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5A162" w14:textId="5FD98A89" w:rsidR="00AB2F76" w:rsidRPr="00AB2F76" w:rsidRDefault="00AB2F76" w:rsidP="5EC493DB">
      <w:pPr>
        <w:spacing w:after="240"/>
        <w:jc w:val="center"/>
        <w:rPr>
          <w:rFonts w:ascii="Times New Roman" w:eastAsia="Calibri" w:hAnsi="Times New Roman" w:cs="Times New Roman"/>
          <w:b/>
          <w:bCs/>
          <w:color w:val="FF0000"/>
          <w:sz w:val="28"/>
          <w:szCs w:val="28"/>
        </w:rPr>
      </w:pPr>
      <w:r w:rsidRPr="00AB2F76">
        <w:rPr>
          <w:rFonts w:ascii="Times New Roman" w:eastAsia="Calibri" w:hAnsi="Times New Roman" w:cs="Times New Roman"/>
          <w:b/>
          <w:bCs/>
          <w:color w:val="FF0000"/>
          <w:sz w:val="28"/>
          <w:szCs w:val="28"/>
        </w:rPr>
        <w:t>USA COMMENTS IN RED FONT</w:t>
      </w:r>
    </w:p>
    <w:p w14:paraId="1AA76A7D" w14:textId="28D923F8" w:rsidR="00921792" w:rsidRPr="00CF3C89" w:rsidRDefault="00921792" w:rsidP="5EC493DB">
      <w:pPr>
        <w:spacing w:after="240"/>
        <w:jc w:val="center"/>
        <w:rPr>
          <w:rFonts w:ascii="Times New Roman" w:eastAsia="Calibri" w:hAnsi="Times New Roman" w:cs="Times New Roman"/>
          <w:b/>
          <w:bCs/>
          <w:sz w:val="28"/>
          <w:szCs w:val="28"/>
        </w:rPr>
      </w:pPr>
      <w:r w:rsidRPr="5EC493DB">
        <w:rPr>
          <w:rFonts w:ascii="Times New Roman" w:eastAsia="Calibri" w:hAnsi="Times New Roman" w:cs="Times New Roman"/>
          <w:b/>
          <w:bCs/>
          <w:sz w:val="28"/>
          <w:szCs w:val="28"/>
        </w:rPr>
        <w:t>Model Articles X.X.4 to X.X.8 for disease-specific chapters to address declaration of freedom from [Pathogen X]</w:t>
      </w:r>
      <w:bookmarkStart w:id="0" w:name="A8"/>
      <w:bookmarkEnd w:id="0"/>
    </w:p>
    <w:p w14:paraId="23AD0591" w14:textId="77777777" w:rsidR="00921792" w:rsidRPr="00CF3C89" w:rsidRDefault="00921792" w:rsidP="00921792">
      <w:pPr>
        <w:pBdr>
          <w:top w:val="single" w:sz="4" w:space="1" w:color="auto"/>
          <w:left w:val="single" w:sz="4" w:space="4" w:color="auto"/>
          <w:bottom w:val="single" w:sz="4" w:space="1" w:color="auto"/>
          <w:right w:val="single" w:sz="4" w:space="4" w:color="auto"/>
        </w:pBdr>
        <w:spacing w:after="240"/>
        <w:jc w:val="both"/>
        <w:rPr>
          <w:rFonts w:ascii="Times New Roman" w:eastAsia="Calibri" w:hAnsi="Times New Roman" w:cs="Times New Roman"/>
          <w:sz w:val="20"/>
          <w:szCs w:val="20"/>
        </w:rPr>
      </w:pPr>
      <w:bookmarkStart w:id="1" w:name="_Hlk84923461"/>
      <w:r w:rsidRPr="00CF3C89">
        <w:rPr>
          <w:rFonts w:ascii="Times New Roman" w:eastAsia="Calibri" w:hAnsi="Times New Roman" w:cs="Times New Roman"/>
          <w:b/>
          <w:sz w:val="20"/>
          <w:szCs w:val="20"/>
        </w:rPr>
        <w:t>Note:</w:t>
      </w:r>
      <w:r w:rsidRPr="00CF3C89">
        <w:rPr>
          <w:rFonts w:ascii="Times New Roman" w:eastAsia="Calibri" w:hAnsi="Times New Roman" w:cs="Times New Roman"/>
          <w:sz w:val="20"/>
          <w:szCs w:val="20"/>
        </w:rPr>
        <w:t xml:space="preserve"> time periods in these model articles will be determined by the Aquatic Animals Commission for each disease-specific chapter based on criteria that will be included in the revised Chapter 1.4. For this reason, periods are shown as [X] to indicate that the period is yet to be determined for each specific disease. Where a period is shown (</w:t>
      </w:r>
      <w:proofErr w:type="gramStart"/>
      <w:r w:rsidRPr="00CF3C89">
        <w:rPr>
          <w:rFonts w:ascii="Times New Roman" w:eastAsia="Calibri" w:hAnsi="Times New Roman" w:cs="Times New Roman"/>
          <w:sz w:val="20"/>
          <w:szCs w:val="20"/>
        </w:rPr>
        <w:t>e.g.</w:t>
      </w:r>
      <w:proofErr w:type="gramEnd"/>
      <w:r w:rsidRPr="00CF3C89">
        <w:rPr>
          <w:rFonts w:ascii="Times New Roman" w:eastAsia="Calibri" w:hAnsi="Times New Roman" w:cs="Times New Roman"/>
          <w:sz w:val="20"/>
          <w:szCs w:val="20"/>
        </w:rPr>
        <w:t xml:space="preserve"> ‘the last [X] years’) this indicates an intended default period that may vary depending on the circumstances of each disease. </w:t>
      </w:r>
    </w:p>
    <w:bookmarkEnd w:id="1"/>
    <w:p w14:paraId="3FBB6271" w14:textId="77777777" w:rsidR="00921792" w:rsidRPr="00CF3C89" w:rsidRDefault="00921792" w:rsidP="00921792">
      <w:pPr>
        <w:spacing w:after="240" w:line="240" w:lineRule="auto"/>
        <w:jc w:val="center"/>
        <w:rPr>
          <w:rFonts w:ascii="Ottawa" w:eastAsia="Times New Roman" w:hAnsi="Ottawa" w:cs="Times New Roman"/>
          <w:b/>
          <w:sz w:val="18"/>
          <w:szCs w:val="18"/>
          <w:lang w:eastAsia="en-GB"/>
        </w:rPr>
      </w:pPr>
      <w:r w:rsidRPr="00CF3C89">
        <w:rPr>
          <w:rFonts w:ascii="Ottawa" w:eastAsia="Times New Roman" w:hAnsi="Ottawa" w:cs="Times New Roman"/>
          <w:sz w:val="18"/>
          <w:szCs w:val="18"/>
          <w:lang w:eastAsia="en-GB"/>
        </w:rPr>
        <w:t>Article X.X.4.</w:t>
      </w:r>
    </w:p>
    <w:p w14:paraId="12BC6FEE" w14:textId="77777777" w:rsidR="00921792" w:rsidRPr="00CF3C89" w:rsidRDefault="00921792" w:rsidP="00921792">
      <w:pPr>
        <w:spacing w:after="240" w:line="240" w:lineRule="auto"/>
        <w:ind w:right="84"/>
        <w:jc w:val="both"/>
        <w:rPr>
          <w:rFonts w:ascii="Times New Roman" w:eastAsia="Times New Roman" w:hAnsi="Times New Roman" w:cs="Times New Roman"/>
          <w:b/>
          <w:sz w:val="20"/>
          <w:szCs w:val="20"/>
          <w:lang w:eastAsia="en-GB"/>
        </w:rPr>
      </w:pPr>
      <w:r w:rsidRPr="00CF3C89">
        <w:rPr>
          <w:rFonts w:ascii="Times New Roman" w:eastAsia="Times New Roman" w:hAnsi="Times New Roman" w:cs="Times New Roman"/>
          <w:sz w:val="20"/>
          <w:szCs w:val="20"/>
          <w:lang w:eastAsia="en-GB"/>
        </w:rPr>
        <w:t>[</w:t>
      </w:r>
      <w:r w:rsidRPr="00CF3C89">
        <w:rPr>
          <w:rFonts w:ascii="Times New Roman" w:eastAsia="Times New Roman" w:hAnsi="Times New Roman" w:cs="Times New Roman"/>
          <w:b/>
          <w:sz w:val="20"/>
          <w:szCs w:val="20"/>
          <w:lang w:eastAsia="en-GB"/>
        </w:rPr>
        <w:t>Note</w:t>
      </w:r>
      <w:r w:rsidRPr="00CF3C89">
        <w:rPr>
          <w:rFonts w:ascii="Times New Roman" w:eastAsia="Times New Roman" w:hAnsi="Times New Roman" w:cs="Times New Roman"/>
          <w:sz w:val="20"/>
          <w:szCs w:val="20"/>
          <w:lang w:eastAsia="en-GB"/>
        </w:rPr>
        <w:t xml:space="preserve">: this is a new article that will outline general requirements for making a self-declaration of freedom for a country, </w:t>
      </w:r>
      <w:proofErr w:type="gramStart"/>
      <w:r w:rsidRPr="00CF3C89">
        <w:rPr>
          <w:rFonts w:ascii="Times New Roman" w:eastAsia="Times New Roman" w:hAnsi="Times New Roman" w:cs="Times New Roman"/>
          <w:sz w:val="20"/>
          <w:szCs w:val="20"/>
          <w:lang w:eastAsia="en-GB"/>
        </w:rPr>
        <w:t>zone</w:t>
      </w:r>
      <w:proofErr w:type="gramEnd"/>
      <w:r w:rsidRPr="00CF3C89">
        <w:rPr>
          <w:rFonts w:ascii="Times New Roman" w:eastAsia="Times New Roman" w:hAnsi="Times New Roman" w:cs="Times New Roman"/>
          <w:sz w:val="20"/>
          <w:szCs w:val="20"/>
          <w:lang w:eastAsia="en-GB"/>
        </w:rPr>
        <w:t xml:space="preserve"> or compartment.]</w:t>
      </w:r>
    </w:p>
    <w:p w14:paraId="621EBFFF" w14:textId="77777777" w:rsidR="00921792" w:rsidRPr="00CF3C89" w:rsidRDefault="00921792" w:rsidP="00921792">
      <w:pPr>
        <w:spacing w:after="240" w:line="240" w:lineRule="auto"/>
        <w:jc w:val="both"/>
        <w:rPr>
          <w:rFonts w:ascii="Ottawa" w:eastAsia="Times New Roman" w:hAnsi="Ottawa" w:cs="Times New Roman"/>
          <w:b/>
          <w:sz w:val="18"/>
          <w:szCs w:val="18"/>
          <w:lang w:eastAsia="en-GB"/>
        </w:rPr>
      </w:pPr>
      <w:r w:rsidRPr="00CF3C89">
        <w:rPr>
          <w:rFonts w:ascii="Ottawa" w:eastAsia="Times New Roman" w:hAnsi="Ottawa" w:cs="Times New Roman"/>
          <w:b/>
          <w:sz w:val="18"/>
          <w:szCs w:val="18"/>
          <w:lang w:eastAsia="en-GB"/>
        </w:rPr>
        <w:t xml:space="preserve">Requirements for </w:t>
      </w:r>
      <w:r w:rsidRPr="00CF3C89">
        <w:rPr>
          <w:rFonts w:ascii="Ottawa" w:eastAsia="Times New Roman" w:hAnsi="Ottawa" w:cs="Times New Roman"/>
          <w:b/>
          <w:sz w:val="18"/>
          <w:szCs w:val="18"/>
          <w:u w:val="double"/>
          <w:lang w:eastAsia="en-GB"/>
        </w:rPr>
        <w:t>self-</w:t>
      </w:r>
      <w:r w:rsidRPr="00CF3C89">
        <w:rPr>
          <w:rFonts w:ascii="Ottawa" w:eastAsia="Times New Roman" w:hAnsi="Ottawa" w:cs="Times New Roman"/>
          <w:b/>
          <w:sz w:val="18"/>
          <w:szCs w:val="18"/>
          <w:lang w:eastAsia="en-GB"/>
        </w:rPr>
        <w:t xml:space="preserve">declaration of freedom from </w:t>
      </w:r>
      <w:r w:rsidRPr="00CF3C89">
        <w:rPr>
          <w:rFonts w:ascii="Ottawa" w:eastAsia="Times New Roman" w:hAnsi="Ottawa" w:cs="Times New Roman"/>
          <w:b/>
          <w:sz w:val="18"/>
          <w:szCs w:val="18"/>
          <w:u w:val="double"/>
          <w:lang w:eastAsia="en-GB"/>
        </w:rPr>
        <w:t>infection with</w:t>
      </w:r>
      <w:r w:rsidRPr="00CF3C89">
        <w:rPr>
          <w:rFonts w:ascii="Ottawa" w:eastAsia="Times New Roman" w:hAnsi="Ottawa" w:cs="Times New Roman"/>
          <w:b/>
          <w:sz w:val="18"/>
          <w:szCs w:val="18"/>
          <w:lang w:eastAsia="en-GB"/>
        </w:rPr>
        <w:t xml:space="preserve"> [PATHOGEN X]</w:t>
      </w:r>
    </w:p>
    <w:p w14:paraId="50B87EDD" w14:textId="77777777" w:rsidR="00921792" w:rsidRPr="00CF3C89" w:rsidRDefault="00921792" w:rsidP="00921792">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A Member Country may make a self-declaration</w:t>
      </w:r>
      <w:r w:rsidRPr="00CF3C89">
        <w:rPr>
          <w:rFonts w:ascii="Arial" w:eastAsia="Times New Roman" w:hAnsi="Arial" w:cs="Arial"/>
          <w:i/>
          <w:sz w:val="18"/>
          <w:szCs w:val="18"/>
          <w:lang w:eastAsia="en-GB"/>
        </w:rPr>
        <w:t xml:space="preserve"> </w:t>
      </w:r>
      <w:r w:rsidRPr="00CF3C89">
        <w:rPr>
          <w:rFonts w:ascii="Arial" w:eastAsia="Times New Roman" w:hAnsi="Arial" w:cs="Arial"/>
          <w:sz w:val="18"/>
          <w:szCs w:val="18"/>
          <w:lang w:eastAsia="en-GB"/>
        </w:rPr>
        <w:t>of freedom</w:t>
      </w:r>
      <w:r w:rsidRPr="00CF3C89">
        <w:rPr>
          <w:rFonts w:ascii="Arial" w:eastAsia="Times New Roman" w:hAnsi="Arial" w:cs="Arial"/>
          <w:i/>
          <w:sz w:val="18"/>
          <w:szCs w:val="18"/>
          <w:lang w:eastAsia="en-GB"/>
        </w:rPr>
        <w:t xml:space="preserve"> </w:t>
      </w:r>
      <w:r w:rsidRPr="00CF3C89">
        <w:rPr>
          <w:rFonts w:ascii="Arial" w:eastAsia="Times New Roman" w:hAnsi="Arial" w:cs="Arial"/>
          <w:sz w:val="18"/>
          <w:szCs w:val="18"/>
          <w:lang w:eastAsia="en-GB"/>
        </w:rPr>
        <w:t>from infection with [</w:t>
      </w:r>
      <w:r w:rsidRPr="00CF3C89">
        <w:rPr>
          <w:rFonts w:ascii="Arial" w:eastAsia="Times New Roman" w:hAnsi="Arial" w:cs="Arial"/>
          <w:caps/>
          <w:sz w:val="18"/>
          <w:szCs w:val="18"/>
          <w:lang w:eastAsia="en-GB"/>
        </w:rPr>
        <w:t>pathogen X</w:t>
      </w:r>
      <w:r w:rsidRPr="00CF3C89">
        <w:rPr>
          <w:rFonts w:ascii="Arial" w:eastAsia="Times New Roman" w:hAnsi="Arial" w:cs="Arial"/>
          <w:sz w:val="18"/>
          <w:szCs w:val="18"/>
          <w:lang w:eastAsia="en-GB"/>
        </w:rPr>
        <w:t xml:space="preserve">] for the entire country, a </w:t>
      </w:r>
      <w:proofErr w:type="gramStart"/>
      <w:r w:rsidRPr="00CF3C89">
        <w:rPr>
          <w:rFonts w:ascii="Arial" w:eastAsia="Times New Roman" w:hAnsi="Arial" w:cs="Arial"/>
          <w:i/>
          <w:sz w:val="18"/>
          <w:szCs w:val="18"/>
          <w:lang w:eastAsia="en-GB"/>
        </w:rPr>
        <w:t>zone</w:t>
      </w:r>
      <w:proofErr w:type="gramEnd"/>
      <w:r w:rsidRPr="00CF3C89">
        <w:rPr>
          <w:rFonts w:ascii="Arial" w:eastAsia="Times New Roman" w:hAnsi="Arial" w:cs="Arial"/>
          <w:sz w:val="18"/>
          <w:szCs w:val="18"/>
          <w:lang w:eastAsia="en-GB"/>
        </w:rPr>
        <w:t xml:space="preserve"> or a </w:t>
      </w:r>
      <w:r w:rsidRPr="00CF3C89">
        <w:rPr>
          <w:rFonts w:ascii="Arial" w:eastAsia="Times New Roman" w:hAnsi="Arial" w:cs="Arial"/>
          <w:i/>
          <w:sz w:val="18"/>
          <w:szCs w:val="18"/>
          <w:lang w:eastAsia="en-GB"/>
        </w:rPr>
        <w:t>compartment</w:t>
      </w:r>
      <w:r w:rsidRPr="00CF3C89">
        <w:rPr>
          <w:rFonts w:ascii="Arial" w:eastAsia="Times New Roman" w:hAnsi="Arial" w:cs="Arial"/>
          <w:sz w:val="18"/>
          <w:szCs w:val="18"/>
          <w:lang w:eastAsia="en-GB"/>
        </w:rPr>
        <w:t xml:space="preserve"> in accordance with the provisions of Articles X.X.5. to X.X.8., as relevant. The self-declaration </w:t>
      </w:r>
      <w:r w:rsidRPr="00CF3C89">
        <w:rPr>
          <w:rFonts w:ascii="Arial" w:eastAsia="Times New Roman" w:hAnsi="Arial" w:cs="Arial"/>
          <w:sz w:val="18"/>
          <w:szCs w:val="18"/>
          <w:u w:val="double"/>
          <w:lang w:eastAsia="en-GB"/>
        </w:rPr>
        <w:t>of freedom</w:t>
      </w:r>
      <w:r w:rsidRPr="00CF3C89">
        <w:rPr>
          <w:rFonts w:ascii="Arial" w:eastAsia="Times New Roman" w:hAnsi="Arial" w:cs="Arial"/>
          <w:sz w:val="18"/>
          <w:szCs w:val="18"/>
          <w:lang w:eastAsia="en-GB"/>
        </w:rPr>
        <w:t xml:space="preserve"> must be made in accordance with other relevant requirements of the </w:t>
      </w:r>
      <w:r w:rsidRPr="00CF3C89">
        <w:rPr>
          <w:rFonts w:ascii="Arial" w:eastAsia="Times New Roman" w:hAnsi="Arial" w:cs="Arial"/>
          <w:i/>
          <w:sz w:val="18"/>
          <w:szCs w:val="18"/>
          <w:lang w:eastAsia="en-GB"/>
        </w:rPr>
        <w:t>Aquatic Code</w:t>
      </w:r>
      <w:r w:rsidRPr="00CF3C89">
        <w:rPr>
          <w:rFonts w:ascii="Arial" w:eastAsia="Times New Roman" w:hAnsi="Arial" w:cs="Arial"/>
          <w:i/>
          <w:sz w:val="18"/>
          <w:szCs w:val="18"/>
          <w:u w:val="double"/>
          <w:lang w:eastAsia="en-GB"/>
        </w:rPr>
        <w:t>,</w:t>
      </w:r>
      <w:r w:rsidRPr="00CF3C89">
        <w:rPr>
          <w:rFonts w:ascii="Arial" w:eastAsia="Times New Roman" w:hAnsi="Arial" w:cs="Arial"/>
          <w:sz w:val="18"/>
          <w:szCs w:val="18"/>
          <w:lang w:eastAsia="en-GB"/>
        </w:rPr>
        <w:t xml:space="preserve"> including that the Member Country </w:t>
      </w:r>
      <w:r w:rsidRPr="00CF3C89">
        <w:rPr>
          <w:rFonts w:ascii="Arial" w:eastAsia="Times New Roman" w:hAnsi="Arial" w:cs="Arial"/>
          <w:sz w:val="18"/>
          <w:szCs w:val="18"/>
          <w:u w:val="double"/>
          <w:lang w:eastAsia="en-GB"/>
        </w:rPr>
        <w:t>meet the following conditions</w:t>
      </w:r>
      <w:r w:rsidRPr="00CF3C89">
        <w:rPr>
          <w:rFonts w:ascii="Arial" w:eastAsia="Times New Roman" w:hAnsi="Arial" w:cs="Arial"/>
          <w:sz w:val="18"/>
          <w:szCs w:val="18"/>
          <w:lang w:eastAsia="en-GB"/>
        </w:rPr>
        <w:t>:</w:t>
      </w:r>
    </w:p>
    <w:p w14:paraId="50E7CD55" w14:textId="77777777" w:rsidR="00921792" w:rsidRPr="00CF3C89" w:rsidRDefault="00921792" w:rsidP="00921792">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1)</w:t>
      </w:r>
      <w:r w:rsidRPr="00CF3C89">
        <w:rPr>
          <w:rFonts w:ascii="Arial" w:eastAsia="Times New Roman" w:hAnsi="Arial" w:cs="Arial"/>
          <w:sz w:val="18"/>
          <w:szCs w:val="18"/>
          <w:lang w:eastAsia="en-GB"/>
        </w:rPr>
        <w:tab/>
        <w:t>complies with the provisions of Chapter 3.1.; and</w:t>
      </w:r>
    </w:p>
    <w:p w14:paraId="67BD290B" w14:textId="77777777" w:rsidR="00921792" w:rsidRPr="00CF3C89" w:rsidRDefault="00921792" w:rsidP="00921792">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2)</w:t>
      </w:r>
      <w:r w:rsidRPr="00CF3C89">
        <w:rPr>
          <w:rFonts w:ascii="Arial" w:eastAsia="Times New Roman" w:hAnsi="Arial" w:cs="Arial"/>
          <w:sz w:val="18"/>
          <w:szCs w:val="18"/>
          <w:lang w:eastAsia="en-GB"/>
        </w:rPr>
        <w:tab/>
        <w:t xml:space="preserve">uses appropriate methods of diagnosis, as recommended in the </w:t>
      </w:r>
      <w:r w:rsidRPr="00CF3C89">
        <w:rPr>
          <w:rFonts w:ascii="Arial" w:eastAsia="Times New Roman" w:hAnsi="Arial" w:cs="Arial"/>
          <w:i/>
          <w:sz w:val="18"/>
          <w:szCs w:val="18"/>
          <w:lang w:eastAsia="en-GB"/>
        </w:rPr>
        <w:t>Aquatic Manual</w:t>
      </w:r>
      <w:r w:rsidRPr="00CF3C89">
        <w:rPr>
          <w:rFonts w:ascii="Arial" w:eastAsia="Times New Roman" w:hAnsi="Arial" w:cs="Arial"/>
          <w:sz w:val="18"/>
          <w:szCs w:val="18"/>
          <w:lang w:eastAsia="en-GB"/>
        </w:rPr>
        <w:t>; and</w:t>
      </w:r>
    </w:p>
    <w:p w14:paraId="5EDC6BCD" w14:textId="77777777" w:rsidR="00921792" w:rsidRPr="00CF3C89" w:rsidRDefault="00921792" w:rsidP="00921792">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3)</w:t>
      </w:r>
      <w:r w:rsidRPr="00CF3C89">
        <w:rPr>
          <w:rFonts w:ascii="Arial" w:eastAsia="Times New Roman" w:hAnsi="Arial" w:cs="Arial"/>
          <w:sz w:val="18"/>
          <w:szCs w:val="18"/>
          <w:lang w:eastAsia="en-GB"/>
        </w:rPr>
        <w:tab/>
        <w:t>meets all requirements of Chapter 1.4. that are relevant to the self-declaration of freedom.</w:t>
      </w:r>
    </w:p>
    <w:p w14:paraId="49208B63" w14:textId="77777777" w:rsidR="00921792" w:rsidRPr="00CF3C89" w:rsidRDefault="00921792" w:rsidP="00921792">
      <w:pPr>
        <w:spacing w:after="240" w:line="240" w:lineRule="auto"/>
        <w:jc w:val="center"/>
        <w:rPr>
          <w:rFonts w:ascii="Ottawa" w:eastAsia="Times New Roman" w:hAnsi="Ottawa" w:cs="Times New Roman"/>
          <w:sz w:val="18"/>
          <w:szCs w:val="18"/>
          <w:lang w:eastAsia="en-GB"/>
        </w:rPr>
      </w:pPr>
      <w:r w:rsidRPr="00CF3C89">
        <w:rPr>
          <w:rFonts w:ascii="Ottawa" w:eastAsia="Times New Roman" w:hAnsi="Ottawa" w:cs="Times New Roman"/>
          <w:sz w:val="18"/>
          <w:szCs w:val="18"/>
          <w:lang w:eastAsia="en-GB"/>
        </w:rPr>
        <w:t xml:space="preserve">Article X.X.5. </w:t>
      </w:r>
    </w:p>
    <w:p w14:paraId="00902EBC" w14:textId="77777777" w:rsidR="00921792" w:rsidRPr="00CF3C89" w:rsidRDefault="00921792" w:rsidP="00921792">
      <w:pPr>
        <w:spacing w:after="240" w:line="240" w:lineRule="auto"/>
        <w:ind w:right="1088"/>
        <w:jc w:val="both"/>
        <w:rPr>
          <w:rFonts w:ascii="Times New Roman" w:eastAsia="Times New Roman" w:hAnsi="Times New Roman" w:cs="Times New Roman"/>
          <w:sz w:val="20"/>
          <w:szCs w:val="20"/>
          <w:lang w:eastAsia="en-GB"/>
        </w:rPr>
      </w:pPr>
      <w:r w:rsidRPr="00CF3C89">
        <w:rPr>
          <w:rFonts w:ascii="Times New Roman" w:eastAsia="Times New Roman" w:hAnsi="Times New Roman" w:cs="Times New Roman"/>
          <w:sz w:val="20"/>
          <w:szCs w:val="20"/>
          <w:lang w:eastAsia="en-GB"/>
        </w:rPr>
        <w:t>[</w:t>
      </w:r>
      <w:r w:rsidRPr="00CF3C89">
        <w:rPr>
          <w:rFonts w:ascii="Times New Roman" w:eastAsia="Times New Roman" w:hAnsi="Times New Roman" w:cs="Times New Roman"/>
          <w:b/>
          <w:sz w:val="20"/>
          <w:szCs w:val="20"/>
          <w:lang w:eastAsia="en-GB"/>
        </w:rPr>
        <w:t>Note</w:t>
      </w:r>
      <w:r w:rsidRPr="00CF3C89">
        <w:rPr>
          <w:rFonts w:ascii="Times New Roman" w:eastAsia="Times New Roman" w:hAnsi="Times New Roman" w:cs="Times New Roman"/>
          <w:sz w:val="20"/>
          <w:szCs w:val="20"/>
          <w:lang w:eastAsia="en-GB"/>
        </w:rPr>
        <w:t>: this article will replace the existing Article X.X.4.]</w:t>
      </w:r>
    </w:p>
    <w:p w14:paraId="365D86A3" w14:textId="77777777" w:rsidR="00921792" w:rsidRPr="00CF3C89" w:rsidRDefault="00921792" w:rsidP="00921792">
      <w:pPr>
        <w:spacing w:after="240" w:line="240" w:lineRule="auto"/>
        <w:jc w:val="both"/>
        <w:rPr>
          <w:rFonts w:ascii="Ottawa" w:eastAsia="Times New Roman" w:hAnsi="Ottawa" w:cs="Arial"/>
          <w:b/>
          <w:sz w:val="18"/>
          <w:szCs w:val="18"/>
          <w:lang w:eastAsia="en-GB"/>
        </w:rPr>
      </w:pPr>
      <w:r w:rsidRPr="00CF3C89">
        <w:rPr>
          <w:rFonts w:ascii="Ottawa" w:eastAsia="Times New Roman" w:hAnsi="Ottawa" w:cs="Arial"/>
          <w:b/>
          <w:sz w:val="18"/>
          <w:szCs w:val="18"/>
          <w:lang w:eastAsia="en-GB"/>
        </w:rPr>
        <w:t xml:space="preserve">Country free from infection with [PATHOGEN X] </w:t>
      </w:r>
    </w:p>
    <w:p w14:paraId="3D02F8BA" w14:textId="77777777" w:rsidR="00921792" w:rsidRPr="00CF3C89" w:rsidRDefault="00921792" w:rsidP="00921792">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 xml:space="preserve">If a country shares </w:t>
      </w:r>
      <w:r w:rsidRPr="00CF3C89">
        <w:rPr>
          <w:rFonts w:ascii="Arial" w:eastAsia="Times New Roman" w:hAnsi="Arial" w:cs="Arial"/>
          <w:sz w:val="18"/>
          <w:szCs w:val="18"/>
          <w:u w:val="double"/>
          <w:lang w:eastAsia="en-GB"/>
        </w:rPr>
        <w:t>water bodies</w:t>
      </w:r>
      <w:r w:rsidRPr="00CF3C89">
        <w:rPr>
          <w:rFonts w:ascii="Arial" w:eastAsia="Times New Roman" w:hAnsi="Arial" w:cs="Arial"/>
          <w:sz w:val="18"/>
          <w:szCs w:val="18"/>
          <w:lang w:eastAsia="en-GB"/>
        </w:rPr>
        <w:t xml:space="preserve"> </w:t>
      </w:r>
      <w:r w:rsidRPr="00CF3C89">
        <w:rPr>
          <w:rFonts w:ascii="Arial" w:eastAsia="Times New Roman" w:hAnsi="Arial" w:cs="Arial"/>
          <w:strike/>
          <w:sz w:val="18"/>
          <w:szCs w:val="18"/>
          <w:lang w:eastAsia="en-GB"/>
        </w:rPr>
        <w:t xml:space="preserve">a </w:t>
      </w:r>
      <w:r w:rsidRPr="00CF3C89">
        <w:rPr>
          <w:rFonts w:ascii="Arial" w:eastAsia="Times New Roman" w:hAnsi="Arial" w:cs="Arial"/>
          <w:i/>
          <w:strike/>
          <w:sz w:val="18"/>
          <w:szCs w:val="18"/>
          <w:lang w:eastAsia="en-GB"/>
        </w:rPr>
        <w:t>zone</w:t>
      </w:r>
      <w:r w:rsidRPr="00CF3C89">
        <w:rPr>
          <w:rFonts w:ascii="Arial" w:eastAsia="Times New Roman" w:hAnsi="Arial" w:cs="Arial"/>
          <w:strike/>
          <w:sz w:val="18"/>
          <w:szCs w:val="18"/>
          <w:lang w:eastAsia="en-GB"/>
        </w:rPr>
        <w:t xml:space="preserve"> </w:t>
      </w:r>
      <w:r w:rsidRPr="00CF3C89">
        <w:rPr>
          <w:rFonts w:ascii="Arial" w:eastAsia="Times New Roman" w:hAnsi="Arial" w:cs="Arial"/>
          <w:sz w:val="18"/>
          <w:szCs w:val="18"/>
          <w:lang w:eastAsia="en-GB"/>
        </w:rPr>
        <w:t xml:space="preserve">with </w:t>
      </w:r>
      <w:r w:rsidRPr="00CF3C89">
        <w:rPr>
          <w:rFonts w:ascii="Arial" w:eastAsia="Times New Roman" w:hAnsi="Arial" w:cs="Arial"/>
          <w:strike/>
          <w:sz w:val="18"/>
          <w:szCs w:val="18"/>
          <w:lang w:eastAsia="en-GB"/>
        </w:rPr>
        <w:t>one or more</w:t>
      </w:r>
      <w:r w:rsidRPr="00CF3C89">
        <w:rPr>
          <w:rFonts w:ascii="Arial" w:eastAsia="Times New Roman" w:hAnsi="Arial" w:cs="Arial"/>
          <w:sz w:val="18"/>
          <w:szCs w:val="18"/>
          <w:lang w:eastAsia="en-GB"/>
        </w:rPr>
        <w:t xml:space="preserve"> other countries, it can only make a self-declaration </w:t>
      </w:r>
      <w:hyperlink r:id="rId8" w:anchor="terme_auto_declaration_de_l_absence_de_maladie" w:history="1">
        <w:r w:rsidRPr="00CF3C89">
          <w:rPr>
            <w:rFonts w:ascii="Arial" w:eastAsia="Times New Roman" w:hAnsi="Arial" w:cs="Arial"/>
            <w:sz w:val="18"/>
            <w:szCs w:val="18"/>
            <w:lang w:eastAsia="en-GB"/>
          </w:rPr>
          <w:t xml:space="preserve"> of freedom</w:t>
        </w:r>
      </w:hyperlink>
      <w:r w:rsidRPr="00CF3C89">
        <w:rPr>
          <w:rFonts w:ascii="Arial" w:eastAsia="Times New Roman" w:hAnsi="Arial" w:cs="Arial"/>
          <w:sz w:val="18"/>
          <w:szCs w:val="18"/>
          <w:lang w:eastAsia="en-GB"/>
        </w:rPr>
        <w:t xml:space="preserve"> from infection with [PATHOGEN X] if </w:t>
      </w:r>
      <w:r w:rsidRPr="00CF3C89">
        <w:rPr>
          <w:rFonts w:ascii="Arial" w:eastAsia="Times New Roman" w:hAnsi="Arial" w:cs="Arial"/>
          <w:strike/>
          <w:sz w:val="18"/>
          <w:szCs w:val="18"/>
          <w:lang w:eastAsia="en-GB"/>
        </w:rPr>
        <w:t>the</w:t>
      </w:r>
      <w:r w:rsidRPr="00CF3C89">
        <w:rPr>
          <w:rFonts w:ascii="Arial" w:eastAsia="Times New Roman" w:hAnsi="Arial" w:cs="Arial"/>
          <w:sz w:val="18"/>
          <w:szCs w:val="18"/>
          <w:lang w:eastAsia="en-GB"/>
        </w:rPr>
        <w:t xml:space="preserve"> </w:t>
      </w:r>
      <w:r w:rsidRPr="00CF3C89">
        <w:rPr>
          <w:rFonts w:ascii="Arial" w:eastAsia="Times New Roman" w:hAnsi="Arial" w:cs="Arial"/>
          <w:sz w:val="18"/>
          <w:szCs w:val="18"/>
          <w:u w:val="double"/>
          <w:lang w:eastAsia="en-GB"/>
        </w:rPr>
        <w:t>all</w:t>
      </w:r>
      <w:r w:rsidRPr="00CF3C89">
        <w:rPr>
          <w:rFonts w:ascii="Arial" w:eastAsia="Times New Roman" w:hAnsi="Arial" w:cs="Arial"/>
          <w:sz w:val="18"/>
          <w:szCs w:val="18"/>
          <w:lang w:eastAsia="en-GB"/>
        </w:rPr>
        <w:t xml:space="preserve"> shared water bodies are within countries or </w:t>
      </w:r>
      <w:hyperlink r:id="rId9" w:anchor="terme_zone" w:history="1">
        <w:r w:rsidRPr="00CF3C89">
          <w:rPr>
            <w:rFonts w:ascii="Arial" w:eastAsia="Times New Roman" w:hAnsi="Arial" w:cs="Arial"/>
            <w:i/>
            <w:sz w:val="18"/>
            <w:szCs w:val="18"/>
            <w:lang w:eastAsia="en-GB"/>
          </w:rPr>
          <w:t>zones</w:t>
        </w:r>
      </w:hyperlink>
      <w:r w:rsidRPr="00CF3C89">
        <w:rPr>
          <w:rFonts w:ascii="Arial" w:eastAsia="Times New Roman" w:hAnsi="Arial" w:cs="Arial"/>
          <w:sz w:val="18"/>
          <w:szCs w:val="18"/>
          <w:lang w:eastAsia="en-GB"/>
        </w:rPr>
        <w:t xml:space="preserve"> declared free from infection with [PATHOGEN X] (see Article </w:t>
      </w:r>
      <w:hyperlink r:id="rId10" w:anchor="article_vhs.5." w:history="1">
        <w:r w:rsidRPr="00CF3C89">
          <w:rPr>
            <w:rFonts w:ascii="Arial" w:eastAsia="Times New Roman" w:hAnsi="Arial" w:cs="Arial"/>
            <w:sz w:val="18"/>
            <w:szCs w:val="18"/>
            <w:lang w:eastAsia="en-GB"/>
          </w:rPr>
          <w:t>X.X.6.</w:t>
        </w:r>
      </w:hyperlink>
      <w:r w:rsidRPr="00CF3C89">
        <w:rPr>
          <w:rFonts w:ascii="Arial" w:eastAsia="Times New Roman" w:hAnsi="Arial" w:cs="Arial"/>
          <w:sz w:val="18"/>
          <w:szCs w:val="18"/>
          <w:lang w:eastAsia="en-GB"/>
        </w:rPr>
        <w:t>).</w:t>
      </w:r>
    </w:p>
    <w:p w14:paraId="360CD0E3" w14:textId="77777777" w:rsidR="00921792" w:rsidRPr="00CF3C89" w:rsidRDefault="00921792" w:rsidP="00921792">
      <w:pPr>
        <w:spacing w:after="240" w:line="240" w:lineRule="auto"/>
        <w:jc w:val="both"/>
        <w:rPr>
          <w:rFonts w:ascii="Arial" w:eastAsia="Times New Roman" w:hAnsi="Arial" w:cs="Arial"/>
          <w:sz w:val="18"/>
          <w:szCs w:val="18"/>
          <w:lang w:eastAsia="en-GB"/>
        </w:rPr>
      </w:pPr>
      <w:r w:rsidRPr="0FB0230F">
        <w:rPr>
          <w:rFonts w:ascii="Arial" w:eastAsia="Times New Roman" w:hAnsi="Arial" w:cs="Arial"/>
          <w:sz w:val="18"/>
          <w:szCs w:val="18"/>
          <w:lang w:eastAsia="en-GB"/>
        </w:rPr>
        <w:t xml:space="preserve">As described in Article </w:t>
      </w:r>
      <w:hyperlink r:id="rId11" w:anchor="article_aqua_ani_surveillance.6.">
        <w:r w:rsidRPr="0FB0230F">
          <w:rPr>
            <w:rFonts w:ascii="Arial" w:eastAsia="Times New Roman" w:hAnsi="Arial" w:cs="Arial"/>
            <w:sz w:val="18"/>
            <w:szCs w:val="18"/>
            <w:lang w:eastAsia="en-GB"/>
          </w:rPr>
          <w:t>1.4.X.</w:t>
        </w:r>
      </w:hyperlink>
      <w:r w:rsidRPr="0FB0230F">
        <w:rPr>
          <w:rFonts w:ascii="Arial" w:eastAsia="Times New Roman" w:hAnsi="Arial" w:cs="Arial"/>
          <w:sz w:val="18"/>
          <w:szCs w:val="18"/>
          <w:lang w:eastAsia="en-GB"/>
        </w:rPr>
        <w:t xml:space="preserve">, a Member Country may make a </w:t>
      </w:r>
      <w:hyperlink r:id="rId12" w:anchor="terme_auto_declaration_de_l_absence_de_maladie">
        <w:r w:rsidRPr="0FB0230F">
          <w:rPr>
            <w:rFonts w:ascii="Arial" w:eastAsia="Times New Roman" w:hAnsi="Arial" w:cs="Arial"/>
            <w:sz w:val="18"/>
            <w:szCs w:val="18"/>
            <w:lang w:eastAsia="en-GB"/>
          </w:rPr>
          <w:t>self-declaration of freedom</w:t>
        </w:r>
      </w:hyperlink>
      <w:r w:rsidRPr="0FB0230F">
        <w:rPr>
          <w:rFonts w:ascii="Arial" w:eastAsia="Times New Roman" w:hAnsi="Arial" w:cs="Arial"/>
          <w:sz w:val="18"/>
          <w:szCs w:val="18"/>
          <w:lang w:eastAsia="en-GB"/>
        </w:rPr>
        <w:t xml:space="preserve"> from infection with [PATHOGEN X] f</w:t>
      </w:r>
      <w:r w:rsidRPr="00DF2C87">
        <w:rPr>
          <w:rFonts w:ascii="Arial" w:eastAsia="Times New Roman" w:hAnsi="Arial" w:cs="Arial"/>
          <w:sz w:val="18"/>
          <w:szCs w:val="18"/>
          <w:lang w:eastAsia="en-GB"/>
        </w:rPr>
        <w:t xml:space="preserve">or its entire </w:t>
      </w:r>
      <w:r w:rsidRPr="00DF2C87">
        <w:rPr>
          <w:rFonts w:ascii="Arial" w:eastAsia="Times New Roman" w:hAnsi="Arial" w:cs="Arial"/>
          <w:i/>
          <w:iCs/>
          <w:sz w:val="18"/>
          <w:szCs w:val="18"/>
          <w:lang w:eastAsia="en-GB"/>
        </w:rPr>
        <w:t>territory</w:t>
      </w:r>
      <w:r w:rsidRPr="0FB0230F">
        <w:rPr>
          <w:rFonts w:ascii="Arial" w:eastAsia="Times New Roman" w:hAnsi="Arial" w:cs="Arial"/>
          <w:sz w:val="18"/>
          <w:szCs w:val="18"/>
          <w:lang w:eastAsia="en-GB"/>
        </w:rPr>
        <w:t xml:space="preserve"> </w:t>
      </w:r>
      <w:r w:rsidRPr="00CF3C89">
        <w:rPr>
          <w:rFonts w:ascii="Arial" w:eastAsia="Times New Roman" w:hAnsi="Arial" w:cs="Arial"/>
          <w:sz w:val="18"/>
          <w:szCs w:val="18"/>
          <w:lang w:eastAsia="en-GB"/>
        </w:rPr>
        <w:t>if:</w:t>
      </w:r>
    </w:p>
    <w:p w14:paraId="24B65BB9" w14:textId="77777777" w:rsidR="00921792" w:rsidRPr="00CF3C89" w:rsidRDefault="00921792" w:rsidP="00921792">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1)</w:t>
      </w:r>
      <w:r w:rsidRPr="00CF3C89">
        <w:rPr>
          <w:rFonts w:ascii="Arial" w:eastAsia="Times New Roman" w:hAnsi="Arial" w:cs="Arial"/>
          <w:sz w:val="18"/>
          <w:szCs w:val="18"/>
          <w:lang w:eastAsia="en-GB"/>
        </w:rPr>
        <w:tab/>
        <w:t xml:space="preserve">none of the </w:t>
      </w:r>
      <w:hyperlink r:id="rId13" w:anchor="terme_espece_sensible" w:history="1">
        <w:r w:rsidRPr="00CF3C89">
          <w:rPr>
            <w:rFonts w:ascii="Arial" w:eastAsia="Times New Roman" w:hAnsi="Arial" w:cs="Arial"/>
            <w:i/>
            <w:sz w:val="18"/>
            <w:szCs w:val="18"/>
            <w:lang w:eastAsia="en-GB"/>
          </w:rPr>
          <w:t>susceptible species</w:t>
        </w:r>
      </w:hyperlink>
      <w:r w:rsidRPr="00CF3C89">
        <w:rPr>
          <w:rFonts w:ascii="Arial" w:eastAsia="Times New Roman" w:hAnsi="Arial" w:cs="Arial"/>
          <w:sz w:val="18"/>
          <w:szCs w:val="18"/>
          <w:lang w:eastAsia="en-GB"/>
        </w:rPr>
        <w:t xml:space="preserve"> referred to in Article </w:t>
      </w:r>
      <w:hyperlink r:id="rId14" w:anchor="article_ihn.2." w:history="1">
        <w:r w:rsidRPr="00CF3C89">
          <w:rPr>
            <w:rFonts w:ascii="Arial" w:eastAsia="Times New Roman" w:hAnsi="Arial" w:cs="Arial"/>
            <w:sz w:val="18"/>
            <w:szCs w:val="18"/>
            <w:lang w:eastAsia="en-GB"/>
          </w:rPr>
          <w:t>X.X.2.</w:t>
        </w:r>
      </w:hyperlink>
      <w:r w:rsidRPr="00CF3C89">
        <w:rPr>
          <w:rFonts w:ascii="Arial" w:eastAsia="Times New Roman" w:hAnsi="Arial" w:cs="Arial"/>
          <w:sz w:val="18"/>
          <w:szCs w:val="18"/>
          <w:lang w:eastAsia="en-GB"/>
        </w:rPr>
        <w:t xml:space="preserve"> are present and </w:t>
      </w:r>
      <w:hyperlink r:id="rId15"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continuously met for at least the </w:t>
      </w:r>
      <w:r w:rsidRPr="00EB3EB5">
        <w:rPr>
          <w:rFonts w:ascii="Arial" w:eastAsia="Times New Roman" w:hAnsi="Arial" w:cs="Arial"/>
          <w:sz w:val="18"/>
          <w:szCs w:val="18"/>
          <w:lang w:eastAsia="en-GB"/>
        </w:rPr>
        <w:t xml:space="preserve">last </w:t>
      </w:r>
      <w:r w:rsidRPr="00EB3EB5">
        <w:rPr>
          <w:rFonts w:ascii="Arial" w:eastAsia="Times New Roman" w:hAnsi="Arial" w:cs="Arial"/>
          <w:strike/>
          <w:sz w:val="18"/>
          <w:szCs w:val="18"/>
          <w:lang w:eastAsia="en-GB"/>
        </w:rPr>
        <w:t>[two] years</w:t>
      </w:r>
      <w:r w:rsidRPr="00EB3EB5">
        <w:rPr>
          <w:rFonts w:ascii="Arial" w:eastAsia="Times New Roman" w:hAnsi="Arial" w:cs="Arial"/>
          <w:sz w:val="18"/>
          <w:szCs w:val="18"/>
          <w:lang w:eastAsia="en-GB"/>
        </w:rPr>
        <w:t xml:space="preserve"> </w:t>
      </w:r>
      <w:r w:rsidRPr="00EB3EB5">
        <w:rPr>
          <w:rFonts w:ascii="Arial" w:eastAsia="Times New Roman" w:hAnsi="Arial" w:cs="Arial"/>
          <w:sz w:val="18"/>
          <w:szCs w:val="18"/>
          <w:u w:val="double"/>
          <w:lang w:eastAsia="en-GB"/>
        </w:rPr>
        <w:t>[six] months</w:t>
      </w:r>
      <w:r w:rsidRPr="00EB3EB5">
        <w:rPr>
          <w:rFonts w:ascii="Arial" w:eastAsia="Times New Roman" w:hAnsi="Arial" w:cs="Arial"/>
          <w:sz w:val="18"/>
          <w:szCs w:val="18"/>
          <w:lang w:eastAsia="en-GB"/>
        </w:rPr>
        <w:t>;</w:t>
      </w:r>
    </w:p>
    <w:p w14:paraId="02E99816" w14:textId="77777777" w:rsidR="00921792" w:rsidRPr="00CF3C89" w:rsidRDefault="00921792" w:rsidP="00921792">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567C293B" w14:textId="77777777" w:rsidR="00921792" w:rsidRPr="00CF3C89" w:rsidRDefault="00921792" w:rsidP="00921792">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2)</w:t>
      </w:r>
      <w:r w:rsidRPr="00CF3C89">
        <w:rPr>
          <w:rFonts w:ascii="Arial" w:eastAsia="Times New Roman" w:hAnsi="Arial" w:cs="Arial"/>
          <w:sz w:val="18"/>
          <w:szCs w:val="18"/>
          <w:lang w:eastAsia="en-GB"/>
        </w:rPr>
        <w:tab/>
        <w:t>there has been no occurrence of infection with [PATHOGEN X] for at least the last [ten] years, and:</w:t>
      </w:r>
    </w:p>
    <w:p w14:paraId="7446A0D6" w14:textId="77777777" w:rsidR="00921792" w:rsidRPr="00CF3C89" w:rsidRDefault="00921792" w:rsidP="00921792">
      <w:pPr>
        <w:spacing w:after="24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a)</w:t>
      </w:r>
      <w:r w:rsidRPr="00CF3C89">
        <w:rPr>
          <w:rFonts w:ascii="Arial" w:eastAsia="Times New Roman" w:hAnsi="Arial" w:cs="Arial"/>
          <w:sz w:val="18"/>
          <w:szCs w:val="18"/>
          <w:lang w:eastAsia="en-GB"/>
        </w:rPr>
        <w:tab/>
        <w:t xml:space="preserve">the Member Country can demonstrate that conditions are conducive to the clinical expression of </w:t>
      </w:r>
      <w:r w:rsidRPr="00C34CEB">
        <w:rPr>
          <w:rFonts w:ascii="Arial" w:eastAsia="Times New Roman" w:hAnsi="Arial" w:cs="Arial"/>
          <w:sz w:val="18"/>
          <w:szCs w:val="18"/>
          <w:lang w:eastAsia="en-GB"/>
        </w:rPr>
        <w:t>infection</w:t>
      </w:r>
      <w:r w:rsidRPr="00CF3C89">
        <w:rPr>
          <w:rFonts w:ascii="Arial" w:eastAsia="Times New Roman" w:hAnsi="Arial" w:cs="Arial"/>
          <w:sz w:val="18"/>
          <w:szCs w:val="18"/>
          <w:lang w:eastAsia="en-GB"/>
        </w:rPr>
        <w:t xml:space="preserve"> with [PATHOGEN X], as described in the corresponding chapter of the </w:t>
      </w:r>
      <w:hyperlink r:id="rId16" w:anchor="terme_manuel_aquatique" w:history="1">
        <w:r w:rsidRPr="00CF3C89">
          <w:rPr>
            <w:rFonts w:ascii="Arial" w:eastAsia="Times New Roman" w:hAnsi="Arial" w:cs="Arial"/>
            <w:i/>
            <w:sz w:val="18"/>
            <w:szCs w:val="18"/>
            <w:lang w:eastAsia="en-GB"/>
          </w:rPr>
          <w:t>Aquatic Manual</w:t>
        </w:r>
      </w:hyperlink>
      <w:r w:rsidRPr="00CF3C89">
        <w:rPr>
          <w:rFonts w:ascii="Arial" w:eastAsia="Times New Roman" w:hAnsi="Arial" w:cs="Arial"/>
          <w:sz w:val="18"/>
          <w:szCs w:val="18"/>
          <w:lang w:eastAsia="en-GB"/>
        </w:rPr>
        <w:t xml:space="preserve">; and </w:t>
      </w:r>
    </w:p>
    <w:p w14:paraId="549531DE" w14:textId="1001371E" w:rsidR="00921792" w:rsidRDefault="00921792" w:rsidP="00921792">
      <w:pPr>
        <w:spacing w:after="240" w:line="240" w:lineRule="auto"/>
        <w:ind w:left="851" w:hanging="425"/>
        <w:jc w:val="both"/>
        <w:rPr>
          <w:rFonts w:ascii="Arial" w:eastAsia="Times New Roman" w:hAnsi="Arial" w:cs="Arial"/>
          <w:sz w:val="18"/>
          <w:szCs w:val="18"/>
          <w:lang w:eastAsia="en-GB"/>
        </w:rPr>
      </w:pPr>
      <w:r w:rsidRPr="00CF3C89">
        <w:rPr>
          <w:rFonts w:ascii="Arial" w:eastAsia="Calibri" w:hAnsi="Arial" w:cs="Arial"/>
          <w:sz w:val="18"/>
          <w:szCs w:val="18"/>
        </w:rPr>
        <w:t>b)</w:t>
      </w:r>
      <w:r w:rsidRPr="00CF3C89">
        <w:rPr>
          <w:rFonts w:ascii="Arial" w:eastAsia="Calibri" w:hAnsi="Arial" w:cs="Arial"/>
          <w:sz w:val="18"/>
          <w:szCs w:val="18"/>
        </w:rPr>
        <w:tab/>
      </w:r>
      <w:hyperlink r:id="rId17"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i/>
          <w:sz w:val="18"/>
          <w:szCs w:val="18"/>
          <w:lang w:eastAsia="en-GB"/>
        </w:rPr>
        <w:t xml:space="preserve"> </w:t>
      </w:r>
      <w:r w:rsidRPr="00CF3C89">
        <w:rPr>
          <w:rFonts w:ascii="Arial" w:eastAsia="Times New Roman" w:hAnsi="Arial" w:cs="Arial"/>
          <w:sz w:val="18"/>
          <w:szCs w:val="18"/>
          <w:lang w:eastAsia="en-GB"/>
        </w:rPr>
        <w:t xml:space="preserve">as described in Chapter 1.4. have been continuously met for at least the last [ten] </w:t>
      </w:r>
      <w:proofErr w:type="gramStart"/>
      <w:r w:rsidRPr="00CF3C89">
        <w:rPr>
          <w:rFonts w:ascii="Arial" w:eastAsia="Times New Roman" w:hAnsi="Arial" w:cs="Arial"/>
          <w:sz w:val="18"/>
          <w:szCs w:val="18"/>
          <w:lang w:eastAsia="en-GB"/>
        </w:rPr>
        <w:t>years;</w:t>
      </w:r>
      <w:proofErr w:type="gramEnd"/>
    </w:p>
    <w:p w14:paraId="7AA702DD" w14:textId="77777777" w:rsidR="00921792" w:rsidRPr="00CF3C89" w:rsidRDefault="00921792" w:rsidP="00921792">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67D2C90E" w14:textId="790EFD40" w:rsidR="00921792" w:rsidRPr="00CF3C89" w:rsidRDefault="00921792" w:rsidP="0067263C">
      <w:pPr>
        <w:spacing w:after="240" w:line="240" w:lineRule="auto"/>
        <w:ind w:left="851" w:hanging="425"/>
        <w:jc w:val="both"/>
        <w:rPr>
          <w:rFonts w:ascii="Arial" w:eastAsia="Times New Roman" w:hAnsi="Arial" w:cs="Arial"/>
          <w:sz w:val="18"/>
          <w:szCs w:val="18"/>
          <w:lang w:eastAsia="en-GB"/>
        </w:rPr>
      </w:pPr>
      <w:r w:rsidRPr="0FB0230F">
        <w:rPr>
          <w:rFonts w:ascii="Arial" w:eastAsia="Calibri" w:hAnsi="Arial" w:cs="Arial"/>
          <w:sz w:val="18"/>
          <w:szCs w:val="18"/>
        </w:rPr>
        <w:lastRenderedPageBreak/>
        <w:t>3)</w:t>
      </w:r>
      <w:r>
        <w:tab/>
      </w:r>
      <w:hyperlink r:id="rId18" w:anchor="terme_surveillance_specifique">
        <w:r w:rsidRPr="0FB0230F">
          <w:rPr>
            <w:rFonts w:ascii="Arial" w:eastAsia="Times New Roman" w:hAnsi="Arial" w:cs="Arial"/>
            <w:i/>
            <w:iCs/>
            <w:sz w:val="18"/>
            <w:szCs w:val="18"/>
            <w:lang w:eastAsia="en-GB"/>
          </w:rPr>
          <w:t>targeted surveillance</w:t>
        </w:r>
      </w:hyperlink>
      <w:r w:rsidRPr="0FB0230F">
        <w:rPr>
          <w:rFonts w:ascii="Arial" w:eastAsia="Times New Roman" w:hAnsi="Arial" w:cs="Arial"/>
          <w:sz w:val="18"/>
          <w:szCs w:val="18"/>
          <w:lang w:eastAsia="en-GB"/>
        </w:rPr>
        <w:t>, a</w:t>
      </w:r>
      <w:r w:rsidRPr="00417D4F">
        <w:rPr>
          <w:rFonts w:ascii="Arial" w:eastAsia="Times New Roman" w:hAnsi="Arial" w:cs="Arial"/>
          <w:sz w:val="18"/>
          <w:szCs w:val="18"/>
          <w:lang w:eastAsia="en-GB"/>
        </w:rPr>
        <w:t xml:space="preserve">s described in Chapter </w:t>
      </w:r>
      <w:hyperlink r:id="rId19" w:anchor="chapitre_aqua_ani_surveillance">
        <w:r w:rsidRPr="00417D4F">
          <w:rPr>
            <w:rFonts w:ascii="Arial" w:eastAsia="Times New Roman" w:hAnsi="Arial" w:cs="Arial"/>
            <w:sz w:val="18"/>
            <w:szCs w:val="18"/>
            <w:lang w:eastAsia="en-GB"/>
          </w:rPr>
          <w:t>1.4.</w:t>
        </w:r>
      </w:hyperlink>
      <w:r w:rsidRPr="00417D4F">
        <w:rPr>
          <w:rFonts w:ascii="Arial" w:eastAsia="Times New Roman" w:hAnsi="Arial" w:cs="Arial"/>
          <w:sz w:val="18"/>
          <w:szCs w:val="18"/>
          <w:lang w:eastAsia="en-GB"/>
        </w:rPr>
        <w:t>,</w:t>
      </w:r>
      <w:r w:rsidRPr="0FB0230F">
        <w:rPr>
          <w:rFonts w:ascii="Arial" w:eastAsia="Times New Roman" w:hAnsi="Arial" w:cs="Arial"/>
          <w:sz w:val="18"/>
          <w:szCs w:val="18"/>
          <w:lang w:eastAsia="en-GB"/>
        </w:rPr>
        <w:t xml:space="preserve"> h</w:t>
      </w:r>
      <w:r w:rsidRPr="00417D4F">
        <w:rPr>
          <w:rFonts w:ascii="Arial" w:eastAsia="Times New Roman" w:hAnsi="Arial" w:cs="Arial"/>
          <w:sz w:val="18"/>
          <w:szCs w:val="18"/>
          <w:lang w:eastAsia="en-GB"/>
        </w:rPr>
        <w:t>as been in place for at least the last [two] years</w:t>
      </w:r>
      <w:r w:rsidRPr="0FB0230F">
        <w:rPr>
          <w:rFonts w:ascii="Arial" w:eastAsia="Times New Roman" w:hAnsi="Arial" w:cs="Arial"/>
          <w:sz w:val="18"/>
          <w:szCs w:val="18"/>
          <w:lang w:eastAsia="en-GB"/>
        </w:rPr>
        <w:t xml:space="preserve"> without detection of [PATHOGEN X], and: </w:t>
      </w:r>
      <w:r w:rsidRPr="0FB0230F">
        <w:rPr>
          <w:rFonts w:ascii="Arial" w:eastAsia="Times New Roman" w:hAnsi="Arial" w:cs="Arial"/>
          <w:sz w:val="18"/>
          <w:szCs w:val="18"/>
          <w:lang w:eastAsia="en-GB"/>
        </w:rPr>
        <w:br w:type="page"/>
      </w:r>
      <w:r w:rsidRPr="00E44312">
        <w:rPr>
          <w:rFonts w:ascii="Arial" w:eastAsia="Calibri" w:hAnsi="Arial" w:cs="Arial"/>
          <w:strike/>
          <w:sz w:val="18"/>
          <w:szCs w:val="18"/>
        </w:rPr>
        <w:lastRenderedPageBreak/>
        <w:t>a)</w:t>
      </w:r>
      <w:r w:rsidRPr="00CF3C89">
        <w:rPr>
          <w:rFonts w:ascii="Arial" w:eastAsia="Calibri" w:hAnsi="Arial" w:cs="Arial"/>
          <w:sz w:val="18"/>
          <w:szCs w:val="18"/>
        </w:rPr>
        <w:tab/>
      </w:r>
      <w:hyperlink r:id="rId20"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continuously met </w:t>
      </w:r>
      <w:r w:rsidRPr="00CF3C89">
        <w:rPr>
          <w:rFonts w:ascii="Arial" w:eastAsia="Times New Roman" w:hAnsi="Arial" w:cs="Arial"/>
          <w:strike/>
          <w:sz w:val="18"/>
          <w:szCs w:val="18"/>
          <w:lang w:eastAsia="en-GB"/>
        </w:rPr>
        <w:t>from</w:t>
      </w:r>
      <w:r w:rsidRPr="00CF3C89">
        <w:rPr>
          <w:rFonts w:ascii="Arial" w:eastAsia="Times New Roman" w:hAnsi="Arial" w:cs="Arial"/>
          <w:sz w:val="18"/>
          <w:szCs w:val="18"/>
          <w:lang w:eastAsia="en-GB"/>
        </w:rPr>
        <w:t xml:space="preserve"> </w:t>
      </w:r>
      <w:r w:rsidRPr="00CF3C89">
        <w:rPr>
          <w:rFonts w:ascii="Arial" w:eastAsia="Times New Roman" w:hAnsi="Arial" w:cs="Arial"/>
          <w:sz w:val="18"/>
          <w:szCs w:val="18"/>
          <w:u w:val="double"/>
          <w:lang w:eastAsia="en-GB"/>
        </w:rPr>
        <w:t>for</w:t>
      </w:r>
      <w:r w:rsidRPr="00CF3C89">
        <w:rPr>
          <w:rFonts w:ascii="Arial" w:eastAsia="Times New Roman" w:hAnsi="Arial" w:cs="Arial"/>
          <w:sz w:val="18"/>
          <w:szCs w:val="18"/>
          <w:lang w:eastAsia="en-GB"/>
        </w:rPr>
        <w:t xml:space="preserve"> at least [one] year prior to commencement of </w:t>
      </w:r>
      <w:r w:rsidRPr="00CF3C89">
        <w:rPr>
          <w:rFonts w:ascii="Arial" w:eastAsia="Times New Roman" w:hAnsi="Arial" w:cs="Arial"/>
          <w:i/>
          <w:iCs/>
          <w:sz w:val="18"/>
          <w:szCs w:val="18"/>
          <w:lang w:eastAsia="en-GB"/>
        </w:rPr>
        <w:t>targeted surveillance</w:t>
      </w:r>
      <w:r w:rsidRPr="00CF3C89">
        <w:rPr>
          <w:rFonts w:ascii="Arial" w:eastAsia="Times New Roman" w:hAnsi="Arial" w:cs="Arial"/>
          <w:sz w:val="18"/>
          <w:szCs w:val="18"/>
          <w:lang w:eastAsia="en-GB"/>
        </w:rPr>
        <w:t>;</w:t>
      </w:r>
    </w:p>
    <w:p w14:paraId="1C77FC20" w14:textId="77777777" w:rsidR="00921792" w:rsidRPr="00CF3C89" w:rsidRDefault="00921792" w:rsidP="00921792">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42100987" w14:textId="77777777" w:rsidR="00921792" w:rsidRPr="00A638FD" w:rsidRDefault="00921792" w:rsidP="00921792">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4)</w:t>
      </w:r>
      <w:r>
        <w:tab/>
      </w:r>
      <w:r w:rsidRPr="00CF3C89">
        <w:rPr>
          <w:rFonts w:ascii="Arial" w:eastAsia="Times New Roman" w:hAnsi="Arial" w:cs="Arial"/>
          <w:sz w:val="18"/>
          <w:szCs w:val="18"/>
          <w:lang w:eastAsia="en-GB"/>
        </w:rPr>
        <w:t xml:space="preserve">it </w:t>
      </w:r>
      <w:r w:rsidRPr="00A638FD">
        <w:rPr>
          <w:rFonts w:ascii="Arial" w:eastAsia="Times New Roman" w:hAnsi="Arial" w:cs="Arial"/>
          <w:sz w:val="18"/>
          <w:szCs w:val="18"/>
          <w:lang w:eastAsia="en-GB"/>
        </w:rPr>
        <w:t xml:space="preserve">previously made a </w:t>
      </w:r>
      <w:hyperlink r:id="rId21" w:anchor="terme_auto_declaration_de_l_absence_de_maladie">
        <w:r w:rsidRPr="00A638FD">
          <w:rPr>
            <w:rFonts w:ascii="Arial" w:eastAsia="Times New Roman" w:hAnsi="Arial" w:cs="Arial"/>
            <w:sz w:val="18"/>
            <w:szCs w:val="18"/>
            <w:lang w:eastAsia="en-GB"/>
          </w:rPr>
          <w:t>self-declaration of freedom</w:t>
        </w:r>
      </w:hyperlink>
      <w:r w:rsidRPr="00A638FD">
        <w:rPr>
          <w:rFonts w:ascii="Arial" w:eastAsia="Times New Roman" w:hAnsi="Arial" w:cs="Arial"/>
          <w:sz w:val="18"/>
          <w:szCs w:val="18"/>
          <w:lang w:eastAsia="en-GB"/>
        </w:rPr>
        <w:t xml:space="preserve"> from infection with [PATHOGEN X] and subsequently lost its free status due to the detection of [PATHOGEN X] but the following conditions have been met:</w:t>
      </w:r>
    </w:p>
    <w:p w14:paraId="7C4A58D4" w14:textId="77777777" w:rsidR="00921792" w:rsidRPr="00CF3C89" w:rsidRDefault="00921792" w:rsidP="00921792">
      <w:pPr>
        <w:spacing w:after="24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a)</w:t>
      </w:r>
      <w:r>
        <w:tab/>
      </w:r>
      <w:r w:rsidRPr="00CF3C89">
        <w:rPr>
          <w:rFonts w:ascii="Arial" w:eastAsia="Times New Roman" w:hAnsi="Arial" w:cs="Arial"/>
          <w:sz w:val="18"/>
          <w:szCs w:val="18"/>
          <w:lang w:eastAsia="en-GB"/>
        </w:rPr>
        <w:t xml:space="preserve">on detection of [PATHOGEN X], the affected area </w:t>
      </w:r>
      <w:r w:rsidRPr="0FB0230F">
        <w:rPr>
          <w:rFonts w:ascii="Arial" w:eastAsia="Times New Roman" w:hAnsi="Arial" w:cs="Arial"/>
          <w:sz w:val="18"/>
          <w:szCs w:val="18"/>
          <w:lang w:eastAsia="en-GB"/>
        </w:rPr>
        <w:t xml:space="preserve">was declared an </w:t>
      </w:r>
      <w:hyperlink r:id="rId22" w:anchor="terme_zone_infectee">
        <w:r w:rsidRPr="0FB0230F">
          <w:rPr>
            <w:rFonts w:ascii="Arial" w:eastAsia="Times New Roman" w:hAnsi="Arial" w:cs="Arial"/>
            <w:i/>
            <w:iCs/>
            <w:sz w:val="18"/>
            <w:szCs w:val="18"/>
            <w:lang w:eastAsia="en-GB"/>
          </w:rPr>
          <w:t>infected zone</w:t>
        </w:r>
      </w:hyperlink>
      <w:r w:rsidRPr="0FB0230F">
        <w:rPr>
          <w:rFonts w:ascii="Arial" w:eastAsia="Times New Roman" w:hAnsi="Arial" w:cs="Arial"/>
          <w:sz w:val="18"/>
          <w:szCs w:val="18"/>
          <w:lang w:eastAsia="en-GB"/>
        </w:rPr>
        <w:t xml:space="preserve"> and a </w:t>
      </w:r>
      <w:hyperlink r:id="rId23" w:anchor="terme_zone_de_protection">
        <w:r w:rsidRPr="0FB0230F">
          <w:rPr>
            <w:rFonts w:ascii="Arial" w:eastAsia="Times New Roman" w:hAnsi="Arial" w:cs="Arial"/>
            <w:i/>
            <w:iCs/>
            <w:sz w:val="18"/>
            <w:szCs w:val="18"/>
            <w:lang w:eastAsia="en-GB"/>
          </w:rPr>
          <w:t>protection zone</w:t>
        </w:r>
      </w:hyperlink>
      <w:r w:rsidRPr="0FB0230F">
        <w:rPr>
          <w:rFonts w:ascii="Arial" w:eastAsia="Times New Roman" w:hAnsi="Arial" w:cs="Arial"/>
          <w:sz w:val="18"/>
          <w:szCs w:val="18"/>
          <w:lang w:eastAsia="en-GB"/>
        </w:rPr>
        <w:t xml:space="preserve"> was established; and</w:t>
      </w:r>
    </w:p>
    <w:p w14:paraId="4B3EC695" w14:textId="6B3FB92E" w:rsidR="00921792" w:rsidRDefault="00921792" w:rsidP="00921792">
      <w:pPr>
        <w:spacing w:after="24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b)</w:t>
      </w:r>
      <w:r>
        <w:tab/>
      </w:r>
      <w:r w:rsidRPr="00226EEE">
        <w:rPr>
          <w:rFonts w:ascii="Arial" w:eastAsia="Times New Roman" w:hAnsi="Arial" w:cs="Arial"/>
          <w:strike/>
          <w:color w:val="FF0000"/>
          <w:sz w:val="18"/>
          <w:szCs w:val="18"/>
          <w:lang w:eastAsia="en-GB"/>
        </w:rPr>
        <w:t>infected populations within</w:t>
      </w:r>
      <w:r w:rsidR="00226EEE" w:rsidRPr="00226EEE">
        <w:rPr>
          <w:rFonts w:ascii="Arial" w:eastAsia="Times New Roman" w:hAnsi="Arial" w:cs="Arial"/>
          <w:color w:val="FF0000"/>
          <w:sz w:val="18"/>
          <w:szCs w:val="18"/>
          <w:lang w:eastAsia="en-GB"/>
        </w:rPr>
        <w:t xml:space="preserve"> </w:t>
      </w:r>
      <w:r w:rsidR="00FE6D6D" w:rsidRPr="00226EEE">
        <w:rPr>
          <w:rFonts w:ascii="Arial" w:eastAsia="Times New Roman" w:hAnsi="Arial" w:cs="Arial"/>
          <w:color w:val="FF0000"/>
          <w:sz w:val="18"/>
          <w:szCs w:val="18"/>
          <w:u w:val="double"/>
          <w:lang w:eastAsia="en-GB"/>
        </w:rPr>
        <w:t>pathogen has been eradicated</w:t>
      </w:r>
      <w:r w:rsidRPr="00226EEE">
        <w:rPr>
          <w:rFonts w:ascii="Arial" w:eastAsia="Times New Roman" w:hAnsi="Arial" w:cs="Arial"/>
          <w:color w:val="FF0000"/>
          <w:sz w:val="18"/>
          <w:szCs w:val="18"/>
          <w:u w:val="double"/>
          <w:lang w:eastAsia="en-GB"/>
        </w:rPr>
        <w:t xml:space="preserve"> </w:t>
      </w:r>
      <w:r w:rsidR="391E09C1" w:rsidRPr="00226EEE">
        <w:rPr>
          <w:rFonts w:ascii="Arial" w:eastAsia="Times New Roman" w:hAnsi="Arial" w:cs="Arial"/>
          <w:color w:val="FF0000"/>
          <w:sz w:val="18"/>
          <w:szCs w:val="18"/>
          <w:u w:val="double"/>
          <w:lang w:eastAsia="en-GB"/>
        </w:rPr>
        <w:t>within</w:t>
      </w:r>
      <w:r w:rsidR="391E09C1" w:rsidRPr="00226EEE">
        <w:rPr>
          <w:rFonts w:ascii="Arial" w:eastAsia="Times New Roman" w:hAnsi="Arial" w:cs="Arial"/>
          <w:color w:val="FF0000"/>
          <w:sz w:val="18"/>
          <w:szCs w:val="18"/>
          <w:lang w:eastAsia="en-GB"/>
        </w:rPr>
        <w:t xml:space="preserve"> </w:t>
      </w:r>
      <w:r w:rsidRPr="0FB0230F">
        <w:rPr>
          <w:rFonts w:ascii="Arial" w:eastAsia="Times New Roman" w:hAnsi="Arial" w:cs="Arial"/>
          <w:sz w:val="18"/>
          <w:szCs w:val="18"/>
          <w:lang w:eastAsia="en-GB"/>
        </w:rPr>
        <w:t xml:space="preserve">the </w:t>
      </w:r>
      <w:hyperlink r:id="rId24" w:anchor="terme_zone_infectee">
        <w:r w:rsidRPr="0FB0230F">
          <w:rPr>
            <w:rFonts w:ascii="Arial" w:eastAsia="Times New Roman" w:hAnsi="Arial" w:cs="Arial"/>
            <w:i/>
            <w:iCs/>
            <w:sz w:val="18"/>
            <w:szCs w:val="18"/>
            <w:lang w:eastAsia="en-GB"/>
          </w:rPr>
          <w:t>infected zone</w:t>
        </w:r>
      </w:hyperlink>
      <w:r w:rsidRPr="00CF3C89">
        <w:rPr>
          <w:rFonts w:ascii="Arial" w:eastAsia="Times New Roman" w:hAnsi="Arial" w:cs="Arial"/>
          <w:sz w:val="18"/>
          <w:szCs w:val="18"/>
          <w:lang w:eastAsia="en-GB"/>
        </w:rPr>
        <w:t xml:space="preserve"> </w:t>
      </w:r>
      <w:r w:rsidRPr="00714BDC">
        <w:rPr>
          <w:rFonts w:ascii="Arial" w:eastAsia="Times New Roman" w:hAnsi="Arial" w:cs="Arial"/>
          <w:strike/>
          <w:color w:val="FF0000"/>
          <w:sz w:val="18"/>
          <w:szCs w:val="18"/>
          <w:lang w:eastAsia="en-GB"/>
        </w:rPr>
        <w:t>have been killed and disposed of by means that minimise the likelihood of further transmission of [PATHOGEN X],</w:t>
      </w:r>
      <w:r w:rsidRPr="00CF3C89">
        <w:rPr>
          <w:rFonts w:ascii="Arial" w:eastAsia="Times New Roman" w:hAnsi="Arial" w:cs="Arial"/>
          <w:sz w:val="18"/>
          <w:szCs w:val="18"/>
          <w:lang w:eastAsia="en-GB"/>
        </w:rPr>
        <w:t xml:space="preserve"> and the appropriate </w:t>
      </w:r>
      <w:hyperlink r:id="rId25" w:anchor="terme_desinfection">
        <w:r w:rsidRPr="0FB0230F">
          <w:rPr>
            <w:rFonts w:ascii="Arial" w:eastAsia="Times New Roman" w:hAnsi="Arial" w:cs="Arial"/>
            <w:i/>
            <w:iCs/>
            <w:sz w:val="18"/>
            <w:szCs w:val="18"/>
            <w:lang w:eastAsia="en-GB"/>
          </w:rPr>
          <w:t>disinfection</w:t>
        </w:r>
      </w:hyperlink>
      <w:r w:rsidRPr="00CF3C89">
        <w:rPr>
          <w:rFonts w:ascii="Arial" w:eastAsia="Times New Roman" w:hAnsi="Arial" w:cs="Arial"/>
          <w:sz w:val="18"/>
          <w:szCs w:val="18"/>
          <w:lang w:eastAsia="en-GB"/>
        </w:rPr>
        <w:t xml:space="preserve"> procedures (as described in Chapter </w:t>
      </w:r>
      <w:hyperlink r:id="rId26" w:anchor="chapitre_disinfection">
        <w:r w:rsidRPr="0FB0230F">
          <w:rPr>
            <w:rFonts w:ascii="Arial" w:eastAsia="Times New Roman" w:hAnsi="Arial" w:cs="Arial"/>
            <w:sz w:val="18"/>
            <w:szCs w:val="18"/>
            <w:lang w:eastAsia="en-GB"/>
          </w:rPr>
          <w:t>4.</w:t>
        </w:r>
        <w:r w:rsidRPr="0FB0230F">
          <w:rPr>
            <w:rFonts w:ascii="Arial" w:eastAsia="Times New Roman" w:hAnsi="Arial" w:cs="Arial"/>
            <w:strike/>
            <w:sz w:val="18"/>
            <w:szCs w:val="18"/>
            <w:lang w:eastAsia="en-GB"/>
          </w:rPr>
          <w:t>3</w:t>
        </w:r>
        <w:r w:rsidRPr="0FB0230F">
          <w:rPr>
            <w:rFonts w:ascii="Arial" w:eastAsia="Times New Roman" w:hAnsi="Arial" w:cs="Arial"/>
            <w:sz w:val="18"/>
            <w:szCs w:val="18"/>
            <w:highlight w:val="yellow"/>
            <w:u w:val="double"/>
            <w:lang w:eastAsia="en-GB"/>
          </w:rPr>
          <w:t>4</w:t>
        </w:r>
        <w:r w:rsidRPr="0FB0230F">
          <w:rPr>
            <w:rFonts w:ascii="Arial" w:eastAsia="Times New Roman" w:hAnsi="Arial" w:cs="Arial"/>
            <w:sz w:val="18"/>
            <w:szCs w:val="18"/>
            <w:lang w:eastAsia="en-GB"/>
          </w:rPr>
          <w:t>.</w:t>
        </w:r>
      </w:hyperlink>
      <w:r w:rsidRPr="00CF3C89">
        <w:rPr>
          <w:rFonts w:ascii="Arial" w:eastAsia="Times New Roman" w:hAnsi="Arial" w:cs="Arial"/>
          <w:sz w:val="18"/>
          <w:szCs w:val="18"/>
          <w:lang w:eastAsia="en-GB"/>
        </w:rPr>
        <w:t xml:space="preserve">) have been completed </w:t>
      </w:r>
      <w:bookmarkStart w:id="2" w:name="_Hlk49868104"/>
      <w:r w:rsidRPr="00CF3C89">
        <w:rPr>
          <w:rFonts w:ascii="Arial" w:eastAsia="Times New Roman" w:hAnsi="Arial" w:cs="Arial"/>
          <w:sz w:val="18"/>
          <w:szCs w:val="18"/>
          <w:u w:val="double"/>
          <w:lang w:eastAsia="en-GB"/>
        </w:rPr>
        <w:t>followed by fallowing as described in Chapter 4.</w:t>
      </w:r>
      <w:r w:rsidRPr="005E5BF7">
        <w:rPr>
          <w:rFonts w:ascii="Arial" w:eastAsia="Times New Roman" w:hAnsi="Arial" w:cs="Arial"/>
          <w:strike/>
          <w:sz w:val="18"/>
          <w:szCs w:val="18"/>
          <w:lang w:eastAsia="en-GB"/>
        </w:rPr>
        <w:t>6</w:t>
      </w:r>
      <w:bookmarkEnd w:id="2"/>
      <w:r w:rsidRPr="006F38E9">
        <w:rPr>
          <w:rFonts w:ascii="Arial" w:eastAsia="Times New Roman" w:hAnsi="Arial" w:cs="Arial"/>
          <w:sz w:val="18"/>
          <w:szCs w:val="18"/>
          <w:u w:val="double"/>
          <w:lang w:eastAsia="en-GB"/>
        </w:rPr>
        <w:t>7.</w:t>
      </w:r>
      <w:r w:rsidRPr="006F38E9">
        <w:rPr>
          <w:rFonts w:ascii="Arial" w:eastAsia="Times New Roman" w:hAnsi="Arial" w:cs="Arial"/>
          <w:sz w:val="18"/>
          <w:szCs w:val="18"/>
          <w:lang w:eastAsia="en-GB"/>
        </w:rPr>
        <w:t>;</w:t>
      </w:r>
      <w:r w:rsidRPr="00CF3C89">
        <w:rPr>
          <w:rFonts w:ascii="Arial" w:eastAsia="Times New Roman" w:hAnsi="Arial" w:cs="Arial"/>
          <w:sz w:val="18"/>
          <w:szCs w:val="18"/>
          <w:lang w:eastAsia="en-GB"/>
        </w:rPr>
        <w:t xml:space="preserve"> and</w:t>
      </w:r>
    </w:p>
    <w:p w14:paraId="6132F9C9" w14:textId="776E4682" w:rsidR="000D6DBE" w:rsidRPr="003F6134" w:rsidRDefault="000D6DBE" w:rsidP="00A540E4">
      <w:pPr>
        <w:spacing w:after="240" w:line="240" w:lineRule="auto"/>
        <w:ind w:left="432"/>
        <w:jc w:val="both"/>
        <w:rPr>
          <w:rFonts w:ascii="Arial" w:eastAsia="Times New Roman" w:hAnsi="Arial" w:cs="Arial"/>
          <w:b/>
          <w:bCs/>
          <w:color w:val="FF0000"/>
          <w:lang w:eastAsia="en-GB"/>
        </w:rPr>
      </w:pPr>
      <w:r w:rsidRPr="003F6134">
        <w:rPr>
          <w:rFonts w:ascii="Arial" w:eastAsia="Times New Roman" w:hAnsi="Arial" w:cs="Arial"/>
          <w:b/>
          <w:bCs/>
          <w:color w:val="FF0000"/>
          <w:lang w:eastAsia="en-GB"/>
        </w:rPr>
        <w:t xml:space="preserve">RATIONALE: </w:t>
      </w:r>
      <w:r w:rsidR="00A84E02">
        <w:rPr>
          <w:rFonts w:ascii="Arial" w:hAnsi="Arial" w:cs="Arial"/>
          <w:color w:val="FF0000"/>
        </w:rPr>
        <w:t>T</w:t>
      </w:r>
      <w:r w:rsidR="00A540E4" w:rsidRPr="003F6134">
        <w:rPr>
          <w:rFonts w:ascii="Arial" w:hAnsi="Arial" w:cs="Arial"/>
          <w:color w:val="FF0000"/>
        </w:rPr>
        <w:t>he goal is the eradication of the pathogen, which will not always require depopulation.</w:t>
      </w:r>
    </w:p>
    <w:p w14:paraId="42552EDA" w14:textId="77777777" w:rsidR="00921792" w:rsidRPr="00CF3C89" w:rsidRDefault="00921792" w:rsidP="00921792">
      <w:pPr>
        <w:spacing w:after="24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c)</w:t>
      </w:r>
      <w:r w:rsidRPr="00CF3C89">
        <w:rPr>
          <w:rFonts w:ascii="Arial" w:eastAsia="Times New Roman" w:hAnsi="Arial" w:cs="Arial"/>
          <w:sz w:val="18"/>
          <w:szCs w:val="18"/>
          <w:lang w:eastAsia="en-GB"/>
        </w:rPr>
        <w:tab/>
        <w:t xml:space="preserve">previously existing </w:t>
      </w:r>
      <w:hyperlink r:id="rId27"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reviewed and modified as necessary and have continuously been in place since eradication of infection with [PATHOGEN X]; and</w:t>
      </w:r>
    </w:p>
    <w:p w14:paraId="58F32A2D" w14:textId="2DCFFE9B" w:rsidR="00921792" w:rsidRDefault="00921792" w:rsidP="00921792">
      <w:pPr>
        <w:spacing w:after="240" w:line="240" w:lineRule="auto"/>
        <w:ind w:left="851" w:hanging="425"/>
        <w:jc w:val="both"/>
        <w:rPr>
          <w:rFonts w:ascii="Arial" w:eastAsia="Times New Roman" w:hAnsi="Arial" w:cs="Arial"/>
          <w:sz w:val="18"/>
          <w:szCs w:val="18"/>
          <w:lang w:eastAsia="en-GB"/>
        </w:rPr>
      </w:pPr>
      <w:r w:rsidRPr="0D109960">
        <w:rPr>
          <w:rFonts w:ascii="Arial" w:eastAsia="Calibri" w:hAnsi="Arial" w:cs="Arial"/>
          <w:sz w:val="18"/>
          <w:szCs w:val="18"/>
        </w:rPr>
        <w:t>d)</w:t>
      </w:r>
      <w:r>
        <w:tab/>
      </w:r>
      <w:hyperlink r:id="rId28" w:anchor="terme_surveillance_specifique">
        <w:r w:rsidRPr="0D109960">
          <w:rPr>
            <w:rFonts w:ascii="Arial" w:eastAsia="Times New Roman" w:hAnsi="Arial" w:cs="Arial"/>
            <w:i/>
            <w:iCs/>
            <w:sz w:val="18"/>
            <w:szCs w:val="18"/>
            <w:lang w:eastAsia="en-GB"/>
          </w:rPr>
          <w:t>targeted surveillance</w:t>
        </w:r>
      </w:hyperlink>
      <w:r w:rsidRPr="0D109960">
        <w:rPr>
          <w:rFonts w:ascii="Arial" w:eastAsia="Times New Roman" w:hAnsi="Arial" w:cs="Arial"/>
          <w:sz w:val="18"/>
          <w:szCs w:val="18"/>
          <w:lang w:eastAsia="en-GB"/>
        </w:rPr>
        <w:t xml:space="preserve">, as described in Chapter </w:t>
      </w:r>
      <w:hyperlink r:id="rId29" w:anchor="chapitre_aqua_ani_surveillance">
        <w:r w:rsidRPr="0D109960">
          <w:rPr>
            <w:rFonts w:ascii="Arial" w:eastAsia="Times New Roman" w:hAnsi="Arial" w:cs="Arial"/>
            <w:sz w:val="18"/>
            <w:szCs w:val="18"/>
            <w:lang w:eastAsia="en-GB"/>
          </w:rPr>
          <w:t>1.4.</w:t>
        </w:r>
      </w:hyperlink>
      <w:r w:rsidRPr="0D109960">
        <w:rPr>
          <w:rFonts w:ascii="Arial" w:eastAsia="Times New Roman" w:hAnsi="Arial" w:cs="Arial"/>
          <w:sz w:val="18"/>
          <w:szCs w:val="18"/>
          <w:lang w:eastAsia="en-GB"/>
        </w:rPr>
        <w:t xml:space="preserve">, has been in place for i) at least the last [two] years </w:t>
      </w:r>
      <w:r w:rsidRPr="0D109960">
        <w:rPr>
          <w:rFonts w:ascii="Arial" w:eastAsia="Times New Roman" w:hAnsi="Arial" w:cs="Arial"/>
          <w:sz w:val="18"/>
          <w:szCs w:val="18"/>
          <w:highlight w:val="yellow"/>
          <w:u w:val="double"/>
          <w:lang w:eastAsia="en-GB"/>
        </w:rPr>
        <w:t xml:space="preserve">in wild and farmed </w:t>
      </w:r>
      <w:r w:rsidRPr="0D109960">
        <w:rPr>
          <w:rFonts w:ascii="Arial" w:eastAsia="Times New Roman" w:hAnsi="Arial" w:cs="Arial"/>
          <w:i/>
          <w:iCs/>
          <w:sz w:val="18"/>
          <w:szCs w:val="18"/>
          <w:highlight w:val="yellow"/>
          <w:u w:val="double"/>
          <w:lang w:eastAsia="en-GB"/>
        </w:rPr>
        <w:t>susceptible species</w:t>
      </w:r>
      <w:r w:rsidRPr="0D109960">
        <w:rPr>
          <w:rFonts w:ascii="Arial" w:eastAsia="Times New Roman" w:hAnsi="Arial" w:cs="Arial"/>
          <w:sz w:val="18"/>
          <w:szCs w:val="18"/>
          <w:lang w:eastAsia="en-GB"/>
        </w:rPr>
        <w:t xml:space="preserve"> without detection of [PATHOGEN X] </w:t>
      </w:r>
      <w:r w:rsidRPr="00B934A0">
        <w:rPr>
          <w:rFonts w:ascii="Arial" w:eastAsia="Times New Roman" w:hAnsi="Arial" w:cs="Arial"/>
          <w:color w:val="000000" w:themeColor="text1"/>
          <w:sz w:val="18"/>
          <w:szCs w:val="18"/>
          <w:lang w:eastAsia="en-GB"/>
        </w:rPr>
        <w:t>or</w:t>
      </w:r>
      <w:r w:rsidRPr="00F75D7D">
        <w:rPr>
          <w:rFonts w:ascii="Arial" w:eastAsia="Times New Roman" w:hAnsi="Arial" w:cs="Arial"/>
          <w:color w:val="FF0000"/>
          <w:sz w:val="18"/>
          <w:szCs w:val="18"/>
          <w:lang w:eastAsia="en-GB"/>
        </w:rPr>
        <w:t xml:space="preserve"> </w:t>
      </w:r>
      <w:r w:rsidRPr="0D109960">
        <w:rPr>
          <w:rFonts w:ascii="Arial" w:eastAsia="Times New Roman" w:hAnsi="Arial" w:cs="Arial"/>
          <w:sz w:val="18"/>
          <w:szCs w:val="18"/>
          <w:lang w:eastAsia="en-GB"/>
        </w:rPr>
        <w:t xml:space="preserve">ii) at least the last [one] year without detection of [PATHOGEN X] if </w:t>
      </w:r>
      <w:r w:rsidR="0033288F" w:rsidRPr="0033288F">
        <w:rPr>
          <w:rFonts w:ascii="Arial" w:eastAsia="Times New Roman" w:hAnsi="Arial" w:cs="Arial"/>
          <w:strike/>
          <w:color w:val="FF0000"/>
          <w:sz w:val="18"/>
          <w:szCs w:val="18"/>
          <w:lang w:eastAsia="en-GB"/>
        </w:rPr>
        <w:t xml:space="preserve">affected farms </w:t>
      </w:r>
      <w:r w:rsidR="0033288F" w:rsidRPr="0033288F">
        <w:rPr>
          <w:rFonts w:ascii="Arial" w:eastAsia="Times New Roman" w:hAnsi="Arial" w:cs="Arial"/>
          <w:i/>
          <w:iCs/>
          <w:strike/>
          <w:color w:val="FF0000"/>
          <w:sz w:val="18"/>
          <w:szCs w:val="18"/>
          <w:u w:val="double"/>
          <w:lang w:eastAsia="en-GB"/>
        </w:rPr>
        <w:t>aquaculture establishments</w:t>
      </w:r>
      <w:r w:rsidR="0033288F" w:rsidRPr="0033288F">
        <w:rPr>
          <w:rFonts w:ascii="Arial" w:eastAsia="Times New Roman" w:hAnsi="Arial" w:cs="Arial"/>
          <w:strike/>
          <w:color w:val="FF0000"/>
          <w:sz w:val="18"/>
          <w:szCs w:val="18"/>
          <w:lang w:eastAsia="en-GB"/>
        </w:rPr>
        <w:t xml:space="preserve"> were not epidemiologically connected to wild populations of </w:t>
      </w:r>
      <w:r w:rsidR="0033288F" w:rsidRPr="0033288F">
        <w:rPr>
          <w:rFonts w:ascii="Arial" w:eastAsia="Times New Roman" w:hAnsi="Arial" w:cs="Arial"/>
          <w:i/>
          <w:iCs/>
          <w:strike/>
          <w:color w:val="FF0000"/>
          <w:sz w:val="18"/>
          <w:szCs w:val="18"/>
          <w:lang w:eastAsia="en-GB"/>
        </w:rPr>
        <w:t>susceptible species</w:t>
      </w:r>
      <w:r w:rsidR="0033288F" w:rsidRPr="0033288F">
        <w:rPr>
          <w:rFonts w:ascii="Arial" w:eastAsia="Times New Roman" w:hAnsi="Arial" w:cs="Arial"/>
          <w:color w:val="FF0000"/>
          <w:sz w:val="18"/>
          <w:szCs w:val="18"/>
          <w:u w:val="double"/>
          <w:lang w:eastAsia="en-GB"/>
        </w:rPr>
        <w:t xml:space="preserve"> </w:t>
      </w:r>
      <w:r w:rsidR="00AB0101" w:rsidRPr="0033288F">
        <w:rPr>
          <w:rFonts w:ascii="Arial" w:eastAsia="Times New Roman" w:hAnsi="Arial" w:cs="Arial"/>
          <w:color w:val="FF0000"/>
          <w:sz w:val="18"/>
          <w:szCs w:val="18"/>
          <w:u w:val="double"/>
          <w:lang w:eastAsia="en-GB"/>
        </w:rPr>
        <w:t>wild susceptible species</w:t>
      </w:r>
      <w:r w:rsidR="0041428E" w:rsidRPr="0033288F">
        <w:rPr>
          <w:rFonts w:ascii="Arial" w:eastAsia="Times New Roman" w:hAnsi="Arial" w:cs="Arial"/>
          <w:color w:val="FF0000"/>
          <w:sz w:val="18"/>
          <w:szCs w:val="18"/>
          <w:u w:val="double"/>
          <w:lang w:eastAsia="en-GB"/>
        </w:rPr>
        <w:t xml:space="preserve"> were not linked to the disease event that occurred</w:t>
      </w:r>
      <w:r w:rsidR="00B934A0">
        <w:rPr>
          <w:rFonts w:ascii="Arial" w:eastAsia="Times New Roman" w:hAnsi="Arial" w:cs="Arial"/>
          <w:sz w:val="18"/>
          <w:szCs w:val="18"/>
          <w:lang w:eastAsia="en-GB"/>
        </w:rPr>
        <w:t>.</w:t>
      </w:r>
    </w:p>
    <w:p w14:paraId="692E746C" w14:textId="79CD8549" w:rsidR="009905FF" w:rsidRPr="00D15E86" w:rsidRDefault="009905FF" w:rsidP="00D15E86">
      <w:pPr>
        <w:spacing w:after="240" w:line="240" w:lineRule="auto"/>
        <w:ind w:left="432"/>
        <w:jc w:val="both"/>
        <w:rPr>
          <w:rFonts w:ascii="Arial" w:eastAsia="Times New Roman" w:hAnsi="Arial" w:cs="Arial"/>
          <w:color w:val="FF0000"/>
          <w:lang w:eastAsia="en-GB"/>
        </w:rPr>
      </w:pPr>
      <w:r w:rsidRPr="00D15E86">
        <w:rPr>
          <w:rFonts w:ascii="Arial" w:eastAsia="Times New Roman" w:hAnsi="Arial" w:cs="Arial"/>
          <w:b/>
          <w:bCs/>
          <w:color w:val="FF0000"/>
          <w:lang w:eastAsia="en-GB"/>
        </w:rPr>
        <w:t>RATIONALE:</w:t>
      </w:r>
      <w:r w:rsidRPr="00D15E86">
        <w:rPr>
          <w:rFonts w:ascii="Arial" w:eastAsia="Times New Roman" w:hAnsi="Arial" w:cs="Arial"/>
          <w:color w:val="FF0000"/>
          <w:lang w:eastAsia="en-GB"/>
        </w:rPr>
        <w:t xml:space="preserve"> </w:t>
      </w:r>
      <w:r w:rsidR="00C8468A" w:rsidRPr="00D15E86">
        <w:rPr>
          <w:rFonts w:ascii="Arial" w:hAnsi="Arial" w:cs="Arial"/>
          <w:color w:val="FF0000"/>
        </w:rPr>
        <w:t>Language added to suggest a freedom claim can be made if there is biosecurity in place that documents the lack of connectivity or epidemiological link between infected farmed and wild populations. Any changes to this section should be consistent with other chapters, especially those dealing with guidance on containment zones.</w:t>
      </w:r>
    </w:p>
    <w:p w14:paraId="03A5D70B" w14:textId="77777777" w:rsidR="00921792" w:rsidRPr="00CF3C89" w:rsidRDefault="00921792" w:rsidP="00921792">
      <w:pPr>
        <w:spacing w:after="240" w:line="240" w:lineRule="auto"/>
        <w:ind w:left="426"/>
        <w:jc w:val="both"/>
        <w:rPr>
          <w:rFonts w:ascii="Arial" w:eastAsia="Times New Roman" w:hAnsi="Arial" w:cs="Arial"/>
          <w:sz w:val="18"/>
          <w:szCs w:val="18"/>
          <w:lang w:eastAsia="en-GB"/>
        </w:rPr>
      </w:pPr>
      <w:r w:rsidRPr="1259E1E0">
        <w:rPr>
          <w:rFonts w:ascii="Arial" w:eastAsia="Times New Roman" w:hAnsi="Arial" w:cs="Arial"/>
          <w:sz w:val="18"/>
          <w:szCs w:val="18"/>
          <w:lang w:eastAsia="en-GB"/>
        </w:rPr>
        <w:t xml:space="preserve">In the meantime, part or all of the country, apart from the </w:t>
      </w:r>
      <w:r w:rsidRPr="1259E1E0">
        <w:rPr>
          <w:rFonts w:ascii="Arial" w:eastAsia="Times New Roman" w:hAnsi="Arial" w:cs="Arial"/>
          <w:i/>
          <w:iCs/>
          <w:sz w:val="18"/>
          <w:szCs w:val="18"/>
          <w:lang w:eastAsia="en-GB"/>
        </w:rPr>
        <w:t xml:space="preserve">infected </w:t>
      </w:r>
      <w:r w:rsidRPr="1259E1E0">
        <w:rPr>
          <w:rFonts w:ascii="Arial" w:eastAsia="Times New Roman" w:hAnsi="Arial" w:cs="Arial"/>
          <w:sz w:val="18"/>
          <w:szCs w:val="18"/>
          <w:lang w:eastAsia="en-GB"/>
        </w:rPr>
        <w:t xml:space="preserve">and </w:t>
      </w:r>
      <w:r w:rsidRPr="1259E1E0">
        <w:rPr>
          <w:rFonts w:ascii="Arial" w:eastAsia="Times New Roman" w:hAnsi="Arial" w:cs="Arial"/>
          <w:i/>
          <w:iCs/>
          <w:sz w:val="18"/>
          <w:szCs w:val="18"/>
          <w:lang w:eastAsia="en-GB"/>
        </w:rPr>
        <w:t>protection zones,</w:t>
      </w:r>
      <w:r w:rsidRPr="1259E1E0">
        <w:rPr>
          <w:rFonts w:ascii="Arial" w:eastAsia="Times New Roman" w:hAnsi="Arial" w:cs="Arial"/>
          <w:sz w:val="18"/>
          <w:szCs w:val="18"/>
          <w:lang w:eastAsia="en-GB"/>
        </w:rPr>
        <w:t xml:space="preserve"> may be declared a free </w:t>
      </w:r>
      <w:hyperlink r:id="rId30" w:anchor="terme_zone">
        <w:r w:rsidRPr="1259E1E0">
          <w:rPr>
            <w:rFonts w:ascii="Arial" w:eastAsia="Times New Roman" w:hAnsi="Arial" w:cs="Arial"/>
            <w:i/>
            <w:iCs/>
            <w:sz w:val="18"/>
            <w:szCs w:val="18"/>
            <w:lang w:eastAsia="en-GB"/>
          </w:rPr>
          <w:t>zone</w:t>
        </w:r>
      </w:hyperlink>
      <w:r w:rsidRPr="1259E1E0">
        <w:rPr>
          <w:rFonts w:ascii="Arial" w:eastAsia="Times New Roman" w:hAnsi="Arial" w:cs="Arial"/>
          <w:sz w:val="18"/>
          <w:szCs w:val="18"/>
          <w:lang w:eastAsia="en-GB"/>
        </w:rPr>
        <w:t xml:space="preserve"> provided that such a part meets the conditions in point 2 of Article </w:t>
      </w:r>
      <w:hyperlink r:id="rId31" w:anchor="article_vhs.5.">
        <w:r w:rsidRPr="1259E1E0">
          <w:rPr>
            <w:rFonts w:ascii="Arial" w:eastAsia="Times New Roman" w:hAnsi="Arial" w:cs="Arial"/>
            <w:sz w:val="18"/>
            <w:szCs w:val="18"/>
            <w:lang w:eastAsia="en-GB"/>
          </w:rPr>
          <w:t>X.X.6.</w:t>
        </w:r>
      </w:hyperlink>
    </w:p>
    <w:p w14:paraId="0C377A8B" w14:textId="77777777" w:rsidR="00921792" w:rsidRPr="00CF3C89" w:rsidRDefault="00921792" w:rsidP="00921792">
      <w:pPr>
        <w:spacing w:after="240" w:line="240" w:lineRule="auto"/>
        <w:jc w:val="center"/>
        <w:rPr>
          <w:rFonts w:ascii="Ottawa" w:eastAsia="Times New Roman" w:hAnsi="Ottawa" w:cs="Arial"/>
          <w:sz w:val="18"/>
          <w:szCs w:val="18"/>
          <w:lang w:eastAsia="en-GB"/>
        </w:rPr>
      </w:pPr>
      <w:r w:rsidRPr="00CF3C89">
        <w:rPr>
          <w:rFonts w:ascii="Ottawa" w:eastAsia="Times New Roman" w:hAnsi="Ottawa" w:cs="Arial"/>
          <w:sz w:val="18"/>
          <w:szCs w:val="18"/>
          <w:lang w:eastAsia="en-GB"/>
        </w:rPr>
        <w:t>Article X.X.6.</w:t>
      </w:r>
    </w:p>
    <w:p w14:paraId="4764ED27" w14:textId="77777777" w:rsidR="00921792" w:rsidRPr="00CF3C89" w:rsidRDefault="00921792" w:rsidP="00921792">
      <w:pPr>
        <w:spacing w:after="240" w:line="240" w:lineRule="auto"/>
        <w:ind w:right="1088"/>
        <w:jc w:val="both"/>
        <w:rPr>
          <w:rFonts w:ascii="Times New Roman" w:eastAsia="Times New Roman" w:hAnsi="Times New Roman" w:cs="Times New Roman"/>
          <w:sz w:val="20"/>
          <w:szCs w:val="20"/>
          <w:lang w:eastAsia="en-GB"/>
        </w:rPr>
      </w:pPr>
      <w:r w:rsidRPr="00CF3C89">
        <w:rPr>
          <w:rFonts w:ascii="Times New Roman" w:eastAsia="Times New Roman" w:hAnsi="Times New Roman" w:cs="Times New Roman"/>
          <w:sz w:val="20"/>
          <w:szCs w:val="20"/>
          <w:lang w:eastAsia="en-GB"/>
        </w:rPr>
        <w:t>[</w:t>
      </w:r>
      <w:r w:rsidRPr="00CF3C89">
        <w:rPr>
          <w:rFonts w:ascii="Times New Roman" w:eastAsia="Times New Roman" w:hAnsi="Times New Roman" w:cs="Times New Roman"/>
          <w:b/>
          <w:sz w:val="20"/>
          <w:szCs w:val="20"/>
          <w:lang w:eastAsia="en-GB"/>
        </w:rPr>
        <w:t>Note</w:t>
      </w:r>
      <w:r w:rsidRPr="00CF3C89">
        <w:rPr>
          <w:rFonts w:ascii="Times New Roman" w:eastAsia="Times New Roman" w:hAnsi="Times New Roman" w:cs="Times New Roman"/>
          <w:sz w:val="20"/>
          <w:szCs w:val="20"/>
          <w:lang w:eastAsia="en-GB"/>
        </w:rPr>
        <w:t>: this new article for zone freedom is based on the existing Article X.X.5.]</w:t>
      </w:r>
    </w:p>
    <w:p w14:paraId="05EAD606" w14:textId="77777777" w:rsidR="00921792" w:rsidRPr="00CF3C89" w:rsidRDefault="00921792" w:rsidP="00921792">
      <w:pPr>
        <w:spacing w:after="240" w:line="240" w:lineRule="auto"/>
        <w:jc w:val="both"/>
        <w:rPr>
          <w:rFonts w:ascii="Ottawa" w:eastAsia="Times New Roman" w:hAnsi="Ottawa" w:cs="Arial"/>
          <w:b/>
          <w:sz w:val="18"/>
          <w:szCs w:val="18"/>
          <w:lang w:eastAsia="en-GB"/>
        </w:rPr>
      </w:pPr>
      <w:r w:rsidRPr="00CF3C89">
        <w:rPr>
          <w:rFonts w:ascii="Ottawa" w:eastAsia="Times New Roman" w:hAnsi="Ottawa" w:cs="Arial"/>
          <w:b/>
          <w:sz w:val="18"/>
          <w:szCs w:val="18"/>
          <w:lang w:eastAsia="en-GB"/>
        </w:rPr>
        <w:t xml:space="preserve">Zone free from infection with [PATHOGEN X] </w:t>
      </w:r>
    </w:p>
    <w:p w14:paraId="1D216A64" w14:textId="77777777" w:rsidR="00921792" w:rsidRPr="00CF3C89" w:rsidRDefault="00921792" w:rsidP="00921792">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 xml:space="preserve">If a </w:t>
      </w:r>
      <w:hyperlink r:id="rId32"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extends over the </w:t>
      </w:r>
      <w:r w:rsidRPr="00CF3C89">
        <w:rPr>
          <w:rFonts w:ascii="Arial" w:eastAsia="Times New Roman" w:hAnsi="Arial" w:cs="Arial"/>
          <w:i/>
          <w:sz w:val="18"/>
          <w:szCs w:val="18"/>
          <w:lang w:eastAsia="en-GB"/>
        </w:rPr>
        <w:t>territory</w:t>
      </w:r>
      <w:r w:rsidRPr="00CF3C89">
        <w:rPr>
          <w:rFonts w:ascii="Arial" w:eastAsia="Times New Roman" w:hAnsi="Arial" w:cs="Arial"/>
          <w:sz w:val="18"/>
          <w:szCs w:val="18"/>
          <w:lang w:eastAsia="en-GB"/>
        </w:rPr>
        <w:t xml:space="preserve"> of more than one country, it can only be declared a </w:t>
      </w:r>
      <w:hyperlink r:id="rId33"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free from infection with [PATHOGEN X] if all of the relevant </w:t>
      </w:r>
      <w:hyperlink r:id="rId34" w:anchor="terme_autorite_competente" w:history="1">
        <w:r w:rsidRPr="00CF3C89">
          <w:rPr>
            <w:rFonts w:ascii="Arial" w:eastAsia="Times New Roman" w:hAnsi="Arial" w:cs="Arial"/>
            <w:i/>
            <w:sz w:val="18"/>
            <w:szCs w:val="18"/>
            <w:lang w:eastAsia="en-GB"/>
          </w:rPr>
          <w:t>Competent Authorities</w:t>
        </w:r>
      </w:hyperlink>
      <w:r w:rsidRPr="00CF3C89">
        <w:rPr>
          <w:rFonts w:ascii="Arial" w:eastAsia="Times New Roman" w:hAnsi="Arial" w:cs="Arial"/>
          <w:sz w:val="18"/>
          <w:szCs w:val="18"/>
          <w:lang w:eastAsia="en-GB"/>
        </w:rPr>
        <w:t xml:space="preserve"> confirm that all relevant conditions have been met.</w:t>
      </w:r>
    </w:p>
    <w:p w14:paraId="25FB3960" w14:textId="77777777" w:rsidR="00921792" w:rsidRPr="00184FE9" w:rsidRDefault="00921792" w:rsidP="1259E1E0">
      <w:pPr>
        <w:spacing w:after="240" w:line="240" w:lineRule="auto"/>
        <w:jc w:val="both"/>
        <w:rPr>
          <w:rFonts w:ascii="Arial" w:eastAsia="Times New Roman" w:hAnsi="Arial" w:cs="Arial"/>
          <w:sz w:val="18"/>
          <w:szCs w:val="18"/>
          <w:lang w:eastAsia="en-GB"/>
        </w:rPr>
      </w:pPr>
      <w:r w:rsidRPr="00184FE9">
        <w:rPr>
          <w:rFonts w:ascii="Arial" w:eastAsia="Times New Roman" w:hAnsi="Arial" w:cs="Arial"/>
          <w:sz w:val="18"/>
          <w:szCs w:val="18"/>
          <w:lang w:eastAsia="en-GB"/>
        </w:rPr>
        <w:t xml:space="preserve">As described in Article </w:t>
      </w:r>
      <w:hyperlink r:id="rId35" w:anchor="article_aqua_ani_surveillance.6.">
        <w:r w:rsidRPr="00184FE9">
          <w:rPr>
            <w:rFonts w:ascii="Arial" w:eastAsia="Times New Roman" w:hAnsi="Arial" w:cs="Arial"/>
            <w:sz w:val="18"/>
            <w:szCs w:val="18"/>
            <w:lang w:eastAsia="en-GB"/>
          </w:rPr>
          <w:t>1.4.X.</w:t>
        </w:r>
      </w:hyperlink>
      <w:r w:rsidRPr="00184FE9">
        <w:rPr>
          <w:rFonts w:ascii="Arial" w:eastAsia="Times New Roman" w:hAnsi="Arial" w:cs="Arial"/>
          <w:sz w:val="18"/>
          <w:szCs w:val="18"/>
          <w:lang w:eastAsia="en-GB"/>
        </w:rPr>
        <w:t xml:space="preserve">, a Member Country may make a self-declaration of freedom from infection with [PATHOGEN X] for a </w:t>
      </w:r>
      <w:hyperlink r:id="rId36" w:anchor="terme_zone">
        <w:r w:rsidRPr="00184FE9">
          <w:rPr>
            <w:rFonts w:ascii="Arial" w:eastAsia="Times New Roman" w:hAnsi="Arial" w:cs="Arial"/>
            <w:i/>
            <w:iCs/>
            <w:sz w:val="18"/>
            <w:szCs w:val="18"/>
            <w:lang w:eastAsia="en-GB"/>
          </w:rPr>
          <w:t>zone</w:t>
        </w:r>
      </w:hyperlink>
      <w:r w:rsidRPr="00184FE9">
        <w:rPr>
          <w:rFonts w:ascii="Arial" w:eastAsia="Times New Roman" w:hAnsi="Arial" w:cs="Arial"/>
          <w:sz w:val="18"/>
          <w:szCs w:val="18"/>
          <w:lang w:eastAsia="en-GB"/>
        </w:rPr>
        <w:t xml:space="preserve"> within its </w:t>
      </w:r>
      <w:hyperlink r:id="rId37" w:anchor="terme_territoire">
        <w:r w:rsidRPr="00184FE9">
          <w:rPr>
            <w:rFonts w:ascii="Arial" w:eastAsia="Times New Roman" w:hAnsi="Arial" w:cs="Arial"/>
            <w:i/>
            <w:iCs/>
            <w:sz w:val="18"/>
            <w:szCs w:val="18"/>
            <w:lang w:eastAsia="en-GB"/>
          </w:rPr>
          <w:t>territory</w:t>
        </w:r>
      </w:hyperlink>
      <w:r w:rsidRPr="00184FE9">
        <w:rPr>
          <w:rFonts w:ascii="Arial" w:eastAsia="Times New Roman" w:hAnsi="Arial" w:cs="Arial"/>
          <w:sz w:val="18"/>
          <w:szCs w:val="18"/>
          <w:lang w:eastAsia="en-GB"/>
        </w:rPr>
        <w:t xml:space="preserve"> if:</w:t>
      </w:r>
    </w:p>
    <w:p w14:paraId="31D4D072" w14:textId="77777777" w:rsidR="00921792" w:rsidRPr="00CF3C89" w:rsidRDefault="00921792" w:rsidP="00921792">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1)</w:t>
      </w:r>
      <w:r w:rsidRPr="00CF3C89">
        <w:rPr>
          <w:rFonts w:ascii="Arial" w:eastAsia="Times New Roman" w:hAnsi="Arial" w:cs="Arial"/>
          <w:sz w:val="18"/>
          <w:szCs w:val="18"/>
          <w:lang w:eastAsia="en-GB"/>
        </w:rPr>
        <w:tab/>
        <w:t xml:space="preserve">none of the </w:t>
      </w:r>
      <w:hyperlink r:id="rId38" w:anchor="terme_espece_sensible" w:history="1">
        <w:r w:rsidRPr="00CF3C89">
          <w:rPr>
            <w:rFonts w:ascii="Arial" w:eastAsia="Times New Roman" w:hAnsi="Arial" w:cs="Arial"/>
            <w:i/>
            <w:sz w:val="18"/>
            <w:szCs w:val="18"/>
            <w:lang w:eastAsia="en-GB"/>
          </w:rPr>
          <w:t>susceptible species</w:t>
        </w:r>
      </w:hyperlink>
      <w:r w:rsidRPr="00CF3C89">
        <w:rPr>
          <w:rFonts w:ascii="Arial" w:eastAsia="Times New Roman" w:hAnsi="Arial" w:cs="Arial"/>
          <w:sz w:val="18"/>
          <w:szCs w:val="18"/>
          <w:lang w:eastAsia="en-GB"/>
        </w:rPr>
        <w:t xml:space="preserve"> referred to in Article </w:t>
      </w:r>
      <w:r w:rsidRPr="00CF3C89">
        <w:rPr>
          <w:rFonts w:ascii="Arial" w:eastAsia="Times New Roman" w:hAnsi="Arial" w:cs="Arial"/>
          <w:sz w:val="18"/>
          <w:szCs w:val="18"/>
          <w:u w:val="double"/>
          <w:lang w:eastAsia="en-GB"/>
        </w:rPr>
        <w:t>X.X.2.</w:t>
      </w:r>
      <w:r w:rsidRPr="00CF3C89">
        <w:rPr>
          <w:rFonts w:ascii="Arial" w:eastAsia="Times New Roman" w:hAnsi="Arial" w:cs="Arial"/>
          <w:sz w:val="18"/>
          <w:szCs w:val="18"/>
          <w:lang w:eastAsia="en-GB"/>
        </w:rPr>
        <w:t xml:space="preserve"> </w:t>
      </w:r>
      <w:hyperlink r:id="rId39" w:anchor="article_ihn.2." w:history="1">
        <w:r w:rsidRPr="00CF3C89">
          <w:rPr>
            <w:rFonts w:ascii="Arial" w:eastAsia="Times New Roman" w:hAnsi="Arial" w:cs="Arial"/>
            <w:strike/>
            <w:sz w:val="18"/>
            <w:szCs w:val="18"/>
            <w:lang w:eastAsia="en-GB"/>
          </w:rPr>
          <w:t>10.6.2</w:t>
        </w:r>
        <w:r w:rsidRPr="00CF3C89">
          <w:rPr>
            <w:rFonts w:ascii="Arial" w:eastAsia="Times New Roman" w:hAnsi="Arial" w:cs="Arial"/>
            <w:sz w:val="18"/>
            <w:szCs w:val="18"/>
            <w:lang w:eastAsia="en-GB"/>
          </w:rPr>
          <w:t>.</w:t>
        </w:r>
      </w:hyperlink>
      <w:r w:rsidRPr="00CF3C89">
        <w:rPr>
          <w:rFonts w:ascii="Arial" w:eastAsia="Times New Roman" w:hAnsi="Arial" w:cs="Arial"/>
          <w:sz w:val="18"/>
          <w:szCs w:val="18"/>
          <w:lang w:eastAsia="en-GB"/>
        </w:rPr>
        <w:t xml:space="preserve"> are present and </w:t>
      </w:r>
      <w:hyperlink r:id="rId40"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continuously met for at least the last </w:t>
      </w:r>
      <w:r w:rsidRPr="00C3398A">
        <w:rPr>
          <w:rFonts w:ascii="Arial" w:eastAsia="Times New Roman" w:hAnsi="Arial" w:cs="Arial"/>
          <w:strike/>
          <w:sz w:val="18"/>
          <w:szCs w:val="18"/>
          <w:lang w:eastAsia="en-GB"/>
        </w:rPr>
        <w:t>[two] years</w:t>
      </w:r>
      <w:r w:rsidRPr="00C3398A">
        <w:rPr>
          <w:rFonts w:ascii="Arial" w:eastAsia="Times New Roman" w:hAnsi="Arial" w:cs="Arial"/>
          <w:sz w:val="18"/>
          <w:szCs w:val="18"/>
          <w:lang w:eastAsia="en-GB"/>
        </w:rPr>
        <w:t xml:space="preserve"> </w:t>
      </w:r>
      <w:r w:rsidRPr="00C3398A">
        <w:rPr>
          <w:rFonts w:ascii="Arial" w:eastAsia="Times New Roman" w:hAnsi="Arial" w:cs="Arial"/>
          <w:sz w:val="18"/>
          <w:szCs w:val="18"/>
          <w:u w:val="double"/>
          <w:lang w:eastAsia="en-GB"/>
        </w:rPr>
        <w:t>[six] months</w:t>
      </w:r>
      <w:r w:rsidRPr="00C3398A">
        <w:rPr>
          <w:rFonts w:ascii="Arial" w:eastAsia="Times New Roman" w:hAnsi="Arial" w:cs="Arial"/>
          <w:sz w:val="18"/>
          <w:szCs w:val="18"/>
          <w:lang w:eastAsia="en-GB"/>
        </w:rPr>
        <w:t>;</w:t>
      </w:r>
    </w:p>
    <w:p w14:paraId="4C4D8493" w14:textId="77777777" w:rsidR="00921792" w:rsidRPr="00CF3C89" w:rsidRDefault="00921792" w:rsidP="00921792">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54E3C91A" w14:textId="77777777" w:rsidR="00921792" w:rsidRPr="00CF3C89" w:rsidRDefault="00921792" w:rsidP="00921792">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2)</w:t>
      </w:r>
      <w:r w:rsidRPr="00CF3C89">
        <w:rPr>
          <w:rFonts w:ascii="Arial" w:eastAsia="Times New Roman" w:hAnsi="Arial" w:cs="Arial"/>
          <w:sz w:val="18"/>
          <w:szCs w:val="18"/>
          <w:lang w:eastAsia="en-GB"/>
        </w:rPr>
        <w:tab/>
        <w:t xml:space="preserve">there has been no occurrence of infection with [PATHOGEN X] for at least the last [ten] years, </w:t>
      </w:r>
      <w:proofErr w:type="gramStart"/>
      <w:r w:rsidRPr="00CF3C89">
        <w:rPr>
          <w:rFonts w:ascii="Arial" w:eastAsia="Times New Roman" w:hAnsi="Arial" w:cs="Arial"/>
          <w:sz w:val="18"/>
          <w:szCs w:val="18"/>
          <w:lang w:eastAsia="en-GB"/>
        </w:rPr>
        <w:t>and;</w:t>
      </w:r>
      <w:proofErr w:type="gramEnd"/>
    </w:p>
    <w:p w14:paraId="41A6D225" w14:textId="3C1F700D" w:rsidR="00921792" w:rsidRPr="00CF3C89" w:rsidRDefault="00921792" w:rsidP="00921792">
      <w:pPr>
        <w:spacing w:after="240" w:line="240" w:lineRule="auto"/>
        <w:ind w:left="851" w:hanging="425"/>
        <w:jc w:val="both"/>
        <w:rPr>
          <w:rFonts w:ascii="Arial" w:eastAsia="Times New Roman" w:hAnsi="Arial" w:cs="Arial"/>
          <w:sz w:val="18"/>
          <w:szCs w:val="18"/>
          <w:lang w:eastAsia="en-GB"/>
        </w:rPr>
      </w:pPr>
      <w:r w:rsidRPr="1259E1E0">
        <w:rPr>
          <w:rFonts w:ascii="Arial" w:eastAsia="Times New Roman" w:hAnsi="Arial" w:cs="Arial"/>
          <w:sz w:val="18"/>
          <w:szCs w:val="18"/>
          <w:lang w:eastAsia="en-GB"/>
        </w:rPr>
        <w:t>a)</w:t>
      </w:r>
      <w:r>
        <w:tab/>
      </w:r>
      <w:r w:rsidRPr="1259E1E0">
        <w:rPr>
          <w:rFonts w:ascii="Arial" w:eastAsia="Times New Roman" w:hAnsi="Arial" w:cs="Arial"/>
          <w:sz w:val="18"/>
          <w:szCs w:val="18"/>
          <w:lang w:eastAsia="en-GB"/>
        </w:rPr>
        <w:t xml:space="preserve">the Member Country can demonstrate that conditions are conducive to the clinical expression of infection with [PATHOGEN X], as described in </w:t>
      </w:r>
      <w:r w:rsidRPr="1259E1E0">
        <w:rPr>
          <w:rFonts w:ascii="Arial" w:eastAsia="Times New Roman" w:hAnsi="Arial" w:cs="Arial"/>
          <w:sz w:val="18"/>
          <w:szCs w:val="18"/>
          <w:u w:val="double"/>
          <w:lang w:eastAsia="en-GB"/>
        </w:rPr>
        <w:t>Article 1.4.8. of Chapter 1.4.</w:t>
      </w:r>
      <w:r w:rsidRPr="1259E1E0">
        <w:rPr>
          <w:rFonts w:ascii="Arial" w:eastAsia="Times New Roman" w:hAnsi="Arial" w:cs="Arial"/>
          <w:sz w:val="18"/>
          <w:szCs w:val="18"/>
          <w:lang w:eastAsia="en-GB"/>
        </w:rPr>
        <w:t xml:space="preserve"> </w:t>
      </w:r>
      <w:r w:rsidRPr="1259E1E0">
        <w:rPr>
          <w:rFonts w:ascii="Arial" w:eastAsia="Times New Roman" w:hAnsi="Arial" w:cs="Arial"/>
          <w:strike/>
          <w:sz w:val="18"/>
          <w:szCs w:val="18"/>
          <w:lang w:eastAsia="en-GB"/>
        </w:rPr>
        <w:t xml:space="preserve">the corresponding chapter of the </w:t>
      </w:r>
      <w:hyperlink r:id="rId41" w:anchor="terme_manuel_aquatique">
        <w:r w:rsidRPr="1259E1E0">
          <w:rPr>
            <w:rFonts w:ascii="Arial" w:eastAsia="Times New Roman" w:hAnsi="Arial" w:cs="Arial"/>
            <w:i/>
            <w:iCs/>
            <w:strike/>
            <w:sz w:val="18"/>
            <w:szCs w:val="18"/>
            <w:lang w:eastAsia="en-GB"/>
          </w:rPr>
          <w:t>Aquatic Manual</w:t>
        </w:r>
      </w:hyperlink>
      <w:r w:rsidRPr="1259E1E0">
        <w:rPr>
          <w:rFonts w:ascii="Arial" w:eastAsia="Times New Roman" w:hAnsi="Arial" w:cs="Arial"/>
          <w:sz w:val="18"/>
          <w:szCs w:val="18"/>
          <w:lang w:eastAsia="en-GB"/>
        </w:rPr>
        <w:t xml:space="preserve">; and </w:t>
      </w:r>
    </w:p>
    <w:p w14:paraId="37D8BE44" w14:textId="77777777" w:rsidR="00921792" w:rsidRPr="00CF3C89" w:rsidRDefault="00921792" w:rsidP="00921792">
      <w:pPr>
        <w:spacing w:after="240" w:line="240" w:lineRule="auto"/>
        <w:ind w:left="851" w:hanging="425"/>
        <w:jc w:val="both"/>
        <w:rPr>
          <w:rFonts w:ascii="Arial" w:eastAsia="Times New Roman" w:hAnsi="Arial" w:cs="Arial"/>
          <w:sz w:val="18"/>
          <w:szCs w:val="18"/>
          <w:lang w:eastAsia="en-GB"/>
        </w:rPr>
      </w:pPr>
      <w:r w:rsidRPr="00CF3C89">
        <w:rPr>
          <w:rFonts w:ascii="Arial" w:eastAsia="Calibri" w:hAnsi="Arial" w:cs="Arial"/>
          <w:sz w:val="18"/>
          <w:szCs w:val="18"/>
        </w:rPr>
        <w:lastRenderedPageBreak/>
        <w:t>b)</w:t>
      </w:r>
      <w:r w:rsidRPr="00CF3C89">
        <w:rPr>
          <w:rFonts w:ascii="Arial" w:eastAsia="Calibri" w:hAnsi="Arial" w:cs="Arial"/>
          <w:sz w:val="18"/>
          <w:szCs w:val="18"/>
        </w:rPr>
        <w:tab/>
      </w:r>
      <w:hyperlink r:id="rId42"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i/>
          <w:sz w:val="18"/>
          <w:szCs w:val="18"/>
          <w:lang w:eastAsia="en-GB"/>
        </w:rPr>
        <w:t xml:space="preserve"> </w:t>
      </w:r>
      <w:r w:rsidRPr="00CF3C89">
        <w:rPr>
          <w:rFonts w:ascii="Arial" w:eastAsia="Times New Roman" w:hAnsi="Arial" w:cs="Arial"/>
          <w:sz w:val="18"/>
          <w:szCs w:val="18"/>
          <w:lang w:eastAsia="en-GB"/>
        </w:rPr>
        <w:t xml:space="preserve">as described in Chapter 1.4. have been continuously met for the </w:t>
      </w:r>
      <w:hyperlink r:id="rId43"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for at least the last [ten] </w:t>
      </w:r>
      <w:proofErr w:type="gramStart"/>
      <w:r w:rsidRPr="00CF3C89">
        <w:rPr>
          <w:rFonts w:ascii="Arial" w:eastAsia="Times New Roman" w:hAnsi="Arial" w:cs="Arial"/>
          <w:sz w:val="18"/>
          <w:szCs w:val="18"/>
          <w:lang w:eastAsia="en-GB"/>
        </w:rPr>
        <w:t>years;</w:t>
      </w:r>
      <w:proofErr w:type="gramEnd"/>
    </w:p>
    <w:p w14:paraId="110814F7" w14:textId="77777777" w:rsidR="00921792" w:rsidRPr="00CF3C89" w:rsidRDefault="00921792" w:rsidP="00921792">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7E190E89" w14:textId="546830A8" w:rsidR="00921792" w:rsidRPr="00CF3C89" w:rsidRDefault="00921792" w:rsidP="00921792">
      <w:pPr>
        <w:spacing w:after="240"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3)</w:t>
      </w:r>
      <w:r w:rsidRPr="00CF3C89">
        <w:rPr>
          <w:rFonts w:ascii="Arial" w:eastAsia="Times New Roman" w:hAnsi="Arial" w:cs="Arial"/>
          <w:sz w:val="18"/>
          <w:szCs w:val="18"/>
          <w:lang w:eastAsia="en-GB"/>
        </w:rPr>
        <w:tab/>
      </w:r>
      <w:hyperlink r:id="rId44" w:anchor="terme_surveillance_specifique" w:history="1">
        <w:r w:rsidRPr="00CF3C89">
          <w:rPr>
            <w:rFonts w:ascii="Arial" w:eastAsia="Times New Roman" w:hAnsi="Arial" w:cs="Arial"/>
            <w:i/>
            <w:sz w:val="18"/>
            <w:szCs w:val="18"/>
            <w:lang w:eastAsia="en-GB"/>
          </w:rPr>
          <w:t>targeted surveillance</w:t>
        </w:r>
      </w:hyperlink>
      <w:r w:rsidRPr="00CF3C89">
        <w:rPr>
          <w:rFonts w:ascii="Arial" w:eastAsia="Times New Roman" w:hAnsi="Arial" w:cs="Arial"/>
          <w:sz w:val="18"/>
          <w:szCs w:val="18"/>
          <w:lang w:eastAsia="en-GB"/>
        </w:rPr>
        <w:t xml:space="preserve">, as described in Chapter </w:t>
      </w:r>
      <w:hyperlink r:id="rId45" w:anchor="chapitre_aqua_ani_surveillance" w:history="1">
        <w:r w:rsidRPr="00CF3C89">
          <w:rPr>
            <w:rFonts w:ascii="Arial" w:eastAsia="Times New Roman" w:hAnsi="Arial" w:cs="Arial"/>
            <w:sz w:val="18"/>
            <w:szCs w:val="18"/>
            <w:lang w:eastAsia="en-GB"/>
          </w:rPr>
          <w:t>1.4.</w:t>
        </w:r>
      </w:hyperlink>
      <w:r w:rsidRPr="00CF3C89">
        <w:rPr>
          <w:rFonts w:ascii="Arial" w:eastAsia="Times New Roman" w:hAnsi="Arial" w:cs="Arial"/>
          <w:sz w:val="18"/>
          <w:szCs w:val="18"/>
          <w:lang w:eastAsia="en-GB"/>
        </w:rPr>
        <w:t xml:space="preserve">, has been in place in the </w:t>
      </w:r>
      <w:hyperlink r:id="rId46"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for at least the last [two] years without detection of [PATHOGEN X], and:</w:t>
      </w:r>
    </w:p>
    <w:p w14:paraId="224F9090" w14:textId="77777777" w:rsidR="00921792" w:rsidRDefault="00921792" w:rsidP="00921792">
      <w:pPr>
        <w:spacing w:after="240" w:line="240" w:lineRule="auto"/>
        <w:ind w:left="851" w:hanging="425"/>
        <w:jc w:val="both"/>
        <w:rPr>
          <w:rFonts w:ascii="Arial" w:eastAsia="Times New Roman" w:hAnsi="Arial" w:cs="Arial"/>
          <w:sz w:val="18"/>
          <w:szCs w:val="18"/>
          <w:lang w:eastAsia="en-GB"/>
        </w:rPr>
      </w:pPr>
      <w:r w:rsidRPr="00BD24B0">
        <w:rPr>
          <w:rFonts w:ascii="Arial" w:eastAsia="Calibri" w:hAnsi="Arial" w:cs="Arial"/>
          <w:strike/>
          <w:sz w:val="18"/>
          <w:szCs w:val="18"/>
          <w:highlight w:val="yellow"/>
        </w:rPr>
        <w:t>a)</w:t>
      </w:r>
      <w:r w:rsidRPr="00CF3C89">
        <w:rPr>
          <w:rFonts w:ascii="Arial" w:eastAsia="Calibri" w:hAnsi="Arial" w:cs="Arial"/>
          <w:sz w:val="18"/>
          <w:szCs w:val="18"/>
        </w:rPr>
        <w:tab/>
      </w:r>
      <w:hyperlink r:id="rId47"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continuously met for at least [one] year prior to commencement of </w:t>
      </w:r>
      <w:r w:rsidRPr="00CF3C89">
        <w:rPr>
          <w:rFonts w:ascii="Arial" w:eastAsia="Times New Roman" w:hAnsi="Arial" w:cs="Arial"/>
          <w:i/>
          <w:sz w:val="18"/>
          <w:szCs w:val="18"/>
          <w:lang w:eastAsia="en-GB"/>
        </w:rPr>
        <w:t>targeted surveillance</w:t>
      </w:r>
      <w:r w:rsidRPr="00CF3C89">
        <w:rPr>
          <w:rFonts w:ascii="Arial" w:eastAsia="Times New Roman" w:hAnsi="Arial" w:cs="Arial"/>
          <w:sz w:val="18"/>
          <w:szCs w:val="18"/>
          <w:lang w:eastAsia="en-GB"/>
        </w:rPr>
        <w:t xml:space="preserve">; </w:t>
      </w:r>
      <w:r>
        <w:rPr>
          <w:rFonts w:ascii="Arial" w:eastAsia="Times New Roman" w:hAnsi="Arial" w:cs="Arial"/>
          <w:sz w:val="18"/>
          <w:szCs w:val="18"/>
          <w:lang w:eastAsia="en-GB"/>
        </w:rPr>
        <w:br w:type="page"/>
      </w:r>
    </w:p>
    <w:p w14:paraId="6169A247" w14:textId="77777777" w:rsidR="00921792" w:rsidRPr="00CF3C89" w:rsidRDefault="00921792" w:rsidP="00921792">
      <w:pPr>
        <w:spacing w:after="24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lastRenderedPageBreak/>
        <w:t>OR</w:t>
      </w:r>
    </w:p>
    <w:p w14:paraId="2C835FF3" w14:textId="77777777" w:rsidR="00921792" w:rsidRPr="00CF3C89" w:rsidRDefault="00921792" w:rsidP="00921792">
      <w:pPr>
        <w:spacing w:line="240" w:lineRule="auto"/>
        <w:ind w:left="426" w:hanging="426"/>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4)</w:t>
      </w:r>
      <w:r w:rsidRPr="00CF3C89">
        <w:rPr>
          <w:rFonts w:ascii="Arial" w:eastAsia="Times New Roman" w:hAnsi="Arial" w:cs="Arial"/>
          <w:sz w:val="18"/>
          <w:szCs w:val="18"/>
          <w:lang w:eastAsia="en-GB"/>
        </w:rPr>
        <w:tab/>
        <w:t xml:space="preserve">it previously made a </w:t>
      </w:r>
      <w:hyperlink r:id="rId48" w:anchor="terme_auto_declaration_de_l_absence_de_maladie" w:history="1">
        <w:r w:rsidRPr="00CF3C89">
          <w:rPr>
            <w:rFonts w:ascii="Arial" w:eastAsia="Times New Roman" w:hAnsi="Arial" w:cs="Arial"/>
            <w:sz w:val="18"/>
            <w:szCs w:val="18"/>
            <w:lang w:eastAsia="en-GB"/>
          </w:rPr>
          <w:t>self-declaration of freedom</w:t>
        </w:r>
      </w:hyperlink>
      <w:r w:rsidRPr="00CF3C89">
        <w:rPr>
          <w:rFonts w:ascii="Arial" w:eastAsia="Times New Roman" w:hAnsi="Arial" w:cs="Arial"/>
          <w:sz w:val="18"/>
          <w:szCs w:val="18"/>
          <w:lang w:eastAsia="en-GB"/>
        </w:rPr>
        <w:t xml:space="preserve"> for a </w:t>
      </w:r>
      <w:hyperlink r:id="rId49"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from infection with [PATHOGEN X] and subsequently lost its free status due to the detection of [PATHOGEN X] in the </w:t>
      </w:r>
      <w:hyperlink r:id="rId50" w:anchor="terme_zone" w:history="1">
        <w:r w:rsidRPr="00CF3C89">
          <w:rPr>
            <w:rFonts w:ascii="Arial" w:eastAsia="Times New Roman" w:hAnsi="Arial" w:cs="Arial"/>
            <w:i/>
            <w:sz w:val="18"/>
            <w:szCs w:val="18"/>
            <w:lang w:eastAsia="en-GB"/>
          </w:rPr>
          <w:t>zone</w:t>
        </w:r>
      </w:hyperlink>
      <w:r w:rsidRPr="00CF3C89">
        <w:rPr>
          <w:rFonts w:ascii="Arial" w:eastAsia="Times New Roman" w:hAnsi="Arial" w:cs="Arial"/>
          <w:sz w:val="18"/>
          <w:szCs w:val="18"/>
          <w:lang w:eastAsia="en-GB"/>
        </w:rPr>
        <w:t xml:space="preserve"> but the following conditions have been met:</w:t>
      </w:r>
    </w:p>
    <w:p w14:paraId="4704C52B" w14:textId="77777777" w:rsidR="00921792" w:rsidRPr="00CF3C89" w:rsidRDefault="00921792" w:rsidP="00921792">
      <w:pPr>
        <w:spacing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a)</w:t>
      </w:r>
      <w:r w:rsidRPr="00CF3C89">
        <w:rPr>
          <w:rFonts w:ascii="Arial" w:eastAsia="Times New Roman" w:hAnsi="Arial" w:cs="Arial"/>
          <w:sz w:val="18"/>
          <w:szCs w:val="18"/>
          <w:lang w:eastAsia="en-GB"/>
        </w:rPr>
        <w:tab/>
        <w:t xml:space="preserve">on detection of [PATHOGEN X], the affected area was declared an </w:t>
      </w:r>
      <w:hyperlink r:id="rId51" w:anchor="terme_zone_infectee" w:history="1">
        <w:r w:rsidRPr="00CF3C89">
          <w:rPr>
            <w:rFonts w:ascii="Arial" w:eastAsia="Times New Roman" w:hAnsi="Arial" w:cs="Arial"/>
            <w:i/>
            <w:sz w:val="18"/>
            <w:szCs w:val="18"/>
            <w:lang w:eastAsia="en-GB"/>
          </w:rPr>
          <w:t>infected zone</w:t>
        </w:r>
      </w:hyperlink>
      <w:r w:rsidRPr="00CF3C89">
        <w:rPr>
          <w:rFonts w:ascii="Arial" w:eastAsia="Times New Roman" w:hAnsi="Arial" w:cs="Arial"/>
          <w:sz w:val="18"/>
          <w:szCs w:val="18"/>
          <w:lang w:eastAsia="en-GB"/>
        </w:rPr>
        <w:t xml:space="preserve"> and a </w:t>
      </w:r>
      <w:hyperlink r:id="rId52" w:anchor="terme_zone_de_protection" w:history="1">
        <w:r w:rsidRPr="00CF3C89">
          <w:rPr>
            <w:rFonts w:ascii="Arial" w:eastAsia="Times New Roman" w:hAnsi="Arial" w:cs="Arial"/>
            <w:i/>
            <w:sz w:val="18"/>
            <w:szCs w:val="18"/>
            <w:lang w:eastAsia="en-GB"/>
          </w:rPr>
          <w:t>protection zone</w:t>
        </w:r>
      </w:hyperlink>
      <w:r w:rsidRPr="00CF3C89">
        <w:rPr>
          <w:rFonts w:ascii="Arial" w:eastAsia="Times New Roman" w:hAnsi="Arial" w:cs="Arial"/>
          <w:sz w:val="18"/>
          <w:szCs w:val="18"/>
          <w:lang w:eastAsia="en-GB"/>
        </w:rPr>
        <w:t xml:space="preserve"> was established; and</w:t>
      </w:r>
    </w:p>
    <w:p w14:paraId="1D0CDEEF" w14:textId="5424EFFB" w:rsidR="00921792" w:rsidRDefault="00921792" w:rsidP="00921792">
      <w:pPr>
        <w:spacing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b)</w:t>
      </w:r>
      <w:r w:rsidRPr="00CF3C89">
        <w:rPr>
          <w:rFonts w:ascii="Arial" w:eastAsia="Times New Roman" w:hAnsi="Arial" w:cs="Arial"/>
          <w:sz w:val="18"/>
          <w:szCs w:val="18"/>
          <w:lang w:eastAsia="en-GB"/>
        </w:rPr>
        <w:tab/>
      </w:r>
      <w:r w:rsidRPr="00345529">
        <w:rPr>
          <w:rFonts w:ascii="Arial" w:eastAsia="Times New Roman" w:hAnsi="Arial" w:cs="Arial"/>
          <w:strike/>
          <w:color w:val="FF0000"/>
          <w:sz w:val="18"/>
          <w:szCs w:val="18"/>
          <w:lang w:eastAsia="en-GB"/>
        </w:rPr>
        <w:t>infected populations within the</w:t>
      </w:r>
      <w:r w:rsidR="00345529">
        <w:rPr>
          <w:rFonts w:ascii="Arial" w:eastAsia="Times New Roman" w:hAnsi="Arial" w:cs="Arial"/>
          <w:sz w:val="18"/>
          <w:szCs w:val="18"/>
          <w:lang w:eastAsia="en-GB"/>
        </w:rPr>
        <w:t xml:space="preserve"> </w:t>
      </w:r>
      <w:r w:rsidR="00B74C40" w:rsidRPr="00120CB5">
        <w:rPr>
          <w:rFonts w:ascii="Arial" w:eastAsia="Times New Roman" w:hAnsi="Arial" w:cs="Arial"/>
          <w:color w:val="FF0000"/>
          <w:sz w:val="18"/>
          <w:szCs w:val="18"/>
          <w:u w:val="double"/>
          <w:lang w:eastAsia="en-GB"/>
        </w:rPr>
        <w:t>pathogen was eradicated from the</w:t>
      </w:r>
      <w:r w:rsidRPr="00CF3C89">
        <w:rPr>
          <w:rFonts w:ascii="Arial" w:eastAsia="Times New Roman" w:hAnsi="Arial" w:cs="Arial"/>
          <w:sz w:val="18"/>
          <w:szCs w:val="18"/>
          <w:lang w:eastAsia="en-GB"/>
        </w:rPr>
        <w:t xml:space="preserve"> </w:t>
      </w:r>
      <w:hyperlink r:id="rId53" w:anchor="terme_zone_infectee" w:history="1">
        <w:r w:rsidRPr="00CF3C89">
          <w:rPr>
            <w:rFonts w:ascii="Arial" w:eastAsia="Times New Roman" w:hAnsi="Arial" w:cs="Arial"/>
            <w:i/>
            <w:sz w:val="18"/>
            <w:szCs w:val="18"/>
            <w:lang w:eastAsia="en-GB"/>
          </w:rPr>
          <w:t>infected zone</w:t>
        </w:r>
      </w:hyperlink>
      <w:r w:rsidRPr="00CF3C89">
        <w:rPr>
          <w:rFonts w:ascii="Arial" w:eastAsia="Times New Roman" w:hAnsi="Arial" w:cs="Arial"/>
          <w:sz w:val="18"/>
          <w:szCs w:val="18"/>
          <w:lang w:eastAsia="en-GB"/>
        </w:rPr>
        <w:t xml:space="preserve"> </w:t>
      </w:r>
      <w:r w:rsidRPr="00120CB5">
        <w:rPr>
          <w:rFonts w:ascii="Arial" w:eastAsia="Times New Roman" w:hAnsi="Arial" w:cs="Arial"/>
          <w:strike/>
          <w:color w:val="FF0000"/>
          <w:sz w:val="18"/>
          <w:szCs w:val="18"/>
          <w:lang w:eastAsia="en-GB"/>
        </w:rPr>
        <w:t>have been killed and disposed of by means that minimise the likelihood of further transmission of [PATHOGEN X],</w:t>
      </w:r>
      <w:r w:rsidRPr="00CF3C89">
        <w:rPr>
          <w:rFonts w:ascii="Arial" w:eastAsia="Times New Roman" w:hAnsi="Arial" w:cs="Arial"/>
          <w:sz w:val="18"/>
          <w:szCs w:val="18"/>
          <w:lang w:eastAsia="en-GB"/>
        </w:rPr>
        <w:t xml:space="preserve">and the appropriate </w:t>
      </w:r>
      <w:hyperlink r:id="rId54" w:anchor="terme_desinfection" w:history="1">
        <w:r w:rsidRPr="00CF3C89">
          <w:rPr>
            <w:rFonts w:ascii="Arial" w:eastAsia="Times New Roman" w:hAnsi="Arial" w:cs="Arial"/>
            <w:i/>
            <w:sz w:val="18"/>
            <w:szCs w:val="18"/>
            <w:lang w:eastAsia="en-GB"/>
          </w:rPr>
          <w:t>disinfection</w:t>
        </w:r>
      </w:hyperlink>
      <w:r w:rsidRPr="00CF3C89">
        <w:rPr>
          <w:rFonts w:ascii="Arial" w:eastAsia="Times New Roman" w:hAnsi="Arial" w:cs="Arial"/>
          <w:sz w:val="18"/>
          <w:szCs w:val="18"/>
          <w:lang w:eastAsia="en-GB"/>
        </w:rPr>
        <w:t xml:space="preserve"> procedures (as described in Chapter </w:t>
      </w:r>
      <w:hyperlink r:id="rId55" w:anchor="chapitre_disinfection" w:history="1">
        <w:r w:rsidRPr="00CF3C89">
          <w:rPr>
            <w:rFonts w:ascii="Arial" w:eastAsia="Times New Roman" w:hAnsi="Arial" w:cs="Arial"/>
            <w:sz w:val="18"/>
            <w:szCs w:val="18"/>
            <w:lang w:eastAsia="en-GB"/>
          </w:rPr>
          <w:t>4.</w:t>
        </w:r>
        <w:r w:rsidRPr="001E2F92">
          <w:rPr>
            <w:rFonts w:ascii="Arial" w:eastAsia="Times New Roman" w:hAnsi="Arial" w:cs="Arial"/>
            <w:sz w:val="18"/>
            <w:szCs w:val="18"/>
            <w:u w:val="double"/>
            <w:lang w:eastAsia="en-GB"/>
          </w:rPr>
          <w:t>4</w:t>
        </w:r>
        <w:r w:rsidRPr="00CF3C89">
          <w:rPr>
            <w:rFonts w:ascii="Arial" w:eastAsia="Times New Roman" w:hAnsi="Arial" w:cs="Arial"/>
            <w:sz w:val="18"/>
            <w:szCs w:val="18"/>
            <w:lang w:eastAsia="en-GB"/>
          </w:rPr>
          <w:t>.</w:t>
        </w:r>
      </w:hyperlink>
      <w:r w:rsidRPr="00CF3C89">
        <w:rPr>
          <w:rFonts w:ascii="Arial" w:eastAsia="Times New Roman" w:hAnsi="Arial" w:cs="Arial"/>
          <w:sz w:val="18"/>
          <w:szCs w:val="18"/>
          <w:lang w:eastAsia="en-GB"/>
        </w:rPr>
        <w:t>) have been completed</w:t>
      </w:r>
      <w:r w:rsidRPr="00CF3C89">
        <w:rPr>
          <w:rFonts w:ascii="Arial" w:eastAsia="Times New Roman" w:hAnsi="Arial" w:cs="Arial"/>
          <w:sz w:val="18"/>
          <w:szCs w:val="18"/>
          <w:u w:val="double"/>
          <w:lang w:eastAsia="en-GB"/>
        </w:rPr>
        <w:t xml:space="preserve"> followed by fallowing as described in Chapter 4.</w:t>
      </w:r>
      <w:r>
        <w:rPr>
          <w:rFonts w:ascii="Arial" w:eastAsia="Times New Roman" w:hAnsi="Arial" w:cs="Arial"/>
          <w:sz w:val="18"/>
          <w:szCs w:val="18"/>
          <w:u w:val="double"/>
          <w:lang w:eastAsia="en-GB"/>
        </w:rPr>
        <w:t>7</w:t>
      </w:r>
      <w:r w:rsidRPr="00CF3C89">
        <w:rPr>
          <w:rFonts w:ascii="Arial" w:eastAsia="Times New Roman" w:hAnsi="Arial" w:cs="Arial"/>
          <w:sz w:val="18"/>
          <w:szCs w:val="18"/>
          <w:u w:val="double"/>
          <w:lang w:eastAsia="en-GB"/>
        </w:rPr>
        <w:t>.</w:t>
      </w:r>
      <w:r w:rsidRPr="00CF3C89">
        <w:rPr>
          <w:rFonts w:ascii="Arial" w:eastAsia="Times New Roman" w:hAnsi="Arial" w:cs="Arial"/>
          <w:sz w:val="18"/>
          <w:szCs w:val="18"/>
          <w:lang w:eastAsia="en-GB"/>
        </w:rPr>
        <w:t>; and</w:t>
      </w:r>
    </w:p>
    <w:p w14:paraId="144BB3BA" w14:textId="0926CD15" w:rsidR="004179F1" w:rsidRPr="000C4E89" w:rsidRDefault="004179F1" w:rsidP="000C4E89">
      <w:pPr>
        <w:spacing w:line="240" w:lineRule="auto"/>
        <w:ind w:left="432"/>
        <w:jc w:val="both"/>
        <w:rPr>
          <w:rFonts w:ascii="Arial" w:eastAsia="Times New Roman" w:hAnsi="Arial" w:cs="Arial"/>
          <w:color w:val="FF0000"/>
          <w:lang w:eastAsia="en-GB"/>
        </w:rPr>
      </w:pPr>
      <w:r w:rsidRPr="000C4E89">
        <w:rPr>
          <w:rFonts w:ascii="Arial" w:eastAsia="Times New Roman" w:hAnsi="Arial" w:cs="Arial"/>
          <w:b/>
          <w:bCs/>
          <w:color w:val="FF0000"/>
          <w:lang w:eastAsia="en-GB"/>
        </w:rPr>
        <w:t>RATIONA</w:t>
      </w:r>
      <w:r w:rsidR="00C16798" w:rsidRPr="000C4E89">
        <w:rPr>
          <w:rFonts w:ascii="Arial" w:eastAsia="Times New Roman" w:hAnsi="Arial" w:cs="Arial"/>
          <w:b/>
          <w:bCs/>
          <w:color w:val="FF0000"/>
          <w:lang w:eastAsia="en-GB"/>
        </w:rPr>
        <w:t>LE:</w:t>
      </w:r>
      <w:r w:rsidR="00C16798" w:rsidRPr="000C4E89">
        <w:rPr>
          <w:rFonts w:ascii="Arial" w:eastAsia="Times New Roman" w:hAnsi="Arial" w:cs="Arial"/>
          <w:color w:val="FF0000"/>
          <w:lang w:eastAsia="en-GB"/>
        </w:rPr>
        <w:t xml:space="preserve"> </w:t>
      </w:r>
      <w:r w:rsidR="006301D5">
        <w:rPr>
          <w:rFonts w:ascii="Arial" w:hAnsi="Arial" w:cs="Arial"/>
          <w:color w:val="FF0000"/>
        </w:rPr>
        <w:t>T</w:t>
      </w:r>
      <w:r w:rsidR="000C4E89" w:rsidRPr="000C4E89">
        <w:rPr>
          <w:rFonts w:ascii="Arial" w:hAnsi="Arial" w:cs="Arial"/>
          <w:color w:val="FF0000"/>
        </w:rPr>
        <w:t>he goal is the eradication of the pathogen, which will not always require depopulation.</w:t>
      </w:r>
    </w:p>
    <w:p w14:paraId="11D14846" w14:textId="77777777" w:rsidR="00921792" w:rsidRPr="00CF3C89" w:rsidRDefault="00921792" w:rsidP="00921792">
      <w:pPr>
        <w:spacing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c)</w:t>
      </w:r>
      <w:r w:rsidRPr="00CF3C89">
        <w:rPr>
          <w:rFonts w:ascii="Arial" w:eastAsia="Times New Roman" w:hAnsi="Arial" w:cs="Arial"/>
          <w:sz w:val="18"/>
          <w:szCs w:val="18"/>
          <w:lang w:eastAsia="en-GB"/>
        </w:rPr>
        <w:tab/>
        <w:t xml:space="preserve">previously existing </w:t>
      </w:r>
      <w:hyperlink r:id="rId56"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reviewed and modified as necessary and have continuously been in place since eradication of infection with [PATHOGEN X]; and</w:t>
      </w:r>
    </w:p>
    <w:p w14:paraId="24CE69EB" w14:textId="77777777" w:rsidR="00921792" w:rsidRPr="00CF3C89" w:rsidRDefault="00921792" w:rsidP="00921792">
      <w:pPr>
        <w:spacing w:line="240" w:lineRule="auto"/>
        <w:ind w:left="851" w:hanging="425"/>
        <w:jc w:val="both"/>
        <w:rPr>
          <w:rFonts w:ascii="Arial" w:eastAsia="Times New Roman" w:hAnsi="Arial" w:cs="Arial"/>
          <w:sz w:val="18"/>
          <w:szCs w:val="18"/>
          <w:lang w:eastAsia="en-GB"/>
        </w:rPr>
      </w:pPr>
      <w:r w:rsidRPr="1259E1E0">
        <w:rPr>
          <w:rFonts w:ascii="Arial" w:eastAsia="Calibri" w:hAnsi="Arial" w:cs="Arial"/>
          <w:sz w:val="18"/>
          <w:szCs w:val="18"/>
        </w:rPr>
        <w:t>d)</w:t>
      </w:r>
      <w:r>
        <w:tab/>
      </w:r>
      <w:hyperlink r:id="rId57" w:anchor="terme_surveillance_specifique" w:history="1">
        <w:r w:rsidRPr="1259E1E0">
          <w:rPr>
            <w:rFonts w:ascii="Arial" w:eastAsia="Times New Roman" w:hAnsi="Arial" w:cs="Arial"/>
            <w:i/>
            <w:iCs/>
            <w:sz w:val="18"/>
            <w:szCs w:val="18"/>
            <w:lang w:eastAsia="en-GB"/>
          </w:rPr>
          <w:t>targeted surveillance</w:t>
        </w:r>
      </w:hyperlink>
      <w:r w:rsidRPr="1259E1E0">
        <w:rPr>
          <w:rFonts w:ascii="Arial" w:eastAsia="Times New Roman" w:hAnsi="Arial" w:cs="Arial"/>
          <w:sz w:val="18"/>
          <w:szCs w:val="18"/>
          <w:lang w:eastAsia="en-GB"/>
        </w:rPr>
        <w:t xml:space="preserve">, as described in Chapter </w:t>
      </w:r>
      <w:hyperlink r:id="rId58" w:anchor="chapitre_aqua_ani_surveillance">
        <w:r w:rsidRPr="1259E1E0">
          <w:rPr>
            <w:rFonts w:ascii="Arial" w:eastAsia="Times New Roman" w:hAnsi="Arial" w:cs="Arial"/>
            <w:sz w:val="18"/>
            <w:szCs w:val="18"/>
            <w:lang w:eastAsia="en-GB"/>
          </w:rPr>
          <w:t>1.4.</w:t>
        </w:r>
      </w:hyperlink>
      <w:r w:rsidRPr="1259E1E0">
        <w:rPr>
          <w:rFonts w:ascii="Arial" w:eastAsia="Times New Roman" w:hAnsi="Arial" w:cs="Arial"/>
          <w:sz w:val="18"/>
          <w:szCs w:val="18"/>
          <w:lang w:eastAsia="en-GB"/>
        </w:rPr>
        <w:t>, has been in place for at least the last [two] years without detection of [PATHOGEN X].</w:t>
      </w:r>
    </w:p>
    <w:p w14:paraId="1DC21099" w14:textId="77777777" w:rsidR="00921792" w:rsidRPr="00CF3C89" w:rsidRDefault="00921792" w:rsidP="00921792">
      <w:pPr>
        <w:spacing w:after="240" w:line="240" w:lineRule="auto"/>
        <w:jc w:val="center"/>
        <w:rPr>
          <w:rFonts w:ascii="Ottawa" w:eastAsia="Times New Roman" w:hAnsi="Ottawa" w:cs="Arial"/>
          <w:sz w:val="18"/>
          <w:szCs w:val="18"/>
          <w:lang w:eastAsia="en-GB"/>
        </w:rPr>
      </w:pPr>
      <w:r w:rsidRPr="00CF3C89">
        <w:rPr>
          <w:rFonts w:ascii="Ottawa" w:eastAsia="Times New Roman" w:hAnsi="Ottawa" w:cs="Arial"/>
          <w:sz w:val="18"/>
          <w:szCs w:val="18"/>
          <w:lang w:eastAsia="en-GB"/>
        </w:rPr>
        <w:t>Article X.X.7.</w:t>
      </w:r>
    </w:p>
    <w:p w14:paraId="39038836" w14:textId="77777777" w:rsidR="00921792" w:rsidRPr="00CF3C89" w:rsidRDefault="00921792" w:rsidP="00921792">
      <w:pPr>
        <w:spacing w:after="180" w:line="240" w:lineRule="auto"/>
        <w:ind w:right="1088"/>
        <w:jc w:val="both"/>
        <w:rPr>
          <w:rFonts w:ascii="Times New Roman" w:eastAsia="Times New Roman" w:hAnsi="Times New Roman" w:cs="Times New Roman"/>
          <w:sz w:val="20"/>
          <w:szCs w:val="20"/>
          <w:lang w:eastAsia="en-GB"/>
        </w:rPr>
      </w:pPr>
      <w:r w:rsidRPr="00CF3C89">
        <w:rPr>
          <w:rFonts w:ascii="Times New Roman" w:eastAsia="Times New Roman" w:hAnsi="Times New Roman" w:cs="Times New Roman"/>
          <w:sz w:val="20"/>
          <w:szCs w:val="20"/>
          <w:lang w:eastAsia="en-GB"/>
        </w:rPr>
        <w:t>[</w:t>
      </w:r>
      <w:r w:rsidRPr="00CF3C89">
        <w:rPr>
          <w:rFonts w:ascii="Times New Roman" w:eastAsia="Times New Roman" w:hAnsi="Times New Roman" w:cs="Times New Roman"/>
          <w:b/>
          <w:bCs/>
          <w:sz w:val="20"/>
          <w:szCs w:val="20"/>
          <w:lang w:eastAsia="en-GB"/>
        </w:rPr>
        <w:t>Note</w:t>
      </w:r>
      <w:r w:rsidRPr="00CF3C89">
        <w:rPr>
          <w:rFonts w:ascii="Times New Roman" w:eastAsia="Times New Roman" w:hAnsi="Times New Roman" w:cs="Times New Roman"/>
          <w:sz w:val="20"/>
          <w:szCs w:val="20"/>
          <w:lang w:eastAsia="en-GB"/>
        </w:rPr>
        <w:t>: this is a new article to address free compartments]</w:t>
      </w:r>
      <w:r>
        <w:rPr>
          <w:rFonts w:ascii="Times New Roman" w:eastAsia="Times New Roman" w:hAnsi="Times New Roman" w:cs="Times New Roman"/>
          <w:sz w:val="20"/>
          <w:szCs w:val="20"/>
          <w:lang w:eastAsia="en-GB"/>
        </w:rPr>
        <w:t>.</w:t>
      </w:r>
    </w:p>
    <w:p w14:paraId="578D5629" w14:textId="77777777" w:rsidR="00921792" w:rsidRPr="00CF3C89" w:rsidRDefault="00921792" w:rsidP="00921792">
      <w:pPr>
        <w:spacing w:after="180" w:line="240" w:lineRule="auto"/>
        <w:ind w:right="1088"/>
        <w:jc w:val="both"/>
        <w:rPr>
          <w:rFonts w:ascii="Ottawa" w:eastAsia="Times New Roman" w:hAnsi="Ottawa" w:cs="Arial"/>
          <w:b/>
          <w:sz w:val="18"/>
          <w:szCs w:val="18"/>
          <w:lang w:eastAsia="en-GB"/>
        </w:rPr>
      </w:pPr>
      <w:r w:rsidRPr="00CF3C89">
        <w:rPr>
          <w:rFonts w:ascii="Ottawa" w:eastAsia="Times New Roman" w:hAnsi="Ottawa" w:cs="Arial"/>
          <w:b/>
          <w:sz w:val="18"/>
          <w:szCs w:val="18"/>
          <w:lang w:eastAsia="en-GB"/>
        </w:rPr>
        <w:t>Compartment free from infection with [PATHOGEN X]</w:t>
      </w:r>
    </w:p>
    <w:p w14:paraId="642F34DD" w14:textId="26F639B4" w:rsidR="00921792" w:rsidRDefault="00921792" w:rsidP="00921792">
      <w:pPr>
        <w:spacing w:after="180" w:line="240" w:lineRule="auto"/>
        <w:jc w:val="both"/>
        <w:rPr>
          <w:rFonts w:ascii="Arial" w:eastAsia="Times New Roman" w:hAnsi="Arial" w:cs="Arial"/>
          <w:sz w:val="18"/>
          <w:szCs w:val="18"/>
          <w:lang w:eastAsia="en-GB"/>
        </w:rPr>
      </w:pPr>
      <w:r w:rsidRPr="0FB0230F">
        <w:rPr>
          <w:rFonts w:ascii="Arial" w:eastAsia="Times New Roman" w:hAnsi="Arial" w:cs="Arial"/>
          <w:sz w:val="18"/>
          <w:szCs w:val="18"/>
          <w:lang w:eastAsia="en-GB"/>
        </w:rPr>
        <w:t xml:space="preserve">As described in Article </w:t>
      </w:r>
      <w:hyperlink r:id="rId59" w:anchor="article_aqua_ani_surveillance.6.">
        <w:r w:rsidRPr="0FB0230F">
          <w:rPr>
            <w:rFonts w:ascii="Arial" w:eastAsia="Times New Roman" w:hAnsi="Arial" w:cs="Arial"/>
            <w:sz w:val="18"/>
            <w:szCs w:val="18"/>
            <w:lang w:eastAsia="en-GB"/>
          </w:rPr>
          <w:t>1.4.X.</w:t>
        </w:r>
      </w:hyperlink>
      <w:r w:rsidRPr="00CF3C89">
        <w:rPr>
          <w:rFonts w:ascii="Arial" w:eastAsia="Times New Roman" w:hAnsi="Arial" w:cs="Arial"/>
          <w:sz w:val="18"/>
          <w:szCs w:val="18"/>
          <w:lang w:eastAsia="en-GB"/>
        </w:rPr>
        <w:t xml:space="preserve">, a Member Country may make a </w:t>
      </w:r>
      <w:hyperlink r:id="rId60" w:anchor="terme_auto_declaration_de_l_absence_de_maladie">
        <w:r w:rsidRPr="0FB0230F">
          <w:rPr>
            <w:rFonts w:ascii="Arial" w:eastAsia="Times New Roman" w:hAnsi="Arial" w:cs="Arial"/>
            <w:sz w:val="18"/>
            <w:szCs w:val="18"/>
            <w:lang w:eastAsia="en-GB"/>
          </w:rPr>
          <w:t>self-declaration of freedom</w:t>
        </w:r>
      </w:hyperlink>
      <w:r w:rsidRPr="00CF3C89">
        <w:rPr>
          <w:rFonts w:ascii="Arial" w:eastAsia="Times New Roman" w:hAnsi="Arial" w:cs="Arial"/>
          <w:i/>
          <w:sz w:val="18"/>
          <w:szCs w:val="18"/>
          <w:lang w:eastAsia="en-GB"/>
        </w:rPr>
        <w:t xml:space="preserve"> </w:t>
      </w:r>
      <w:r w:rsidRPr="00CF3C89">
        <w:rPr>
          <w:rFonts w:ascii="Arial" w:eastAsia="Times New Roman" w:hAnsi="Arial" w:cs="Arial"/>
          <w:sz w:val="18"/>
          <w:szCs w:val="18"/>
          <w:lang w:eastAsia="en-GB"/>
        </w:rPr>
        <w:t>from infection with [PATHOGEN X] for a</w:t>
      </w:r>
      <w:r w:rsidRPr="00CF3C89">
        <w:rPr>
          <w:rFonts w:ascii="Arial" w:eastAsia="Times New Roman" w:hAnsi="Arial" w:cs="Arial"/>
          <w:i/>
          <w:sz w:val="18"/>
          <w:szCs w:val="18"/>
          <w:lang w:eastAsia="en-GB"/>
        </w:rPr>
        <w:t xml:space="preserve"> </w:t>
      </w:r>
      <w:hyperlink r:id="rId61" w:anchor="terme_compartiment" w:history="1">
        <w:r w:rsidRPr="00CF3C89">
          <w:rPr>
            <w:rFonts w:ascii="Arial" w:eastAsia="Times New Roman" w:hAnsi="Arial" w:cs="Arial"/>
            <w:i/>
            <w:sz w:val="18"/>
            <w:szCs w:val="18"/>
            <w:lang w:eastAsia="en-GB"/>
          </w:rPr>
          <w:t>compartment</w:t>
        </w:r>
      </w:hyperlink>
      <w:r w:rsidRPr="00CF3C89">
        <w:rPr>
          <w:rFonts w:ascii="Arial" w:eastAsia="Times New Roman" w:hAnsi="Arial" w:cs="Arial"/>
          <w:sz w:val="18"/>
          <w:szCs w:val="18"/>
          <w:lang w:eastAsia="en-GB"/>
        </w:rPr>
        <w:t xml:space="preserve"> </w:t>
      </w:r>
      <w:r w:rsidRPr="0FB0230F">
        <w:rPr>
          <w:rFonts w:ascii="Arial" w:eastAsia="Times New Roman" w:hAnsi="Arial" w:cs="Arial"/>
          <w:sz w:val="18"/>
          <w:szCs w:val="18"/>
          <w:lang w:eastAsia="en-GB"/>
        </w:rPr>
        <w:t xml:space="preserve">within its </w:t>
      </w:r>
      <w:hyperlink r:id="rId62" w:anchor="terme_territoire">
        <w:r w:rsidRPr="0FB0230F">
          <w:rPr>
            <w:rFonts w:ascii="Arial" w:eastAsia="Times New Roman" w:hAnsi="Arial" w:cs="Arial"/>
            <w:i/>
            <w:iCs/>
            <w:sz w:val="18"/>
            <w:szCs w:val="18"/>
            <w:lang w:eastAsia="en-GB"/>
          </w:rPr>
          <w:t>territory</w:t>
        </w:r>
      </w:hyperlink>
      <w:r w:rsidRPr="0FB0230F">
        <w:rPr>
          <w:rFonts w:ascii="Arial" w:eastAsia="Times New Roman" w:hAnsi="Arial" w:cs="Arial"/>
          <w:sz w:val="18"/>
          <w:szCs w:val="18"/>
          <w:lang w:eastAsia="en-GB"/>
        </w:rPr>
        <w:t xml:space="preserve"> if:</w:t>
      </w:r>
    </w:p>
    <w:p w14:paraId="5C3AF74D" w14:textId="37833B87" w:rsidR="00690E2E" w:rsidRDefault="00690E2E" w:rsidP="00F1733F">
      <w:pPr>
        <w:pStyle w:val="ListParagraph"/>
        <w:numPr>
          <w:ilvl w:val="0"/>
          <w:numId w:val="3"/>
        </w:numPr>
        <w:spacing w:after="240" w:line="240" w:lineRule="auto"/>
        <w:jc w:val="both"/>
        <w:rPr>
          <w:rFonts w:ascii="Arial" w:eastAsia="Times New Roman" w:hAnsi="Arial" w:cs="Arial"/>
          <w:sz w:val="18"/>
          <w:szCs w:val="18"/>
          <w:lang w:eastAsia="en-GB"/>
        </w:rPr>
      </w:pPr>
      <w:r w:rsidRPr="00567804">
        <w:rPr>
          <w:rFonts w:ascii="Arial" w:eastAsia="Times New Roman" w:hAnsi="Arial" w:cs="Arial"/>
          <w:sz w:val="18"/>
          <w:szCs w:val="18"/>
          <w:lang w:eastAsia="en-GB"/>
        </w:rPr>
        <w:t xml:space="preserve">none of the </w:t>
      </w:r>
      <w:hyperlink r:id="rId63" w:anchor="terme_espece_sensible" w:history="1">
        <w:r w:rsidRPr="00567804">
          <w:rPr>
            <w:rFonts w:ascii="Arial" w:eastAsia="Times New Roman" w:hAnsi="Arial" w:cs="Arial"/>
            <w:i/>
            <w:sz w:val="18"/>
            <w:szCs w:val="18"/>
            <w:lang w:eastAsia="en-GB"/>
          </w:rPr>
          <w:t>susceptible species</w:t>
        </w:r>
      </w:hyperlink>
      <w:r w:rsidRPr="00567804">
        <w:rPr>
          <w:rFonts w:ascii="Arial" w:eastAsia="Times New Roman" w:hAnsi="Arial" w:cs="Arial"/>
          <w:sz w:val="18"/>
          <w:szCs w:val="18"/>
          <w:lang w:eastAsia="en-GB"/>
        </w:rPr>
        <w:t xml:space="preserve"> referred to in Article </w:t>
      </w:r>
      <w:hyperlink r:id="rId64" w:anchor="article_ihn.2." w:history="1">
        <w:r w:rsidRPr="00567804">
          <w:rPr>
            <w:rFonts w:ascii="Arial" w:eastAsia="Times New Roman" w:hAnsi="Arial" w:cs="Arial"/>
            <w:sz w:val="18"/>
            <w:szCs w:val="18"/>
            <w:lang w:eastAsia="en-GB"/>
          </w:rPr>
          <w:t>X.X.2.</w:t>
        </w:r>
      </w:hyperlink>
      <w:r w:rsidRPr="00567804">
        <w:rPr>
          <w:rFonts w:ascii="Arial" w:eastAsia="Times New Roman" w:hAnsi="Arial" w:cs="Arial"/>
          <w:sz w:val="18"/>
          <w:szCs w:val="18"/>
          <w:lang w:eastAsia="en-GB"/>
        </w:rPr>
        <w:t xml:space="preserve"> are present and </w:t>
      </w:r>
      <w:hyperlink r:id="rId65" w:anchor="terme_conditions_elementaires_de_securite_biologique" w:history="1">
        <w:r w:rsidRPr="00567804">
          <w:rPr>
            <w:rFonts w:ascii="Arial" w:eastAsia="Times New Roman" w:hAnsi="Arial" w:cs="Arial"/>
            <w:i/>
            <w:sz w:val="18"/>
            <w:szCs w:val="18"/>
            <w:lang w:eastAsia="en-GB"/>
          </w:rPr>
          <w:t>basic biosecurity conditions</w:t>
        </w:r>
      </w:hyperlink>
      <w:r w:rsidRPr="00567804">
        <w:rPr>
          <w:rFonts w:ascii="Arial" w:eastAsia="Times New Roman" w:hAnsi="Arial" w:cs="Arial"/>
          <w:sz w:val="18"/>
          <w:szCs w:val="18"/>
          <w:lang w:eastAsia="en-GB"/>
        </w:rPr>
        <w:t xml:space="preserve"> have been continuously met for at least the last </w:t>
      </w:r>
      <w:r w:rsidRPr="00F1733F">
        <w:rPr>
          <w:rFonts w:ascii="Arial" w:eastAsia="Times New Roman" w:hAnsi="Arial" w:cs="Arial"/>
          <w:strike/>
          <w:sz w:val="18"/>
          <w:szCs w:val="18"/>
          <w:lang w:eastAsia="en-GB"/>
        </w:rPr>
        <w:t>[two] years</w:t>
      </w:r>
      <w:r w:rsidRPr="00F1733F">
        <w:rPr>
          <w:rFonts w:ascii="Arial" w:eastAsia="Times New Roman" w:hAnsi="Arial" w:cs="Arial"/>
          <w:sz w:val="18"/>
          <w:szCs w:val="18"/>
          <w:lang w:eastAsia="en-GB"/>
        </w:rPr>
        <w:t xml:space="preserve"> </w:t>
      </w:r>
      <w:r w:rsidRPr="00F1733F">
        <w:rPr>
          <w:rFonts w:ascii="Arial" w:eastAsia="Times New Roman" w:hAnsi="Arial" w:cs="Arial"/>
          <w:sz w:val="18"/>
          <w:szCs w:val="18"/>
          <w:u w:val="double"/>
          <w:lang w:eastAsia="en-GB"/>
        </w:rPr>
        <w:t>[six] months</w:t>
      </w:r>
      <w:r w:rsidRPr="00F1733F">
        <w:rPr>
          <w:rFonts w:ascii="Arial" w:eastAsia="Times New Roman" w:hAnsi="Arial" w:cs="Arial"/>
          <w:sz w:val="18"/>
          <w:szCs w:val="18"/>
          <w:lang w:eastAsia="en-GB"/>
        </w:rPr>
        <w:t>;</w:t>
      </w:r>
    </w:p>
    <w:p w14:paraId="408F8A07" w14:textId="1E0E15FC" w:rsidR="00020D18" w:rsidRDefault="00020D18" w:rsidP="00020D18">
      <w:pPr>
        <w:pStyle w:val="ListParagraph"/>
        <w:spacing w:after="240" w:line="240" w:lineRule="auto"/>
        <w:ind w:left="360"/>
        <w:jc w:val="both"/>
        <w:rPr>
          <w:rFonts w:ascii="Arial" w:eastAsia="Times New Roman" w:hAnsi="Arial" w:cs="Arial"/>
          <w:sz w:val="18"/>
          <w:szCs w:val="18"/>
          <w:lang w:eastAsia="en-GB"/>
        </w:rPr>
      </w:pPr>
    </w:p>
    <w:p w14:paraId="106CABDC" w14:textId="6DB27B9B" w:rsidR="006301D5" w:rsidRPr="00480AF5" w:rsidRDefault="00020D18" w:rsidP="006301D5">
      <w:pPr>
        <w:pStyle w:val="ListParagraph"/>
        <w:spacing w:after="240" w:line="240" w:lineRule="auto"/>
        <w:ind w:left="360"/>
        <w:jc w:val="both"/>
        <w:rPr>
          <w:rFonts w:ascii="Arial" w:eastAsia="Times New Roman" w:hAnsi="Arial" w:cs="Arial"/>
          <w:color w:val="FF0000"/>
          <w:sz w:val="18"/>
          <w:szCs w:val="18"/>
          <w:lang w:eastAsia="en-GB"/>
        </w:rPr>
      </w:pPr>
      <w:r w:rsidRPr="00480AF5">
        <w:rPr>
          <w:rFonts w:ascii="Arial" w:eastAsia="Times New Roman" w:hAnsi="Arial" w:cs="Arial"/>
          <w:b/>
          <w:bCs/>
          <w:color w:val="FF0000"/>
          <w:lang w:eastAsia="en-GB"/>
        </w:rPr>
        <w:t xml:space="preserve">RATIONALE: </w:t>
      </w:r>
      <w:r w:rsidRPr="00480AF5">
        <w:rPr>
          <w:rFonts w:ascii="Arial" w:hAnsi="Arial" w:cs="Arial"/>
          <w:color w:val="FF0000"/>
        </w:rPr>
        <w:t xml:space="preserve">This proposed addition is already option in Articles X.X.5. and X.X.6. regarding freedom in a </w:t>
      </w:r>
      <w:r w:rsidR="00480AF5" w:rsidRPr="00480AF5">
        <w:rPr>
          <w:rFonts w:ascii="Arial" w:hAnsi="Arial" w:cs="Arial"/>
          <w:color w:val="FF0000"/>
        </w:rPr>
        <w:t xml:space="preserve">country or </w:t>
      </w:r>
      <w:r w:rsidRPr="00480AF5">
        <w:rPr>
          <w:rFonts w:ascii="Arial" w:hAnsi="Arial" w:cs="Arial"/>
          <w:color w:val="FF0000"/>
        </w:rPr>
        <w:t>zon</w:t>
      </w:r>
      <w:r w:rsidR="00480AF5" w:rsidRPr="00480AF5">
        <w:rPr>
          <w:rFonts w:ascii="Arial" w:hAnsi="Arial" w:cs="Arial"/>
          <w:color w:val="FF0000"/>
        </w:rPr>
        <w:t>e, respectively</w:t>
      </w:r>
      <w:r w:rsidRPr="00480AF5">
        <w:rPr>
          <w:rFonts w:ascii="Arial" w:hAnsi="Arial" w:cs="Arial"/>
          <w:color w:val="FF0000"/>
        </w:rPr>
        <w:t xml:space="preserve">. </w:t>
      </w:r>
    </w:p>
    <w:p w14:paraId="18CCCED6" w14:textId="77777777" w:rsidR="005F01CD" w:rsidRPr="00020D18" w:rsidRDefault="008532B0" w:rsidP="008532B0">
      <w:pPr>
        <w:spacing w:after="180" w:line="240" w:lineRule="auto"/>
        <w:jc w:val="both"/>
        <w:rPr>
          <w:rFonts w:ascii="Arial" w:eastAsia="Times New Roman" w:hAnsi="Arial" w:cs="Arial"/>
          <w:strike/>
          <w:color w:val="FF0000"/>
          <w:sz w:val="18"/>
          <w:szCs w:val="18"/>
          <w:u w:val="double"/>
          <w:lang w:eastAsia="en-GB"/>
        </w:rPr>
      </w:pPr>
      <w:r w:rsidRPr="00020D18">
        <w:rPr>
          <w:rFonts w:ascii="Arial" w:eastAsia="Times New Roman" w:hAnsi="Arial" w:cs="Arial"/>
          <w:color w:val="FF0000"/>
          <w:sz w:val="18"/>
          <w:szCs w:val="18"/>
          <w:u w:val="double"/>
          <w:lang w:eastAsia="en-GB"/>
        </w:rPr>
        <w:t>OR</w:t>
      </w:r>
    </w:p>
    <w:p w14:paraId="020BF78D" w14:textId="53C50C0F" w:rsidR="00921792" w:rsidRDefault="004157CF" w:rsidP="00921792">
      <w:pPr>
        <w:spacing w:after="180" w:line="240" w:lineRule="auto"/>
        <w:ind w:left="426" w:hanging="426"/>
        <w:jc w:val="both"/>
        <w:rPr>
          <w:rFonts w:ascii="Arial" w:eastAsia="Times New Roman" w:hAnsi="Arial" w:cs="Arial"/>
          <w:sz w:val="18"/>
          <w:szCs w:val="18"/>
          <w:lang w:eastAsia="en-GB"/>
        </w:rPr>
      </w:pPr>
      <w:r w:rsidRPr="00020D18">
        <w:rPr>
          <w:rFonts w:ascii="Arial" w:eastAsia="Calibri" w:hAnsi="Arial" w:cs="Arial"/>
          <w:color w:val="FF0000"/>
          <w:sz w:val="18"/>
          <w:szCs w:val="18"/>
          <w:u w:val="double"/>
        </w:rPr>
        <w:t>2</w:t>
      </w:r>
      <w:r w:rsidR="00921792" w:rsidRPr="00020D18">
        <w:rPr>
          <w:rFonts w:ascii="Arial" w:eastAsia="Calibri" w:hAnsi="Arial" w:cs="Arial"/>
          <w:strike/>
          <w:color w:val="FF0000"/>
          <w:sz w:val="18"/>
          <w:szCs w:val="18"/>
        </w:rPr>
        <w:t>1</w:t>
      </w:r>
      <w:r w:rsidR="00921792" w:rsidRPr="00CF3C89">
        <w:rPr>
          <w:rFonts w:ascii="Arial" w:eastAsia="Calibri" w:hAnsi="Arial" w:cs="Arial"/>
          <w:sz w:val="18"/>
          <w:szCs w:val="18"/>
        </w:rPr>
        <w:t>)</w:t>
      </w:r>
      <w:r w:rsidR="00921792" w:rsidRPr="00CF3C89">
        <w:rPr>
          <w:rFonts w:ascii="Arial" w:eastAsia="Calibri" w:hAnsi="Arial" w:cs="Arial"/>
          <w:sz w:val="18"/>
          <w:szCs w:val="18"/>
        </w:rPr>
        <w:tab/>
      </w:r>
      <w:hyperlink r:id="rId66" w:anchor="terme_surveillance_specifique" w:history="1">
        <w:r w:rsidR="00921792" w:rsidRPr="00CF3C89">
          <w:rPr>
            <w:rFonts w:ascii="Arial" w:eastAsia="Times New Roman" w:hAnsi="Arial" w:cs="Arial"/>
            <w:i/>
            <w:sz w:val="18"/>
            <w:szCs w:val="18"/>
            <w:lang w:eastAsia="en-GB"/>
          </w:rPr>
          <w:t>targeted surveillance</w:t>
        </w:r>
      </w:hyperlink>
      <w:r w:rsidR="00921792" w:rsidRPr="00CF3C89">
        <w:rPr>
          <w:rFonts w:ascii="Arial" w:eastAsia="Times New Roman" w:hAnsi="Arial" w:cs="Arial"/>
          <w:sz w:val="18"/>
          <w:szCs w:val="18"/>
          <w:lang w:eastAsia="en-GB"/>
        </w:rPr>
        <w:t xml:space="preserve">, as described in Chapter </w:t>
      </w:r>
      <w:hyperlink r:id="rId67" w:anchor="chapitre_aqua_ani_surveillance" w:history="1">
        <w:r w:rsidR="00921792" w:rsidRPr="00CF3C89">
          <w:rPr>
            <w:rFonts w:ascii="Arial" w:eastAsia="Times New Roman" w:hAnsi="Arial" w:cs="Arial"/>
            <w:sz w:val="18"/>
            <w:szCs w:val="18"/>
            <w:lang w:eastAsia="en-GB"/>
          </w:rPr>
          <w:t>1.4.</w:t>
        </w:r>
      </w:hyperlink>
      <w:r w:rsidR="00921792" w:rsidRPr="00CF3C89">
        <w:rPr>
          <w:rFonts w:ascii="Arial" w:eastAsia="Times New Roman" w:hAnsi="Arial" w:cs="Arial"/>
          <w:sz w:val="18"/>
          <w:szCs w:val="18"/>
          <w:lang w:eastAsia="en-GB"/>
        </w:rPr>
        <w:t xml:space="preserve">, has been in place in the </w:t>
      </w:r>
      <w:hyperlink r:id="rId68" w:anchor="terme_compartiment" w:history="1">
        <w:r w:rsidR="00921792" w:rsidRPr="00CF3C89">
          <w:rPr>
            <w:rFonts w:ascii="Arial" w:eastAsia="Times New Roman" w:hAnsi="Arial" w:cs="Arial"/>
            <w:i/>
            <w:sz w:val="18"/>
            <w:szCs w:val="18"/>
            <w:lang w:eastAsia="en-GB"/>
          </w:rPr>
          <w:t>compartment</w:t>
        </w:r>
      </w:hyperlink>
      <w:r w:rsidR="00921792" w:rsidRPr="00CF3C89">
        <w:rPr>
          <w:rFonts w:ascii="Arial" w:eastAsia="Times New Roman" w:hAnsi="Arial" w:cs="Arial"/>
          <w:sz w:val="18"/>
          <w:szCs w:val="18"/>
          <w:lang w:eastAsia="en-GB"/>
        </w:rPr>
        <w:t xml:space="preserve"> for at least the last [</w:t>
      </w:r>
      <w:r w:rsidR="00921792" w:rsidRPr="004B51A3">
        <w:rPr>
          <w:rFonts w:ascii="Arial" w:eastAsia="Times New Roman" w:hAnsi="Arial" w:cs="Arial"/>
          <w:strike/>
          <w:color w:val="FF0000"/>
          <w:sz w:val="18"/>
          <w:szCs w:val="18"/>
          <w:lang w:eastAsia="en-GB"/>
        </w:rPr>
        <w:t>two</w:t>
      </w:r>
      <w:r w:rsidR="004B51A3">
        <w:rPr>
          <w:rFonts w:ascii="Arial" w:eastAsia="Times New Roman" w:hAnsi="Arial" w:cs="Arial"/>
          <w:sz w:val="18"/>
          <w:szCs w:val="18"/>
          <w:lang w:eastAsia="en-GB"/>
        </w:rPr>
        <w:t xml:space="preserve"> </w:t>
      </w:r>
      <w:r w:rsidR="005414F6" w:rsidRPr="004B51A3">
        <w:rPr>
          <w:rFonts w:ascii="Arial" w:eastAsia="Times New Roman" w:hAnsi="Arial" w:cs="Arial"/>
          <w:color w:val="FF0000"/>
          <w:sz w:val="18"/>
          <w:szCs w:val="18"/>
          <w:u w:val="double"/>
          <w:lang w:eastAsia="en-GB"/>
        </w:rPr>
        <w:t>one</w:t>
      </w:r>
      <w:r w:rsidR="00921792" w:rsidRPr="00CF3C89">
        <w:rPr>
          <w:rFonts w:ascii="Arial" w:eastAsia="Times New Roman" w:hAnsi="Arial" w:cs="Arial"/>
          <w:sz w:val="18"/>
          <w:szCs w:val="18"/>
          <w:lang w:eastAsia="en-GB"/>
        </w:rPr>
        <w:t>] year</w:t>
      </w:r>
      <w:r w:rsidR="00921792" w:rsidRPr="004B51A3">
        <w:rPr>
          <w:rFonts w:ascii="Arial" w:eastAsia="Times New Roman" w:hAnsi="Arial" w:cs="Arial"/>
          <w:strike/>
          <w:color w:val="FF0000"/>
          <w:sz w:val="18"/>
          <w:szCs w:val="18"/>
          <w:lang w:eastAsia="en-GB"/>
        </w:rPr>
        <w:t>s</w:t>
      </w:r>
      <w:r w:rsidR="00921792" w:rsidRPr="00CF3C89">
        <w:rPr>
          <w:rFonts w:ascii="Arial" w:eastAsia="Times New Roman" w:hAnsi="Arial" w:cs="Arial"/>
          <w:sz w:val="18"/>
          <w:szCs w:val="18"/>
          <w:lang w:eastAsia="en-GB"/>
        </w:rPr>
        <w:t xml:space="preserve"> without detection of [PATHOGEN X], and:</w:t>
      </w:r>
    </w:p>
    <w:p w14:paraId="04C3C48C" w14:textId="4580A282" w:rsidR="004B51A3" w:rsidRPr="004B51A3" w:rsidRDefault="004B51A3" w:rsidP="004B51A3">
      <w:pPr>
        <w:spacing w:after="180" w:line="240" w:lineRule="auto"/>
        <w:jc w:val="both"/>
        <w:rPr>
          <w:rFonts w:ascii="Arial" w:eastAsia="Times New Roman" w:hAnsi="Arial" w:cs="Arial"/>
          <w:color w:val="FF0000"/>
          <w:lang w:eastAsia="en-GB"/>
        </w:rPr>
      </w:pPr>
      <w:r w:rsidRPr="004B51A3">
        <w:rPr>
          <w:rFonts w:ascii="Arial" w:eastAsia="Calibri" w:hAnsi="Arial" w:cs="Arial"/>
          <w:b/>
          <w:bCs/>
          <w:color w:val="FF0000"/>
        </w:rPr>
        <w:t xml:space="preserve">RATIONALE: </w:t>
      </w:r>
      <w:r w:rsidR="00E55EEB" w:rsidRPr="00E55EEB">
        <w:rPr>
          <w:rFonts w:ascii="Arial" w:eastAsia="Calibri" w:hAnsi="Arial" w:cs="Arial"/>
          <w:color w:val="FF0000"/>
        </w:rPr>
        <w:t>R</w:t>
      </w:r>
      <w:r w:rsidRPr="004B51A3">
        <w:rPr>
          <w:rFonts w:ascii="Arial" w:hAnsi="Arial" w:cs="Arial"/>
          <w:color w:val="FF0000"/>
        </w:rPr>
        <w:t>eflect</w:t>
      </w:r>
      <w:r w:rsidR="00E55EEB">
        <w:rPr>
          <w:rFonts w:ascii="Arial" w:hAnsi="Arial" w:cs="Arial"/>
          <w:color w:val="FF0000"/>
        </w:rPr>
        <w:t>s</w:t>
      </w:r>
      <w:r w:rsidRPr="004B51A3">
        <w:rPr>
          <w:rFonts w:ascii="Arial" w:hAnsi="Arial" w:cs="Arial"/>
          <w:color w:val="FF0000"/>
        </w:rPr>
        <w:t xml:space="preserve"> the surveillance </w:t>
      </w:r>
      <w:r w:rsidR="000952A5">
        <w:rPr>
          <w:rFonts w:ascii="Arial" w:hAnsi="Arial" w:cs="Arial"/>
          <w:color w:val="FF0000"/>
        </w:rPr>
        <w:t>C</w:t>
      </w:r>
      <w:r w:rsidRPr="004B51A3">
        <w:rPr>
          <w:rFonts w:ascii="Arial" w:hAnsi="Arial" w:cs="Arial"/>
          <w:color w:val="FF0000"/>
        </w:rPr>
        <w:t>hapter</w:t>
      </w:r>
      <w:r w:rsidR="000952A5">
        <w:rPr>
          <w:rFonts w:ascii="Arial" w:hAnsi="Arial" w:cs="Arial"/>
          <w:color w:val="FF0000"/>
        </w:rPr>
        <w:t xml:space="preserve"> </w:t>
      </w:r>
      <w:r w:rsidRPr="004B51A3">
        <w:rPr>
          <w:rFonts w:ascii="Arial" w:hAnsi="Arial" w:cs="Arial"/>
          <w:color w:val="FF0000"/>
        </w:rPr>
        <w:t>1.4</w:t>
      </w:r>
      <w:r w:rsidR="000952A5">
        <w:rPr>
          <w:rFonts w:ascii="Arial" w:hAnsi="Arial" w:cs="Arial"/>
          <w:color w:val="FF0000"/>
        </w:rPr>
        <w:t>.</w:t>
      </w:r>
      <w:r w:rsidRPr="004B51A3">
        <w:rPr>
          <w:rFonts w:ascii="Arial" w:hAnsi="Arial" w:cs="Arial"/>
          <w:color w:val="FF0000"/>
        </w:rPr>
        <w:t xml:space="preserve"> </w:t>
      </w:r>
      <w:r w:rsidR="00ED2ED9">
        <w:rPr>
          <w:rFonts w:ascii="Arial" w:hAnsi="Arial" w:cs="Arial"/>
          <w:color w:val="FF0000"/>
        </w:rPr>
        <w:t>that</w:t>
      </w:r>
      <w:r w:rsidRPr="004B51A3">
        <w:rPr>
          <w:rFonts w:ascii="Arial" w:hAnsi="Arial" w:cs="Arial"/>
          <w:color w:val="FF0000"/>
        </w:rPr>
        <w:t xml:space="preserve"> states the timeframe is greater than or equal to 1 year for a compartment (</w:t>
      </w:r>
      <w:r w:rsidR="000952A5">
        <w:rPr>
          <w:rFonts w:ascii="Arial" w:hAnsi="Arial" w:cs="Arial"/>
          <w:color w:val="FF0000"/>
        </w:rPr>
        <w:t>A</w:t>
      </w:r>
      <w:r w:rsidRPr="004B51A3">
        <w:rPr>
          <w:rFonts w:ascii="Arial" w:hAnsi="Arial" w:cs="Arial"/>
          <w:color w:val="FF0000"/>
        </w:rPr>
        <w:t>rticle 1.4.10</w:t>
      </w:r>
      <w:r w:rsidR="000952A5">
        <w:rPr>
          <w:rFonts w:ascii="Arial" w:hAnsi="Arial" w:cs="Arial"/>
          <w:color w:val="FF0000"/>
        </w:rPr>
        <w:t>.</w:t>
      </w:r>
      <w:r w:rsidRPr="004B51A3">
        <w:rPr>
          <w:rFonts w:ascii="Arial" w:hAnsi="Arial" w:cs="Arial"/>
          <w:color w:val="FF0000"/>
        </w:rPr>
        <w:t xml:space="preserve"> of </w:t>
      </w:r>
      <w:r w:rsidR="000952A5">
        <w:rPr>
          <w:rFonts w:ascii="Arial" w:hAnsi="Arial" w:cs="Arial"/>
          <w:color w:val="FF0000"/>
        </w:rPr>
        <w:t>C</w:t>
      </w:r>
      <w:r w:rsidRPr="004B51A3">
        <w:rPr>
          <w:rFonts w:ascii="Arial" w:hAnsi="Arial" w:cs="Arial"/>
          <w:color w:val="FF0000"/>
        </w:rPr>
        <w:t>hapter 1.4</w:t>
      </w:r>
      <w:r w:rsidR="00ED2ED9">
        <w:rPr>
          <w:rFonts w:ascii="Arial" w:hAnsi="Arial" w:cs="Arial"/>
          <w:color w:val="FF0000"/>
        </w:rPr>
        <w:t>.</w:t>
      </w:r>
      <w:r w:rsidRPr="004B51A3">
        <w:rPr>
          <w:rFonts w:ascii="Arial" w:hAnsi="Arial" w:cs="Arial"/>
          <w:color w:val="FF0000"/>
        </w:rPr>
        <w:t>).</w:t>
      </w:r>
    </w:p>
    <w:p w14:paraId="202499F7" w14:textId="77777777" w:rsidR="00921792" w:rsidRPr="00CF3C89" w:rsidRDefault="00921792" w:rsidP="00921792">
      <w:pPr>
        <w:spacing w:after="180" w:line="240" w:lineRule="auto"/>
        <w:ind w:left="851" w:hanging="425"/>
        <w:jc w:val="both"/>
        <w:rPr>
          <w:rFonts w:ascii="Arial" w:eastAsia="Times New Roman" w:hAnsi="Arial" w:cs="Arial"/>
          <w:sz w:val="18"/>
          <w:szCs w:val="18"/>
          <w:lang w:eastAsia="en-GB"/>
        </w:rPr>
      </w:pPr>
      <w:r w:rsidRPr="00BD24B0">
        <w:rPr>
          <w:rFonts w:ascii="Arial" w:eastAsia="Calibri" w:hAnsi="Arial" w:cs="Arial"/>
          <w:strike/>
          <w:sz w:val="18"/>
          <w:szCs w:val="18"/>
          <w:highlight w:val="yellow"/>
        </w:rPr>
        <w:t>a)</w:t>
      </w:r>
      <w:r w:rsidRPr="00CF3C89">
        <w:rPr>
          <w:rFonts w:ascii="Arial" w:eastAsia="Calibri" w:hAnsi="Arial" w:cs="Arial"/>
          <w:sz w:val="18"/>
          <w:szCs w:val="18"/>
        </w:rPr>
        <w:tab/>
      </w:r>
      <w:hyperlink r:id="rId69"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have been continuously met for at least [one] year prior to commencement of </w:t>
      </w:r>
      <w:r w:rsidRPr="00CF3C89">
        <w:rPr>
          <w:rFonts w:ascii="Arial" w:eastAsia="Times New Roman" w:hAnsi="Arial" w:cs="Arial"/>
          <w:i/>
          <w:sz w:val="18"/>
          <w:szCs w:val="18"/>
          <w:lang w:eastAsia="en-GB"/>
        </w:rPr>
        <w:t xml:space="preserve">targeted </w:t>
      </w:r>
      <w:proofErr w:type="gramStart"/>
      <w:r w:rsidRPr="00CF3C89">
        <w:rPr>
          <w:rFonts w:ascii="Arial" w:eastAsia="Times New Roman" w:hAnsi="Arial" w:cs="Arial"/>
          <w:i/>
          <w:sz w:val="18"/>
          <w:szCs w:val="18"/>
          <w:lang w:eastAsia="en-GB"/>
        </w:rPr>
        <w:t>surveillance</w:t>
      </w:r>
      <w:r w:rsidRPr="00CF3C89">
        <w:rPr>
          <w:rFonts w:ascii="Arial" w:eastAsia="Times New Roman" w:hAnsi="Arial" w:cs="Arial"/>
          <w:sz w:val="18"/>
          <w:szCs w:val="18"/>
          <w:lang w:eastAsia="en-GB"/>
        </w:rPr>
        <w:t>;</w:t>
      </w:r>
      <w:proofErr w:type="gramEnd"/>
    </w:p>
    <w:p w14:paraId="373365FC" w14:textId="77777777" w:rsidR="00921792" w:rsidRPr="00CF3C89" w:rsidRDefault="00921792" w:rsidP="00921792">
      <w:pPr>
        <w:spacing w:after="180" w:line="240" w:lineRule="auto"/>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OR</w:t>
      </w:r>
    </w:p>
    <w:p w14:paraId="49DC4971" w14:textId="0B3C6185" w:rsidR="00921792" w:rsidRPr="00CF3C89" w:rsidRDefault="004157CF" w:rsidP="00921792">
      <w:pPr>
        <w:spacing w:after="180" w:line="240" w:lineRule="auto"/>
        <w:ind w:left="426" w:hanging="426"/>
        <w:jc w:val="both"/>
        <w:rPr>
          <w:rFonts w:ascii="Arial" w:eastAsia="Times New Roman" w:hAnsi="Arial" w:cs="Arial"/>
          <w:sz w:val="18"/>
          <w:szCs w:val="18"/>
          <w:lang w:eastAsia="en-GB"/>
        </w:rPr>
      </w:pPr>
      <w:r w:rsidRPr="00020D18">
        <w:rPr>
          <w:rFonts w:ascii="Arial" w:eastAsia="Times New Roman" w:hAnsi="Arial" w:cs="Arial"/>
          <w:color w:val="FF0000"/>
          <w:sz w:val="18"/>
          <w:szCs w:val="18"/>
          <w:u w:val="double"/>
          <w:lang w:eastAsia="en-GB"/>
        </w:rPr>
        <w:t>3</w:t>
      </w:r>
      <w:r w:rsidR="00921792" w:rsidRPr="00020D18">
        <w:rPr>
          <w:rFonts w:ascii="Arial" w:eastAsia="Times New Roman" w:hAnsi="Arial" w:cs="Arial"/>
          <w:strike/>
          <w:color w:val="FF0000"/>
          <w:sz w:val="18"/>
          <w:szCs w:val="18"/>
          <w:lang w:eastAsia="en-GB"/>
        </w:rPr>
        <w:t>2</w:t>
      </w:r>
      <w:r w:rsidR="00921792" w:rsidRPr="00CF3C89">
        <w:rPr>
          <w:rFonts w:ascii="Arial" w:eastAsia="Times New Roman" w:hAnsi="Arial" w:cs="Arial"/>
          <w:sz w:val="18"/>
          <w:szCs w:val="18"/>
          <w:lang w:eastAsia="en-GB"/>
        </w:rPr>
        <w:t>)</w:t>
      </w:r>
      <w:r w:rsidR="00921792" w:rsidRPr="00CF3C89">
        <w:rPr>
          <w:rFonts w:ascii="Arial" w:eastAsia="Times New Roman" w:hAnsi="Arial" w:cs="Arial"/>
          <w:sz w:val="18"/>
          <w:szCs w:val="18"/>
          <w:lang w:eastAsia="en-GB"/>
        </w:rPr>
        <w:tab/>
        <w:t xml:space="preserve">it previously made a </w:t>
      </w:r>
      <w:hyperlink r:id="rId70" w:anchor="terme_auto_declaration_de_l_absence_de_maladie" w:history="1">
        <w:r w:rsidR="00921792" w:rsidRPr="00CF3C89">
          <w:rPr>
            <w:rFonts w:ascii="Arial" w:eastAsia="Times New Roman" w:hAnsi="Arial" w:cs="Arial"/>
            <w:sz w:val="18"/>
            <w:szCs w:val="18"/>
            <w:lang w:eastAsia="en-GB"/>
          </w:rPr>
          <w:t>self-declaration of freedom</w:t>
        </w:r>
      </w:hyperlink>
      <w:r w:rsidR="00921792" w:rsidRPr="00CF3C89">
        <w:rPr>
          <w:rFonts w:ascii="Arial" w:eastAsia="Times New Roman" w:hAnsi="Arial" w:cs="Arial"/>
          <w:sz w:val="18"/>
          <w:szCs w:val="18"/>
          <w:lang w:eastAsia="en-GB"/>
        </w:rPr>
        <w:t xml:space="preserve"> for a </w:t>
      </w:r>
      <w:r w:rsidR="00921792" w:rsidRPr="00CF3C89">
        <w:rPr>
          <w:rFonts w:ascii="Arial" w:eastAsia="Times New Roman" w:hAnsi="Arial" w:cs="Arial"/>
          <w:i/>
          <w:sz w:val="18"/>
          <w:szCs w:val="18"/>
          <w:lang w:eastAsia="en-GB"/>
        </w:rPr>
        <w:t>compartment</w:t>
      </w:r>
      <w:r w:rsidR="00921792" w:rsidRPr="00CF3C89">
        <w:rPr>
          <w:rFonts w:ascii="Arial" w:eastAsia="Times New Roman" w:hAnsi="Arial" w:cs="Arial"/>
          <w:sz w:val="18"/>
          <w:szCs w:val="18"/>
          <w:lang w:eastAsia="en-GB"/>
        </w:rPr>
        <w:t xml:space="preserve"> from infection with [PATHOGEN X] and subsequently lost its free status due to the detection of [PATHOGEN X] in the </w:t>
      </w:r>
      <w:r w:rsidR="00921792" w:rsidRPr="00CF3C89">
        <w:rPr>
          <w:rFonts w:ascii="Arial" w:eastAsia="Times New Roman" w:hAnsi="Arial" w:cs="Arial"/>
          <w:i/>
          <w:sz w:val="18"/>
          <w:szCs w:val="18"/>
          <w:u w:val="double"/>
          <w:lang w:eastAsia="en-GB"/>
        </w:rPr>
        <w:t>compartment</w:t>
      </w:r>
      <w:r w:rsidR="00921792" w:rsidRPr="00CF3C89">
        <w:rPr>
          <w:rFonts w:ascii="Arial" w:eastAsia="Times New Roman" w:hAnsi="Arial" w:cs="Arial"/>
          <w:sz w:val="18"/>
          <w:szCs w:val="18"/>
          <w:lang w:eastAsia="en-GB"/>
        </w:rPr>
        <w:t xml:space="preserve"> </w:t>
      </w:r>
      <w:hyperlink r:id="rId71" w:anchor="terme_zone" w:history="1">
        <w:r w:rsidR="00921792" w:rsidRPr="00CF3C89">
          <w:rPr>
            <w:rFonts w:ascii="Arial" w:eastAsia="Times New Roman" w:hAnsi="Arial" w:cs="Arial"/>
            <w:i/>
            <w:strike/>
            <w:sz w:val="18"/>
            <w:szCs w:val="18"/>
            <w:lang w:eastAsia="en-GB"/>
          </w:rPr>
          <w:t>zone</w:t>
        </w:r>
      </w:hyperlink>
      <w:r w:rsidR="00921792" w:rsidRPr="00CF3C89">
        <w:rPr>
          <w:rFonts w:ascii="Arial" w:eastAsia="Times New Roman" w:hAnsi="Arial" w:cs="Arial"/>
          <w:strike/>
          <w:sz w:val="18"/>
          <w:szCs w:val="18"/>
          <w:lang w:eastAsia="en-GB"/>
        </w:rPr>
        <w:t xml:space="preserve"> </w:t>
      </w:r>
      <w:r w:rsidR="00921792" w:rsidRPr="00CF3C89">
        <w:rPr>
          <w:rFonts w:ascii="Arial" w:eastAsia="Times New Roman" w:hAnsi="Arial" w:cs="Arial"/>
          <w:sz w:val="18"/>
          <w:szCs w:val="18"/>
          <w:lang w:eastAsia="en-GB"/>
        </w:rPr>
        <w:t>but the following conditions have been met:</w:t>
      </w:r>
    </w:p>
    <w:p w14:paraId="22FA462D" w14:textId="410BA307" w:rsidR="00921792" w:rsidRDefault="00921792" w:rsidP="00921792">
      <w:pPr>
        <w:spacing w:after="18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t>a)</w:t>
      </w:r>
      <w:r w:rsidRPr="00CF3C89">
        <w:rPr>
          <w:rFonts w:ascii="Arial" w:eastAsia="Times New Roman" w:hAnsi="Arial" w:cs="Arial"/>
          <w:sz w:val="18"/>
          <w:szCs w:val="18"/>
          <w:lang w:eastAsia="en-GB"/>
        </w:rPr>
        <w:tab/>
      </w:r>
      <w:r w:rsidRPr="00E7029D">
        <w:rPr>
          <w:rFonts w:ascii="Arial" w:eastAsia="Times New Roman" w:hAnsi="Arial" w:cs="Arial"/>
          <w:strike/>
          <w:color w:val="FF0000"/>
          <w:sz w:val="18"/>
          <w:szCs w:val="18"/>
          <w:lang w:eastAsia="en-GB"/>
        </w:rPr>
        <w:t xml:space="preserve">all </w:t>
      </w:r>
      <w:r w:rsidRPr="00E7029D">
        <w:rPr>
          <w:rFonts w:ascii="Arial" w:eastAsia="Times New Roman" w:hAnsi="Arial" w:cs="Arial"/>
          <w:i/>
          <w:strike/>
          <w:color w:val="FF0000"/>
          <w:sz w:val="18"/>
          <w:szCs w:val="18"/>
          <w:lang w:eastAsia="en-GB"/>
        </w:rPr>
        <w:t>aquatic animals</w:t>
      </w:r>
      <w:r w:rsidRPr="00E7029D">
        <w:rPr>
          <w:rFonts w:ascii="Arial" w:eastAsia="Times New Roman" w:hAnsi="Arial" w:cs="Arial"/>
          <w:strike/>
          <w:color w:val="FF0000"/>
          <w:sz w:val="18"/>
          <w:szCs w:val="18"/>
          <w:lang w:eastAsia="en-GB"/>
        </w:rPr>
        <w:t xml:space="preserve"> within the </w:t>
      </w:r>
      <w:r w:rsidRPr="00E7029D">
        <w:rPr>
          <w:rFonts w:ascii="Arial" w:eastAsia="Times New Roman" w:hAnsi="Arial" w:cs="Arial"/>
          <w:i/>
          <w:strike/>
          <w:color w:val="FF0000"/>
          <w:sz w:val="18"/>
          <w:szCs w:val="18"/>
          <w:lang w:eastAsia="en-GB"/>
        </w:rPr>
        <w:t>compartment</w:t>
      </w:r>
      <w:r w:rsidRPr="00E7029D">
        <w:rPr>
          <w:rFonts w:ascii="Arial" w:eastAsia="Times New Roman" w:hAnsi="Arial" w:cs="Arial"/>
          <w:strike/>
          <w:color w:val="FF0000"/>
          <w:sz w:val="18"/>
          <w:szCs w:val="18"/>
          <w:lang w:eastAsia="en-GB"/>
        </w:rPr>
        <w:t xml:space="preserve"> have been killed and disposed of by means that minimise the likelihood of further transmission of [PATHOGEN X],</w:t>
      </w:r>
      <w:r w:rsidR="00073034" w:rsidRPr="00020D18">
        <w:rPr>
          <w:rFonts w:ascii="Arial" w:eastAsia="Times New Roman" w:hAnsi="Arial" w:cs="Arial"/>
          <w:color w:val="FF0000"/>
          <w:sz w:val="18"/>
          <w:szCs w:val="18"/>
          <w:u w:val="double"/>
          <w:lang w:eastAsia="en-GB"/>
        </w:rPr>
        <w:t>Pathogen X has been eradicated and</w:t>
      </w:r>
      <w:r w:rsidRPr="00CF3C89">
        <w:rPr>
          <w:rFonts w:ascii="Arial" w:eastAsia="Times New Roman" w:hAnsi="Arial" w:cs="Arial"/>
          <w:sz w:val="18"/>
          <w:szCs w:val="18"/>
          <w:lang w:eastAsia="en-GB"/>
        </w:rPr>
        <w:t xml:space="preserve"> the appropriate </w:t>
      </w:r>
      <w:hyperlink r:id="rId72" w:anchor="terme_desinfection" w:history="1">
        <w:r w:rsidRPr="00CF3C89">
          <w:rPr>
            <w:rFonts w:ascii="Arial" w:eastAsia="Times New Roman" w:hAnsi="Arial" w:cs="Arial"/>
            <w:i/>
            <w:sz w:val="18"/>
            <w:szCs w:val="18"/>
            <w:lang w:eastAsia="en-GB"/>
          </w:rPr>
          <w:t>disinfection</w:t>
        </w:r>
      </w:hyperlink>
      <w:r w:rsidRPr="00CF3C89">
        <w:rPr>
          <w:rFonts w:ascii="Arial" w:eastAsia="Times New Roman" w:hAnsi="Arial" w:cs="Arial"/>
          <w:sz w:val="18"/>
          <w:szCs w:val="18"/>
          <w:lang w:eastAsia="en-GB"/>
        </w:rPr>
        <w:t xml:space="preserve"> procedures (as described in Chapter </w:t>
      </w:r>
      <w:hyperlink r:id="rId73" w:anchor="chapitre_disinfection" w:history="1">
        <w:r w:rsidRPr="00CF3C89">
          <w:rPr>
            <w:rFonts w:ascii="Arial" w:eastAsia="Times New Roman" w:hAnsi="Arial" w:cs="Arial"/>
            <w:sz w:val="18"/>
            <w:szCs w:val="18"/>
            <w:lang w:eastAsia="en-GB"/>
          </w:rPr>
          <w:t>4.3.</w:t>
        </w:r>
      </w:hyperlink>
      <w:r w:rsidRPr="00CF3C89">
        <w:rPr>
          <w:rFonts w:ascii="Arial" w:eastAsia="Times New Roman" w:hAnsi="Arial" w:cs="Arial"/>
          <w:sz w:val="18"/>
          <w:szCs w:val="18"/>
          <w:lang w:eastAsia="en-GB"/>
        </w:rPr>
        <w:t xml:space="preserve">) have been completed, and the </w:t>
      </w:r>
      <w:r w:rsidRPr="00CF3C89">
        <w:rPr>
          <w:rFonts w:ascii="Arial" w:eastAsia="Times New Roman" w:hAnsi="Arial" w:cs="Arial"/>
          <w:i/>
          <w:sz w:val="18"/>
          <w:szCs w:val="18"/>
          <w:lang w:eastAsia="en-GB"/>
        </w:rPr>
        <w:t>compartment</w:t>
      </w:r>
      <w:r w:rsidRPr="00CF3C89">
        <w:rPr>
          <w:rFonts w:ascii="Arial" w:eastAsia="Times New Roman" w:hAnsi="Arial" w:cs="Arial"/>
          <w:sz w:val="18"/>
          <w:szCs w:val="18"/>
          <w:lang w:eastAsia="en-GB"/>
        </w:rPr>
        <w:t xml:space="preserve"> has been fallowed </w:t>
      </w:r>
      <w:r w:rsidRPr="00CF3C89">
        <w:rPr>
          <w:rFonts w:ascii="Arial" w:eastAsia="Times New Roman" w:hAnsi="Arial" w:cs="Arial"/>
          <w:sz w:val="18"/>
          <w:szCs w:val="18"/>
          <w:u w:val="double"/>
          <w:lang w:eastAsia="en-GB"/>
        </w:rPr>
        <w:t>as described in Chapter 4.6.</w:t>
      </w:r>
      <w:r w:rsidRPr="00CF3C89">
        <w:rPr>
          <w:rFonts w:ascii="Arial" w:eastAsia="Times New Roman" w:hAnsi="Arial" w:cs="Arial"/>
          <w:sz w:val="18"/>
          <w:szCs w:val="18"/>
          <w:lang w:eastAsia="en-GB"/>
        </w:rPr>
        <w:t xml:space="preserve"> </w:t>
      </w:r>
      <w:r w:rsidRPr="00CF3C89">
        <w:rPr>
          <w:rFonts w:ascii="Arial" w:eastAsia="Times New Roman" w:hAnsi="Arial" w:cs="Arial"/>
          <w:strike/>
          <w:sz w:val="18"/>
          <w:szCs w:val="18"/>
          <w:lang w:eastAsia="en-GB"/>
        </w:rPr>
        <w:t>for at least [X] weeks</w:t>
      </w:r>
      <w:r w:rsidRPr="00CF3C89">
        <w:rPr>
          <w:rFonts w:ascii="Arial" w:eastAsia="Times New Roman" w:hAnsi="Arial" w:cs="Arial"/>
          <w:sz w:val="18"/>
          <w:szCs w:val="18"/>
          <w:lang w:eastAsia="en-GB"/>
        </w:rPr>
        <w:t>; and</w:t>
      </w:r>
    </w:p>
    <w:p w14:paraId="767A1523" w14:textId="58643D18" w:rsidR="00876D60" w:rsidRPr="00FB48A6" w:rsidRDefault="00876D60" w:rsidP="00FB48A6">
      <w:pPr>
        <w:spacing w:after="180" w:line="240" w:lineRule="auto"/>
        <w:ind w:left="432"/>
        <w:jc w:val="both"/>
        <w:rPr>
          <w:rFonts w:ascii="Arial" w:eastAsia="Times New Roman" w:hAnsi="Arial" w:cs="Arial"/>
          <w:color w:val="FF0000"/>
          <w:lang w:eastAsia="en-GB"/>
        </w:rPr>
      </w:pPr>
      <w:r w:rsidRPr="00FB48A6">
        <w:rPr>
          <w:rFonts w:ascii="Arial" w:eastAsia="Times New Roman" w:hAnsi="Arial" w:cs="Arial"/>
          <w:b/>
          <w:bCs/>
          <w:color w:val="FF0000"/>
          <w:lang w:eastAsia="en-GB"/>
        </w:rPr>
        <w:t xml:space="preserve">RATIONALE: </w:t>
      </w:r>
      <w:r w:rsidRPr="00FB48A6">
        <w:rPr>
          <w:rFonts w:ascii="Arial" w:hAnsi="Arial" w:cs="Arial"/>
          <w:color w:val="FF0000"/>
        </w:rPr>
        <w:t>Revision is needed because the goal is the eradication of the pathogen, which will not always require depopulation.</w:t>
      </w:r>
    </w:p>
    <w:p w14:paraId="7662E2D1" w14:textId="77777777" w:rsidR="00921792" w:rsidRPr="00CF3C89" w:rsidRDefault="00921792" w:rsidP="00921792">
      <w:pPr>
        <w:spacing w:after="180" w:line="240" w:lineRule="auto"/>
        <w:ind w:left="851" w:hanging="425"/>
        <w:jc w:val="both"/>
        <w:rPr>
          <w:rFonts w:ascii="Arial" w:eastAsia="Times New Roman" w:hAnsi="Arial" w:cs="Arial"/>
          <w:sz w:val="18"/>
          <w:szCs w:val="18"/>
          <w:lang w:eastAsia="en-GB"/>
        </w:rPr>
      </w:pPr>
      <w:r w:rsidRPr="00CF3C89">
        <w:rPr>
          <w:rFonts w:ascii="Arial" w:eastAsia="Times New Roman" w:hAnsi="Arial" w:cs="Arial"/>
          <w:sz w:val="18"/>
          <w:szCs w:val="18"/>
          <w:lang w:eastAsia="en-GB"/>
        </w:rPr>
        <w:lastRenderedPageBreak/>
        <w:t>b)</w:t>
      </w:r>
      <w:r w:rsidRPr="00CF3C89">
        <w:rPr>
          <w:rFonts w:ascii="Arial" w:eastAsia="Times New Roman" w:hAnsi="Arial" w:cs="Arial"/>
          <w:sz w:val="18"/>
          <w:szCs w:val="18"/>
          <w:lang w:eastAsia="en-GB"/>
        </w:rPr>
        <w:tab/>
        <w:t xml:space="preserve">previously existing </w:t>
      </w:r>
      <w:hyperlink r:id="rId74" w:anchor="terme_conditions_elementaires_de_securite_biologique" w:history="1">
        <w:r w:rsidRPr="00CF3C89">
          <w:rPr>
            <w:rFonts w:ascii="Arial" w:eastAsia="Times New Roman" w:hAnsi="Arial" w:cs="Arial"/>
            <w:i/>
            <w:sz w:val="18"/>
            <w:szCs w:val="18"/>
            <w:lang w:eastAsia="en-GB"/>
          </w:rPr>
          <w:t>basic biosecurity conditions</w:t>
        </w:r>
      </w:hyperlink>
      <w:r w:rsidRPr="00CF3C89">
        <w:rPr>
          <w:rFonts w:ascii="Arial" w:eastAsia="Times New Roman" w:hAnsi="Arial" w:cs="Arial"/>
          <w:sz w:val="18"/>
          <w:szCs w:val="18"/>
          <w:lang w:eastAsia="en-GB"/>
        </w:rPr>
        <w:t xml:space="preserve">, including the </w:t>
      </w:r>
      <w:r w:rsidRPr="004071D6">
        <w:rPr>
          <w:rFonts w:ascii="Arial" w:eastAsia="Times New Roman" w:hAnsi="Arial" w:cs="Arial"/>
          <w:i/>
          <w:iCs/>
          <w:sz w:val="18"/>
          <w:szCs w:val="18"/>
          <w:u w:val="double"/>
          <w:lang w:eastAsia="en-GB"/>
        </w:rPr>
        <w:t>compartment</w:t>
      </w:r>
      <w:r w:rsidRPr="004071D6">
        <w:rPr>
          <w:rFonts w:ascii="Arial" w:eastAsia="Times New Roman" w:hAnsi="Arial" w:cs="Arial"/>
          <w:sz w:val="18"/>
          <w:szCs w:val="18"/>
          <w:lang w:eastAsia="en-GB"/>
        </w:rPr>
        <w:t xml:space="preserve"> </w:t>
      </w:r>
      <w:r w:rsidRPr="004071D6">
        <w:rPr>
          <w:rFonts w:ascii="Arial" w:eastAsia="Times New Roman" w:hAnsi="Arial" w:cs="Arial"/>
          <w:i/>
          <w:sz w:val="18"/>
          <w:szCs w:val="18"/>
          <w:lang w:eastAsia="en-GB"/>
        </w:rPr>
        <w:t>biosecurity plan</w:t>
      </w:r>
      <w:r w:rsidRPr="004071D6">
        <w:rPr>
          <w:rFonts w:ascii="Arial" w:eastAsia="Times New Roman" w:hAnsi="Arial" w:cs="Arial"/>
          <w:sz w:val="18"/>
          <w:szCs w:val="18"/>
          <w:lang w:eastAsia="en-GB"/>
        </w:rPr>
        <w:t>, have been reviewed and modified as necessary and have continuously been in place from the time of restocking with animals from an approved pathogen free source in accordance with the requirements of Articles X.X.9. and X.X.10</w:t>
      </w:r>
      <w:r w:rsidRPr="004071D6">
        <w:rPr>
          <w:rFonts w:ascii="Arial" w:eastAsia="Times New Roman" w:hAnsi="Arial" w:cs="Arial"/>
          <w:sz w:val="18"/>
          <w:szCs w:val="18"/>
          <w:u w:val="double"/>
          <w:lang w:eastAsia="en-GB"/>
        </w:rPr>
        <w:t>.</w:t>
      </w:r>
      <w:r w:rsidRPr="00CF3C89">
        <w:rPr>
          <w:rFonts w:ascii="Arial" w:eastAsia="Times New Roman" w:hAnsi="Arial" w:cs="Arial"/>
          <w:sz w:val="18"/>
          <w:szCs w:val="18"/>
          <w:lang w:eastAsia="en-GB"/>
        </w:rPr>
        <w:t xml:space="preserve"> as appropriate</w:t>
      </w:r>
      <w:r w:rsidRPr="00CF3C89">
        <w:rPr>
          <w:rFonts w:ascii="Arial" w:eastAsia="Calibri" w:hAnsi="Arial" w:cs="Arial"/>
          <w:sz w:val="18"/>
          <w:szCs w:val="18"/>
        </w:rPr>
        <w:t>;</w:t>
      </w:r>
      <w:r w:rsidRPr="00CF3C89">
        <w:rPr>
          <w:rFonts w:ascii="Arial" w:eastAsia="Times New Roman" w:hAnsi="Arial" w:cs="Arial"/>
          <w:sz w:val="18"/>
          <w:szCs w:val="18"/>
          <w:lang w:eastAsia="en-GB"/>
        </w:rPr>
        <w:t xml:space="preserve"> and</w:t>
      </w:r>
    </w:p>
    <w:p w14:paraId="0BD795A4" w14:textId="0C801603" w:rsidR="00E7029D" w:rsidRPr="00E7029D" w:rsidRDefault="00921792" w:rsidP="00AB2F76">
      <w:pPr>
        <w:spacing w:after="180" w:line="240" w:lineRule="auto"/>
        <w:ind w:left="851" w:hanging="425"/>
        <w:jc w:val="both"/>
        <w:rPr>
          <w:rFonts w:ascii="Arial" w:eastAsia="Times New Roman" w:hAnsi="Arial" w:cs="Arial"/>
          <w:color w:val="FF0000"/>
          <w:lang w:eastAsia="en-GB"/>
        </w:rPr>
      </w:pPr>
      <w:r w:rsidRPr="00CF3C89">
        <w:rPr>
          <w:rFonts w:ascii="Arial" w:eastAsia="Calibri" w:hAnsi="Arial" w:cs="Arial"/>
          <w:sz w:val="18"/>
          <w:szCs w:val="18"/>
        </w:rPr>
        <w:t>c)</w:t>
      </w:r>
      <w:r w:rsidRPr="00CF3C89">
        <w:rPr>
          <w:rFonts w:ascii="Arial" w:eastAsia="Calibri" w:hAnsi="Arial" w:cs="Arial"/>
          <w:sz w:val="18"/>
          <w:szCs w:val="18"/>
        </w:rPr>
        <w:tab/>
      </w:r>
      <w:hyperlink r:id="rId75" w:anchor="terme_surveillance_specifique" w:history="1">
        <w:r w:rsidRPr="00CF3C89">
          <w:rPr>
            <w:rFonts w:ascii="Arial" w:eastAsia="Times New Roman" w:hAnsi="Arial" w:cs="Arial"/>
            <w:i/>
            <w:sz w:val="18"/>
            <w:szCs w:val="18"/>
            <w:lang w:eastAsia="en-GB"/>
          </w:rPr>
          <w:t>targeted surveillance</w:t>
        </w:r>
      </w:hyperlink>
      <w:r w:rsidRPr="00CF3C89">
        <w:rPr>
          <w:rFonts w:ascii="Arial" w:eastAsia="Times New Roman" w:hAnsi="Arial" w:cs="Arial"/>
          <w:sz w:val="18"/>
          <w:szCs w:val="18"/>
          <w:lang w:eastAsia="en-GB"/>
        </w:rPr>
        <w:t xml:space="preserve">, as described in Chapter </w:t>
      </w:r>
      <w:hyperlink r:id="rId76" w:anchor="chapitre_aqua_ani_surveillance" w:history="1">
        <w:r w:rsidRPr="00CF3C89">
          <w:rPr>
            <w:rFonts w:ascii="Arial" w:eastAsia="Times New Roman" w:hAnsi="Arial" w:cs="Arial"/>
            <w:sz w:val="18"/>
            <w:szCs w:val="18"/>
            <w:lang w:eastAsia="en-GB"/>
          </w:rPr>
          <w:t>1.4.</w:t>
        </w:r>
      </w:hyperlink>
      <w:r w:rsidRPr="00CF3C89">
        <w:rPr>
          <w:rFonts w:ascii="Arial" w:eastAsia="Times New Roman" w:hAnsi="Arial" w:cs="Arial"/>
          <w:sz w:val="18"/>
          <w:szCs w:val="18"/>
          <w:lang w:eastAsia="en-GB"/>
        </w:rPr>
        <w:t>, has been in place for at least the last [one] year without detection of [PATHOGEN X]</w:t>
      </w:r>
    </w:p>
    <w:p w14:paraId="521DAA68" w14:textId="571F4ADF" w:rsidR="00053CEB" w:rsidRDefault="00053CEB" w:rsidP="00921792">
      <w:pPr>
        <w:spacing w:after="180" w:line="240" w:lineRule="auto"/>
        <w:ind w:left="851" w:hanging="425"/>
        <w:jc w:val="both"/>
        <w:rPr>
          <w:rFonts w:ascii="Arial" w:eastAsia="Times New Roman" w:hAnsi="Arial" w:cs="Arial"/>
          <w:sz w:val="18"/>
          <w:szCs w:val="18"/>
          <w:lang w:eastAsia="en-GB"/>
        </w:rPr>
      </w:pPr>
    </w:p>
    <w:p w14:paraId="21229C52" w14:textId="77777777" w:rsidR="00921792" w:rsidRPr="00CF3C89" w:rsidRDefault="00921792" w:rsidP="00921792">
      <w:pPr>
        <w:spacing w:after="180" w:line="240" w:lineRule="auto"/>
        <w:jc w:val="center"/>
        <w:rPr>
          <w:rFonts w:ascii="Ottawa" w:eastAsia="Times New Roman" w:hAnsi="Ottawa" w:cs="Arial"/>
          <w:sz w:val="18"/>
          <w:szCs w:val="18"/>
          <w:lang w:eastAsia="en-GB"/>
        </w:rPr>
      </w:pPr>
      <w:bookmarkStart w:id="3" w:name="_Hlk68783985"/>
      <w:r w:rsidRPr="00CF3C89">
        <w:rPr>
          <w:rFonts w:ascii="Ottawa" w:eastAsia="Times New Roman" w:hAnsi="Ottawa" w:cs="Arial"/>
          <w:sz w:val="18"/>
          <w:szCs w:val="18"/>
          <w:lang w:eastAsia="en-GB"/>
        </w:rPr>
        <w:t>Article X.X.8.</w:t>
      </w:r>
    </w:p>
    <w:p w14:paraId="47D3BA93" w14:textId="77777777" w:rsidR="00921792" w:rsidRPr="00CF3C89" w:rsidRDefault="00921792" w:rsidP="00921792">
      <w:pPr>
        <w:spacing w:after="180" w:line="240" w:lineRule="auto"/>
        <w:ind w:right="1088"/>
        <w:jc w:val="both"/>
        <w:rPr>
          <w:rFonts w:ascii="Times New Roman" w:eastAsia="Times New Roman" w:hAnsi="Times New Roman" w:cs="Times New Roman"/>
          <w:sz w:val="20"/>
          <w:szCs w:val="20"/>
          <w:lang w:eastAsia="en-GB"/>
        </w:rPr>
      </w:pPr>
      <w:r w:rsidRPr="00CF3C89">
        <w:rPr>
          <w:rFonts w:ascii="Times New Roman" w:eastAsia="Times New Roman" w:hAnsi="Times New Roman" w:cs="Times New Roman"/>
          <w:sz w:val="20"/>
          <w:szCs w:val="20"/>
          <w:lang w:eastAsia="en-GB"/>
        </w:rPr>
        <w:t>[</w:t>
      </w:r>
      <w:r w:rsidRPr="00CF3C89">
        <w:rPr>
          <w:rFonts w:ascii="Times New Roman" w:eastAsia="Times New Roman" w:hAnsi="Times New Roman" w:cs="Times New Roman"/>
          <w:b/>
          <w:sz w:val="20"/>
          <w:szCs w:val="20"/>
          <w:lang w:eastAsia="en-GB"/>
        </w:rPr>
        <w:t>Note</w:t>
      </w:r>
      <w:r w:rsidRPr="00CF3C89">
        <w:rPr>
          <w:rFonts w:ascii="Times New Roman" w:eastAsia="Times New Roman" w:hAnsi="Times New Roman" w:cs="Times New Roman"/>
          <w:sz w:val="20"/>
          <w:szCs w:val="20"/>
          <w:lang w:eastAsia="en-GB"/>
        </w:rPr>
        <w:t>: this article is based on the current Article X.X.6.]</w:t>
      </w:r>
    </w:p>
    <w:p w14:paraId="20A96981" w14:textId="77777777" w:rsidR="00921792" w:rsidRPr="00CF3C89" w:rsidRDefault="00921792" w:rsidP="00921792">
      <w:pPr>
        <w:spacing w:after="180" w:line="240" w:lineRule="auto"/>
        <w:jc w:val="both"/>
        <w:rPr>
          <w:rFonts w:ascii="Ottawa" w:eastAsia="Times New Roman" w:hAnsi="Ottawa" w:cs="Arial"/>
          <w:b/>
          <w:sz w:val="18"/>
          <w:szCs w:val="18"/>
          <w:lang w:eastAsia="en-GB"/>
        </w:rPr>
      </w:pPr>
      <w:r w:rsidRPr="00CF3C89">
        <w:rPr>
          <w:rFonts w:ascii="Ottawa" w:eastAsia="Times New Roman" w:hAnsi="Ottawa" w:cs="Arial"/>
          <w:b/>
          <w:sz w:val="18"/>
          <w:szCs w:val="18"/>
          <w:lang w:eastAsia="en-GB"/>
        </w:rPr>
        <w:t>Maintenance of free status</w:t>
      </w:r>
    </w:p>
    <w:bookmarkEnd w:id="3"/>
    <w:p w14:paraId="1E413403" w14:textId="13DF5296" w:rsidR="00921792" w:rsidRDefault="00921792" w:rsidP="00921792">
      <w:pPr>
        <w:spacing w:after="240" w:line="240" w:lineRule="auto"/>
        <w:jc w:val="both"/>
        <w:rPr>
          <w:rFonts w:ascii="Arial" w:eastAsia="Times New Roman" w:hAnsi="Arial" w:cs="Arial"/>
          <w:sz w:val="18"/>
          <w:szCs w:val="18"/>
          <w:highlight w:val="yellow"/>
          <w:u w:val="double"/>
          <w:lang w:eastAsia="en-GB"/>
        </w:rPr>
      </w:pPr>
      <w:r w:rsidRPr="004071D6">
        <w:rPr>
          <w:rFonts w:ascii="Arial" w:eastAsia="Times New Roman" w:hAnsi="Arial" w:cs="Arial"/>
          <w:sz w:val="18"/>
          <w:szCs w:val="18"/>
          <w:u w:val="double"/>
          <w:lang w:eastAsia="en-GB"/>
        </w:rPr>
        <w:t xml:space="preserve">A country, </w:t>
      </w:r>
      <w:r w:rsidRPr="004071D6">
        <w:rPr>
          <w:rFonts w:ascii="Arial" w:eastAsia="Times New Roman" w:hAnsi="Arial" w:cs="Arial"/>
          <w:i/>
          <w:iCs/>
          <w:sz w:val="18"/>
          <w:szCs w:val="18"/>
          <w:u w:val="double"/>
          <w:lang w:eastAsia="en-GB"/>
        </w:rPr>
        <w:t>zone</w:t>
      </w:r>
      <w:r w:rsidRPr="004071D6">
        <w:rPr>
          <w:rFonts w:ascii="Arial" w:eastAsia="Times New Roman" w:hAnsi="Arial" w:cs="Arial"/>
          <w:sz w:val="18"/>
          <w:szCs w:val="18"/>
          <w:u w:val="double"/>
          <w:lang w:eastAsia="en-GB"/>
        </w:rPr>
        <w:t xml:space="preserve"> or </w:t>
      </w:r>
      <w:r w:rsidRPr="004071D6">
        <w:rPr>
          <w:rFonts w:ascii="Arial" w:eastAsia="Times New Roman" w:hAnsi="Arial" w:cs="Arial"/>
          <w:i/>
          <w:iCs/>
          <w:sz w:val="18"/>
          <w:szCs w:val="18"/>
          <w:u w:val="double"/>
          <w:lang w:eastAsia="en-GB"/>
        </w:rPr>
        <w:t>compartment</w:t>
      </w:r>
      <w:r w:rsidRPr="004071D6">
        <w:rPr>
          <w:rFonts w:ascii="Arial" w:eastAsia="Times New Roman" w:hAnsi="Arial" w:cs="Arial"/>
          <w:sz w:val="18"/>
          <w:szCs w:val="18"/>
          <w:u w:val="double"/>
          <w:lang w:eastAsia="en-GB"/>
        </w:rPr>
        <w:t xml:space="preserve"> that is declared free from infection with [PATHOGEN X] following the provisions of Articles X.X.4. to X.X.7. (as relevant) may maintain its status as free from infection with [PATHOGEN X] provided that the requirements described in Article 1.4.15. are continuously maintained.</w:t>
      </w:r>
      <w:r>
        <w:rPr>
          <w:rFonts w:ascii="Arial" w:eastAsia="Times New Roman" w:hAnsi="Arial" w:cs="Arial"/>
          <w:sz w:val="18"/>
          <w:szCs w:val="18"/>
          <w:highlight w:val="yellow"/>
          <w:u w:val="double"/>
          <w:lang w:eastAsia="en-GB"/>
        </w:rPr>
        <w:br w:type="page"/>
      </w:r>
    </w:p>
    <w:p w14:paraId="467508C4" w14:textId="77777777" w:rsidR="00921792" w:rsidRPr="004071D6" w:rsidRDefault="00921792" w:rsidP="00921792">
      <w:pPr>
        <w:spacing w:after="240" w:line="240" w:lineRule="auto"/>
        <w:jc w:val="both"/>
        <w:rPr>
          <w:rFonts w:ascii="Arial" w:eastAsia="Times New Roman" w:hAnsi="Arial" w:cs="Arial"/>
          <w:strike/>
          <w:sz w:val="18"/>
          <w:szCs w:val="18"/>
          <w:lang w:eastAsia="en-GB"/>
        </w:rPr>
      </w:pPr>
      <w:r w:rsidRPr="004071D6">
        <w:rPr>
          <w:rFonts w:ascii="Arial" w:eastAsia="Times New Roman" w:hAnsi="Arial" w:cs="Arial"/>
          <w:strike/>
          <w:sz w:val="18"/>
          <w:szCs w:val="18"/>
          <w:lang w:eastAsia="en-GB"/>
        </w:rPr>
        <w:lastRenderedPageBreak/>
        <w:t xml:space="preserve">A country or </w:t>
      </w:r>
      <w:hyperlink r:id="rId77" w:anchor="terme_zone" w:history="1">
        <w:r w:rsidRPr="004071D6">
          <w:rPr>
            <w:rFonts w:ascii="Arial" w:eastAsia="Times New Roman" w:hAnsi="Arial" w:cs="Arial"/>
            <w:i/>
            <w:strike/>
            <w:sz w:val="18"/>
            <w:szCs w:val="18"/>
            <w:lang w:eastAsia="en-GB"/>
          </w:rPr>
          <w:t>zone</w:t>
        </w:r>
      </w:hyperlink>
      <w:r w:rsidRPr="004071D6">
        <w:rPr>
          <w:rFonts w:ascii="Arial" w:eastAsia="Times New Roman" w:hAnsi="Arial" w:cs="Arial"/>
          <w:strike/>
          <w:sz w:val="18"/>
          <w:szCs w:val="18"/>
          <w:lang w:eastAsia="en-GB"/>
        </w:rPr>
        <w:t xml:space="preserve"> that is declared free from infection with [PATHOGEN X] following the provisions of point 1 of </w:t>
      </w:r>
      <w:r w:rsidRPr="004071D6">
        <w:rPr>
          <w:rFonts w:ascii="Arial" w:eastAsia="Times New Roman" w:hAnsi="Arial" w:cs="Arial"/>
          <w:strike/>
          <w:sz w:val="18"/>
          <w:szCs w:val="18"/>
          <w:u w:val="double"/>
          <w:lang w:eastAsia="en-GB"/>
        </w:rPr>
        <w:t>in</w:t>
      </w:r>
      <w:r w:rsidRPr="004071D6">
        <w:rPr>
          <w:rFonts w:ascii="Arial" w:eastAsia="Times New Roman" w:hAnsi="Arial" w:cs="Arial"/>
          <w:strike/>
          <w:sz w:val="18"/>
          <w:szCs w:val="18"/>
          <w:lang w:eastAsia="en-GB"/>
        </w:rPr>
        <w:t xml:space="preserve"> Articles </w:t>
      </w:r>
      <w:hyperlink r:id="rId78" w:anchor="article_vhs.5." w:history="1">
        <w:r w:rsidRPr="004071D6">
          <w:rPr>
            <w:rFonts w:ascii="Arial" w:eastAsia="Times New Roman" w:hAnsi="Arial" w:cs="Arial"/>
            <w:strike/>
            <w:sz w:val="18"/>
            <w:szCs w:val="18"/>
            <w:lang w:eastAsia="en-GB"/>
          </w:rPr>
          <w:t>X.X.5.</w:t>
        </w:r>
      </w:hyperlink>
      <w:r w:rsidRPr="004071D6">
        <w:rPr>
          <w:rFonts w:ascii="Arial" w:eastAsia="Times New Roman" w:hAnsi="Arial" w:cs="Arial"/>
          <w:strike/>
          <w:sz w:val="18"/>
          <w:szCs w:val="18"/>
          <w:lang w:eastAsia="en-GB"/>
        </w:rPr>
        <w:t xml:space="preserve"> or X.X.6. (as relevant) may maintain its status as free from infection with [PATHOGEN X] provided that </w:t>
      </w:r>
      <w:hyperlink r:id="rId79" w:anchor="terme_conditions_elementaires_de_securite_biologique" w:history="1">
        <w:r w:rsidRPr="004071D6">
          <w:rPr>
            <w:rFonts w:ascii="Arial" w:eastAsia="Times New Roman" w:hAnsi="Arial" w:cs="Arial"/>
            <w:i/>
            <w:strike/>
            <w:sz w:val="18"/>
            <w:szCs w:val="18"/>
            <w:lang w:eastAsia="en-GB"/>
          </w:rPr>
          <w:t>basic biosecurity conditions</w:t>
        </w:r>
      </w:hyperlink>
      <w:r w:rsidRPr="004071D6">
        <w:rPr>
          <w:rFonts w:ascii="Arial" w:eastAsia="Times New Roman" w:hAnsi="Arial" w:cs="Arial"/>
          <w:strike/>
          <w:sz w:val="18"/>
          <w:szCs w:val="18"/>
          <w:lang w:eastAsia="en-GB"/>
        </w:rPr>
        <w:t xml:space="preserve"> are continuously maintained.</w:t>
      </w:r>
    </w:p>
    <w:p w14:paraId="12DE3174" w14:textId="77777777" w:rsidR="00921792" w:rsidRPr="004071D6" w:rsidRDefault="00921792" w:rsidP="00921792">
      <w:pPr>
        <w:spacing w:after="240" w:line="240" w:lineRule="auto"/>
        <w:jc w:val="both"/>
        <w:rPr>
          <w:rFonts w:ascii="Arial" w:eastAsia="Times New Roman" w:hAnsi="Arial" w:cs="Arial"/>
          <w:strike/>
          <w:sz w:val="18"/>
          <w:szCs w:val="18"/>
          <w:lang w:eastAsia="en-GB"/>
        </w:rPr>
      </w:pPr>
      <w:r w:rsidRPr="004071D6">
        <w:rPr>
          <w:rFonts w:ascii="Arial" w:eastAsia="Times New Roman" w:hAnsi="Arial" w:cs="Arial"/>
          <w:strike/>
          <w:sz w:val="18"/>
          <w:szCs w:val="18"/>
          <w:lang w:eastAsia="en-GB"/>
        </w:rPr>
        <w:t xml:space="preserve">A country or </w:t>
      </w:r>
      <w:hyperlink r:id="rId80" w:anchor="terme_zone" w:history="1">
        <w:r w:rsidRPr="004071D6">
          <w:rPr>
            <w:rFonts w:ascii="Arial" w:eastAsia="Times New Roman" w:hAnsi="Arial" w:cs="Arial"/>
            <w:i/>
            <w:strike/>
            <w:sz w:val="18"/>
            <w:szCs w:val="18"/>
            <w:lang w:eastAsia="en-GB"/>
          </w:rPr>
          <w:t>zone</w:t>
        </w:r>
      </w:hyperlink>
      <w:r w:rsidRPr="004071D6">
        <w:rPr>
          <w:rFonts w:ascii="Arial" w:eastAsia="Times New Roman" w:hAnsi="Arial" w:cs="Arial"/>
          <w:strike/>
          <w:sz w:val="18"/>
          <w:szCs w:val="18"/>
          <w:lang w:eastAsia="en-GB"/>
        </w:rPr>
        <w:t xml:space="preserve"> that is declared free from infection with [PATHOGEN X] following the provisions of point 2 of </w:t>
      </w:r>
      <w:r w:rsidRPr="004071D6">
        <w:rPr>
          <w:rFonts w:ascii="Arial" w:eastAsia="Times New Roman" w:hAnsi="Arial" w:cs="Arial"/>
          <w:strike/>
          <w:sz w:val="18"/>
          <w:szCs w:val="18"/>
          <w:u w:val="double"/>
          <w:lang w:eastAsia="en-GB"/>
        </w:rPr>
        <w:t>in</w:t>
      </w:r>
      <w:r w:rsidRPr="004071D6">
        <w:rPr>
          <w:rFonts w:ascii="Arial" w:eastAsia="Times New Roman" w:hAnsi="Arial" w:cs="Arial"/>
          <w:strike/>
          <w:sz w:val="18"/>
          <w:szCs w:val="18"/>
          <w:lang w:eastAsia="en-GB"/>
        </w:rPr>
        <w:t xml:space="preserve"> Article </w:t>
      </w:r>
      <w:hyperlink r:id="rId81" w:anchor="article_vhs.4." w:history="1">
        <w:r w:rsidRPr="004071D6">
          <w:rPr>
            <w:rFonts w:ascii="Arial" w:eastAsia="Times New Roman" w:hAnsi="Arial" w:cs="Arial"/>
            <w:strike/>
            <w:sz w:val="18"/>
            <w:szCs w:val="18"/>
            <w:lang w:eastAsia="en-GB"/>
          </w:rPr>
          <w:t>X.X.5.</w:t>
        </w:r>
      </w:hyperlink>
      <w:r w:rsidRPr="004071D6">
        <w:rPr>
          <w:rFonts w:ascii="Arial" w:eastAsia="Times New Roman" w:hAnsi="Arial" w:cs="Arial"/>
          <w:strike/>
          <w:sz w:val="18"/>
          <w:szCs w:val="18"/>
          <w:lang w:eastAsia="en-GB"/>
        </w:rPr>
        <w:t xml:space="preserve"> may discontinue </w:t>
      </w:r>
      <w:hyperlink r:id="rId82" w:anchor="terme_surveillance_specifique" w:history="1">
        <w:r w:rsidRPr="004071D6">
          <w:rPr>
            <w:rFonts w:ascii="Arial" w:eastAsia="Times New Roman" w:hAnsi="Arial" w:cs="Arial"/>
            <w:i/>
            <w:strike/>
            <w:sz w:val="18"/>
            <w:szCs w:val="18"/>
            <w:lang w:eastAsia="en-GB"/>
          </w:rPr>
          <w:t>targeted surveillance</w:t>
        </w:r>
      </w:hyperlink>
      <w:r w:rsidRPr="004071D6">
        <w:rPr>
          <w:rFonts w:ascii="Arial" w:eastAsia="Times New Roman" w:hAnsi="Arial" w:cs="Arial"/>
          <w:strike/>
          <w:sz w:val="18"/>
          <w:szCs w:val="18"/>
          <w:lang w:eastAsia="en-GB"/>
        </w:rPr>
        <w:t xml:space="preserve"> and maintain its free status provided that conditions are conducive to clinical expression of infection with [PATHOGEN X], as described in the corresponding chapter of the </w:t>
      </w:r>
      <w:hyperlink r:id="rId83" w:anchor="terme_manuel_aquatique" w:history="1">
        <w:r w:rsidRPr="004071D6">
          <w:rPr>
            <w:rFonts w:ascii="Arial" w:eastAsia="Times New Roman" w:hAnsi="Arial" w:cs="Arial"/>
            <w:i/>
            <w:strike/>
            <w:sz w:val="18"/>
            <w:szCs w:val="18"/>
            <w:lang w:eastAsia="en-GB"/>
          </w:rPr>
          <w:t>Aquatic Manual</w:t>
        </w:r>
      </w:hyperlink>
      <w:r w:rsidRPr="004071D6">
        <w:rPr>
          <w:rFonts w:ascii="Arial" w:eastAsia="Times New Roman" w:hAnsi="Arial" w:cs="Arial"/>
          <w:strike/>
          <w:sz w:val="18"/>
          <w:szCs w:val="18"/>
          <w:lang w:eastAsia="en-GB"/>
        </w:rPr>
        <w:t xml:space="preserve">, and </w:t>
      </w:r>
      <w:hyperlink r:id="rId84" w:anchor="terme_conditions_elementaires_de_securite_biologique" w:history="1">
        <w:r w:rsidRPr="004071D6">
          <w:rPr>
            <w:rFonts w:ascii="Arial" w:eastAsia="Times New Roman" w:hAnsi="Arial" w:cs="Arial"/>
            <w:i/>
            <w:strike/>
            <w:sz w:val="18"/>
            <w:szCs w:val="18"/>
            <w:lang w:eastAsia="en-GB"/>
          </w:rPr>
          <w:t>basic biosecurity conditions</w:t>
        </w:r>
      </w:hyperlink>
      <w:r w:rsidRPr="004071D6">
        <w:rPr>
          <w:rFonts w:ascii="Arial" w:eastAsia="Times New Roman" w:hAnsi="Arial" w:cs="Arial"/>
          <w:strike/>
          <w:sz w:val="18"/>
          <w:szCs w:val="18"/>
          <w:lang w:eastAsia="en-GB"/>
        </w:rPr>
        <w:t xml:space="preserve"> are continuously maintained.</w:t>
      </w:r>
    </w:p>
    <w:p w14:paraId="711BF858" w14:textId="77777777" w:rsidR="00921792" w:rsidRPr="004071D6" w:rsidRDefault="00921792" w:rsidP="00921792">
      <w:pPr>
        <w:spacing w:after="240" w:line="240" w:lineRule="auto"/>
        <w:jc w:val="both"/>
        <w:rPr>
          <w:rFonts w:ascii="Arial" w:eastAsia="Times New Roman" w:hAnsi="Arial" w:cs="Arial"/>
          <w:i/>
          <w:strike/>
          <w:sz w:val="18"/>
          <w:szCs w:val="18"/>
          <w:lang w:eastAsia="en-GB"/>
        </w:rPr>
      </w:pPr>
      <w:r w:rsidRPr="004071D6">
        <w:rPr>
          <w:rFonts w:ascii="Arial" w:eastAsia="Times New Roman" w:hAnsi="Arial" w:cs="Arial"/>
          <w:strike/>
          <w:sz w:val="18"/>
          <w:szCs w:val="18"/>
          <w:lang w:eastAsia="en-GB"/>
        </w:rPr>
        <w:t xml:space="preserve">For declared free </w:t>
      </w:r>
      <w:hyperlink r:id="rId85" w:anchor="terme_zone" w:history="1">
        <w:r w:rsidRPr="004071D6">
          <w:rPr>
            <w:rFonts w:ascii="Arial" w:eastAsia="Times New Roman" w:hAnsi="Arial" w:cs="Arial"/>
            <w:i/>
            <w:strike/>
            <w:sz w:val="18"/>
            <w:szCs w:val="18"/>
            <w:lang w:eastAsia="en-GB"/>
          </w:rPr>
          <w:t>zones</w:t>
        </w:r>
      </w:hyperlink>
      <w:r w:rsidRPr="004071D6">
        <w:rPr>
          <w:rFonts w:ascii="Arial" w:eastAsia="Times New Roman" w:hAnsi="Arial" w:cs="Arial"/>
          <w:strike/>
          <w:sz w:val="18"/>
          <w:szCs w:val="18"/>
          <w:lang w:eastAsia="en-GB"/>
        </w:rPr>
        <w:t xml:space="preserve"> or </w:t>
      </w:r>
      <w:hyperlink r:id="rId86" w:anchor="terme_compartiment" w:history="1">
        <w:r w:rsidRPr="004071D6">
          <w:rPr>
            <w:rFonts w:ascii="Arial" w:eastAsia="Times New Roman" w:hAnsi="Arial" w:cs="Arial"/>
            <w:i/>
            <w:strike/>
            <w:sz w:val="18"/>
            <w:szCs w:val="18"/>
            <w:lang w:eastAsia="en-GB"/>
          </w:rPr>
          <w:t>compartments</w:t>
        </w:r>
      </w:hyperlink>
      <w:r w:rsidRPr="004071D6">
        <w:rPr>
          <w:rFonts w:ascii="Arial" w:eastAsia="Times New Roman" w:hAnsi="Arial" w:cs="Arial"/>
          <w:strike/>
          <w:sz w:val="18"/>
          <w:szCs w:val="18"/>
          <w:lang w:eastAsia="en-GB"/>
        </w:rPr>
        <w:t xml:space="preserve"> within the </w:t>
      </w:r>
      <w:r w:rsidRPr="004071D6">
        <w:rPr>
          <w:rFonts w:ascii="Arial" w:eastAsia="Times New Roman" w:hAnsi="Arial" w:cs="Arial"/>
          <w:i/>
          <w:strike/>
          <w:sz w:val="18"/>
          <w:szCs w:val="18"/>
          <w:lang w:eastAsia="en-GB"/>
        </w:rPr>
        <w:t>territory</w:t>
      </w:r>
      <w:r w:rsidRPr="004071D6">
        <w:rPr>
          <w:rFonts w:ascii="Arial" w:eastAsia="Times New Roman" w:hAnsi="Arial" w:cs="Arial"/>
          <w:strike/>
          <w:sz w:val="18"/>
          <w:szCs w:val="18"/>
          <w:lang w:eastAsia="en-GB"/>
        </w:rPr>
        <w:t xml:space="preserve"> of a country not declared free, </w:t>
      </w:r>
      <w:hyperlink r:id="rId87" w:anchor="terme_surveillance_specifique" w:history="1">
        <w:r w:rsidRPr="004071D6">
          <w:rPr>
            <w:rFonts w:ascii="Arial" w:eastAsia="Times New Roman" w:hAnsi="Arial" w:cs="Arial"/>
            <w:i/>
            <w:strike/>
            <w:sz w:val="18"/>
            <w:szCs w:val="18"/>
            <w:lang w:eastAsia="en-GB"/>
          </w:rPr>
          <w:t>targeted surveillance</w:t>
        </w:r>
      </w:hyperlink>
      <w:r w:rsidRPr="004071D6">
        <w:rPr>
          <w:rFonts w:ascii="Arial" w:eastAsia="Times New Roman" w:hAnsi="Arial" w:cs="Arial"/>
          <w:strike/>
          <w:sz w:val="18"/>
          <w:szCs w:val="18"/>
          <w:lang w:eastAsia="en-GB"/>
        </w:rPr>
        <w:t xml:space="preserve"> should be continued at a level determined by the </w:t>
      </w:r>
      <w:hyperlink r:id="rId88" w:anchor="terme_services_sante" w:history="1">
        <w:r w:rsidRPr="004071D6">
          <w:rPr>
            <w:rFonts w:ascii="Arial" w:eastAsia="Times New Roman" w:hAnsi="Arial" w:cs="Arial"/>
            <w:i/>
            <w:strike/>
            <w:sz w:val="18"/>
            <w:szCs w:val="18"/>
            <w:lang w:eastAsia="en-GB"/>
          </w:rPr>
          <w:t>Aquatic Animal Health Service</w:t>
        </w:r>
      </w:hyperlink>
      <w:r w:rsidRPr="004071D6">
        <w:rPr>
          <w:rFonts w:ascii="Arial" w:eastAsia="Times New Roman" w:hAnsi="Arial" w:cs="Arial"/>
          <w:strike/>
          <w:sz w:val="18"/>
          <w:szCs w:val="18"/>
          <w:lang w:eastAsia="en-GB"/>
        </w:rPr>
        <w:t xml:space="preserve"> on the basis of the likelihood of </w:t>
      </w:r>
      <w:hyperlink r:id="rId89" w:anchor="terme_infection" w:history="1">
        <w:r w:rsidRPr="004071D6">
          <w:rPr>
            <w:rFonts w:ascii="Arial" w:eastAsia="Times New Roman" w:hAnsi="Arial" w:cs="Arial"/>
            <w:i/>
            <w:strike/>
            <w:sz w:val="18"/>
            <w:szCs w:val="18"/>
            <w:lang w:eastAsia="en-GB"/>
          </w:rPr>
          <w:t>infection</w:t>
        </w:r>
      </w:hyperlink>
      <w:r w:rsidRPr="004071D6">
        <w:rPr>
          <w:rFonts w:ascii="Arial" w:eastAsia="Times New Roman" w:hAnsi="Arial" w:cs="Arial"/>
          <w:i/>
          <w:strike/>
          <w:sz w:val="18"/>
          <w:szCs w:val="18"/>
          <w:lang w:eastAsia="en-GB"/>
        </w:rPr>
        <w:t xml:space="preserve">. </w:t>
      </w:r>
    </w:p>
    <w:p w14:paraId="59133391" w14:textId="77777777" w:rsidR="00921792" w:rsidRPr="00A95847" w:rsidRDefault="00921792" w:rsidP="00921792">
      <w:pPr>
        <w:spacing w:after="240" w:line="240" w:lineRule="auto"/>
        <w:jc w:val="both"/>
        <w:rPr>
          <w:rFonts w:ascii="Arial" w:eastAsia="Times New Roman" w:hAnsi="Arial" w:cs="Arial"/>
          <w:strike/>
          <w:sz w:val="18"/>
          <w:szCs w:val="18"/>
          <w:lang w:eastAsia="en-GB"/>
        </w:rPr>
      </w:pPr>
      <w:r w:rsidRPr="004071D6">
        <w:rPr>
          <w:rFonts w:ascii="Arial" w:eastAsia="Times New Roman" w:hAnsi="Arial" w:cs="Arial"/>
          <w:strike/>
          <w:sz w:val="18"/>
          <w:szCs w:val="18"/>
          <w:lang w:eastAsia="en-GB"/>
        </w:rPr>
        <w:t xml:space="preserve">In all cases where conditions are not conducive to clinical expression of infection with [PATHOGEN X], ongoing </w:t>
      </w:r>
      <w:r w:rsidRPr="004071D6">
        <w:rPr>
          <w:rFonts w:ascii="Arial" w:eastAsia="Times New Roman" w:hAnsi="Arial" w:cs="Arial"/>
          <w:i/>
          <w:strike/>
          <w:sz w:val="18"/>
          <w:szCs w:val="18"/>
          <w:lang w:eastAsia="en-GB"/>
        </w:rPr>
        <w:t>targeted surveillance,</w:t>
      </w:r>
      <w:r w:rsidRPr="004071D6">
        <w:rPr>
          <w:rFonts w:ascii="Arial" w:eastAsia="Times New Roman" w:hAnsi="Arial" w:cs="Arial"/>
          <w:strike/>
          <w:sz w:val="18"/>
          <w:szCs w:val="18"/>
          <w:lang w:eastAsia="en-GB"/>
        </w:rPr>
        <w:t xml:space="preserve"> as described in Chapter </w:t>
      </w:r>
      <w:hyperlink r:id="rId90" w:anchor="chapitre_aqua_ani_surveillance" w:history="1">
        <w:r w:rsidRPr="004071D6">
          <w:rPr>
            <w:rFonts w:ascii="Arial" w:eastAsia="Times New Roman" w:hAnsi="Arial" w:cs="Arial"/>
            <w:strike/>
            <w:sz w:val="18"/>
            <w:szCs w:val="18"/>
            <w:lang w:eastAsia="en-GB"/>
          </w:rPr>
          <w:t>1.4.</w:t>
        </w:r>
      </w:hyperlink>
      <w:r w:rsidRPr="004071D6">
        <w:rPr>
          <w:rFonts w:ascii="Arial" w:eastAsia="Times New Roman" w:hAnsi="Arial" w:cs="Arial"/>
          <w:strike/>
          <w:sz w:val="18"/>
          <w:szCs w:val="18"/>
          <w:lang w:eastAsia="en-GB"/>
        </w:rPr>
        <w:t>, is required at a level that maintains the level of confidence in freedom from infection with [PATHOGEN X] that was required for the initial declaration of freedom.</w:t>
      </w:r>
    </w:p>
    <w:p w14:paraId="50AE1538" w14:textId="77777777" w:rsidR="00921792" w:rsidRDefault="00921792" w:rsidP="00921792">
      <w:pPr>
        <w:spacing w:after="240"/>
        <w:ind w:right="51"/>
        <w:jc w:val="center"/>
        <w:rPr>
          <w:rFonts w:ascii="Times New Roman" w:hAnsi="Times New Roman" w:cs="Times New Roman"/>
          <w:sz w:val="18"/>
          <w:szCs w:val="18"/>
          <w:lang w:val="en-GB" w:eastAsia="fr-FR"/>
        </w:rPr>
      </w:pPr>
      <w:r>
        <w:rPr>
          <w:rFonts w:ascii="Times New Roman" w:eastAsia="MS Mincho" w:hAnsi="Times New Roman"/>
          <w:kern w:val="2"/>
          <w:sz w:val="20"/>
          <w:szCs w:val="20"/>
          <w:lang w:val="en-GB"/>
        </w:rPr>
        <w:t>___________________________</w:t>
      </w:r>
    </w:p>
    <w:p w14:paraId="4170F37D" w14:textId="77777777" w:rsidR="00921792" w:rsidRDefault="00921792" w:rsidP="00921792"/>
    <w:p w14:paraId="2539DCB3" w14:textId="77777777" w:rsidR="00E357EB" w:rsidRDefault="00E357EB"/>
    <w:sectPr w:rsidR="00E357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3230A"/>
    <w:multiLevelType w:val="hybridMultilevel"/>
    <w:tmpl w:val="246E1B3A"/>
    <w:lvl w:ilvl="0" w:tplc="2130859C">
      <w:start w:val="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A6932F1"/>
    <w:multiLevelType w:val="hybridMultilevel"/>
    <w:tmpl w:val="65C0E5C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6653F80"/>
    <w:multiLevelType w:val="multilevel"/>
    <w:tmpl w:val="3698CBE4"/>
    <w:lvl w:ilvl="0">
      <w:start w:val="1"/>
      <w:numFmt w:val="decimal"/>
      <w:lvlText w:val="%1."/>
      <w:lvlJc w:val="left"/>
      <w:pPr>
        <w:ind w:left="502" w:hanging="360"/>
      </w:pPr>
      <w:rPr>
        <w:rFonts w:ascii="Times New Roman" w:hAnsi="Times New Roman" w:cs="Times New Roman" w:hint="default"/>
        <w:b/>
        <w:bCs/>
        <w:i w:val="0"/>
        <w:iCs w:val="0"/>
        <w:sz w:val="20"/>
        <w:szCs w:val="20"/>
      </w:rPr>
    </w:lvl>
    <w:lvl w:ilvl="1">
      <w:start w:val="1"/>
      <w:numFmt w:val="decimal"/>
      <w:lvlText w:val="%1.%2."/>
      <w:lvlJc w:val="left"/>
      <w:pPr>
        <w:ind w:left="792" w:hanging="432"/>
      </w:pPr>
    </w:lvl>
    <w:lvl w:ilvl="2">
      <w:start w:val="1"/>
      <w:numFmt w:val="decimal"/>
      <w:lvlText w:val="%1.%2.%3."/>
      <w:lvlJc w:val="left"/>
      <w:pPr>
        <w:ind w:left="7451" w:hanging="504"/>
      </w:pPr>
      <w:rPr>
        <w:rFonts w:ascii="Times New Roman" w:hAnsi="Times New Roman" w:cs="Times New Roman" w:hint="default"/>
      </w:rPr>
    </w:lvl>
    <w:lvl w:ilvl="3">
      <w:start w:val="1"/>
      <w:numFmt w:val="decimal"/>
      <w:lvlText w:val="%1.%2.%3.%4."/>
      <w:lvlJc w:val="left"/>
      <w:pPr>
        <w:ind w:left="8870" w:hanging="648"/>
      </w:pPr>
      <w:rPr>
        <w:rFonts w:ascii="Times New Roman" w:hAnsi="Times New Roman" w:cs="Times New Roman" w:hint="default"/>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792"/>
    <w:rsid w:val="00001C7D"/>
    <w:rsid w:val="000033AE"/>
    <w:rsid w:val="00005376"/>
    <w:rsid w:val="00006F98"/>
    <w:rsid w:val="0001170F"/>
    <w:rsid w:val="00012E5E"/>
    <w:rsid w:val="000142CD"/>
    <w:rsid w:val="00014C4C"/>
    <w:rsid w:val="00016D01"/>
    <w:rsid w:val="00020B0B"/>
    <w:rsid w:val="00020D18"/>
    <w:rsid w:val="00021D0E"/>
    <w:rsid w:val="00021DE5"/>
    <w:rsid w:val="0002214B"/>
    <w:rsid w:val="0002217C"/>
    <w:rsid w:val="00023328"/>
    <w:rsid w:val="00023C39"/>
    <w:rsid w:val="00025CCB"/>
    <w:rsid w:val="000279B5"/>
    <w:rsid w:val="000303B8"/>
    <w:rsid w:val="000303EA"/>
    <w:rsid w:val="000310C4"/>
    <w:rsid w:val="00032125"/>
    <w:rsid w:val="00035B8A"/>
    <w:rsid w:val="00040214"/>
    <w:rsid w:val="0004238F"/>
    <w:rsid w:val="00043623"/>
    <w:rsid w:val="0004464F"/>
    <w:rsid w:val="00045BDB"/>
    <w:rsid w:val="00052201"/>
    <w:rsid w:val="00053CEB"/>
    <w:rsid w:val="00053DBD"/>
    <w:rsid w:val="00055B96"/>
    <w:rsid w:val="00056B89"/>
    <w:rsid w:val="000579BD"/>
    <w:rsid w:val="00057E6D"/>
    <w:rsid w:val="00057FC5"/>
    <w:rsid w:val="00060C9D"/>
    <w:rsid w:val="0006101B"/>
    <w:rsid w:val="0006261B"/>
    <w:rsid w:val="00063EE8"/>
    <w:rsid w:val="00065A6A"/>
    <w:rsid w:val="00070179"/>
    <w:rsid w:val="00073034"/>
    <w:rsid w:val="00076221"/>
    <w:rsid w:val="00076EF3"/>
    <w:rsid w:val="00077FEA"/>
    <w:rsid w:val="00080560"/>
    <w:rsid w:val="00080C4A"/>
    <w:rsid w:val="00080EB4"/>
    <w:rsid w:val="0008155C"/>
    <w:rsid w:val="00085CBB"/>
    <w:rsid w:val="0009049F"/>
    <w:rsid w:val="0009105E"/>
    <w:rsid w:val="00091281"/>
    <w:rsid w:val="000941DC"/>
    <w:rsid w:val="000952A5"/>
    <w:rsid w:val="00096101"/>
    <w:rsid w:val="000969A6"/>
    <w:rsid w:val="000A0778"/>
    <w:rsid w:val="000A1496"/>
    <w:rsid w:val="000A4CB5"/>
    <w:rsid w:val="000A5E7D"/>
    <w:rsid w:val="000A7BAF"/>
    <w:rsid w:val="000B1F19"/>
    <w:rsid w:val="000B42F6"/>
    <w:rsid w:val="000B49D0"/>
    <w:rsid w:val="000C0FEB"/>
    <w:rsid w:val="000C27E7"/>
    <w:rsid w:val="000C4E89"/>
    <w:rsid w:val="000C7E54"/>
    <w:rsid w:val="000D0427"/>
    <w:rsid w:val="000D3E3B"/>
    <w:rsid w:val="000D5305"/>
    <w:rsid w:val="000D6DBE"/>
    <w:rsid w:val="000E3431"/>
    <w:rsid w:val="000E7577"/>
    <w:rsid w:val="000F0EA2"/>
    <w:rsid w:val="000F1486"/>
    <w:rsid w:val="000F29B8"/>
    <w:rsid w:val="000F4B4E"/>
    <w:rsid w:val="000F4F00"/>
    <w:rsid w:val="000F6D19"/>
    <w:rsid w:val="000F7867"/>
    <w:rsid w:val="00100E75"/>
    <w:rsid w:val="00104B0A"/>
    <w:rsid w:val="0011182F"/>
    <w:rsid w:val="0011278C"/>
    <w:rsid w:val="001127BA"/>
    <w:rsid w:val="00112966"/>
    <w:rsid w:val="00112A7A"/>
    <w:rsid w:val="00112B05"/>
    <w:rsid w:val="00120CB5"/>
    <w:rsid w:val="001212B6"/>
    <w:rsid w:val="00121E28"/>
    <w:rsid w:val="00121F3F"/>
    <w:rsid w:val="00122E18"/>
    <w:rsid w:val="0012563E"/>
    <w:rsid w:val="00127695"/>
    <w:rsid w:val="00130DDE"/>
    <w:rsid w:val="00131E65"/>
    <w:rsid w:val="00132358"/>
    <w:rsid w:val="00132BDD"/>
    <w:rsid w:val="00134738"/>
    <w:rsid w:val="0013564C"/>
    <w:rsid w:val="00141F89"/>
    <w:rsid w:val="00144CC0"/>
    <w:rsid w:val="00145D3D"/>
    <w:rsid w:val="00146050"/>
    <w:rsid w:val="0015109D"/>
    <w:rsid w:val="001510B7"/>
    <w:rsid w:val="00153F34"/>
    <w:rsid w:val="00155F89"/>
    <w:rsid w:val="00156980"/>
    <w:rsid w:val="00160B44"/>
    <w:rsid w:val="00161B44"/>
    <w:rsid w:val="00162CEC"/>
    <w:rsid w:val="0016334D"/>
    <w:rsid w:val="0016675A"/>
    <w:rsid w:val="0017122C"/>
    <w:rsid w:val="0017392B"/>
    <w:rsid w:val="00175072"/>
    <w:rsid w:val="00175382"/>
    <w:rsid w:val="00176C04"/>
    <w:rsid w:val="00184FE9"/>
    <w:rsid w:val="00185159"/>
    <w:rsid w:val="00186AFF"/>
    <w:rsid w:val="00190F44"/>
    <w:rsid w:val="001914B7"/>
    <w:rsid w:val="00192D33"/>
    <w:rsid w:val="00192EE0"/>
    <w:rsid w:val="00193B5A"/>
    <w:rsid w:val="00194296"/>
    <w:rsid w:val="001943B5"/>
    <w:rsid w:val="001949AC"/>
    <w:rsid w:val="0019577F"/>
    <w:rsid w:val="00195ED3"/>
    <w:rsid w:val="00196FE7"/>
    <w:rsid w:val="001A02A3"/>
    <w:rsid w:val="001A5096"/>
    <w:rsid w:val="001A6532"/>
    <w:rsid w:val="001A7FEA"/>
    <w:rsid w:val="001C4CF6"/>
    <w:rsid w:val="001C4F97"/>
    <w:rsid w:val="001C6688"/>
    <w:rsid w:val="001C7A93"/>
    <w:rsid w:val="001D53CE"/>
    <w:rsid w:val="001D5EEF"/>
    <w:rsid w:val="001E05CE"/>
    <w:rsid w:val="001E0B0D"/>
    <w:rsid w:val="001E1B08"/>
    <w:rsid w:val="001E1E07"/>
    <w:rsid w:val="001E41A4"/>
    <w:rsid w:val="001E4DAE"/>
    <w:rsid w:val="001E6B73"/>
    <w:rsid w:val="001E7283"/>
    <w:rsid w:val="001F22C0"/>
    <w:rsid w:val="001F26F9"/>
    <w:rsid w:val="001F2A55"/>
    <w:rsid w:val="001F64F2"/>
    <w:rsid w:val="001F6665"/>
    <w:rsid w:val="001F66CC"/>
    <w:rsid w:val="001F77D0"/>
    <w:rsid w:val="002002B2"/>
    <w:rsid w:val="00201F57"/>
    <w:rsid w:val="00203A55"/>
    <w:rsid w:val="002062D8"/>
    <w:rsid w:val="0021011F"/>
    <w:rsid w:val="0021325E"/>
    <w:rsid w:val="002145D8"/>
    <w:rsid w:val="00216DBB"/>
    <w:rsid w:val="0021749A"/>
    <w:rsid w:val="0022037D"/>
    <w:rsid w:val="00220923"/>
    <w:rsid w:val="00225211"/>
    <w:rsid w:val="00226EEE"/>
    <w:rsid w:val="00227194"/>
    <w:rsid w:val="002333FC"/>
    <w:rsid w:val="00233E74"/>
    <w:rsid w:val="00234011"/>
    <w:rsid w:val="00235AEE"/>
    <w:rsid w:val="00235C2A"/>
    <w:rsid w:val="002365D3"/>
    <w:rsid w:val="00236D34"/>
    <w:rsid w:val="002451EB"/>
    <w:rsid w:val="00245E21"/>
    <w:rsid w:val="00247BD1"/>
    <w:rsid w:val="00252A91"/>
    <w:rsid w:val="00254B59"/>
    <w:rsid w:val="00254CD0"/>
    <w:rsid w:val="00257BEE"/>
    <w:rsid w:val="002651AE"/>
    <w:rsid w:val="00265D39"/>
    <w:rsid w:val="002666E0"/>
    <w:rsid w:val="0026797A"/>
    <w:rsid w:val="00267E27"/>
    <w:rsid w:val="00270301"/>
    <w:rsid w:val="00271C30"/>
    <w:rsid w:val="00272CBD"/>
    <w:rsid w:val="0028037B"/>
    <w:rsid w:val="002830AD"/>
    <w:rsid w:val="00284BAA"/>
    <w:rsid w:val="00290BCD"/>
    <w:rsid w:val="00291077"/>
    <w:rsid w:val="0029297A"/>
    <w:rsid w:val="00292AA6"/>
    <w:rsid w:val="00293A83"/>
    <w:rsid w:val="00296BC1"/>
    <w:rsid w:val="002A0E75"/>
    <w:rsid w:val="002A2218"/>
    <w:rsid w:val="002A362E"/>
    <w:rsid w:val="002A53D1"/>
    <w:rsid w:val="002B44A0"/>
    <w:rsid w:val="002B652E"/>
    <w:rsid w:val="002B76EC"/>
    <w:rsid w:val="002B7711"/>
    <w:rsid w:val="002C0D60"/>
    <w:rsid w:val="002C248A"/>
    <w:rsid w:val="002C292F"/>
    <w:rsid w:val="002C2F58"/>
    <w:rsid w:val="002C5DF3"/>
    <w:rsid w:val="002D0F84"/>
    <w:rsid w:val="002D7032"/>
    <w:rsid w:val="002E0279"/>
    <w:rsid w:val="002E0C18"/>
    <w:rsid w:val="002E19EA"/>
    <w:rsid w:val="002E202E"/>
    <w:rsid w:val="002E21F8"/>
    <w:rsid w:val="002F2F04"/>
    <w:rsid w:val="002F3AFD"/>
    <w:rsid w:val="002F4B29"/>
    <w:rsid w:val="002F534E"/>
    <w:rsid w:val="002F5B05"/>
    <w:rsid w:val="002F5BA8"/>
    <w:rsid w:val="003015E1"/>
    <w:rsid w:val="00302777"/>
    <w:rsid w:val="00305CFA"/>
    <w:rsid w:val="00306A7D"/>
    <w:rsid w:val="00306F6A"/>
    <w:rsid w:val="003146EE"/>
    <w:rsid w:val="00315114"/>
    <w:rsid w:val="00317F19"/>
    <w:rsid w:val="003203AE"/>
    <w:rsid w:val="003205C8"/>
    <w:rsid w:val="00323107"/>
    <w:rsid w:val="00325A31"/>
    <w:rsid w:val="00326709"/>
    <w:rsid w:val="003301DE"/>
    <w:rsid w:val="00331226"/>
    <w:rsid w:val="00331874"/>
    <w:rsid w:val="00331EF4"/>
    <w:rsid w:val="0033288F"/>
    <w:rsid w:val="00332B67"/>
    <w:rsid w:val="00333092"/>
    <w:rsid w:val="00333E0D"/>
    <w:rsid w:val="00334F49"/>
    <w:rsid w:val="00336AAD"/>
    <w:rsid w:val="00336BFE"/>
    <w:rsid w:val="00337CC1"/>
    <w:rsid w:val="00342A1C"/>
    <w:rsid w:val="00345052"/>
    <w:rsid w:val="00345529"/>
    <w:rsid w:val="003465A6"/>
    <w:rsid w:val="0034675E"/>
    <w:rsid w:val="003474CA"/>
    <w:rsid w:val="00347800"/>
    <w:rsid w:val="003479C4"/>
    <w:rsid w:val="00347B8C"/>
    <w:rsid w:val="00347E5E"/>
    <w:rsid w:val="0035038E"/>
    <w:rsid w:val="00351810"/>
    <w:rsid w:val="00351A86"/>
    <w:rsid w:val="003549C9"/>
    <w:rsid w:val="00356144"/>
    <w:rsid w:val="003563ED"/>
    <w:rsid w:val="0035755F"/>
    <w:rsid w:val="00360F0A"/>
    <w:rsid w:val="0036465B"/>
    <w:rsid w:val="00365722"/>
    <w:rsid w:val="00365E34"/>
    <w:rsid w:val="003670FF"/>
    <w:rsid w:val="00367398"/>
    <w:rsid w:val="003679D1"/>
    <w:rsid w:val="00370A97"/>
    <w:rsid w:val="00372A6A"/>
    <w:rsid w:val="00372E21"/>
    <w:rsid w:val="00373C8D"/>
    <w:rsid w:val="0037697E"/>
    <w:rsid w:val="003769C7"/>
    <w:rsid w:val="0038040F"/>
    <w:rsid w:val="0038097F"/>
    <w:rsid w:val="00381106"/>
    <w:rsid w:val="0038200B"/>
    <w:rsid w:val="00382093"/>
    <w:rsid w:val="00382252"/>
    <w:rsid w:val="00382300"/>
    <w:rsid w:val="003829CB"/>
    <w:rsid w:val="00382FEB"/>
    <w:rsid w:val="003837A6"/>
    <w:rsid w:val="0038785A"/>
    <w:rsid w:val="0039292E"/>
    <w:rsid w:val="00392C59"/>
    <w:rsid w:val="0039413F"/>
    <w:rsid w:val="003943B3"/>
    <w:rsid w:val="003944DB"/>
    <w:rsid w:val="00396AC4"/>
    <w:rsid w:val="003A1746"/>
    <w:rsid w:val="003A1D48"/>
    <w:rsid w:val="003A245D"/>
    <w:rsid w:val="003A2CBE"/>
    <w:rsid w:val="003A34CC"/>
    <w:rsid w:val="003A5611"/>
    <w:rsid w:val="003A6DBE"/>
    <w:rsid w:val="003A6E7B"/>
    <w:rsid w:val="003A758E"/>
    <w:rsid w:val="003A76C3"/>
    <w:rsid w:val="003B07AD"/>
    <w:rsid w:val="003B2C14"/>
    <w:rsid w:val="003B2ED0"/>
    <w:rsid w:val="003B5FA0"/>
    <w:rsid w:val="003B7E88"/>
    <w:rsid w:val="003C2D91"/>
    <w:rsid w:val="003C354E"/>
    <w:rsid w:val="003D01DE"/>
    <w:rsid w:val="003D07F9"/>
    <w:rsid w:val="003D3C57"/>
    <w:rsid w:val="003D4494"/>
    <w:rsid w:val="003D6E7A"/>
    <w:rsid w:val="003D7F10"/>
    <w:rsid w:val="003E1114"/>
    <w:rsid w:val="003E1433"/>
    <w:rsid w:val="003E27E3"/>
    <w:rsid w:val="003E2A7C"/>
    <w:rsid w:val="003E2AED"/>
    <w:rsid w:val="003E2B6E"/>
    <w:rsid w:val="003E32B3"/>
    <w:rsid w:val="003E330B"/>
    <w:rsid w:val="003E385C"/>
    <w:rsid w:val="003E4E7A"/>
    <w:rsid w:val="003E4F14"/>
    <w:rsid w:val="003F1644"/>
    <w:rsid w:val="003F31D1"/>
    <w:rsid w:val="003F334E"/>
    <w:rsid w:val="003F3735"/>
    <w:rsid w:val="003F3C92"/>
    <w:rsid w:val="003F45F6"/>
    <w:rsid w:val="003F6134"/>
    <w:rsid w:val="003F6386"/>
    <w:rsid w:val="00401640"/>
    <w:rsid w:val="00403E79"/>
    <w:rsid w:val="00406351"/>
    <w:rsid w:val="00406416"/>
    <w:rsid w:val="004068DA"/>
    <w:rsid w:val="004071D6"/>
    <w:rsid w:val="00411976"/>
    <w:rsid w:val="0041428E"/>
    <w:rsid w:val="00414BB3"/>
    <w:rsid w:val="004157CF"/>
    <w:rsid w:val="00416C40"/>
    <w:rsid w:val="00417630"/>
    <w:rsid w:val="00417969"/>
    <w:rsid w:val="004179F1"/>
    <w:rsid w:val="00417AC9"/>
    <w:rsid w:val="00417D4F"/>
    <w:rsid w:val="00420601"/>
    <w:rsid w:val="00422299"/>
    <w:rsid w:val="004242A7"/>
    <w:rsid w:val="00426387"/>
    <w:rsid w:val="004269DC"/>
    <w:rsid w:val="0042715D"/>
    <w:rsid w:val="004312CA"/>
    <w:rsid w:val="0043172C"/>
    <w:rsid w:val="00433450"/>
    <w:rsid w:val="00433AB3"/>
    <w:rsid w:val="00435D42"/>
    <w:rsid w:val="00436CEE"/>
    <w:rsid w:val="004447BB"/>
    <w:rsid w:val="00445634"/>
    <w:rsid w:val="00446561"/>
    <w:rsid w:val="00446692"/>
    <w:rsid w:val="004467AB"/>
    <w:rsid w:val="00446FE1"/>
    <w:rsid w:val="00447AEC"/>
    <w:rsid w:val="0045295B"/>
    <w:rsid w:val="004530FD"/>
    <w:rsid w:val="00453FB7"/>
    <w:rsid w:val="004631DD"/>
    <w:rsid w:val="00463546"/>
    <w:rsid w:val="004635FD"/>
    <w:rsid w:val="00464FD7"/>
    <w:rsid w:val="00465736"/>
    <w:rsid w:val="0046712A"/>
    <w:rsid w:val="00473EE3"/>
    <w:rsid w:val="00477849"/>
    <w:rsid w:val="00480AF5"/>
    <w:rsid w:val="0048457A"/>
    <w:rsid w:val="00487E5E"/>
    <w:rsid w:val="00493B41"/>
    <w:rsid w:val="00494D20"/>
    <w:rsid w:val="004953E1"/>
    <w:rsid w:val="0049663E"/>
    <w:rsid w:val="0049672A"/>
    <w:rsid w:val="00496A78"/>
    <w:rsid w:val="00497525"/>
    <w:rsid w:val="00497D86"/>
    <w:rsid w:val="004A19C7"/>
    <w:rsid w:val="004A19FC"/>
    <w:rsid w:val="004A26E3"/>
    <w:rsid w:val="004A51A7"/>
    <w:rsid w:val="004B04D2"/>
    <w:rsid w:val="004B0667"/>
    <w:rsid w:val="004B0CCE"/>
    <w:rsid w:val="004B2345"/>
    <w:rsid w:val="004B25DF"/>
    <w:rsid w:val="004B448B"/>
    <w:rsid w:val="004B51A3"/>
    <w:rsid w:val="004B53D2"/>
    <w:rsid w:val="004C192C"/>
    <w:rsid w:val="004C433E"/>
    <w:rsid w:val="004C4D3F"/>
    <w:rsid w:val="004C55AD"/>
    <w:rsid w:val="004C74D7"/>
    <w:rsid w:val="004D18FE"/>
    <w:rsid w:val="004D197C"/>
    <w:rsid w:val="004D5F3B"/>
    <w:rsid w:val="004D6168"/>
    <w:rsid w:val="004D7219"/>
    <w:rsid w:val="004D7904"/>
    <w:rsid w:val="004D7B5F"/>
    <w:rsid w:val="004E10D2"/>
    <w:rsid w:val="004E2F27"/>
    <w:rsid w:val="004E48DC"/>
    <w:rsid w:val="004E675F"/>
    <w:rsid w:val="004E738A"/>
    <w:rsid w:val="004E7DEB"/>
    <w:rsid w:val="004F0B88"/>
    <w:rsid w:val="004F1153"/>
    <w:rsid w:val="004F1D10"/>
    <w:rsid w:val="004F2B25"/>
    <w:rsid w:val="004F3DF8"/>
    <w:rsid w:val="004F4277"/>
    <w:rsid w:val="004F5CBA"/>
    <w:rsid w:val="004F5FD5"/>
    <w:rsid w:val="004F7054"/>
    <w:rsid w:val="0050083D"/>
    <w:rsid w:val="00501759"/>
    <w:rsid w:val="00504139"/>
    <w:rsid w:val="00505364"/>
    <w:rsid w:val="00505E2C"/>
    <w:rsid w:val="005060AB"/>
    <w:rsid w:val="00512834"/>
    <w:rsid w:val="005146AF"/>
    <w:rsid w:val="00516519"/>
    <w:rsid w:val="00516EDF"/>
    <w:rsid w:val="00517C48"/>
    <w:rsid w:val="005201BE"/>
    <w:rsid w:val="00523BEE"/>
    <w:rsid w:val="00526568"/>
    <w:rsid w:val="0053125F"/>
    <w:rsid w:val="0053181D"/>
    <w:rsid w:val="005322C2"/>
    <w:rsid w:val="005323E5"/>
    <w:rsid w:val="005334F5"/>
    <w:rsid w:val="00533D41"/>
    <w:rsid w:val="005342B1"/>
    <w:rsid w:val="005348DC"/>
    <w:rsid w:val="00535F6F"/>
    <w:rsid w:val="00536006"/>
    <w:rsid w:val="0053715B"/>
    <w:rsid w:val="00537356"/>
    <w:rsid w:val="005414F6"/>
    <w:rsid w:val="00541568"/>
    <w:rsid w:val="0054173F"/>
    <w:rsid w:val="00542294"/>
    <w:rsid w:val="005430EB"/>
    <w:rsid w:val="00544E74"/>
    <w:rsid w:val="00546E23"/>
    <w:rsid w:val="00547610"/>
    <w:rsid w:val="005509BD"/>
    <w:rsid w:val="00550CA0"/>
    <w:rsid w:val="00551266"/>
    <w:rsid w:val="00551FA9"/>
    <w:rsid w:val="00554C41"/>
    <w:rsid w:val="00555349"/>
    <w:rsid w:val="00555AC9"/>
    <w:rsid w:val="00557C4E"/>
    <w:rsid w:val="00560253"/>
    <w:rsid w:val="00560AA6"/>
    <w:rsid w:val="00561B96"/>
    <w:rsid w:val="00561CA8"/>
    <w:rsid w:val="0056326F"/>
    <w:rsid w:val="00563952"/>
    <w:rsid w:val="00565BBC"/>
    <w:rsid w:val="00566EE2"/>
    <w:rsid w:val="00567804"/>
    <w:rsid w:val="005679FE"/>
    <w:rsid w:val="00570B15"/>
    <w:rsid w:val="00570C39"/>
    <w:rsid w:val="00570FB4"/>
    <w:rsid w:val="00572CC9"/>
    <w:rsid w:val="005732E7"/>
    <w:rsid w:val="005748A0"/>
    <w:rsid w:val="00576D9D"/>
    <w:rsid w:val="00581106"/>
    <w:rsid w:val="005813D9"/>
    <w:rsid w:val="00583B79"/>
    <w:rsid w:val="0058465E"/>
    <w:rsid w:val="00584EFB"/>
    <w:rsid w:val="00585D8E"/>
    <w:rsid w:val="00585E8C"/>
    <w:rsid w:val="005902F0"/>
    <w:rsid w:val="00590BEF"/>
    <w:rsid w:val="0059249E"/>
    <w:rsid w:val="0059418E"/>
    <w:rsid w:val="00595A38"/>
    <w:rsid w:val="00595A8C"/>
    <w:rsid w:val="005A21C1"/>
    <w:rsid w:val="005A778A"/>
    <w:rsid w:val="005B0A22"/>
    <w:rsid w:val="005B1AEB"/>
    <w:rsid w:val="005B20B4"/>
    <w:rsid w:val="005B47EB"/>
    <w:rsid w:val="005B5487"/>
    <w:rsid w:val="005B57F7"/>
    <w:rsid w:val="005B5B85"/>
    <w:rsid w:val="005B69DC"/>
    <w:rsid w:val="005C098A"/>
    <w:rsid w:val="005C34FA"/>
    <w:rsid w:val="005C36D2"/>
    <w:rsid w:val="005C3BED"/>
    <w:rsid w:val="005C45DC"/>
    <w:rsid w:val="005C5F04"/>
    <w:rsid w:val="005C6209"/>
    <w:rsid w:val="005C6E80"/>
    <w:rsid w:val="005C7E81"/>
    <w:rsid w:val="005D054B"/>
    <w:rsid w:val="005D0A6B"/>
    <w:rsid w:val="005D1462"/>
    <w:rsid w:val="005D237B"/>
    <w:rsid w:val="005D2AF0"/>
    <w:rsid w:val="005E29F8"/>
    <w:rsid w:val="005E6458"/>
    <w:rsid w:val="005E7F0A"/>
    <w:rsid w:val="005F01CD"/>
    <w:rsid w:val="005F0210"/>
    <w:rsid w:val="005F0A35"/>
    <w:rsid w:val="005F2010"/>
    <w:rsid w:val="005F51C5"/>
    <w:rsid w:val="005F74DE"/>
    <w:rsid w:val="0060287F"/>
    <w:rsid w:val="00602FF6"/>
    <w:rsid w:val="00603F9B"/>
    <w:rsid w:val="00604340"/>
    <w:rsid w:val="00604A0B"/>
    <w:rsid w:val="0060539A"/>
    <w:rsid w:val="00606995"/>
    <w:rsid w:val="006079F7"/>
    <w:rsid w:val="00610912"/>
    <w:rsid w:val="00615267"/>
    <w:rsid w:val="00616218"/>
    <w:rsid w:val="00620144"/>
    <w:rsid w:val="00622372"/>
    <w:rsid w:val="00623C7A"/>
    <w:rsid w:val="00624166"/>
    <w:rsid w:val="00626BA9"/>
    <w:rsid w:val="006275A6"/>
    <w:rsid w:val="006301D5"/>
    <w:rsid w:val="006307DB"/>
    <w:rsid w:val="00632EEF"/>
    <w:rsid w:val="00633337"/>
    <w:rsid w:val="00635235"/>
    <w:rsid w:val="006356EA"/>
    <w:rsid w:val="00636D21"/>
    <w:rsid w:val="00641A14"/>
    <w:rsid w:val="006444F8"/>
    <w:rsid w:val="00645AC6"/>
    <w:rsid w:val="00646048"/>
    <w:rsid w:val="0064668D"/>
    <w:rsid w:val="006469EE"/>
    <w:rsid w:val="00647293"/>
    <w:rsid w:val="00654538"/>
    <w:rsid w:val="00654584"/>
    <w:rsid w:val="0065460F"/>
    <w:rsid w:val="00655313"/>
    <w:rsid w:val="00655D72"/>
    <w:rsid w:val="006565B4"/>
    <w:rsid w:val="00656617"/>
    <w:rsid w:val="006571CB"/>
    <w:rsid w:val="00660840"/>
    <w:rsid w:val="00660DDA"/>
    <w:rsid w:val="00661637"/>
    <w:rsid w:val="00663EE7"/>
    <w:rsid w:val="00664343"/>
    <w:rsid w:val="00665754"/>
    <w:rsid w:val="00666559"/>
    <w:rsid w:val="006666F4"/>
    <w:rsid w:val="00666DE3"/>
    <w:rsid w:val="00671205"/>
    <w:rsid w:val="0067263C"/>
    <w:rsid w:val="00675B7F"/>
    <w:rsid w:val="00676612"/>
    <w:rsid w:val="00676C68"/>
    <w:rsid w:val="006772FB"/>
    <w:rsid w:val="006779CB"/>
    <w:rsid w:val="00680274"/>
    <w:rsid w:val="006824A5"/>
    <w:rsid w:val="00683928"/>
    <w:rsid w:val="00683E41"/>
    <w:rsid w:val="006869D8"/>
    <w:rsid w:val="00690310"/>
    <w:rsid w:val="00690E2E"/>
    <w:rsid w:val="00693AF8"/>
    <w:rsid w:val="0069409F"/>
    <w:rsid w:val="00696B0D"/>
    <w:rsid w:val="00697858"/>
    <w:rsid w:val="006A28A2"/>
    <w:rsid w:val="006A368C"/>
    <w:rsid w:val="006A59B3"/>
    <w:rsid w:val="006A611A"/>
    <w:rsid w:val="006B130E"/>
    <w:rsid w:val="006B1A71"/>
    <w:rsid w:val="006B1EEC"/>
    <w:rsid w:val="006B332A"/>
    <w:rsid w:val="006B3DAF"/>
    <w:rsid w:val="006B40E4"/>
    <w:rsid w:val="006B723B"/>
    <w:rsid w:val="006B72B3"/>
    <w:rsid w:val="006B7B7E"/>
    <w:rsid w:val="006C190A"/>
    <w:rsid w:val="006C5763"/>
    <w:rsid w:val="006D009C"/>
    <w:rsid w:val="006D0630"/>
    <w:rsid w:val="006D467E"/>
    <w:rsid w:val="006D5693"/>
    <w:rsid w:val="006D7413"/>
    <w:rsid w:val="006D7D05"/>
    <w:rsid w:val="006E1BC6"/>
    <w:rsid w:val="006E2B85"/>
    <w:rsid w:val="006E4B5D"/>
    <w:rsid w:val="006E538F"/>
    <w:rsid w:val="006F2F37"/>
    <w:rsid w:val="006F3746"/>
    <w:rsid w:val="006F38E9"/>
    <w:rsid w:val="006F5141"/>
    <w:rsid w:val="006F585F"/>
    <w:rsid w:val="006F6A84"/>
    <w:rsid w:val="00701709"/>
    <w:rsid w:val="00702FCD"/>
    <w:rsid w:val="00705F67"/>
    <w:rsid w:val="00707AA9"/>
    <w:rsid w:val="0071007D"/>
    <w:rsid w:val="00714BDC"/>
    <w:rsid w:val="00721E31"/>
    <w:rsid w:val="00722A18"/>
    <w:rsid w:val="00724013"/>
    <w:rsid w:val="00724EA4"/>
    <w:rsid w:val="007261E2"/>
    <w:rsid w:val="00726411"/>
    <w:rsid w:val="00730C84"/>
    <w:rsid w:val="007321DE"/>
    <w:rsid w:val="00732494"/>
    <w:rsid w:val="0073613D"/>
    <w:rsid w:val="00736D2D"/>
    <w:rsid w:val="00747838"/>
    <w:rsid w:val="00747F8C"/>
    <w:rsid w:val="00752152"/>
    <w:rsid w:val="00752AC6"/>
    <w:rsid w:val="00754D78"/>
    <w:rsid w:val="00755913"/>
    <w:rsid w:val="00756E88"/>
    <w:rsid w:val="00760EE6"/>
    <w:rsid w:val="007618C2"/>
    <w:rsid w:val="00762DD5"/>
    <w:rsid w:val="007638C6"/>
    <w:rsid w:val="00764581"/>
    <w:rsid w:val="007653B1"/>
    <w:rsid w:val="00766D4A"/>
    <w:rsid w:val="00767224"/>
    <w:rsid w:val="00767BBE"/>
    <w:rsid w:val="0077127B"/>
    <w:rsid w:val="0077164B"/>
    <w:rsid w:val="00772C36"/>
    <w:rsid w:val="007750BB"/>
    <w:rsid w:val="007750CD"/>
    <w:rsid w:val="007756D3"/>
    <w:rsid w:val="00777469"/>
    <w:rsid w:val="00782A02"/>
    <w:rsid w:val="00784289"/>
    <w:rsid w:val="00784C79"/>
    <w:rsid w:val="0078587A"/>
    <w:rsid w:val="00786B28"/>
    <w:rsid w:val="0079056F"/>
    <w:rsid w:val="00794DF4"/>
    <w:rsid w:val="007957C8"/>
    <w:rsid w:val="007A0C99"/>
    <w:rsid w:val="007A150A"/>
    <w:rsid w:val="007A3561"/>
    <w:rsid w:val="007A3618"/>
    <w:rsid w:val="007A3AE9"/>
    <w:rsid w:val="007A4E4D"/>
    <w:rsid w:val="007A6ABA"/>
    <w:rsid w:val="007B0F4B"/>
    <w:rsid w:val="007B4592"/>
    <w:rsid w:val="007B4641"/>
    <w:rsid w:val="007B49D1"/>
    <w:rsid w:val="007C1CC8"/>
    <w:rsid w:val="007C238B"/>
    <w:rsid w:val="007C38AA"/>
    <w:rsid w:val="007C408C"/>
    <w:rsid w:val="007D0553"/>
    <w:rsid w:val="007D0B91"/>
    <w:rsid w:val="007D1F44"/>
    <w:rsid w:val="007D5686"/>
    <w:rsid w:val="007D7605"/>
    <w:rsid w:val="007D7EA8"/>
    <w:rsid w:val="007E016C"/>
    <w:rsid w:val="007E181C"/>
    <w:rsid w:val="007E1B44"/>
    <w:rsid w:val="007E2090"/>
    <w:rsid w:val="007E2E98"/>
    <w:rsid w:val="007E65E7"/>
    <w:rsid w:val="007F08B8"/>
    <w:rsid w:val="007F250A"/>
    <w:rsid w:val="007F2D8B"/>
    <w:rsid w:val="007F6145"/>
    <w:rsid w:val="007F6A14"/>
    <w:rsid w:val="00800CB2"/>
    <w:rsid w:val="00804B5D"/>
    <w:rsid w:val="00804EFD"/>
    <w:rsid w:val="00805310"/>
    <w:rsid w:val="00805969"/>
    <w:rsid w:val="00807BD8"/>
    <w:rsid w:val="00811D10"/>
    <w:rsid w:val="008139EB"/>
    <w:rsid w:val="008162B4"/>
    <w:rsid w:val="00817986"/>
    <w:rsid w:val="0082007C"/>
    <w:rsid w:val="00825B80"/>
    <w:rsid w:val="00826A5A"/>
    <w:rsid w:val="00826C61"/>
    <w:rsid w:val="00826CDA"/>
    <w:rsid w:val="00827F3E"/>
    <w:rsid w:val="00832087"/>
    <w:rsid w:val="0083443D"/>
    <w:rsid w:val="00837CCE"/>
    <w:rsid w:val="00840F5A"/>
    <w:rsid w:val="00841CA5"/>
    <w:rsid w:val="0084307E"/>
    <w:rsid w:val="0084311B"/>
    <w:rsid w:val="00844026"/>
    <w:rsid w:val="00850990"/>
    <w:rsid w:val="00852B2A"/>
    <w:rsid w:val="008532B0"/>
    <w:rsid w:val="00860D7E"/>
    <w:rsid w:val="00860E0E"/>
    <w:rsid w:val="00865404"/>
    <w:rsid w:val="00865EFA"/>
    <w:rsid w:val="008677A6"/>
    <w:rsid w:val="008704FF"/>
    <w:rsid w:val="0087292A"/>
    <w:rsid w:val="00872BCB"/>
    <w:rsid w:val="00876D60"/>
    <w:rsid w:val="00880EA4"/>
    <w:rsid w:val="00881F43"/>
    <w:rsid w:val="00883B5E"/>
    <w:rsid w:val="00884E54"/>
    <w:rsid w:val="00885389"/>
    <w:rsid w:val="00885F99"/>
    <w:rsid w:val="00886BB2"/>
    <w:rsid w:val="00887041"/>
    <w:rsid w:val="008902F4"/>
    <w:rsid w:val="0089055B"/>
    <w:rsid w:val="00893E86"/>
    <w:rsid w:val="00894181"/>
    <w:rsid w:val="00894E0A"/>
    <w:rsid w:val="00895B4B"/>
    <w:rsid w:val="00896575"/>
    <w:rsid w:val="00896E39"/>
    <w:rsid w:val="00897C54"/>
    <w:rsid w:val="008A0972"/>
    <w:rsid w:val="008A0A70"/>
    <w:rsid w:val="008A24C2"/>
    <w:rsid w:val="008A27B5"/>
    <w:rsid w:val="008B378C"/>
    <w:rsid w:val="008B43C7"/>
    <w:rsid w:val="008B48F9"/>
    <w:rsid w:val="008B4D77"/>
    <w:rsid w:val="008B6E1D"/>
    <w:rsid w:val="008B6ED3"/>
    <w:rsid w:val="008C0464"/>
    <w:rsid w:val="008C10F5"/>
    <w:rsid w:val="008C2046"/>
    <w:rsid w:val="008C2F57"/>
    <w:rsid w:val="008C321F"/>
    <w:rsid w:val="008C6CA7"/>
    <w:rsid w:val="008C7702"/>
    <w:rsid w:val="008D29BF"/>
    <w:rsid w:val="008D2D1F"/>
    <w:rsid w:val="008D655E"/>
    <w:rsid w:val="008E0420"/>
    <w:rsid w:val="008E056A"/>
    <w:rsid w:val="008E0E5B"/>
    <w:rsid w:val="008E1162"/>
    <w:rsid w:val="008E1E03"/>
    <w:rsid w:val="008E3820"/>
    <w:rsid w:val="008E40DF"/>
    <w:rsid w:val="008E4650"/>
    <w:rsid w:val="008E4DAC"/>
    <w:rsid w:val="008E4FC1"/>
    <w:rsid w:val="008E6187"/>
    <w:rsid w:val="008E68A1"/>
    <w:rsid w:val="008E7D7B"/>
    <w:rsid w:val="008F22C9"/>
    <w:rsid w:val="008F432E"/>
    <w:rsid w:val="008F4EE2"/>
    <w:rsid w:val="008F5277"/>
    <w:rsid w:val="008F5B22"/>
    <w:rsid w:val="008F63C1"/>
    <w:rsid w:val="008F7A8A"/>
    <w:rsid w:val="008F7B55"/>
    <w:rsid w:val="0090128F"/>
    <w:rsid w:val="00901322"/>
    <w:rsid w:val="009013FA"/>
    <w:rsid w:val="00901797"/>
    <w:rsid w:val="00903189"/>
    <w:rsid w:val="009113D0"/>
    <w:rsid w:val="009148AC"/>
    <w:rsid w:val="009149AA"/>
    <w:rsid w:val="00914AF1"/>
    <w:rsid w:val="009207B5"/>
    <w:rsid w:val="00921792"/>
    <w:rsid w:val="00921898"/>
    <w:rsid w:val="00930FB1"/>
    <w:rsid w:val="009371FE"/>
    <w:rsid w:val="009402B9"/>
    <w:rsid w:val="00943CB4"/>
    <w:rsid w:val="009442D5"/>
    <w:rsid w:val="009452B2"/>
    <w:rsid w:val="009456B1"/>
    <w:rsid w:val="009469DA"/>
    <w:rsid w:val="00947345"/>
    <w:rsid w:val="009506D8"/>
    <w:rsid w:val="00952375"/>
    <w:rsid w:val="00954544"/>
    <w:rsid w:val="00955619"/>
    <w:rsid w:val="0095616D"/>
    <w:rsid w:val="009572E9"/>
    <w:rsid w:val="009578B1"/>
    <w:rsid w:val="00957AC0"/>
    <w:rsid w:val="0096004A"/>
    <w:rsid w:val="009605E4"/>
    <w:rsid w:val="00963822"/>
    <w:rsid w:val="00963A23"/>
    <w:rsid w:val="00963BF2"/>
    <w:rsid w:val="00963D48"/>
    <w:rsid w:val="0096557E"/>
    <w:rsid w:val="00966E52"/>
    <w:rsid w:val="0097018D"/>
    <w:rsid w:val="0097605E"/>
    <w:rsid w:val="00977EE6"/>
    <w:rsid w:val="0098118C"/>
    <w:rsid w:val="009813FA"/>
    <w:rsid w:val="00983202"/>
    <w:rsid w:val="00985167"/>
    <w:rsid w:val="00985B99"/>
    <w:rsid w:val="00986660"/>
    <w:rsid w:val="00986BA5"/>
    <w:rsid w:val="009905FF"/>
    <w:rsid w:val="009938B8"/>
    <w:rsid w:val="0099554A"/>
    <w:rsid w:val="0099662B"/>
    <w:rsid w:val="00997EEA"/>
    <w:rsid w:val="009A1498"/>
    <w:rsid w:val="009A1C08"/>
    <w:rsid w:val="009A1D4D"/>
    <w:rsid w:val="009A3582"/>
    <w:rsid w:val="009A44E3"/>
    <w:rsid w:val="009A5908"/>
    <w:rsid w:val="009A67F5"/>
    <w:rsid w:val="009A70DD"/>
    <w:rsid w:val="009B08EC"/>
    <w:rsid w:val="009B1F39"/>
    <w:rsid w:val="009B23EF"/>
    <w:rsid w:val="009B6D84"/>
    <w:rsid w:val="009C09D8"/>
    <w:rsid w:val="009C1794"/>
    <w:rsid w:val="009C262E"/>
    <w:rsid w:val="009C2CAB"/>
    <w:rsid w:val="009C3B2B"/>
    <w:rsid w:val="009C6FB5"/>
    <w:rsid w:val="009C7E22"/>
    <w:rsid w:val="009D0067"/>
    <w:rsid w:val="009D2ED1"/>
    <w:rsid w:val="009D3B0B"/>
    <w:rsid w:val="009D42A1"/>
    <w:rsid w:val="009D4A53"/>
    <w:rsid w:val="009D5C74"/>
    <w:rsid w:val="009D6C7C"/>
    <w:rsid w:val="009E22FD"/>
    <w:rsid w:val="009E31DC"/>
    <w:rsid w:val="009E3236"/>
    <w:rsid w:val="009E43C5"/>
    <w:rsid w:val="009E54A2"/>
    <w:rsid w:val="009E61B2"/>
    <w:rsid w:val="009F1718"/>
    <w:rsid w:val="009F41F2"/>
    <w:rsid w:val="009F7BD4"/>
    <w:rsid w:val="00A008A0"/>
    <w:rsid w:val="00A04733"/>
    <w:rsid w:val="00A04FA4"/>
    <w:rsid w:val="00A05736"/>
    <w:rsid w:val="00A05DC9"/>
    <w:rsid w:val="00A062E8"/>
    <w:rsid w:val="00A06D72"/>
    <w:rsid w:val="00A07062"/>
    <w:rsid w:val="00A07E34"/>
    <w:rsid w:val="00A16D1B"/>
    <w:rsid w:val="00A17922"/>
    <w:rsid w:val="00A20289"/>
    <w:rsid w:val="00A22357"/>
    <w:rsid w:val="00A2409E"/>
    <w:rsid w:val="00A24F48"/>
    <w:rsid w:val="00A25A0D"/>
    <w:rsid w:val="00A260B9"/>
    <w:rsid w:val="00A261B9"/>
    <w:rsid w:val="00A26F2F"/>
    <w:rsid w:val="00A325CB"/>
    <w:rsid w:val="00A329D5"/>
    <w:rsid w:val="00A32B44"/>
    <w:rsid w:val="00A33E1B"/>
    <w:rsid w:val="00A35941"/>
    <w:rsid w:val="00A36B36"/>
    <w:rsid w:val="00A37B01"/>
    <w:rsid w:val="00A41174"/>
    <w:rsid w:val="00A416C3"/>
    <w:rsid w:val="00A4378B"/>
    <w:rsid w:val="00A4569C"/>
    <w:rsid w:val="00A4698A"/>
    <w:rsid w:val="00A4769E"/>
    <w:rsid w:val="00A5059F"/>
    <w:rsid w:val="00A50C83"/>
    <w:rsid w:val="00A50F8A"/>
    <w:rsid w:val="00A510DE"/>
    <w:rsid w:val="00A51138"/>
    <w:rsid w:val="00A524F7"/>
    <w:rsid w:val="00A540E4"/>
    <w:rsid w:val="00A563A5"/>
    <w:rsid w:val="00A5753C"/>
    <w:rsid w:val="00A57C2F"/>
    <w:rsid w:val="00A6021C"/>
    <w:rsid w:val="00A61D57"/>
    <w:rsid w:val="00A638FD"/>
    <w:rsid w:val="00A64353"/>
    <w:rsid w:val="00A64EEE"/>
    <w:rsid w:val="00A65D58"/>
    <w:rsid w:val="00A663C9"/>
    <w:rsid w:val="00A66E1F"/>
    <w:rsid w:val="00A670FB"/>
    <w:rsid w:val="00A7295E"/>
    <w:rsid w:val="00A730F4"/>
    <w:rsid w:val="00A77AAC"/>
    <w:rsid w:val="00A80E0A"/>
    <w:rsid w:val="00A830C7"/>
    <w:rsid w:val="00A8455C"/>
    <w:rsid w:val="00A847F0"/>
    <w:rsid w:val="00A84E02"/>
    <w:rsid w:val="00A851B8"/>
    <w:rsid w:val="00A8558B"/>
    <w:rsid w:val="00A85BFA"/>
    <w:rsid w:val="00A86FB6"/>
    <w:rsid w:val="00A87B92"/>
    <w:rsid w:val="00A91279"/>
    <w:rsid w:val="00A91CF3"/>
    <w:rsid w:val="00A921AF"/>
    <w:rsid w:val="00A97252"/>
    <w:rsid w:val="00AA2035"/>
    <w:rsid w:val="00AA2174"/>
    <w:rsid w:val="00AA2BED"/>
    <w:rsid w:val="00AA4A37"/>
    <w:rsid w:val="00AA51B3"/>
    <w:rsid w:val="00AA5558"/>
    <w:rsid w:val="00AA74F4"/>
    <w:rsid w:val="00AA78F7"/>
    <w:rsid w:val="00AB0101"/>
    <w:rsid w:val="00AB2F76"/>
    <w:rsid w:val="00AB3897"/>
    <w:rsid w:val="00AB3EBF"/>
    <w:rsid w:val="00AB450B"/>
    <w:rsid w:val="00AB5026"/>
    <w:rsid w:val="00AB62DD"/>
    <w:rsid w:val="00AC070D"/>
    <w:rsid w:val="00AC372F"/>
    <w:rsid w:val="00AC48FB"/>
    <w:rsid w:val="00AC6B62"/>
    <w:rsid w:val="00AC6C9E"/>
    <w:rsid w:val="00AD0260"/>
    <w:rsid w:val="00AD02E7"/>
    <w:rsid w:val="00AD17A9"/>
    <w:rsid w:val="00AD2A27"/>
    <w:rsid w:val="00AD34FA"/>
    <w:rsid w:val="00AD48BF"/>
    <w:rsid w:val="00AD5962"/>
    <w:rsid w:val="00AE4A87"/>
    <w:rsid w:val="00AE4F2C"/>
    <w:rsid w:val="00AE6661"/>
    <w:rsid w:val="00AE78AC"/>
    <w:rsid w:val="00AE7D6C"/>
    <w:rsid w:val="00AF0408"/>
    <w:rsid w:val="00AF061E"/>
    <w:rsid w:val="00AF201E"/>
    <w:rsid w:val="00AF2A3A"/>
    <w:rsid w:val="00AF3757"/>
    <w:rsid w:val="00AF3FD0"/>
    <w:rsid w:val="00AF5147"/>
    <w:rsid w:val="00AF5402"/>
    <w:rsid w:val="00AF574C"/>
    <w:rsid w:val="00B023CD"/>
    <w:rsid w:val="00B05647"/>
    <w:rsid w:val="00B0691D"/>
    <w:rsid w:val="00B06B93"/>
    <w:rsid w:val="00B06ECE"/>
    <w:rsid w:val="00B11250"/>
    <w:rsid w:val="00B12D72"/>
    <w:rsid w:val="00B14FBC"/>
    <w:rsid w:val="00B20FB9"/>
    <w:rsid w:val="00B21185"/>
    <w:rsid w:val="00B22345"/>
    <w:rsid w:val="00B2508A"/>
    <w:rsid w:val="00B31118"/>
    <w:rsid w:val="00B33CAD"/>
    <w:rsid w:val="00B340B5"/>
    <w:rsid w:val="00B34874"/>
    <w:rsid w:val="00B35669"/>
    <w:rsid w:val="00B408D4"/>
    <w:rsid w:val="00B42D9E"/>
    <w:rsid w:val="00B46DC1"/>
    <w:rsid w:val="00B47681"/>
    <w:rsid w:val="00B5245E"/>
    <w:rsid w:val="00B54893"/>
    <w:rsid w:val="00B60689"/>
    <w:rsid w:val="00B60D08"/>
    <w:rsid w:val="00B6286F"/>
    <w:rsid w:val="00B63FB9"/>
    <w:rsid w:val="00B6583E"/>
    <w:rsid w:val="00B65E50"/>
    <w:rsid w:val="00B66808"/>
    <w:rsid w:val="00B71B2F"/>
    <w:rsid w:val="00B72540"/>
    <w:rsid w:val="00B74941"/>
    <w:rsid w:val="00B74C40"/>
    <w:rsid w:val="00B77326"/>
    <w:rsid w:val="00B77919"/>
    <w:rsid w:val="00B81449"/>
    <w:rsid w:val="00B8319B"/>
    <w:rsid w:val="00B8329C"/>
    <w:rsid w:val="00B852D5"/>
    <w:rsid w:val="00B8666E"/>
    <w:rsid w:val="00B86E4C"/>
    <w:rsid w:val="00B87047"/>
    <w:rsid w:val="00B87D20"/>
    <w:rsid w:val="00B92096"/>
    <w:rsid w:val="00B934A0"/>
    <w:rsid w:val="00B9406C"/>
    <w:rsid w:val="00B96D73"/>
    <w:rsid w:val="00B9721A"/>
    <w:rsid w:val="00BA00EC"/>
    <w:rsid w:val="00BA138C"/>
    <w:rsid w:val="00BA1EAF"/>
    <w:rsid w:val="00BA1FE6"/>
    <w:rsid w:val="00BA26C3"/>
    <w:rsid w:val="00BA369A"/>
    <w:rsid w:val="00BA489B"/>
    <w:rsid w:val="00BA7E12"/>
    <w:rsid w:val="00BB3639"/>
    <w:rsid w:val="00BB4331"/>
    <w:rsid w:val="00BB513D"/>
    <w:rsid w:val="00BB5683"/>
    <w:rsid w:val="00BB6886"/>
    <w:rsid w:val="00BB7263"/>
    <w:rsid w:val="00BB7EEF"/>
    <w:rsid w:val="00BC3E63"/>
    <w:rsid w:val="00BC5741"/>
    <w:rsid w:val="00BC64E0"/>
    <w:rsid w:val="00BC683D"/>
    <w:rsid w:val="00BD0666"/>
    <w:rsid w:val="00BD0E2E"/>
    <w:rsid w:val="00BD2692"/>
    <w:rsid w:val="00BD4B2B"/>
    <w:rsid w:val="00BD5151"/>
    <w:rsid w:val="00BD6032"/>
    <w:rsid w:val="00BD7EE7"/>
    <w:rsid w:val="00BE14A9"/>
    <w:rsid w:val="00BE445E"/>
    <w:rsid w:val="00BE5173"/>
    <w:rsid w:val="00BE54B9"/>
    <w:rsid w:val="00BE7009"/>
    <w:rsid w:val="00BE75E0"/>
    <w:rsid w:val="00BF0EE3"/>
    <w:rsid w:val="00BF2D25"/>
    <w:rsid w:val="00BF4FFC"/>
    <w:rsid w:val="00BF75F6"/>
    <w:rsid w:val="00BF7A34"/>
    <w:rsid w:val="00C003A3"/>
    <w:rsid w:val="00C01F52"/>
    <w:rsid w:val="00C0225F"/>
    <w:rsid w:val="00C04A05"/>
    <w:rsid w:val="00C103CE"/>
    <w:rsid w:val="00C1362C"/>
    <w:rsid w:val="00C14278"/>
    <w:rsid w:val="00C1443B"/>
    <w:rsid w:val="00C1548E"/>
    <w:rsid w:val="00C16798"/>
    <w:rsid w:val="00C17D9C"/>
    <w:rsid w:val="00C202F7"/>
    <w:rsid w:val="00C20DFD"/>
    <w:rsid w:val="00C22E08"/>
    <w:rsid w:val="00C244E3"/>
    <w:rsid w:val="00C24601"/>
    <w:rsid w:val="00C24FD8"/>
    <w:rsid w:val="00C25E50"/>
    <w:rsid w:val="00C302D2"/>
    <w:rsid w:val="00C30FA2"/>
    <w:rsid w:val="00C31EB2"/>
    <w:rsid w:val="00C32677"/>
    <w:rsid w:val="00C3398A"/>
    <w:rsid w:val="00C340AA"/>
    <w:rsid w:val="00C36702"/>
    <w:rsid w:val="00C37BD7"/>
    <w:rsid w:val="00C37EE0"/>
    <w:rsid w:val="00C434BA"/>
    <w:rsid w:val="00C44A62"/>
    <w:rsid w:val="00C4560D"/>
    <w:rsid w:val="00C45A25"/>
    <w:rsid w:val="00C47B79"/>
    <w:rsid w:val="00C50811"/>
    <w:rsid w:val="00C50E85"/>
    <w:rsid w:val="00C51B9F"/>
    <w:rsid w:val="00C559AA"/>
    <w:rsid w:val="00C55CFB"/>
    <w:rsid w:val="00C563D9"/>
    <w:rsid w:val="00C57967"/>
    <w:rsid w:val="00C579BE"/>
    <w:rsid w:val="00C62EAE"/>
    <w:rsid w:val="00C63DBE"/>
    <w:rsid w:val="00C64C9E"/>
    <w:rsid w:val="00C66B23"/>
    <w:rsid w:val="00C74656"/>
    <w:rsid w:val="00C755B9"/>
    <w:rsid w:val="00C76954"/>
    <w:rsid w:val="00C76F41"/>
    <w:rsid w:val="00C773D5"/>
    <w:rsid w:val="00C77DCF"/>
    <w:rsid w:val="00C80385"/>
    <w:rsid w:val="00C80C90"/>
    <w:rsid w:val="00C8130D"/>
    <w:rsid w:val="00C81FA3"/>
    <w:rsid w:val="00C83C78"/>
    <w:rsid w:val="00C8468A"/>
    <w:rsid w:val="00C85279"/>
    <w:rsid w:val="00C854D9"/>
    <w:rsid w:val="00C858D1"/>
    <w:rsid w:val="00C86BF0"/>
    <w:rsid w:val="00C87358"/>
    <w:rsid w:val="00C879D3"/>
    <w:rsid w:val="00C90080"/>
    <w:rsid w:val="00C90544"/>
    <w:rsid w:val="00C906A9"/>
    <w:rsid w:val="00C9098A"/>
    <w:rsid w:val="00C9219F"/>
    <w:rsid w:val="00C925F2"/>
    <w:rsid w:val="00C95E16"/>
    <w:rsid w:val="00C9718B"/>
    <w:rsid w:val="00CA1561"/>
    <w:rsid w:val="00CA1852"/>
    <w:rsid w:val="00CA2740"/>
    <w:rsid w:val="00CA2C47"/>
    <w:rsid w:val="00CA2C49"/>
    <w:rsid w:val="00CA4507"/>
    <w:rsid w:val="00CA6CFB"/>
    <w:rsid w:val="00CB058E"/>
    <w:rsid w:val="00CB0672"/>
    <w:rsid w:val="00CB2A80"/>
    <w:rsid w:val="00CB2DBF"/>
    <w:rsid w:val="00CB3DBD"/>
    <w:rsid w:val="00CB4AB0"/>
    <w:rsid w:val="00CB63FF"/>
    <w:rsid w:val="00CB673B"/>
    <w:rsid w:val="00CB6DF5"/>
    <w:rsid w:val="00CC0BA9"/>
    <w:rsid w:val="00CC1164"/>
    <w:rsid w:val="00CC22C7"/>
    <w:rsid w:val="00CC2ED5"/>
    <w:rsid w:val="00CC4CDE"/>
    <w:rsid w:val="00CC5B0A"/>
    <w:rsid w:val="00CC5BB6"/>
    <w:rsid w:val="00CD0DC7"/>
    <w:rsid w:val="00CD1326"/>
    <w:rsid w:val="00CD24C8"/>
    <w:rsid w:val="00CD63AF"/>
    <w:rsid w:val="00CD6F85"/>
    <w:rsid w:val="00CD7415"/>
    <w:rsid w:val="00CD741D"/>
    <w:rsid w:val="00CE4A67"/>
    <w:rsid w:val="00CE5A8C"/>
    <w:rsid w:val="00CE667C"/>
    <w:rsid w:val="00CF07B6"/>
    <w:rsid w:val="00CF251A"/>
    <w:rsid w:val="00CF387F"/>
    <w:rsid w:val="00CF3CA8"/>
    <w:rsid w:val="00CF5644"/>
    <w:rsid w:val="00CF56C3"/>
    <w:rsid w:val="00CF5E2A"/>
    <w:rsid w:val="00CF651B"/>
    <w:rsid w:val="00CF688F"/>
    <w:rsid w:val="00CF6E1E"/>
    <w:rsid w:val="00D010F1"/>
    <w:rsid w:val="00D01348"/>
    <w:rsid w:val="00D02D00"/>
    <w:rsid w:val="00D04B32"/>
    <w:rsid w:val="00D0572D"/>
    <w:rsid w:val="00D059D1"/>
    <w:rsid w:val="00D112DD"/>
    <w:rsid w:val="00D12BE2"/>
    <w:rsid w:val="00D14730"/>
    <w:rsid w:val="00D14CDB"/>
    <w:rsid w:val="00D14F91"/>
    <w:rsid w:val="00D151D0"/>
    <w:rsid w:val="00D15E86"/>
    <w:rsid w:val="00D16680"/>
    <w:rsid w:val="00D22A10"/>
    <w:rsid w:val="00D23AB0"/>
    <w:rsid w:val="00D23E1E"/>
    <w:rsid w:val="00D2466C"/>
    <w:rsid w:val="00D25122"/>
    <w:rsid w:val="00D2645B"/>
    <w:rsid w:val="00D301F4"/>
    <w:rsid w:val="00D30FFF"/>
    <w:rsid w:val="00D354C3"/>
    <w:rsid w:val="00D36AE6"/>
    <w:rsid w:val="00D407EC"/>
    <w:rsid w:val="00D40F11"/>
    <w:rsid w:val="00D43146"/>
    <w:rsid w:val="00D43F6E"/>
    <w:rsid w:val="00D46279"/>
    <w:rsid w:val="00D47730"/>
    <w:rsid w:val="00D50462"/>
    <w:rsid w:val="00D51541"/>
    <w:rsid w:val="00D5191C"/>
    <w:rsid w:val="00D51C81"/>
    <w:rsid w:val="00D53D25"/>
    <w:rsid w:val="00D55725"/>
    <w:rsid w:val="00D5586C"/>
    <w:rsid w:val="00D56807"/>
    <w:rsid w:val="00D57BEA"/>
    <w:rsid w:val="00D61485"/>
    <w:rsid w:val="00D63861"/>
    <w:rsid w:val="00D64D34"/>
    <w:rsid w:val="00D654DF"/>
    <w:rsid w:val="00D66A41"/>
    <w:rsid w:val="00D70283"/>
    <w:rsid w:val="00D70ACB"/>
    <w:rsid w:val="00D7253C"/>
    <w:rsid w:val="00D72D0A"/>
    <w:rsid w:val="00D735C6"/>
    <w:rsid w:val="00D735CF"/>
    <w:rsid w:val="00D73612"/>
    <w:rsid w:val="00D74461"/>
    <w:rsid w:val="00D74B84"/>
    <w:rsid w:val="00D752A8"/>
    <w:rsid w:val="00D7693B"/>
    <w:rsid w:val="00D77859"/>
    <w:rsid w:val="00D77EE4"/>
    <w:rsid w:val="00D811E3"/>
    <w:rsid w:val="00D81735"/>
    <w:rsid w:val="00D826E8"/>
    <w:rsid w:val="00D848AC"/>
    <w:rsid w:val="00D85473"/>
    <w:rsid w:val="00D8551B"/>
    <w:rsid w:val="00D92455"/>
    <w:rsid w:val="00D92926"/>
    <w:rsid w:val="00D929F2"/>
    <w:rsid w:val="00D92EBF"/>
    <w:rsid w:val="00D957C7"/>
    <w:rsid w:val="00D9762E"/>
    <w:rsid w:val="00DB102D"/>
    <w:rsid w:val="00DB1D4D"/>
    <w:rsid w:val="00DB37D0"/>
    <w:rsid w:val="00DB4560"/>
    <w:rsid w:val="00DB76B9"/>
    <w:rsid w:val="00DC00CD"/>
    <w:rsid w:val="00DC0FEF"/>
    <w:rsid w:val="00DC2E74"/>
    <w:rsid w:val="00DC3C6E"/>
    <w:rsid w:val="00DC4E6E"/>
    <w:rsid w:val="00DC667D"/>
    <w:rsid w:val="00DC7EA8"/>
    <w:rsid w:val="00DD1317"/>
    <w:rsid w:val="00DD26D0"/>
    <w:rsid w:val="00DD2960"/>
    <w:rsid w:val="00DD6765"/>
    <w:rsid w:val="00DD6894"/>
    <w:rsid w:val="00DE1638"/>
    <w:rsid w:val="00DE56AB"/>
    <w:rsid w:val="00DE598D"/>
    <w:rsid w:val="00DF1D2C"/>
    <w:rsid w:val="00DF2C87"/>
    <w:rsid w:val="00DF60B2"/>
    <w:rsid w:val="00DF6D85"/>
    <w:rsid w:val="00E006F8"/>
    <w:rsid w:val="00E02614"/>
    <w:rsid w:val="00E07554"/>
    <w:rsid w:val="00E1019E"/>
    <w:rsid w:val="00E12169"/>
    <w:rsid w:val="00E130C0"/>
    <w:rsid w:val="00E13417"/>
    <w:rsid w:val="00E14172"/>
    <w:rsid w:val="00E14C89"/>
    <w:rsid w:val="00E21793"/>
    <w:rsid w:val="00E24113"/>
    <w:rsid w:val="00E2499B"/>
    <w:rsid w:val="00E26398"/>
    <w:rsid w:val="00E264EC"/>
    <w:rsid w:val="00E26963"/>
    <w:rsid w:val="00E274BA"/>
    <w:rsid w:val="00E278A8"/>
    <w:rsid w:val="00E27B3B"/>
    <w:rsid w:val="00E357EB"/>
    <w:rsid w:val="00E3645D"/>
    <w:rsid w:val="00E403A4"/>
    <w:rsid w:val="00E40EC6"/>
    <w:rsid w:val="00E4354C"/>
    <w:rsid w:val="00E43FC8"/>
    <w:rsid w:val="00E44312"/>
    <w:rsid w:val="00E46E43"/>
    <w:rsid w:val="00E51EB5"/>
    <w:rsid w:val="00E54189"/>
    <w:rsid w:val="00E54E0B"/>
    <w:rsid w:val="00E551AE"/>
    <w:rsid w:val="00E555A6"/>
    <w:rsid w:val="00E55EEB"/>
    <w:rsid w:val="00E56108"/>
    <w:rsid w:val="00E60DAA"/>
    <w:rsid w:val="00E61F05"/>
    <w:rsid w:val="00E623AF"/>
    <w:rsid w:val="00E645D4"/>
    <w:rsid w:val="00E65140"/>
    <w:rsid w:val="00E65EA6"/>
    <w:rsid w:val="00E662ED"/>
    <w:rsid w:val="00E66AD8"/>
    <w:rsid w:val="00E67F02"/>
    <w:rsid w:val="00E7029D"/>
    <w:rsid w:val="00E717DF"/>
    <w:rsid w:val="00E82318"/>
    <w:rsid w:val="00E82CC2"/>
    <w:rsid w:val="00E91854"/>
    <w:rsid w:val="00E943B3"/>
    <w:rsid w:val="00E9551D"/>
    <w:rsid w:val="00E9564C"/>
    <w:rsid w:val="00E966B4"/>
    <w:rsid w:val="00E96C37"/>
    <w:rsid w:val="00E96DA5"/>
    <w:rsid w:val="00E9772C"/>
    <w:rsid w:val="00E97CAB"/>
    <w:rsid w:val="00E97D28"/>
    <w:rsid w:val="00E97FEF"/>
    <w:rsid w:val="00EA26D8"/>
    <w:rsid w:val="00EA376B"/>
    <w:rsid w:val="00EA4579"/>
    <w:rsid w:val="00EA6BED"/>
    <w:rsid w:val="00EA7109"/>
    <w:rsid w:val="00EB009C"/>
    <w:rsid w:val="00EB1D88"/>
    <w:rsid w:val="00EB28E1"/>
    <w:rsid w:val="00EB3EB5"/>
    <w:rsid w:val="00EB434C"/>
    <w:rsid w:val="00EB4789"/>
    <w:rsid w:val="00EB4E27"/>
    <w:rsid w:val="00EB7C3A"/>
    <w:rsid w:val="00EB7D98"/>
    <w:rsid w:val="00EC172A"/>
    <w:rsid w:val="00EC1E34"/>
    <w:rsid w:val="00EC790E"/>
    <w:rsid w:val="00EC7F05"/>
    <w:rsid w:val="00ED03FC"/>
    <w:rsid w:val="00ED1F91"/>
    <w:rsid w:val="00ED2D31"/>
    <w:rsid w:val="00ED2ED9"/>
    <w:rsid w:val="00ED2FA6"/>
    <w:rsid w:val="00ED3B79"/>
    <w:rsid w:val="00ED4A45"/>
    <w:rsid w:val="00ED6C92"/>
    <w:rsid w:val="00ED7829"/>
    <w:rsid w:val="00EE1146"/>
    <w:rsid w:val="00EE1E2B"/>
    <w:rsid w:val="00EE40DE"/>
    <w:rsid w:val="00EE54D1"/>
    <w:rsid w:val="00EF0452"/>
    <w:rsid w:val="00EF19E8"/>
    <w:rsid w:val="00EF29B0"/>
    <w:rsid w:val="00EF6108"/>
    <w:rsid w:val="00EF6C79"/>
    <w:rsid w:val="00EF6E9F"/>
    <w:rsid w:val="00EF764A"/>
    <w:rsid w:val="00EF7981"/>
    <w:rsid w:val="00EF7EF4"/>
    <w:rsid w:val="00F02606"/>
    <w:rsid w:val="00F027E1"/>
    <w:rsid w:val="00F02FDA"/>
    <w:rsid w:val="00F04011"/>
    <w:rsid w:val="00F105C2"/>
    <w:rsid w:val="00F10C90"/>
    <w:rsid w:val="00F11B07"/>
    <w:rsid w:val="00F12891"/>
    <w:rsid w:val="00F137D9"/>
    <w:rsid w:val="00F14986"/>
    <w:rsid w:val="00F1733F"/>
    <w:rsid w:val="00F175F8"/>
    <w:rsid w:val="00F208DA"/>
    <w:rsid w:val="00F22CFF"/>
    <w:rsid w:val="00F24087"/>
    <w:rsid w:val="00F2415B"/>
    <w:rsid w:val="00F25338"/>
    <w:rsid w:val="00F254BA"/>
    <w:rsid w:val="00F316DB"/>
    <w:rsid w:val="00F32127"/>
    <w:rsid w:val="00F34A80"/>
    <w:rsid w:val="00F34DF5"/>
    <w:rsid w:val="00F370C4"/>
    <w:rsid w:val="00F37668"/>
    <w:rsid w:val="00F400AD"/>
    <w:rsid w:val="00F42232"/>
    <w:rsid w:val="00F42334"/>
    <w:rsid w:val="00F472A4"/>
    <w:rsid w:val="00F47613"/>
    <w:rsid w:val="00F50CCF"/>
    <w:rsid w:val="00F57BA3"/>
    <w:rsid w:val="00F63A37"/>
    <w:rsid w:val="00F65153"/>
    <w:rsid w:val="00F67D99"/>
    <w:rsid w:val="00F67EAF"/>
    <w:rsid w:val="00F703F5"/>
    <w:rsid w:val="00F71111"/>
    <w:rsid w:val="00F7155A"/>
    <w:rsid w:val="00F71624"/>
    <w:rsid w:val="00F721E4"/>
    <w:rsid w:val="00F73262"/>
    <w:rsid w:val="00F7339E"/>
    <w:rsid w:val="00F73552"/>
    <w:rsid w:val="00F74D31"/>
    <w:rsid w:val="00F75D7D"/>
    <w:rsid w:val="00F76C75"/>
    <w:rsid w:val="00F76F73"/>
    <w:rsid w:val="00F77205"/>
    <w:rsid w:val="00F8176F"/>
    <w:rsid w:val="00F8372A"/>
    <w:rsid w:val="00F84E43"/>
    <w:rsid w:val="00F85522"/>
    <w:rsid w:val="00F87BA8"/>
    <w:rsid w:val="00F90134"/>
    <w:rsid w:val="00F90BA7"/>
    <w:rsid w:val="00F91869"/>
    <w:rsid w:val="00F927C0"/>
    <w:rsid w:val="00F945D1"/>
    <w:rsid w:val="00F95795"/>
    <w:rsid w:val="00F96B20"/>
    <w:rsid w:val="00F974A5"/>
    <w:rsid w:val="00F97927"/>
    <w:rsid w:val="00FA0FD7"/>
    <w:rsid w:val="00FA16FA"/>
    <w:rsid w:val="00FA1C97"/>
    <w:rsid w:val="00FA432A"/>
    <w:rsid w:val="00FA49A3"/>
    <w:rsid w:val="00FA5FB3"/>
    <w:rsid w:val="00FB02CA"/>
    <w:rsid w:val="00FB042C"/>
    <w:rsid w:val="00FB0918"/>
    <w:rsid w:val="00FB2CB5"/>
    <w:rsid w:val="00FB48A6"/>
    <w:rsid w:val="00FB5059"/>
    <w:rsid w:val="00FB61C4"/>
    <w:rsid w:val="00FC0351"/>
    <w:rsid w:val="00FC035F"/>
    <w:rsid w:val="00FC1158"/>
    <w:rsid w:val="00FC1C2E"/>
    <w:rsid w:val="00FC5165"/>
    <w:rsid w:val="00FC6742"/>
    <w:rsid w:val="00FD1186"/>
    <w:rsid w:val="00FD3DBC"/>
    <w:rsid w:val="00FD469E"/>
    <w:rsid w:val="00FD5F54"/>
    <w:rsid w:val="00FD6F66"/>
    <w:rsid w:val="00FD783D"/>
    <w:rsid w:val="00FD7D7B"/>
    <w:rsid w:val="00FE0A8F"/>
    <w:rsid w:val="00FE0F74"/>
    <w:rsid w:val="00FE2F14"/>
    <w:rsid w:val="00FE6A7E"/>
    <w:rsid w:val="00FE6AE2"/>
    <w:rsid w:val="00FE6D6D"/>
    <w:rsid w:val="00FE6E2A"/>
    <w:rsid w:val="00FE7EA3"/>
    <w:rsid w:val="00FF3D4C"/>
    <w:rsid w:val="00FF4435"/>
    <w:rsid w:val="00FF456C"/>
    <w:rsid w:val="00FF50BC"/>
    <w:rsid w:val="00FF5DF5"/>
    <w:rsid w:val="0A9BE646"/>
    <w:rsid w:val="0D109960"/>
    <w:rsid w:val="0FB0230F"/>
    <w:rsid w:val="1259E1E0"/>
    <w:rsid w:val="16E29E2F"/>
    <w:rsid w:val="1755291D"/>
    <w:rsid w:val="1B05183F"/>
    <w:rsid w:val="2E429E13"/>
    <w:rsid w:val="391E09C1"/>
    <w:rsid w:val="3D85B62C"/>
    <w:rsid w:val="3E3F9980"/>
    <w:rsid w:val="3FDB69E1"/>
    <w:rsid w:val="43BF1089"/>
    <w:rsid w:val="4B1C571B"/>
    <w:rsid w:val="51954B92"/>
    <w:rsid w:val="55B7C5A2"/>
    <w:rsid w:val="5CBE7135"/>
    <w:rsid w:val="5EC493DB"/>
    <w:rsid w:val="6B6B1E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E8E55"/>
  <w15:chartTrackingRefBased/>
  <w15:docId w15:val="{DDE70289-0BB6-4FCB-9D7C-928E708B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E2E"/>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3DF8"/>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CA"/>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4D18FE"/>
    <w:rPr>
      <w:b/>
      <w:bCs/>
    </w:rPr>
  </w:style>
  <w:style w:type="character" w:customStyle="1" w:styleId="CommentSubjectChar">
    <w:name w:val="Comment Subject Char"/>
    <w:basedOn w:val="CommentTextChar"/>
    <w:link w:val="CommentSubject"/>
    <w:uiPriority w:val="99"/>
    <w:semiHidden/>
    <w:rsid w:val="004D18FE"/>
    <w:rPr>
      <w:b/>
      <w:bCs/>
      <w:sz w:val="20"/>
      <w:szCs w:val="20"/>
      <w:lang w:val="en-CA"/>
    </w:rPr>
  </w:style>
  <w:style w:type="paragraph" w:customStyle="1" w:styleId="document-chapitre-libelle">
    <w:name w:val="document-chapitre-libelle"/>
    <w:basedOn w:val="Normal"/>
    <w:rsid w:val="0089657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ocument-chapitre-intitule">
    <w:name w:val="document-chapitre-intitule"/>
    <w:basedOn w:val="Normal"/>
    <w:rsid w:val="0089657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184FE9"/>
    <w:pPr>
      <w:spacing w:after="0" w:line="240" w:lineRule="auto"/>
    </w:pPr>
    <w:rPr>
      <w:lang w:val="en-CA"/>
    </w:rPr>
  </w:style>
  <w:style w:type="paragraph" w:styleId="ListParagraph">
    <w:name w:val="List Paragraph"/>
    <w:basedOn w:val="Normal"/>
    <w:uiPriority w:val="34"/>
    <w:qFormat/>
    <w:rsid w:val="00676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179039">
      <w:bodyDiv w:val="1"/>
      <w:marLeft w:val="0"/>
      <w:marRight w:val="0"/>
      <w:marTop w:val="0"/>
      <w:marBottom w:val="0"/>
      <w:divBdr>
        <w:top w:val="none" w:sz="0" w:space="0" w:color="auto"/>
        <w:left w:val="none" w:sz="0" w:space="0" w:color="auto"/>
        <w:bottom w:val="none" w:sz="0" w:space="0" w:color="auto"/>
        <w:right w:val="none" w:sz="0" w:space="0" w:color="auto"/>
      </w:divBdr>
      <w:divsChild>
        <w:div w:id="1333677916">
          <w:marLeft w:val="0"/>
          <w:marRight w:val="0"/>
          <w:marTop w:val="0"/>
          <w:marBottom w:val="0"/>
          <w:divBdr>
            <w:top w:val="none" w:sz="0" w:space="0" w:color="auto"/>
            <w:left w:val="none" w:sz="0" w:space="0" w:color="auto"/>
            <w:bottom w:val="none" w:sz="0" w:space="0" w:color="auto"/>
            <w:right w:val="none" w:sz="0" w:space="0" w:color="auto"/>
          </w:divBdr>
        </w:div>
      </w:divsChild>
    </w:div>
    <w:div w:id="629557895">
      <w:bodyDiv w:val="1"/>
      <w:marLeft w:val="0"/>
      <w:marRight w:val="0"/>
      <w:marTop w:val="0"/>
      <w:marBottom w:val="0"/>
      <w:divBdr>
        <w:top w:val="none" w:sz="0" w:space="0" w:color="auto"/>
        <w:left w:val="none" w:sz="0" w:space="0" w:color="auto"/>
        <w:bottom w:val="none" w:sz="0" w:space="0" w:color="auto"/>
        <w:right w:val="none" w:sz="0" w:space="0" w:color="auto"/>
      </w:divBdr>
    </w:div>
    <w:div w:id="135642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ie.int/index.php?id=171&amp;L=0&amp;htmfile=glossaire.htm" TargetMode="External"/><Relationship Id="rId18" Type="http://schemas.openxmlformats.org/officeDocument/2006/relationships/hyperlink" Target="http://www.oie.int/index.php?id=171&amp;L=0&amp;htmfile=glossaire.htm" TargetMode="External"/><Relationship Id="rId26" Type="http://schemas.openxmlformats.org/officeDocument/2006/relationships/hyperlink" Target="http://www.oie.int/index.php?id=171&amp;L=0&amp;htmfile=chapitre_disinfection.htm" TargetMode="External"/><Relationship Id="rId39" Type="http://schemas.openxmlformats.org/officeDocument/2006/relationships/hyperlink" Target="http://www.oie.int/index.php?id=171&amp;L=0&amp;htmfile=chapitre_ihn.htm" TargetMode="External"/><Relationship Id="rId21" Type="http://schemas.openxmlformats.org/officeDocument/2006/relationships/hyperlink" Target="http://www.oie.int/index.php?id=171&amp;L=0&amp;htmfile=glossaire.htm" TargetMode="External"/><Relationship Id="rId34" Type="http://schemas.openxmlformats.org/officeDocument/2006/relationships/hyperlink" Target="https://www.oie.int/index.php?id=171&amp;L=0&amp;htmfile=glossaire.htm" TargetMode="External"/><Relationship Id="rId42" Type="http://schemas.openxmlformats.org/officeDocument/2006/relationships/hyperlink" Target="http://www.oie.int/index.php?id=171&amp;L=0&amp;htmfile=glossaire.htm" TargetMode="External"/><Relationship Id="rId47" Type="http://schemas.openxmlformats.org/officeDocument/2006/relationships/hyperlink" Target="http://www.oie.int/index.php?id=171&amp;L=0&amp;htmfile=glossaire.htm" TargetMode="External"/><Relationship Id="rId50" Type="http://schemas.openxmlformats.org/officeDocument/2006/relationships/hyperlink" Target="http://www.oie.int/index.php?id=171&amp;L=0&amp;htmfile=glossaire.htm" TargetMode="External"/><Relationship Id="rId55" Type="http://schemas.openxmlformats.org/officeDocument/2006/relationships/hyperlink" Target="http://www.oie.int/index.php?id=171&amp;L=0&amp;htmfile=chapitre_disinfection.htm" TargetMode="External"/><Relationship Id="rId63" Type="http://schemas.openxmlformats.org/officeDocument/2006/relationships/hyperlink" Target="http://www.oie.int/index.php?id=171&amp;L=0&amp;htmfile=glossaire.htm" TargetMode="External"/><Relationship Id="rId68" Type="http://schemas.openxmlformats.org/officeDocument/2006/relationships/hyperlink" Target="http://www.oie.int/index.php?id=171&amp;L=0&amp;htmfile=glossaire.htm" TargetMode="External"/><Relationship Id="rId76" Type="http://schemas.openxmlformats.org/officeDocument/2006/relationships/hyperlink" Target="http://www.oie.int/index.php?id=171&amp;L=0&amp;htmfile=chapitre_aqua_ani_surveillance.htm" TargetMode="External"/><Relationship Id="rId84" Type="http://schemas.openxmlformats.org/officeDocument/2006/relationships/hyperlink" Target="http://www.oie.int/index.php?id=171&amp;L=0&amp;htmfile=glossaire.htm" TargetMode="External"/><Relationship Id="rId89" Type="http://schemas.openxmlformats.org/officeDocument/2006/relationships/hyperlink" Target="http://www.oie.int/index.php?id=171&amp;L=0&amp;htmfile=glossaire.htm" TargetMode="External"/><Relationship Id="rId7" Type="http://schemas.openxmlformats.org/officeDocument/2006/relationships/webSettings" Target="webSettings.xml"/><Relationship Id="rId71" Type="http://schemas.openxmlformats.org/officeDocument/2006/relationships/hyperlink" Target="http://www.oie.int/index.php?id=171&amp;L=0&amp;htmfile=glossaire.htm" TargetMode="Externa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oie.int/index.php?id=171&amp;L=0&amp;htmfile=glossaire.htm" TargetMode="External"/><Relationship Id="rId29" Type="http://schemas.openxmlformats.org/officeDocument/2006/relationships/hyperlink" Target="http://www.oie.int/index.php?id=171&amp;L=0&amp;htmfile=chapitre_aqua_ani_surveillance.htm" TargetMode="External"/><Relationship Id="rId11" Type="http://schemas.openxmlformats.org/officeDocument/2006/relationships/hyperlink" Target="http://www.oie.int/index.php?id=171&amp;L=0&amp;htmfile=chapitre_aqua_ani_surveillance.htm" TargetMode="External"/><Relationship Id="rId24" Type="http://schemas.openxmlformats.org/officeDocument/2006/relationships/hyperlink" Target="http://www.oie.int/index.php?id=171&amp;L=0&amp;htmfile=glossaire.htm" TargetMode="External"/><Relationship Id="rId32" Type="http://schemas.openxmlformats.org/officeDocument/2006/relationships/hyperlink" Target="http://www.oie.int/index.php?id=171&amp;L=0&amp;htmfile=glossaire.htm" TargetMode="External"/><Relationship Id="rId37" Type="http://schemas.openxmlformats.org/officeDocument/2006/relationships/hyperlink" Target="http://www.oie.int/index.php?id=171&amp;L=0&amp;htmfile=glossaire.htm" TargetMode="External"/><Relationship Id="rId40" Type="http://schemas.openxmlformats.org/officeDocument/2006/relationships/hyperlink" Target="https://www.oie.int/index.php?id=171&amp;L=0&amp;htmfile=glossaire.htm" TargetMode="External"/><Relationship Id="rId45" Type="http://schemas.openxmlformats.org/officeDocument/2006/relationships/hyperlink" Target="http://www.oie.int/index.php?id=171&amp;L=0&amp;htmfile=chapitre_aqua_ani_surveillance.htm" TargetMode="External"/><Relationship Id="rId53" Type="http://schemas.openxmlformats.org/officeDocument/2006/relationships/hyperlink" Target="http://www.oie.int/index.php?id=171&amp;L=0&amp;htmfile=glossaire.htm" TargetMode="External"/><Relationship Id="rId58" Type="http://schemas.openxmlformats.org/officeDocument/2006/relationships/hyperlink" Target="http://www.oie.int/index.php?id=171&amp;L=0&amp;htmfile=chapitre_aqua_ani_surveillance.htm" TargetMode="External"/><Relationship Id="rId66" Type="http://schemas.openxmlformats.org/officeDocument/2006/relationships/hyperlink" Target="http://www.oie.int/index.php?id=171&amp;L=0&amp;htmfile=glossaire.htm" TargetMode="External"/><Relationship Id="rId74" Type="http://schemas.openxmlformats.org/officeDocument/2006/relationships/hyperlink" Target="http://www.oie.int/index.php?id=171&amp;L=0&amp;htmfile=glossaire.htm" TargetMode="External"/><Relationship Id="rId79" Type="http://schemas.openxmlformats.org/officeDocument/2006/relationships/hyperlink" Target="http://www.oie.int/index.php?id=171&amp;L=0&amp;htmfile=glossaire.htm" TargetMode="External"/><Relationship Id="rId87" Type="http://schemas.openxmlformats.org/officeDocument/2006/relationships/hyperlink" Target="http://www.oie.int/index.php?id=171&amp;L=0&amp;htmfile=glossaire.htm" TargetMode="External"/><Relationship Id="rId5" Type="http://schemas.openxmlformats.org/officeDocument/2006/relationships/styles" Target="styles.xml"/><Relationship Id="rId61" Type="http://schemas.openxmlformats.org/officeDocument/2006/relationships/hyperlink" Target="http://www.oie.int/index.php?id=171&amp;L=0&amp;htmfile=glossaire.htm" TargetMode="External"/><Relationship Id="rId82" Type="http://schemas.openxmlformats.org/officeDocument/2006/relationships/hyperlink" Target="http://www.oie.int/index.php?id=171&amp;L=0&amp;htmfile=glossaire.htm" TargetMode="External"/><Relationship Id="rId90" Type="http://schemas.openxmlformats.org/officeDocument/2006/relationships/hyperlink" Target="http://www.oie.int/index.php?id=171&amp;L=0&amp;htmfile=chapitre_aqua_ani_surveillance.htm" TargetMode="External"/><Relationship Id="rId19" Type="http://schemas.openxmlformats.org/officeDocument/2006/relationships/hyperlink" Target="http://www.oie.int/index.php?id=171&amp;L=0&amp;htmfile=chapitre_aqua_ani_surveillance.htm" TargetMode="External"/><Relationship Id="rId14" Type="http://schemas.openxmlformats.org/officeDocument/2006/relationships/hyperlink" Target="https://www.oie.int/index.php?id=171&amp;L=0&amp;htmfile=chapitre_ihn.htm" TargetMode="External"/><Relationship Id="rId22" Type="http://schemas.openxmlformats.org/officeDocument/2006/relationships/hyperlink" Target="http://www.oie.int/index.php?id=171&amp;L=0&amp;htmfile=glossaire.htm" TargetMode="External"/><Relationship Id="rId27" Type="http://schemas.openxmlformats.org/officeDocument/2006/relationships/hyperlink" Target="http://www.oie.int/index.php?id=171&amp;L=0&amp;htmfile=glossaire.htm" TargetMode="External"/><Relationship Id="rId30" Type="http://schemas.openxmlformats.org/officeDocument/2006/relationships/hyperlink" Target="http://www.oie.int/index.php?id=171&amp;L=0&amp;htmfile=glossaire.htm" TargetMode="External"/><Relationship Id="rId35" Type="http://schemas.openxmlformats.org/officeDocument/2006/relationships/hyperlink" Target="http://www.oie.int/index.php?id=171&amp;L=0&amp;htmfile=chapitre_aqua_ani_surveillance.htm" TargetMode="External"/><Relationship Id="rId43" Type="http://schemas.openxmlformats.org/officeDocument/2006/relationships/hyperlink" Target="http://www.oie.int/index.php?id=171&amp;L=0&amp;htmfile=glossaire.htm" TargetMode="External"/><Relationship Id="rId48" Type="http://schemas.openxmlformats.org/officeDocument/2006/relationships/hyperlink" Target="http://www.oie.int/index.php?id=171&amp;L=0&amp;htmfile=glossaire.htm" TargetMode="External"/><Relationship Id="rId56" Type="http://schemas.openxmlformats.org/officeDocument/2006/relationships/hyperlink" Target="http://www.oie.int/index.php?id=171&amp;L=0&amp;htmfile=glossaire.htm" TargetMode="External"/><Relationship Id="rId64" Type="http://schemas.openxmlformats.org/officeDocument/2006/relationships/hyperlink" Target="https://www.oie.int/index.php?id=171&amp;L=0&amp;htmfile=chapitre_ihn.htm" TargetMode="External"/><Relationship Id="rId69" Type="http://schemas.openxmlformats.org/officeDocument/2006/relationships/hyperlink" Target="http://www.oie.int/index.php?id=171&amp;L=0&amp;htmfile=glossaire.htm" TargetMode="External"/><Relationship Id="rId77" Type="http://schemas.openxmlformats.org/officeDocument/2006/relationships/hyperlink" Target="http://www.oie.int/index.php?id=171&amp;L=0&amp;htmfile=glossaire.htm" TargetMode="External"/><Relationship Id="rId8" Type="http://schemas.openxmlformats.org/officeDocument/2006/relationships/hyperlink" Target="http://www.oie.int/index.php?id=171&amp;L=0&amp;htmfile=glossaire.htm" TargetMode="External"/><Relationship Id="rId51" Type="http://schemas.openxmlformats.org/officeDocument/2006/relationships/hyperlink" Target="http://www.oie.int/index.php?id=171&amp;L=0&amp;htmfile=glossaire.htm" TargetMode="External"/><Relationship Id="rId72" Type="http://schemas.openxmlformats.org/officeDocument/2006/relationships/hyperlink" Target="http://www.oie.int/index.php?id=171&amp;L=0&amp;htmfile=glossaire.htm" TargetMode="External"/><Relationship Id="rId80" Type="http://schemas.openxmlformats.org/officeDocument/2006/relationships/hyperlink" Target="http://www.oie.int/index.php?id=171&amp;L=0&amp;htmfile=glossaire.htm" TargetMode="External"/><Relationship Id="rId85" Type="http://schemas.openxmlformats.org/officeDocument/2006/relationships/hyperlink" Target="http://www.oie.int/index.php?id=171&amp;L=0&amp;htmfile=glossaire.htm" TargetMode="External"/><Relationship Id="rId3" Type="http://schemas.openxmlformats.org/officeDocument/2006/relationships/customXml" Target="../customXml/item3.xml"/><Relationship Id="rId12" Type="http://schemas.openxmlformats.org/officeDocument/2006/relationships/hyperlink" Target="http://www.oie.int/index.php?id=171&amp;L=0&amp;htmfile=glossaire.htm" TargetMode="External"/><Relationship Id="rId17" Type="http://schemas.openxmlformats.org/officeDocument/2006/relationships/hyperlink" Target="http://www.oie.int/index.php?id=171&amp;L=0&amp;htmfile=glossaire.htm" TargetMode="External"/><Relationship Id="rId25" Type="http://schemas.openxmlformats.org/officeDocument/2006/relationships/hyperlink" Target="http://www.oie.int/index.php?id=171&amp;L=0&amp;htmfile=glossaire.htm" TargetMode="External"/><Relationship Id="rId33" Type="http://schemas.openxmlformats.org/officeDocument/2006/relationships/hyperlink" Target="http://www.oie.int/index.php?id=171&amp;L=0&amp;htmfile=glossaire.htm" TargetMode="External"/><Relationship Id="rId38" Type="http://schemas.openxmlformats.org/officeDocument/2006/relationships/hyperlink" Target="http://www.oie.int/index.php?id=171&amp;L=0&amp;htmfile=glossaire.htm" TargetMode="External"/><Relationship Id="rId46" Type="http://schemas.openxmlformats.org/officeDocument/2006/relationships/hyperlink" Target="https://www.oie.int/index.php?id=171&amp;L=0&amp;htmfile=glossaire.htm" TargetMode="External"/><Relationship Id="rId59" Type="http://schemas.openxmlformats.org/officeDocument/2006/relationships/hyperlink" Target="http://www.oie.int/index.php?id=171&amp;L=0&amp;htmfile=chapitre_aqua_ani_surveillance.htm" TargetMode="External"/><Relationship Id="rId67" Type="http://schemas.openxmlformats.org/officeDocument/2006/relationships/hyperlink" Target="http://www.oie.int/index.php?id=171&amp;L=0&amp;htmfile=chapitre_aqua_ani_surveillance.htm" TargetMode="External"/><Relationship Id="rId20" Type="http://schemas.openxmlformats.org/officeDocument/2006/relationships/hyperlink" Target="https://www.oie.int/index.php?id=171&amp;L=0&amp;htmfile=glossaire.htm" TargetMode="External"/><Relationship Id="rId41" Type="http://schemas.openxmlformats.org/officeDocument/2006/relationships/hyperlink" Target="http://www.oie.int/index.php?id=171&amp;L=0&amp;htmfile=glossaire.htm" TargetMode="External"/><Relationship Id="rId54" Type="http://schemas.openxmlformats.org/officeDocument/2006/relationships/hyperlink" Target="http://www.oie.int/index.php?id=171&amp;L=0&amp;htmfile=glossaire.htm" TargetMode="External"/><Relationship Id="rId62" Type="http://schemas.openxmlformats.org/officeDocument/2006/relationships/hyperlink" Target="http://www.oie.int/index.php?id=171&amp;L=0&amp;htmfile=glossaire.htm" TargetMode="External"/><Relationship Id="rId70" Type="http://schemas.openxmlformats.org/officeDocument/2006/relationships/hyperlink" Target="http://www.oie.int/index.php?id=171&amp;L=0&amp;htmfile=glossaire.htm" TargetMode="External"/><Relationship Id="rId75" Type="http://schemas.openxmlformats.org/officeDocument/2006/relationships/hyperlink" Target="http://www.oie.int/index.php?id=171&amp;L=0&amp;htmfile=glossaire.htm" TargetMode="External"/><Relationship Id="rId83" Type="http://schemas.openxmlformats.org/officeDocument/2006/relationships/hyperlink" Target="http://www.oie.int/index.php?id=171&amp;L=0&amp;htmfile=glossaire.htm" TargetMode="External"/><Relationship Id="rId88" Type="http://schemas.openxmlformats.org/officeDocument/2006/relationships/hyperlink" Target="http://www.oie.int/index.php?id=171&amp;L=0&amp;htmfile=glossaire.htm"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oie.int/index.php?id=171&amp;L=0&amp;htmfile=glossaire.htm" TargetMode="External"/><Relationship Id="rId23" Type="http://schemas.openxmlformats.org/officeDocument/2006/relationships/hyperlink" Target="http://www.oie.int/index.php?id=171&amp;L=0&amp;htmfile=glossaire.htm" TargetMode="External"/><Relationship Id="rId28" Type="http://schemas.openxmlformats.org/officeDocument/2006/relationships/hyperlink" Target="http://www.oie.int/index.php?id=171&amp;L=0&amp;htmfile=glossaire.htm" TargetMode="External"/><Relationship Id="rId36" Type="http://schemas.openxmlformats.org/officeDocument/2006/relationships/hyperlink" Target="http://www.oie.int/index.php?id=171&amp;L=0&amp;htmfile=glossaire.htm" TargetMode="External"/><Relationship Id="rId49" Type="http://schemas.openxmlformats.org/officeDocument/2006/relationships/hyperlink" Target="http://www.oie.int/index.php?id=171&amp;L=0&amp;htmfile=glossaire.htm" TargetMode="External"/><Relationship Id="rId57" Type="http://schemas.openxmlformats.org/officeDocument/2006/relationships/hyperlink" Target="http://www.oie.int/index.php?id=171&amp;L=0&amp;htmfile=glossaire.htm" TargetMode="External"/><Relationship Id="rId10" Type="http://schemas.openxmlformats.org/officeDocument/2006/relationships/hyperlink" Target="http://www.oie.int/index.php?id=171&amp;L=0&amp;htmfile=chapitre_vhs.htm" TargetMode="External"/><Relationship Id="rId31" Type="http://schemas.openxmlformats.org/officeDocument/2006/relationships/hyperlink" Target="http://www.oie.int/index.php?id=171&amp;L=0&amp;htmfile=chapitre_vhs.htm" TargetMode="External"/><Relationship Id="rId44" Type="http://schemas.openxmlformats.org/officeDocument/2006/relationships/hyperlink" Target="http://www.oie.int/index.php?id=171&amp;L=0&amp;htmfile=glossaire.htm" TargetMode="External"/><Relationship Id="rId52" Type="http://schemas.openxmlformats.org/officeDocument/2006/relationships/hyperlink" Target="https://www.oie.int/index.php?id=171&amp;L=0&amp;htmfile=glossaire.htm" TargetMode="External"/><Relationship Id="rId60" Type="http://schemas.openxmlformats.org/officeDocument/2006/relationships/hyperlink" Target="http://www.oie.int/index.php?id=171&amp;L=0&amp;htmfile=glossaire.htm" TargetMode="External"/><Relationship Id="rId65" Type="http://schemas.openxmlformats.org/officeDocument/2006/relationships/hyperlink" Target="http://www.oie.int/index.php?id=171&amp;L=0&amp;htmfile=glossaire.htm" TargetMode="External"/><Relationship Id="rId73" Type="http://schemas.openxmlformats.org/officeDocument/2006/relationships/hyperlink" Target="http://www.oie.int/index.php?id=171&amp;L=0&amp;htmfile=chapitre_disinfection.htm" TargetMode="External"/><Relationship Id="rId78" Type="http://schemas.openxmlformats.org/officeDocument/2006/relationships/hyperlink" Target="http://www.oie.int/index.php?id=171&amp;L=0&amp;htmfile=chapitre_vhs.htm" TargetMode="External"/><Relationship Id="rId81" Type="http://schemas.openxmlformats.org/officeDocument/2006/relationships/hyperlink" Target="http://www.oie.int/index.php?id=171&amp;L=0&amp;htmfile=chapitre_vhs.htm" TargetMode="External"/><Relationship Id="rId86" Type="http://schemas.openxmlformats.org/officeDocument/2006/relationships/hyperlink" Target="http://www.oie.int/index.php?id=171&amp;L=0&amp;htmfile=glossaire.htm" TargetMode="External"/><Relationship Id="rId4" Type="http://schemas.openxmlformats.org/officeDocument/2006/relationships/numbering" Target="numbering.xml"/><Relationship Id="rId9" Type="http://schemas.openxmlformats.org/officeDocument/2006/relationships/hyperlink" Target="http://www.oie.int/index.php?id=171&amp;L=0&amp;htmfile=glossair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F955C1-DCE8-4C7C-818D-34AD922CB21C}">
  <ds:schemaRefs>
    <ds:schemaRef ds:uri="http://schemas.microsoft.com/sharepoint/v3/contenttype/forms"/>
  </ds:schemaRefs>
</ds:datastoreItem>
</file>

<file path=customXml/itemProps2.xml><?xml version="1.0" encoding="utf-8"?>
<ds:datastoreItem xmlns:ds="http://schemas.openxmlformats.org/officeDocument/2006/customXml" ds:itemID="{ABB643F6-9A6E-4E07-AFF1-E43AE9C95F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ABB70E-C446-4049-AF7F-9DD7188C0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3148</Words>
  <Characters>17946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08 Model Article X.X.4 to X.X.8. USA Comments</dc:title>
  <dc:subject/>
  <dc:creator>Marston, Alicia R - APHIS</dc:creator>
  <cp:keywords/>
  <dc:description/>
  <cp:lastModifiedBy>Wattenberg, Jay L - APHIS</cp:lastModifiedBy>
  <cp:revision>3</cp:revision>
  <dcterms:created xsi:type="dcterms:W3CDTF">2021-12-21T21:16:00Z</dcterms:created>
  <dcterms:modified xsi:type="dcterms:W3CDTF">2022-01-04T16:47:00Z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