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F026" w14:textId="2786927A" w:rsidR="00CB0F53" w:rsidRPr="000F1273" w:rsidRDefault="00CB0F53" w:rsidP="000F1273">
      <w:pPr>
        <w:tabs>
          <w:tab w:val="left" w:pos="3544"/>
        </w:tabs>
        <w:spacing w:after="360" w:line="240" w:lineRule="auto"/>
        <w:jc w:val="center"/>
        <w:rPr>
          <w:rFonts w:eastAsia="Aptos"/>
          <w:b/>
          <w:bCs/>
          <w:kern w:val="2"/>
          <w:sz w:val="20"/>
          <w:szCs w:val="20"/>
          <w:lang w:val="en-GB" w:eastAsia="en-US"/>
          <w14:ligatures w14:val="standardContextual"/>
        </w:rPr>
      </w:pPr>
      <w:bookmarkStart w:id="0" w:name="_Toc149222912"/>
      <w:r w:rsidRPr="00584980">
        <w:rPr>
          <w:rFonts w:eastAsia="Aptos"/>
          <w:b/>
          <w:bCs/>
          <w:kern w:val="2"/>
          <w:sz w:val="20"/>
          <w:szCs w:val="20"/>
          <w:lang w:eastAsia="en-US"/>
          <w14:ligatures w14:val="standardContextual"/>
        </w:rPr>
        <w:t xml:space="preserve">Annex </w:t>
      </w:r>
      <w:r w:rsidR="00BD6E20" w:rsidRPr="00584980">
        <w:rPr>
          <w:rFonts w:eastAsia="Aptos"/>
          <w:b/>
          <w:bCs/>
          <w:kern w:val="2"/>
          <w:sz w:val="20"/>
          <w:szCs w:val="20"/>
          <w:lang w:eastAsia="en-US"/>
          <w14:ligatures w14:val="standardContextual"/>
        </w:rPr>
        <w:t>17</w:t>
      </w:r>
      <w:r w:rsidRPr="00584980">
        <w:rPr>
          <w:rFonts w:eastAsia="Aptos"/>
          <w:b/>
          <w:bCs/>
          <w:kern w:val="2"/>
          <w:sz w:val="20"/>
          <w:szCs w:val="20"/>
          <w:lang w:eastAsia="en-US"/>
          <w14:ligatures w14:val="standardContextual"/>
        </w:rPr>
        <w:t xml:space="preserve">. Item </w:t>
      </w:r>
      <w:r w:rsidR="00D22DD6" w:rsidRPr="00584980">
        <w:rPr>
          <w:rFonts w:eastAsia="Aptos"/>
          <w:b/>
          <w:bCs/>
          <w:kern w:val="2"/>
          <w:sz w:val="20"/>
          <w:szCs w:val="20"/>
          <w:lang w:eastAsia="en-US"/>
          <w14:ligatures w14:val="standardContextual"/>
        </w:rPr>
        <w:t>6.6</w:t>
      </w:r>
      <w:r w:rsidRPr="00584980">
        <w:rPr>
          <w:rFonts w:eastAsia="Aptos"/>
          <w:b/>
          <w:bCs/>
          <w:kern w:val="2"/>
          <w:sz w:val="20"/>
          <w:szCs w:val="20"/>
          <w:lang w:eastAsia="en-US"/>
          <w14:ligatures w14:val="standardContextual"/>
        </w:rPr>
        <w:t xml:space="preserve">. – Draft </w:t>
      </w:r>
      <w:bookmarkEnd w:id="0"/>
      <w:r w:rsidRPr="00584980">
        <w:rPr>
          <w:rFonts w:eastAsia="Aptos"/>
          <w:b/>
          <w:bCs/>
          <w:kern w:val="2"/>
          <w:sz w:val="20"/>
          <w:szCs w:val="20"/>
          <w:lang w:eastAsia="en-US"/>
          <w14:ligatures w14:val="standardContextual"/>
        </w:rPr>
        <w:t xml:space="preserve">Chapter 6.2. </w:t>
      </w:r>
      <w:r w:rsidRPr="00CB0F53">
        <w:rPr>
          <w:rFonts w:eastAsia="Aptos"/>
          <w:b/>
          <w:bCs/>
          <w:kern w:val="2"/>
          <w:sz w:val="20"/>
          <w:szCs w:val="20"/>
          <w:lang w:val="en-GB" w:eastAsia="en-US"/>
          <w14:ligatures w14:val="standardContextual"/>
        </w:rPr>
        <w:t>‘</w:t>
      </w:r>
      <w:r>
        <w:rPr>
          <w:rFonts w:eastAsia="Aptos"/>
          <w:b/>
          <w:bCs/>
          <w:kern w:val="2"/>
          <w:sz w:val="20"/>
          <w:szCs w:val="20"/>
          <w:lang w:val="en-GB" w:eastAsia="en-US"/>
          <w14:ligatures w14:val="standardContextual"/>
        </w:rPr>
        <w:t>Responsible and prudent use of antimicrobial agents in aquatic animals</w:t>
      </w:r>
      <w:r w:rsidRPr="00CB0F53">
        <w:rPr>
          <w:rFonts w:eastAsia="Aptos"/>
          <w:b/>
          <w:bCs/>
          <w:kern w:val="2"/>
          <w:sz w:val="20"/>
          <w:szCs w:val="20"/>
          <w:lang w:val="en-GB" w:eastAsia="en-US"/>
          <w14:ligatures w14:val="standardContextual"/>
        </w:rPr>
        <w:t>’</w:t>
      </w:r>
    </w:p>
    <w:p w14:paraId="225725AF" w14:textId="0B57DF34" w:rsidR="00D56844" w:rsidRPr="000F1273" w:rsidRDefault="00D56844" w:rsidP="0066279F">
      <w:pPr>
        <w:widowControl w:val="0"/>
        <w:autoSpaceDE w:val="0"/>
        <w:autoSpaceDN w:val="0"/>
        <w:spacing w:after="240" w:line="240" w:lineRule="auto"/>
        <w:ind w:right="58"/>
        <w:jc w:val="center"/>
        <w:rPr>
          <w:rFonts w:eastAsia="Arial MT"/>
          <w:b/>
          <w:bCs/>
          <w:spacing w:val="20"/>
          <w:lang w:val="en-GB" w:eastAsia="en-US"/>
        </w:rPr>
      </w:pPr>
      <w:r w:rsidRPr="000F1273">
        <w:rPr>
          <w:rFonts w:eastAsia="Arial MT"/>
          <w:b/>
          <w:bCs/>
          <w:spacing w:val="20"/>
          <w:lang w:val="en-GB" w:eastAsia="en-US"/>
        </w:rPr>
        <w:t>CH</w:t>
      </w:r>
      <w:r w:rsidR="00584980" w:rsidRPr="000F1273">
        <w:rPr>
          <w:rFonts w:eastAsia="Arial MT"/>
          <w:b/>
          <w:bCs/>
          <w:spacing w:val="20"/>
          <w:lang w:val="en-GB" w:eastAsia="en-US"/>
        </w:rPr>
        <w:t>APTER</w:t>
      </w:r>
      <w:r w:rsidRPr="000F1273">
        <w:rPr>
          <w:rFonts w:eastAsia="Arial MT"/>
          <w:b/>
          <w:bCs/>
          <w:spacing w:val="20"/>
          <w:w w:val="150"/>
          <w:lang w:val="en-GB" w:eastAsia="en-US"/>
        </w:rPr>
        <w:t xml:space="preserve"> </w:t>
      </w:r>
      <w:r w:rsidRPr="000F1273">
        <w:rPr>
          <w:rFonts w:eastAsia="Arial MT"/>
          <w:b/>
          <w:bCs/>
          <w:spacing w:val="20"/>
          <w:lang w:val="en-GB" w:eastAsia="en-US"/>
        </w:rPr>
        <w:t>6.2.</w:t>
      </w:r>
    </w:p>
    <w:p w14:paraId="044D5D14" w14:textId="1C3B74A5" w:rsidR="00D56844" w:rsidRPr="000F1273" w:rsidRDefault="00D56844" w:rsidP="0066279F">
      <w:pPr>
        <w:widowControl w:val="0"/>
        <w:tabs>
          <w:tab w:val="left" w:pos="2659"/>
          <w:tab w:val="left" w:pos="3638"/>
          <w:tab w:val="left" w:pos="5553"/>
          <w:tab w:val="left" w:pos="6407"/>
        </w:tabs>
        <w:autoSpaceDE w:val="0"/>
        <w:autoSpaceDN w:val="0"/>
        <w:spacing w:after="240" w:line="240" w:lineRule="auto"/>
        <w:ind w:right="67"/>
        <w:jc w:val="center"/>
        <w:rPr>
          <w:rFonts w:eastAsia="Arial MT"/>
          <w:b/>
          <w:bCs/>
          <w:spacing w:val="20"/>
          <w:sz w:val="28"/>
          <w:szCs w:val="28"/>
          <w:lang w:val="en-GB" w:eastAsia="en-US"/>
        </w:rPr>
      </w:pPr>
      <w:bookmarkStart w:id="1" w:name="Principles_for_responsible_and_prudent_u"/>
      <w:bookmarkEnd w:id="1"/>
      <w:r w:rsidRPr="000F1273">
        <w:rPr>
          <w:rFonts w:eastAsia="Arial MT"/>
          <w:b/>
          <w:bCs/>
          <w:strike/>
          <w:spacing w:val="20"/>
          <w:sz w:val="28"/>
          <w:szCs w:val="28"/>
          <w:lang w:val="en-GB" w:eastAsia="en-US"/>
        </w:rPr>
        <w:t>PRINCIPLES</w:t>
      </w:r>
      <w:r w:rsidR="0066279F" w:rsidRPr="000F1273">
        <w:rPr>
          <w:rFonts w:eastAsia="Arial MT"/>
          <w:b/>
          <w:bCs/>
          <w:strike/>
          <w:spacing w:val="20"/>
          <w:sz w:val="28"/>
          <w:szCs w:val="28"/>
          <w:lang w:val="en-GB" w:eastAsia="en-US"/>
        </w:rPr>
        <w:t xml:space="preserve"> </w:t>
      </w:r>
      <w:r w:rsidRPr="000F1273">
        <w:rPr>
          <w:rFonts w:eastAsia="Arial MT"/>
          <w:b/>
          <w:bCs/>
          <w:strike/>
          <w:spacing w:val="20"/>
          <w:sz w:val="28"/>
          <w:szCs w:val="28"/>
          <w:lang w:val="en-GB" w:eastAsia="en-US"/>
        </w:rPr>
        <w:t>FOR</w:t>
      </w:r>
      <w:r w:rsidR="0066279F" w:rsidRPr="000F1273">
        <w:rPr>
          <w:rFonts w:eastAsia="Arial MT"/>
          <w:b/>
          <w:bCs/>
          <w:strike/>
          <w:spacing w:val="20"/>
          <w:sz w:val="28"/>
          <w:szCs w:val="28"/>
          <w:lang w:val="en-GB" w:eastAsia="en-US"/>
        </w:rPr>
        <w:t xml:space="preserve"> </w:t>
      </w:r>
      <w:r w:rsidRPr="000F1273">
        <w:rPr>
          <w:rFonts w:eastAsia="Arial MT"/>
          <w:b/>
          <w:bCs/>
          <w:spacing w:val="20"/>
          <w:sz w:val="28"/>
          <w:szCs w:val="28"/>
          <w:lang w:val="en-GB" w:eastAsia="en-US"/>
        </w:rPr>
        <w:t>RESPONSIBLE</w:t>
      </w:r>
      <w:r w:rsidR="0066279F" w:rsidRPr="000F1273">
        <w:rPr>
          <w:rFonts w:eastAsia="Arial MT"/>
          <w:b/>
          <w:bCs/>
          <w:spacing w:val="20"/>
          <w:sz w:val="28"/>
          <w:szCs w:val="28"/>
          <w:lang w:val="en-GB" w:eastAsia="en-US"/>
        </w:rPr>
        <w:t xml:space="preserve"> </w:t>
      </w:r>
      <w:r w:rsidRPr="000F1273">
        <w:rPr>
          <w:rFonts w:eastAsia="Arial MT"/>
          <w:b/>
          <w:bCs/>
          <w:spacing w:val="20"/>
          <w:sz w:val="28"/>
          <w:szCs w:val="28"/>
          <w:lang w:val="en-GB" w:eastAsia="en-US"/>
        </w:rPr>
        <w:t>AND</w:t>
      </w:r>
      <w:r w:rsidR="0066279F" w:rsidRPr="000F1273">
        <w:rPr>
          <w:rFonts w:eastAsia="Arial MT"/>
          <w:b/>
          <w:bCs/>
          <w:spacing w:val="20"/>
          <w:sz w:val="28"/>
          <w:szCs w:val="28"/>
          <w:lang w:val="en-GB" w:eastAsia="en-US"/>
        </w:rPr>
        <w:t xml:space="preserve"> </w:t>
      </w:r>
      <w:r w:rsidRPr="000F1273">
        <w:rPr>
          <w:rFonts w:eastAsia="Arial MT"/>
          <w:b/>
          <w:bCs/>
          <w:spacing w:val="20"/>
          <w:sz w:val="28"/>
          <w:szCs w:val="28"/>
          <w:lang w:val="en-GB" w:eastAsia="en-US"/>
        </w:rPr>
        <w:t>PRUDENT</w:t>
      </w:r>
      <w:r w:rsidR="0066279F" w:rsidRPr="000F1273">
        <w:rPr>
          <w:rFonts w:eastAsia="Arial MT"/>
          <w:b/>
          <w:bCs/>
          <w:spacing w:val="20"/>
          <w:sz w:val="28"/>
          <w:szCs w:val="28"/>
          <w:lang w:val="en-GB" w:eastAsia="en-US"/>
        </w:rPr>
        <w:t xml:space="preserve"> </w:t>
      </w:r>
      <w:r w:rsidRPr="000F1273">
        <w:rPr>
          <w:rFonts w:eastAsia="Arial MT"/>
          <w:b/>
          <w:bCs/>
          <w:spacing w:val="20"/>
          <w:sz w:val="28"/>
          <w:szCs w:val="28"/>
          <w:lang w:val="en-GB" w:eastAsia="en-US"/>
        </w:rPr>
        <w:t>USE</w:t>
      </w:r>
      <w:r w:rsidR="0066279F" w:rsidRPr="000F1273">
        <w:rPr>
          <w:rFonts w:eastAsia="Arial MT"/>
          <w:b/>
          <w:bCs/>
          <w:spacing w:val="20"/>
          <w:sz w:val="28"/>
          <w:szCs w:val="28"/>
          <w:lang w:val="en-GB" w:eastAsia="en-US"/>
        </w:rPr>
        <w:t xml:space="preserve"> </w:t>
      </w:r>
      <w:r w:rsidRPr="000F1273">
        <w:rPr>
          <w:rFonts w:eastAsia="Arial MT"/>
          <w:b/>
          <w:bCs/>
          <w:spacing w:val="20"/>
          <w:sz w:val="28"/>
          <w:szCs w:val="28"/>
          <w:lang w:val="en-GB" w:eastAsia="en-US"/>
        </w:rPr>
        <w:t>OF</w:t>
      </w:r>
    </w:p>
    <w:p w14:paraId="26F88C14" w14:textId="32375E71" w:rsidR="00D56844" w:rsidRPr="000F1273" w:rsidRDefault="001A6DEA" w:rsidP="00904F42">
      <w:pPr>
        <w:widowControl w:val="0"/>
        <w:tabs>
          <w:tab w:val="left" w:pos="3234"/>
          <w:tab w:val="left" w:pos="4862"/>
          <w:tab w:val="left" w:pos="5457"/>
          <w:tab w:val="left" w:pos="7358"/>
        </w:tabs>
        <w:autoSpaceDE w:val="0"/>
        <w:autoSpaceDN w:val="0"/>
        <w:spacing w:after="480" w:line="240" w:lineRule="auto"/>
        <w:ind w:right="68"/>
        <w:jc w:val="center"/>
        <w:rPr>
          <w:rFonts w:eastAsia="Arial MT"/>
          <w:b/>
          <w:bCs/>
          <w:spacing w:val="20"/>
          <w:w w:val="105"/>
          <w:sz w:val="28"/>
          <w:szCs w:val="28"/>
          <w:lang w:val="en-GB" w:eastAsia="en-US"/>
        </w:rPr>
      </w:pPr>
      <w:r w:rsidRPr="000F1273">
        <w:rPr>
          <w:rFonts w:eastAsia="Arial MT"/>
          <w:b/>
          <w:bCs/>
          <w:i/>
          <w:spacing w:val="20"/>
          <w:w w:val="105"/>
          <w:sz w:val="28"/>
          <w:szCs w:val="28"/>
          <w:lang w:val="en-GB" w:eastAsia="en-US"/>
        </w:rPr>
        <w:t>ANTIMICROBIAL AGENT</w:t>
      </w:r>
      <w:r w:rsidR="00D56844" w:rsidRPr="000F1273">
        <w:rPr>
          <w:rFonts w:eastAsia="Arial MT"/>
          <w:b/>
          <w:bCs/>
          <w:spacing w:val="20"/>
          <w:w w:val="105"/>
          <w:sz w:val="28"/>
          <w:szCs w:val="28"/>
          <w:lang w:val="en-GB" w:eastAsia="en-US"/>
        </w:rPr>
        <w:t>S</w:t>
      </w:r>
      <w:r w:rsidR="0066279F" w:rsidRPr="000F1273">
        <w:rPr>
          <w:rFonts w:eastAsia="Arial MT"/>
          <w:b/>
          <w:bCs/>
          <w:spacing w:val="20"/>
          <w:w w:val="105"/>
          <w:sz w:val="28"/>
          <w:szCs w:val="28"/>
          <w:lang w:val="en-GB" w:eastAsia="en-US"/>
        </w:rPr>
        <w:t xml:space="preserve"> </w:t>
      </w:r>
      <w:r w:rsidR="00D56844" w:rsidRPr="000F1273">
        <w:rPr>
          <w:rFonts w:eastAsia="Arial MT"/>
          <w:b/>
          <w:bCs/>
          <w:spacing w:val="20"/>
          <w:w w:val="105"/>
          <w:sz w:val="28"/>
          <w:szCs w:val="28"/>
          <w:lang w:val="en-GB" w:eastAsia="en-US"/>
        </w:rPr>
        <w:t>IN</w:t>
      </w:r>
      <w:r w:rsidR="0066279F" w:rsidRPr="000F1273">
        <w:rPr>
          <w:rFonts w:eastAsia="Arial MT"/>
          <w:b/>
          <w:bCs/>
          <w:spacing w:val="20"/>
          <w:w w:val="105"/>
          <w:sz w:val="28"/>
          <w:szCs w:val="28"/>
          <w:lang w:val="en-GB" w:eastAsia="en-US"/>
        </w:rPr>
        <w:t xml:space="preserve"> </w:t>
      </w:r>
      <w:r w:rsidR="007C3C5C" w:rsidRPr="000F1273">
        <w:rPr>
          <w:rFonts w:eastAsia="Arial MT"/>
          <w:b/>
          <w:bCs/>
          <w:i/>
          <w:spacing w:val="20"/>
          <w:w w:val="105"/>
          <w:sz w:val="28"/>
          <w:szCs w:val="28"/>
          <w:lang w:val="en-GB" w:eastAsia="en-US"/>
        </w:rPr>
        <w:t>AQUATIC ANIMAL</w:t>
      </w:r>
      <w:r w:rsidR="00D56844" w:rsidRPr="000F1273">
        <w:rPr>
          <w:rFonts w:eastAsia="Arial MT"/>
          <w:b/>
          <w:bCs/>
          <w:spacing w:val="20"/>
          <w:w w:val="105"/>
          <w:sz w:val="28"/>
          <w:szCs w:val="28"/>
          <w:lang w:val="en-GB" w:eastAsia="en-US"/>
        </w:rPr>
        <w:t>S</w:t>
      </w:r>
    </w:p>
    <w:p w14:paraId="53012738" w14:textId="77777777" w:rsidR="00D56844" w:rsidRPr="001144AB" w:rsidRDefault="00D56844" w:rsidP="00017572">
      <w:pPr>
        <w:widowControl w:val="0"/>
        <w:autoSpaceDE w:val="0"/>
        <w:autoSpaceDN w:val="0"/>
        <w:spacing w:after="240" w:line="240" w:lineRule="auto"/>
        <w:ind w:right="1"/>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6.2.1.</w:t>
      </w:r>
    </w:p>
    <w:p w14:paraId="36B22D42" w14:textId="77777777" w:rsidR="00D56844" w:rsidRPr="001144AB" w:rsidRDefault="00D56844" w:rsidP="00017572">
      <w:pPr>
        <w:spacing w:after="240" w:line="240" w:lineRule="auto"/>
        <w:rPr>
          <w:b/>
          <w:bCs/>
          <w:sz w:val="20"/>
          <w:szCs w:val="20"/>
          <w:lang w:val="en-GB" w:eastAsia="en-US"/>
        </w:rPr>
      </w:pPr>
      <w:r w:rsidRPr="001144AB">
        <w:rPr>
          <w:b/>
          <w:bCs/>
          <w:sz w:val="20"/>
          <w:szCs w:val="20"/>
          <w:lang w:val="en-GB" w:eastAsia="en-US"/>
        </w:rPr>
        <w:t xml:space="preserve">Purpose </w:t>
      </w:r>
    </w:p>
    <w:p w14:paraId="6C7F0594" w14:textId="4D481843" w:rsidR="00D56844" w:rsidRPr="001144AB" w:rsidRDefault="00D56844" w:rsidP="00017572">
      <w:pPr>
        <w:spacing w:after="240" w:line="240" w:lineRule="auto"/>
        <w:jc w:val="both"/>
        <w:rPr>
          <w:rFonts w:eastAsia="Times New Roman"/>
          <w:strike/>
          <w:sz w:val="20"/>
          <w:szCs w:val="20"/>
          <w:lang w:val="en-GB" w:eastAsia="es-MX"/>
        </w:rPr>
      </w:pPr>
      <w:r w:rsidRPr="20C030CC">
        <w:rPr>
          <w:rFonts w:eastAsia="Times New Roman"/>
          <w:strike/>
          <w:sz w:val="20"/>
          <w:szCs w:val="20"/>
          <w:lang w:val="en-GB" w:eastAsia="es-MX"/>
        </w:rPr>
        <w:t xml:space="preserve">These principles provide guidance for the responsible and prudent use of </w:t>
      </w:r>
      <w:r w:rsidR="001A6DEA" w:rsidRPr="20C030CC">
        <w:rPr>
          <w:rFonts w:eastAsia="Times New Roman"/>
          <w:i/>
          <w:iCs/>
          <w:strike/>
          <w:sz w:val="20"/>
          <w:szCs w:val="20"/>
          <w:lang w:val="en-GB" w:eastAsia="es-MX"/>
        </w:rPr>
        <w:t>antimicrobial agent</w:t>
      </w:r>
      <w:r w:rsidRPr="20C030CC">
        <w:rPr>
          <w:rFonts w:eastAsia="Times New Roman"/>
          <w:strike/>
          <w:sz w:val="20"/>
          <w:szCs w:val="20"/>
          <w:lang w:val="en-GB" w:eastAsia="es-MX"/>
        </w:rPr>
        <w:t xml:space="preserve">s in </w:t>
      </w:r>
      <w:r w:rsidR="007C3C5C" w:rsidRPr="20C030CC">
        <w:rPr>
          <w:rFonts w:eastAsia="Times New Roman"/>
          <w:i/>
          <w:iCs/>
          <w:strike/>
          <w:sz w:val="20"/>
          <w:szCs w:val="20"/>
          <w:lang w:val="en-GB" w:eastAsia="es-MX"/>
        </w:rPr>
        <w:t>aquatic animal</w:t>
      </w:r>
      <w:r w:rsidRPr="20C030CC">
        <w:rPr>
          <w:rFonts w:eastAsia="Times New Roman"/>
          <w:strike/>
          <w:sz w:val="20"/>
          <w:szCs w:val="20"/>
          <w:lang w:val="en-GB" w:eastAsia="es-MX"/>
        </w:rPr>
        <w:t xml:space="preserve">s, with the aim of protecting both animal and human health. The </w:t>
      </w:r>
      <w:r w:rsidR="00904F42" w:rsidRPr="20C030CC">
        <w:rPr>
          <w:rFonts w:eastAsia="Times New Roman"/>
          <w:i/>
          <w:iCs/>
          <w:strike/>
          <w:sz w:val="20"/>
          <w:szCs w:val="20"/>
          <w:lang w:val="en-GB" w:eastAsia="es-MX"/>
        </w:rPr>
        <w:t xml:space="preserve">Competent Authorities </w:t>
      </w:r>
      <w:r w:rsidRPr="20C030CC">
        <w:rPr>
          <w:rFonts w:eastAsia="Times New Roman"/>
          <w:strike/>
          <w:sz w:val="20"/>
          <w:szCs w:val="20"/>
          <w:lang w:val="en-GB" w:eastAsia="es-MX"/>
        </w:rPr>
        <w:t xml:space="preserve">responsible for the registration and marketing authorisation of products and the control of all organisations involved in the production, distribution and use of </w:t>
      </w:r>
      <w:r w:rsidR="001A6DEA" w:rsidRPr="20C030CC">
        <w:rPr>
          <w:rFonts w:eastAsia="Times New Roman"/>
          <w:i/>
          <w:iCs/>
          <w:strike/>
          <w:sz w:val="20"/>
          <w:szCs w:val="20"/>
          <w:lang w:val="en-GB" w:eastAsia="es-MX"/>
        </w:rPr>
        <w:t>antimicrobial agent</w:t>
      </w:r>
      <w:r w:rsidRPr="20C030CC">
        <w:rPr>
          <w:rFonts w:eastAsia="Times New Roman"/>
          <w:strike/>
          <w:sz w:val="20"/>
          <w:szCs w:val="20"/>
          <w:lang w:val="en-GB" w:eastAsia="es-MX"/>
        </w:rPr>
        <w:t xml:space="preserve">s have specific obligations. </w:t>
      </w:r>
    </w:p>
    <w:p w14:paraId="6005FF57" w14:textId="7C74E0FB" w:rsidR="00D56844" w:rsidRPr="001144AB" w:rsidRDefault="1C710A93" w:rsidP="00017572">
      <w:pPr>
        <w:spacing w:after="240" w:line="240" w:lineRule="auto"/>
        <w:jc w:val="both"/>
        <w:rPr>
          <w:rFonts w:eastAsia="Times New Roman"/>
          <w:sz w:val="20"/>
          <w:szCs w:val="20"/>
          <w:u w:val="double"/>
          <w:lang w:val="en-GB" w:eastAsia="es-MX"/>
        </w:rPr>
      </w:pPr>
      <w:r w:rsidRPr="6DE04073">
        <w:rPr>
          <w:rFonts w:eastAsia="Times New Roman"/>
          <w:sz w:val="20"/>
          <w:szCs w:val="20"/>
          <w:u w:val="double"/>
          <w:lang w:val="en-GB" w:eastAsia="es-MX"/>
        </w:rPr>
        <w:t xml:space="preserve">To provide recommendations for the responsible and prudent use of </w:t>
      </w:r>
      <w:r w:rsidR="2A064DE8" w:rsidRPr="6DE04073">
        <w:rPr>
          <w:rFonts w:eastAsia="Times New Roman"/>
          <w:i/>
          <w:iCs/>
          <w:sz w:val="20"/>
          <w:szCs w:val="20"/>
          <w:u w:val="double"/>
          <w:lang w:val="en-GB" w:eastAsia="es-MX"/>
        </w:rPr>
        <w:t>antimicrobial agent</w:t>
      </w:r>
      <w:r w:rsidRPr="6DE04073">
        <w:rPr>
          <w:rFonts w:eastAsia="Times New Roman"/>
          <w:sz w:val="20"/>
          <w:szCs w:val="20"/>
          <w:u w:val="double"/>
          <w:lang w:val="en-GB" w:eastAsia="es-MX"/>
        </w:rPr>
        <w:t xml:space="preserve">s in veterinary medicine for treatment and control of </w:t>
      </w:r>
      <w:r w:rsidRPr="6DE04073">
        <w:rPr>
          <w:rFonts w:eastAsia="Times New Roman"/>
          <w:i/>
          <w:iCs/>
          <w:sz w:val="20"/>
          <w:szCs w:val="20"/>
          <w:u w:val="double"/>
          <w:lang w:val="en-GB" w:eastAsia="es-MX"/>
        </w:rPr>
        <w:t>diseases</w:t>
      </w:r>
      <w:r w:rsidRPr="6DE04073">
        <w:rPr>
          <w:rFonts w:eastAsia="Times New Roman"/>
          <w:sz w:val="20"/>
          <w:szCs w:val="20"/>
          <w:u w:val="double"/>
          <w:lang w:val="en-GB" w:eastAsia="es-MX"/>
        </w:rPr>
        <w:t xml:space="preserve"> in </w:t>
      </w:r>
      <w:r w:rsidR="05C355E6" w:rsidRPr="6DE04073">
        <w:rPr>
          <w:rFonts w:eastAsia="Times New Roman"/>
          <w:i/>
          <w:iCs/>
          <w:sz w:val="20"/>
          <w:szCs w:val="20"/>
          <w:u w:val="double"/>
          <w:lang w:val="en-GB" w:eastAsia="es-MX"/>
        </w:rPr>
        <w:t xml:space="preserve">aquatic animals </w:t>
      </w:r>
      <w:r w:rsidRPr="6DE04073">
        <w:rPr>
          <w:rFonts w:eastAsia="Times New Roman"/>
          <w:sz w:val="20"/>
          <w:szCs w:val="20"/>
          <w:u w:val="double"/>
          <w:lang w:val="en-GB" w:eastAsia="es-MX"/>
        </w:rPr>
        <w:t xml:space="preserve">for human consumption (food-producing </w:t>
      </w:r>
      <w:r w:rsidR="05C355E6" w:rsidRPr="6DE04073">
        <w:rPr>
          <w:rFonts w:eastAsia="Times New Roman"/>
          <w:i/>
          <w:iCs/>
          <w:sz w:val="20"/>
          <w:szCs w:val="20"/>
          <w:u w:val="double"/>
          <w:lang w:val="en-GB" w:eastAsia="es-MX"/>
        </w:rPr>
        <w:t>aquatic animal</w:t>
      </w:r>
      <w:r w:rsidRPr="6DE04073">
        <w:rPr>
          <w:rFonts w:eastAsia="Times New Roman"/>
          <w:sz w:val="20"/>
          <w:szCs w:val="20"/>
          <w:u w:val="double"/>
          <w:lang w:val="en-GB" w:eastAsia="es-MX"/>
        </w:rPr>
        <w:t xml:space="preserve">s) </w:t>
      </w:r>
      <w:bookmarkStart w:id="2" w:name="_Hlk187413273"/>
      <w:r w:rsidRPr="6DE04073">
        <w:rPr>
          <w:rFonts w:eastAsia="Times New Roman"/>
          <w:sz w:val="20"/>
          <w:szCs w:val="20"/>
          <w:u w:val="double"/>
          <w:lang w:val="en-GB" w:eastAsia="es-MX"/>
        </w:rPr>
        <w:t xml:space="preserve">and for other purposes (non-food producing </w:t>
      </w:r>
      <w:r w:rsidR="1AF48D11" w:rsidRPr="6DE04073">
        <w:rPr>
          <w:rFonts w:eastAsia="Times New Roman"/>
          <w:i/>
          <w:iCs/>
          <w:sz w:val="20"/>
          <w:szCs w:val="20"/>
          <w:u w:val="double"/>
          <w:lang w:val="en-GB" w:eastAsia="es-MX"/>
        </w:rPr>
        <w:t xml:space="preserve">aquatic </w:t>
      </w:r>
      <w:r w:rsidRPr="6DE04073">
        <w:rPr>
          <w:rFonts w:eastAsia="Times New Roman"/>
          <w:i/>
          <w:iCs/>
          <w:sz w:val="20"/>
          <w:szCs w:val="20"/>
          <w:u w:val="double"/>
          <w:lang w:val="en-GB" w:eastAsia="es-MX"/>
        </w:rPr>
        <w:t>animals</w:t>
      </w:r>
      <w:bookmarkEnd w:id="2"/>
      <w:r w:rsidRPr="6DE04073">
        <w:rPr>
          <w:rFonts w:eastAsia="Times New Roman"/>
          <w:sz w:val="20"/>
          <w:szCs w:val="20"/>
          <w:u w:val="double"/>
          <w:lang w:val="en-GB" w:eastAsia="es-MX"/>
        </w:rPr>
        <w:t xml:space="preserve">), with the aim of protecting both animal and human health as well as minimising and containing antimicrobial resistance </w:t>
      </w:r>
      <w:r w:rsidRPr="6DE04073">
        <w:rPr>
          <w:rFonts w:eastAsia="Times New Roman"/>
          <w:i/>
          <w:iCs/>
          <w:sz w:val="20"/>
          <w:szCs w:val="20"/>
          <w:u w:val="double"/>
          <w:lang w:val="en-GB" w:eastAsia="es-MX"/>
        </w:rPr>
        <w:t>risks</w:t>
      </w:r>
      <w:r w:rsidRPr="6DE04073">
        <w:rPr>
          <w:rFonts w:eastAsia="Times New Roman"/>
          <w:sz w:val="20"/>
          <w:szCs w:val="20"/>
          <w:u w:val="double"/>
          <w:lang w:val="en-GB" w:eastAsia="es-MX"/>
        </w:rPr>
        <w:t xml:space="preserve"> in the relevant aquatic environment, as part of a One Health approach.</w:t>
      </w:r>
    </w:p>
    <w:p w14:paraId="6121A11E" w14:textId="77777777" w:rsidR="00D56844" w:rsidRPr="001144AB" w:rsidRDefault="00D56844" w:rsidP="00017572">
      <w:pPr>
        <w:spacing w:after="240" w:line="240" w:lineRule="auto"/>
        <w:jc w:val="center"/>
        <w:rPr>
          <w:rFonts w:eastAsia="Times New Roman"/>
          <w:sz w:val="20"/>
          <w:szCs w:val="20"/>
          <w:u w:val="double"/>
          <w:lang w:val="en-GB" w:eastAsia="es-MX"/>
        </w:rPr>
      </w:pPr>
      <w:r w:rsidRPr="001144AB">
        <w:rPr>
          <w:rFonts w:eastAsia="Times New Roman"/>
          <w:sz w:val="20"/>
          <w:szCs w:val="20"/>
          <w:u w:val="double"/>
          <w:lang w:val="en-GB" w:eastAsia="es-MX"/>
        </w:rPr>
        <w:t>Article 6.2.2.</w:t>
      </w:r>
    </w:p>
    <w:p w14:paraId="295B4B74" w14:textId="77777777" w:rsidR="005E3B75" w:rsidRPr="001144AB" w:rsidRDefault="00D56844" w:rsidP="00017572">
      <w:pPr>
        <w:spacing w:after="240" w:line="240" w:lineRule="auto"/>
        <w:jc w:val="both"/>
        <w:rPr>
          <w:rFonts w:eastAsia="Times New Roman"/>
          <w:b/>
          <w:bCs/>
          <w:strike/>
          <w:sz w:val="20"/>
          <w:szCs w:val="20"/>
          <w:lang w:val="en-GB" w:eastAsia="es-MX"/>
        </w:rPr>
      </w:pPr>
      <w:r w:rsidRPr="001144AB">
        <w:rPr>
          <w:rFonts w:eastAsia="Times New Roman"/>
          <w:b/>
          <w:bCs/>
          <w:strike/>
          <w:sz w:val="20"/>
          <w:szCs w:val="20"/>
          <w:lang w:val="en-GB" w:eastAsia="es-MX"/>
        </w:rPr>
        <w:t xml:space="preserve">Objectives of responsible and prudent use </w:t>
      </w:r>
    </w:p>
    <w:p w14:paraId="622EE70B" w14:textId="6C64BA81" w:rsidR="00D56844" w:rsidRPr="001144AB" w:rsidRDefault="00D56844" w:rsidP="00017572">
      <w:pPr>
        <w:spacing w:after="240" w:line="240" w:lineRule="auto"/>
        <w:jc w:val="both"/>
        <w:rPr>
          <w:rFonts w:eastAsia="Times New Roman"/>
          <w:strike/>
          <w:sz w:val="20"/>
          <w:szCs w:val="20"/>
          <w:lang w:val="en-GB" w:eastAsia="es-MX"/>
        </w:rPr>
      </w:pPr>
      <w:r w:rsidRPr="001144AB">
        <w:rPr>
          <w:rFonts w:eastAsia="Times New Roman"/>
          <w:strike/>
          <w:sz w:val="20"/>
          <w:szCs w:val="20"/>
          <w:lang w:val="en-GB" w:eastAsia="es-MX"/>
        </w:rPr>
        <w:t xml:space="preserve">Responsible and prudent use includes a set of practical measures and recommendations intended to reduce the </w:t>
      </w:r>
      <w:r w:rsidRPr="001144AB">
        <w:rPr>
          <w:rFonts w:eastAsia="Times New Roman"/>
          <w:i/>
          <w:iCs/>
          <w:strike/>
          <w:sz w:val="20"/>
          <w:szCs w:val="20"/>
          <w:lang w:val="en-GB" w:eastAsia="es-MX"/>
        </w:rPr>
        <w:t>risk</w:t>
      </w:r>
      <w:r w:rsidRPr="001144AB">
        <w:rPr>
          <w:rFonts w:eastAsia="Times New Roman"/>
          <w:strike/>
          <w:sz w:val="20"/>
          <w:szCs w:val="20"/>
          <w:lang w:val="en-GB" w:eastAsia="es-MX"/>
        </w:rPr>
        <w:t xml:space="preserve"> associated with the selection and dissemination of antimicrobial resistant microorganisms and antimicrobial resistance determinants in </w:t>
      </w:r>
      <w:r w:rsidR="007C3C5C" w:rsidRPr="001144AB">
        <w:rPr>
          <w:rFonts w:eastAsia="Times New Roman"/>
          <w:i/>
          <w:strike/>
          <w:sz w:val="20"/>
          <w:szCs w:val="20"/>
          <w:lang w:val="en-GB" w:eastAsia="es-MX"/>
        </w:rPr>
        <w:t>aquatic animal</w:t>
      </w:r>
      <w:r w:rsidRPr="001144AB">
        <w:rPr>
          <w:rFonts w:eastAsia="Times New Roman"/>
          <w:strike/>
          <w:sz w:val="20"/>
          <w:szCs w:val="20"/>
          <w:lang w:val="en-GB" w:eastAsia="es-MX"/>
        </w:rPr>
        <w:t xml:space="preserve"> production to:</w:t>
      </w:r>
    </w:p>
    <w:p w14:paraId="3C628775" w14:textId="7D14341D" w:rsidR="00D56844" w:rsidRPr="001144AB" w:rsidRDefault="00D56844" w:rsidP="00017572">
      <w:pPr>
        <w:widowControl w:val="0"/>
        <w:numPr>
          <w:ilvl w:val="0"/>
          <w:numId w:val="16"/>
        </w:numPr>
        <w:autoSpaceDE w:val="0"/>
        <w:autoSpaceDN w:val="0"/>
        <w:spacing w:after="240" w:line="240" w:lineRule="auto"/>
        <w:ind w:left="284" w:hanging="284"/>
        <w:jc w:val="both"/>
        <w:rPr>
          <w:rFonts w:eastAsia="Times New Roman"/>
          <w:strike/>
          <w:sz w:val="20"/>
          <w:szCs w:val="20"/>
          <w:lang w:val="en-GB" w:eastAsia="es-MX"/>
        </w:rPr>
      </w:pPr>
      <w:r w:rsidRPr="001144AB">
        <w:rPr>
          <w:rFonts w:eastAsia="Times New Roman"/>
          <w:strike/>
          <w:sz w:val="20"/>
          <w:szCs w:val="20"/>
          <w:lang w:val="en-GB" w:eastAsia="es-MX"/>
        </w:rPr>
        <w:t xml:space="preserve">maintain the efficacy of </w:t>
      </w:r>
      <w:r w:rsidR="001A6DEA" w:rsidRPr="001144AB">
        <w:rPr>
          <w:rFonts w:eastAsia="Times New Roman"/>
          <w:i/>
          <w:strike/>
          <w:sz w:val="20"/>
          <w:szCs w:val="20"/>
          <w:lang w:val="en-GB" w:eastAsia="es-MX"/>
        </w:rPr>
        <w:t>antimicrobial agent</w:t>
      </w:r>
      <w:r w:rsidRPr="001144AB">
        <w:rPr>
          <w:rFonts w:eastAsia="Times New Roman"/>
          <w:strike/>
          <w:sz w:val="20"/>
          <w:szCs w:val="20"/>
          <w:lang w:val="en-GB" w:eastAsia="es-MX"/>
        </w:rPr>
        <w:t xml:space="preserve">s both for veterinary and human medicine and to ensure the rational use of antimicrobials in </w:t>
      </w:r>
      <w:r w:rsidR="007C3C5C" w:rsidRPr="001144AB">
        <w:rPr>
          <w:rFonts w:eastAsia="Times New Roman"/>
          <w:i/>
          <w:strike/>
          <w:sz w:val="20"/>
          <w:szCs w:val="20"/>
          <w:lang w:val="en-GB" w:eastAsia="es-MX"/>
        </w:rPr>
        <w:t xml:space="preserve">aquatic animals </w:t>
      </w:r>
      <w:r w:rsidRPr="001144AB">
        <w:rPr>
          <w:rFonts w:eastAsia="Times New Roman"/>
          <w:strike/>
          <w:sz w:val="20"/>
          <w:szCs w:val="20"/>
          <w:lang w:val="en-GB" w:eastAsia="es-MX"/>
        </w:rPr>
        <w:t xml:space="preserve">with the purpose of optimising both their efficacy and safety; </w:t>
      </w:r>
    </w:p>
    <w:p w14:paraId="2AF37403" w14:textId="6F11AD0B" w:rsidR="00D56844" w:rsidRPr="001144AB" w:rsidRDefault="00D56844" w:rsidP="00017572">
      <w:pPr>
        <w:widowControl w:val="0"/>
        <w:numPr>
          <w:ilvl w:val="0"/>
          <w:numId w:val="16"/>
        </w:numPr>
        <w:autoSpaceDE w:val="0"/>
        <w:autoSpaceDN w:val="0"/>
        <w:spacing w:after="240" w:line="240" w:lineRule="auto"/>
        <w:ind w:left="284" w:hanging="284"/>
        <w:jc w:val="both"/>
        <w:rPr>
          <w:rFonts w:eastAsia="Times New Roman"/>
          <w:strike/>
          <w:sz w:val="20"/>
          <w:szCs w:val="20"/>
          <w:lang w:val="en-GB" w:eastAsia="es-MX"/>
        </w:rPr>
      </w:pPr>
      <w:r w:rsidRPr="001144AB">
        <w:rPr>
          <w:rFonts w:eastAsia="Times New Roman"/>
          <w:strike/>
          <w:sz w:val="20"/>
          <w:szCs w:val="20"/>
          <w:lang w:val="en-GB" w:eastAsia="es-MX"/>
        </w:rPr>
        <w:t xml:space="preserve">comply with the ethical obligation and economic need to keep </w:t>
      </w:r>
      <w:r w:rsidR="007C3C5C" w:rsidRPr="001144AB">
        <w:rPr>
          <w:rFonts w:eastAsia="Times New Roman"/>
          <w:i/>
          <w:strike/>
          <w:sz w:val="20"/>
          <w:szCs w:val="20"/>
          <w:lang w:val="en-GB" w:eastAsia="es-MX"/>
        </w:rPr>
        <w:t xml:space="preserve">aquatic animals </w:t>
      </w:r>
      <w:r w:rsidRPr="001144AB">
        <w:rPr>
          <w:rFonts w:eastAsia="Times New Roman"/>
          <w:strike/>
          <w:sz w:val="20"/>
          <w:szCs w:val="20"/>
          <w:lang w:val="en-GB" w:eastAsia="es-MX"/>
        </w:rPr>
        <w:t xml:space="preserve">in good health; </w:t>
      </w:r>
    </w:p>
    <w:p w14:paraId="58B66F21" w14:textId="6D0FA274" w:rsidR="00D56844" w:rsidRPr="001144AB" w:rsidRDefault="00D56844" w:rsidP="00017572">
      <w:pPr>
        <w:widowControl w:val="0"/>
        <w:numPr>
          <w:ilvl w:val="0"/>
          <w:numId w:val="16"/>
        </w:numPr>
        <w:autoSpaceDE w:val="0"/>
        <w:autoSpaceDN w:val="0"/>
        <w:spacing w:after="240" w:line="240" w:lineRule="auto"/>
        <w:ind w:left="284" w:hanging="284"/>
        <w:jc w:val="both"/>
        <w:rPr>
          <w:rFonts w:eastAsia="Times New Roman"/>
          <w:strike/>
          <w:sz w:val="20"/>
          <w:szCs w:val="20"/>
          <w:lang w:val="en-GB" w:eastAsia="es-MX"/>
        </w:rPr>
      </w:pPr>
      <w:r w:rsidRPr="001144AB">
        <w:rPr>
          <w:rFonts w:eastAsia="Times New Roman"/>
          <w:strike/>
          <w:sz w:val="20"/>
          <w:szCs w:val="20"/>
          <w:lang w:val="en-GB" w:eastAsia="es-MX"/>
        </w:rPr>
        <w:t xml:space="preserve">prevent or reduce the transfer of both resistant microorganisms and resistance determinants from </w:t>
      </w:r>
      <w:r w:rsidR="007C3C5C" w:rsidRPr="001144AB">
        <w:rPr>
          <w:rFonts w:eastAsia="Times New Roman"/>
          <w:i/>
          <w:strike/>
          <w:sz w:val="20"/>
          <w:szCs w:val="20"/>
          <w:lang w:val="en-GB" w:eastAsia="es-MX"/>
        </w:rPr>
        <w:t xml:space="preserve">aquatic animals </w:t>
      </w:r>
      <w:r w:rsidRPr="001144AB">
        <w:rPr>
          <w:rFonts w:eastAsia="Times New Roman"/>
          <w:strike/>
          <w:sz w:val="20"/>
          <w:szCs w:val="20"/>
          <w:lang w:val="en-GB" w:eastAsia="es-MX"/>
        </w:rPr>
        <w:t xml:space="preserve">to humans and terrestrial animals; </w:t>
      </w:r>
    </w:p>
    <w:p w14:paraId="7A93A624" w14:textId="77777777" w:rsidR="00AC3552" w:rsidRPr="001144AB" w:rsidRDefault="00D56844" w:rsidP="00AC3552">
      <w:pPr>
        <w:widowControl w:val="0"/>
        <w:numPr>
          <w:ilvl w:val="0"/>
          <w:numId w:val="16"/>
        </w:numPr>
        <w:autoSpaceDE w:val="0"/>
        <w:autoSpaceDN w:val="0"/>
        <w:spacing w:after="240" w:line="240" w:lineRule="auto"/>
        <w:ind w:left="284" w:hanging="284"/>
        <w:jc w:val="both"/>
        <w:rPr>
          <w:rFonts w:eastAsia="Times New Roman"/>
          <w:strike/>
          <w:sz w:val="20"/>
          <w:szCs w:val="20"/>
          <w:lang w:val="en-GB" w:eastAsia="es-MX"/>
        </w:rPr>
      </w:pPr>
      <w:r w:rsidRPr="001144AB">
        <w:rPr>
          <w:rFonts w:eastAsia="Times New Roman"/>
          <w:strike/>
          <w:sz w:val="20"/>
          <w:szCs w:val="20"/>
          <w:lang w:val="en-GB" w:eastAsia="es-MX"/>
        </w:rPr>
        <w:t>prevent antimicrobial residues that exceed the established maximum residue limit (MRL) occurring in the food.</w:t>
      </w:r>
    </w:p>
    <w:p w14:paraId="4FAF5F7D" w14:textId="73D9836B" w:rsidR="0068276E" w:rsidRPr="001144AB" w:rsidRDefault="0068276E" w:rsidP="00AC3552">
      <w:pPr>
        <w:widowControl w:val="0"/>
        <w:autoSpaceDE w:val="0"/>
        <w:autoSpaceDN w:val="0"/>
        <w:spacing w:after="240" w:line="240" w:lineRule="auto"/>
        <w:jc w:val="both"/>
        <w:rPr>
          <w:rFonts w:eastAsia="Arial MT"/>
          <w:b/>
          <w:bCs/>
          <w:spacing w:val="-2"/>
          <w:sz w:val="20"/>
          <w:szCs w:val="20"/>
          <w:u w:val="double"/>
          <w:lang w:val="en-GB" w:eastAsia="en-US"/>
        </w:rPr>
      </w:pPr>
      <w:r w:rsidRPr="001144AB">
        <w:rPr>
          <w:rFonts w:eastAsia="Arial MT"/>
          <w:b/>
          <w:bCs/>
          <w:spacing w:val="-2"/>
          <w:sz w:val="20"/>
          <w:szCs w:val="20"/>
          <w:u w:val="double"/>
          <w:lang w:val="en-GB" w:eastAsia="en-US"/>
        </w:rPr>
        <w:t>Scope</w:t>
      </w:r>
    </w:p>
    <w:p w14:paraId="425FC403" w14:textId="2C882C02" w:rsidR="00AC3552" w:rsidRPr="001144AB" w:rsidRDefault="00AC3552" w:rsidP="00AC3552">
      <w:pPr>
        <w:widowControl w:val="0"/>
        <w:autoSpaceDE w:val="0"/>
        <w:autoSpaceDN w:val="0"/>
        <w:spacing w:after="240" w:line="240" w:lineRule="auto"/>
        <w:jc w:val="both"/>
        <w:rPr>
          <w:rFonts w:eastAsia="Times New Roman"/>
          <w:strike/>
          <w:sz w:val="20"/>
          <w:szCs w:val="20"/>
          <w:lang w:val="en-GB" w:eastAsia="es-MX"/>
        </w:rPr>
      </w:pPr>
      <w:r w:rsidRPr="001144AB">
        <w:rPr>
          <w:rFonts w:eastAsia="Arial MT"/>
          <w:spacing w:val="-2"/>
          <w:sz w:val="20"/>
          <w:szCs w:val="20"/>
          <w:u w:val="double"/>
          <w:lang w:val="en-GB" w:eastAsia="en-US"/>
        </w:rPr>
        <w:t>T</w:t>
      </w:r>
      <w:r w:rsidRPr="001144AB">
        <w:rPr>
          <w:rFonts w:eastAsia="Arial MT"/>
          <w:sz w:val="20"/>
          <w:szCs w:val="20"/>
          <w:u w:val="double"/>
          <w:lang w:val="en-GB" w:eastAsia="en-US"/>
        </w:rPr>
        <w:t xml:space="preserve">his chapter describes recommendations on responsible and prudent use of </w:t>
      </w:r>
      <w:r w:rsidRPr="001144AB">
        <w:rPr>
          <w:rFonts w:eastAsia="Arial MT"/>
          <w:i/>
          <w:sz w:val="20"/>
          <w:szCs w:val="20"/>
          <w:u w:val="double"/>
          <w:lang w:val="en-GB" w:eastAsia="en-US"/>
        </w:rPr>
        <w:t>antimicrobial agent</w:t>
      </w:r>
      <w:r w:rsidRPr="001144AB">
        <w:rPr>
          <w:rFonts w:eastAsia="Arial MT"/>
          <w:sz w:val="20"/>
          <w:szCs w:val="20"/>
          <w:u w:val="double"/>
          <w:lang w:val="en-GB" w:eastAsia="en-US"/>
        </w:rPr>
        <w:t xml:space="preserve">s for </w:t>
      </w:r>
      <w:r w:rsidRPr="001144AB">
        <w:rPr>
          <w:rFonts w:eastAsia="Arial MT"/>
          <w:i/>
          <w:sz w:val="20"/>
          <w:szCs w:val="20"/>
          <w:u w:val="double"/>
          <w:lang w:val="en-GB" w:eastAsia="en-US"/>
        </w:rPr>
        <w:t xml:space="preserve">Competent Authorities </w:t>
      </w:r>
      <w:r w:rsidRPr="001144AB">
        <w:rPr>
          <w:rFonts w:eastAsia="Arial MT"/>
          <w:sz w:val="20"/>
          <w:szCs w:val="20"/>
          <w:u w:val="double"/>
          <w:lang w:val="en-GB" w:eastAsia="en-US"/>
        </w:rPr>
        <w:t xml:space="preserve">and stakeholders such as the veterinary pharmaceutical industry, </w:t>
      </w:r>
      <w:r w:rsidRPr="001144AB">
        <w:rPr>
          <w:rFonts w:eastAsia="Arial MT"/>
          <w:i/>
          <w:iCs/>
          <w:sz w:val="20"/>
          <w:szCs w:val="20"/>
          <w:u w:val="double"/>
          <w:lang w:val="en-GB" w:eastAsia="en-US"/>
        </w:rPr>
        <w:t>veterinarians</w:t>
      </w:r>
      <w:r w:rsidRPr="001144AB">
        <w:rPr>
          <w:rFonts w:eastAsia="Arial MT"/>
          <w:sz w:val="20"/>
          <w:szCs w:val="20"/>
          <w:u w:val="double"/>
          <w:lang w:val="en-GB" w:eastAsia="en-US"/>
        </w:rPr>
        <w:t xml:space="preserve"> and </w:t>
      </w:r>
      <w:r w:rsidRPr="001144AB">
        <w:rPr>
          <w:rFonts w:eastAsia="Arial MT"/>
          <w:i/>
          <w:sz w:val="20"/>
          <w:szCs w:val="20"/>
          <w:u w:val="double"/>
          <w:lang w:val="en-GB" w:eastAsia="en-US"/>
        </w:rPr>
        <w:t>aquatic</w:t>
      </w:r>
      <w:r w:rsidRPr="001144AB">
        <w:rPr>
          <w:rFonts w:eastAsia="Arial MT"/>
          <w:iCs/>
          <w:sz w:val="20"/>
          <w:szCs w:val="20"/>
          <w:u w:val="double"/>
          <w:lang w:val="en-GB" w:eastAsia="en-US"/>
        </w:rPr>
        <w:t xml:space="preserve"> </w:t>
      </w:r>
      <w:r w:rsidRPr="001144AB">
        <w:rPr>
          <w:rFonts w:eastAsia="Arial MT"/>
          <w:i/>
          <w:sz w:val="20"/>
          <w:szCs w:val="20"/>
          <w:u w:val="double"/>
          <w:lang w:val="en-GB" w:eastAsia="en-US"/>
        </w:rPr>
        <w:t>animal health professionals</w:t>
      </w:r>
      <w:r w:rsidRPr="001144AB">
        <w:rPr>
          <w:rFonts w:eastAsia="Arial MT"/>
          <w:iCs/>
          <w:sz w:val="20"/>
          <w:szCs w:val="20"/>
          <w:u w:val="double"/>
          <w:lang w:val="en-GB" w:eastAsia="en-US"/>
        </w:rPr>
        <w:t>, aquatic animal</w:t>
      </w:r>
      <w:r w:rsidRPr="001144AB">
        <w:rPr>
          <w:rFonts w:eastAsia="Arial MT"/>
          <w:sz w:val="20"/>
          <w:szCs w:val="20"/>
          <w:u w:val="double"/>
          <w:lang w:val="en-GB" w:eastAsia="en-US"/>
        </w:rPr>
        <w:t xml:space="preserve"> feed manufacturers, distributors, and </w:t>
      </w:r>
      <w:r w:rsidRPr="001144AB">
        <w:rPr>
          <w:rFonts w:eastAsia="Arial MT"/>
          <w:iCs/>
          <w:sz w:val="20"/>
          <w:szCs w:val="20"/>
          <w:u w:val="double"/>
          <w:lang w:val="en-GB" w:eastAsia="en-US"/>
        </w:rPr>
        <w:t>aquatic animal</w:t>
      </w:r>
      <w:r w:rsidRPr="001144AB">
        <w:rPr>
          <w:rFonts w:eastAsia="Arial MT"/>
          <w:sz w:val="20"/>
          <w:szCs w:val="20"/>
          <w:u w:val="double"/>
          <w:lang w:val="en-GB" w:eastAsia="en-US"/>
        </w:rPr>
        <w:t xml:space="preserve"> producers, owners and keepers, who are involved in any or all of the following activities: regulatory approval, production, control, importation, exportation, sales, advertising, distribution, prescription and use of </w:t>
      </w:r>
      <w:r w:rsidRPr="001144AB">
        <w:rPr>
          <w:rFonts w:eastAsia="Arial MT"/>
          <w:i/>
          <w:sz w:val="20"/>
          <w:szCs w:val="20"/>
          <w:u w:val="double"/>
          <w:lang w:val="en-GB" w:eastAsia="en-US"/>
        </w:rPr>
        <w:t>antimicrobial agent</w:t>
      </w:r>
      <w:r w:rsidRPr="001144AB">
        <w:rPr>
          <w:rFonts w:eastAsia="Arial MT"/>
          <w:sz w:val="20"/>
          <w:szCs w:val="20"/>
          <w:u w:val="double"/>
          <w:lang w:val="en-GB" w:eastAsia="en-US"/>
        </w:rPr>
        <w:t>s</w:t>
      </w:r>
    </w:p>
    <w:p w14:paraId="600CEA2D" w14:textId="77777777" w:rsidR="000F1273" w:rsidRDefault="000F1273">
      <w:pPr>
        <w:rPr>
          <w:rFonts w:eastAsia="Times New Roman"/>
          <w:sz w:val="20"/>
          <w:szCs w:val="20"/>
          <w:u w:val="double"/>
          <w:lang w:val="en-GB" w:eastAsia="es-MX"/>
        </w:rPr>
      </w:pPr>
      <w:r>
        <w:rPr>
          <w:rFonts w:eastAsia="Times New Roman"/>
          <w:sz w:val="20"/>
          <w:szCs w:val="20"/>
          <w:u w:val="double"/>
          <w:lang w:val="en-GB" w:eastAsia="es-MX"/>
        </w:rPr>
        <w:br w:type="page"/>
      </w:r>
    </w:p>
    <w:p w14:paraId="3F6B005E" w14:textId="01C11A82" w:rsidR="00D56844" w:rsidRPr="001144AB" w:rsidRDefault="00D56844" w:rsidP="00017572">
      <w:pPr>
        <w:spacing w:after="240" w:line="240" w:lineRule="auto"/>
        <w:jc w:val="center"/>
        <w:rPr>
          <w:rFonts w:eastAsia="Times New Roman"/>
          <w:strike/>
          <w:sz w:val="20"/>
          <w:szCs w:val="20"/>
          <w:lang w:val="en-GB" w:eastAsia="es-MX"/>
        </w:rPr>
      </w:pPr>
      <w:r w:rsidRPr="001144AB">
        <w:rPr>
          <w:rFonts w:eastAsia="Times New Roman"/>
          <w:sz w:val="20"/>
          <w:szCs w:val="20"/>
          <w:u w:val="double"/>
          <w:lang w:val="en-GB" w:eastAsia="es-MX"/>
        </w:rPr>
        <w:lastRenderedPageBreak/>
        <w:t>Article 6.2.3</w:t>
      </w:r>
      <w:r w:rsidR="0098084E" w:rsidRPr="001144AB">
        <w:rPr>
          <w:rFonts w:eastAsia="Times New Roman"/>
          <w:sz w:val="20"/>
          <w:szCs w:val="20"/>
          <w:lang w:val="en-GB" w:eastAsia="es-MX"/>
        </w:rPr>
        <w:t>.</w:t>
      </w:r>
    </w:p>
    <w:p w14:paraId="069D6056" w14:textId="77777777" w:rsidR="00BA2A84" w:rsidRPr="001144AB" w:rsidRDefault="00D56844" w:rsidP="00017572">
      <w:pPr>
        <w:spacing w:after="240" w:line="240" w:lineRule="auto"/>
        <w:jc w:val="both"/>
        <w:rPr>
          <w:rFonts w:eastAsia="Times New Roman"/>
          <w:b/>
          <w:bCs/>
          <w:strike/>
          <w:sz w:val="20"/>
          <w:szCs w:val="20"/>
          <w:lang w:val="en-GB" w:eastAsia="es-MX"/>
        </w:rPr>
      </w:pPr>
      <w:r w:rsidRPr="001144AB">
        <w:rPr>
          <w:rFonts w:eastAsia="Times New Roman"/>
          <w:b/>
          <w:bCs/>
          <w:strike/>
          <w:sz w:val="20"/>
          <w:szCs w:val="20"/>
          <w:lang w:val="en-GB" w:eastAsia="es-MX"/>
        </w:rPr>
        <w:t xml:space="preserve">Definition </w:t>
      </w:r>
    </w:p>
    <w:p w14:paraId="5FF91E9A" w14:textId="4AADCB67" w:rsidR="00904F42" w:rsidRPr="001144AB" w:rsidRDefault="00D56844" w:rsidP="0007765A">
      <w:pPr>
        <w:spacing w:after="240" w:line="240" w:lineRule="auto"/>
        <w:jc w:val="both"/>
        <w:rPr>
          <w:rFonts w:eastAsia="Times New Roman"/>
          <w:strike/>
          <w:sz w:val="20"/>
          <w:szCs w:val="20"/>
          <w:lang w:val="en-GB" w:eastAsia="es-MX"/>
        </w:rPr>
      </w:pPr>
      <w:r w:rsidRPr="001144AB">
        <w:rPr>
          <w:rFonts w:eastAsia="Times New Roman"/>
          <w:b/>
          <w:bCs/>
          <w:strike/>
          <w:sz w:val="20"/>
          <w:szCs w:val="20"/>
          <w:lang w:val="en-GB" w:eastAsia="es-MX"/>
        </w:rPr>
        <w:t xml:space="preserve">Pharmacovigilance of </w:t>
      </w:r>
      <w:r w:rsidR="001A6DEA" w:rsidRPr="001144AB">
        <w:rPr>
          <w:rFonts w:eastAsia="Times New Roman"/>
          <w:b/>
          <w:bCs/>
          <w:i/>
          <w:strike/>
          <w:sz w:val="20"/>
          <w:szCs w:val="20"/>
          <w:lang w:val="en-GB" w:eastAsia="es-MX"/>
        </w:rPr>
        <w:t>antimicrobial agent</w:t>
      </w:r>
      <w:r w:rsidRPr="001144AB">
        <w:rPr>
          <w:rFonts w:eastAsia="Times New Roman"/>
          <w:strike/>
          <w:sz w:val="20"/>
          <w:szCs w:val="20"/>
          <w:lang w:val="en-GB" w:eastAsia="es-MX"/>
        </w:rPr>
        <w:t xml:space="preserve"> means the detection and investigation of the effects of the use of these products, mainly aimed at safety and efficacy in </w:t>
      </w:r>
      <w:r w:rsidR="007C3C5C" w:rsidRPr="001144AB">
        <w:rPr>
          <w:rFonts w:eastAsia="Times New Roman"/>
          <w:i/>
          <w:strike/>
          <w:sz w:val="20"/>
          <w:szCs w:val="20"/>
          <w:lang w:val="en-GB" w:eastAsia="es-MX"/>
        </w:rPr>
        <w:t xml:space="preserve">aquatic animals </w:t>
      </w:r>
      <w:r w:rsidRPr="001144AB">
        <w:rPr>
          <w:rFonts w:eastAsia="Times New Roman"/>
          <w:strike/>
          <w:sz w:val="20"/>
          <w:szCs w:val="20"/>
          <w:lang w:val="en-GB" w:eastAsia="es-MX"/>
        </w:rPr>
        <w:t>and safety in people exposed to the products</w:t>
      </w:r>
    </w:p>
    <w:p w14:paraId="411852A9" w14:textId="77777777" w:rsidR="00D56844" w:rsidRPr="001144AB" w:rsidRDefault="00D56844" w:rsidP="00017572">
      <w:pPr>
        <w:spacing w:after="240" w:line="240" w:lineRule="auto"/>
        <w:jc w:val="both"/>
        <w:rPr>
          <w:rFonts w:eastAsia="Times New Roman"/>
          <w:b/>
          <w:bCs/>
          <w:sz w:val="20"/>
          <w:szCs w:val="20"/>
          <w:u w:val="double"/>
          <w:lang w:val="en-GB" w:eastAsia="es-MX"/>
        </w:rPr>
      </w:pPr>
      <w:r w:rsidRPr="001144AB">
        <w:rPr>
          <w:rFonts w:eastAsia="Times New Roman"/>
          <w:b/>
          <w:bCs/>
          <w:sz w:val="20"/>
          <w:szCs w:val="20"/>
          <w:u w:val="double"/>
          <w:lang w:val="en-GB" w:eastAsia="es-MX"/>
        </w:rPr>
        <w:t>Introduction</w:t>
      </w:r>
    </w:p>
    <w:p w14:paraId="5D27E4F3" w14:textId="6010F450" w:rsidR="00D56844" w:rsidRPr="001144AB" w:rsidRDefault="00D56844" w:rsidP="00017572">
      <w:pPr>
        <w:spacing w:after="240" w:line="240" w:lineRule="auto"/>
        <w:jc w:val="both"/>
        <w:rPr>
          <w:rFonts w:eastAsia="Times New Roman"/>
          <w:sz w:val="20"/>
          <w:szCs w:val="20"/>
          <w:u w:val="double"/>
          <w:lang w:val="en-GB" w:eastAsia="es-MX"/>
        </w:rPr>
      </w:pPr>
      <w:r w:rsidRPr="20C030CC">
        <w:rPr>
          <w:rFonts w:eastAsia="Times New Roman"/>
          <w:sz w:val="20"/>
          <w:szCs w:val="20"/>
          <w:u w:val="double"/>
          <w:lang w:val="en-GB" w:eastAsia="es-MX"/>
        </w:rPr>
        <w:t xml:space="preserve">Responsible and prudent use is determined by the importance of the </w:t>
      </w:r>
      <w:r w:rsidR="001A6DEA" w:rsidRPr="20C030CC">
        <w:rPr>
          <w:rFonts w:eastAsia="Times New Roman"/>
          <w:i/>
          <w:iCs/>
          <w:sz w:val="20"/>
          <w:szCs w:val="20"/>
          <w:u w:val="double"/>
          <w:lang w:val="en-GB" w:eastAsia="es-MX"/>
        </w:rPr>
        <w:t>antimicrobial agent</w:t>
      </w:r>
      <w:r w:rsidRPr="20C030CC">
        <w:rPr>
          <w:rFonts w:eastAsia="Times New Roman"/>
          <w:sz w:val="20"/>
          <w:szCs w:val="20"/>
          <w:u w:val="double"/>
          <w:lang w:val="en-GB" w:eastAsia="es-MX"/>
        </w:rPr>
        <w:t xml:space="preserve"> to veterinary and human medicine, the </w:t>
      </w:r>
      <w:r w:rsidRPr="20C030CC">
        <w:rPr>
          <w:rFonts w:eastAsia="Times New Roman"/>
          <w:i/>
          <w:iCs/>
          <w:sz w:val="20"/>
          <w:szCs w:val="20"/>
          <w:u w:val="double"/>
          <w:lang w:val="en-GB" w:eastAsia="es-MX"/>
        </w:rPr>
        <w:t>risk</w:t>
      </w:r>
      <w:r w:rsidRPr="20C030CC">
        <w:rPr>
          <w:rFonts w:eastAsia="Times New Roman"/>
          <w:sz w:val="20"/>
          <w:szCs w:val="20"/>
          <w:u w:val="double"/>
          <w:lang w:val="en-GB" w:eastAsia="es-MX"/>
        </w:rPr>
        <w:t xml:space="preserve"> of development of antimicrobial resistance, the specifications detailed in the relevant regulatory approval and the indications for use, including off-label use when </w:t>
      </w:r>
      <w:r w:rsidR="001A6DEA" w:rsidRPr="20C030CC">
        <w:rPr>
          <w:rFonts w:eastAsia="Times New Roman"/>
          <w:i/>
          <w:iCs/>
          <w:sz w:val="20"/>
          <w:szCs w:val="20"/>
          <w:u w:val="double"/>
          <w:lang w:val="en-GB" w:eastAsia="es-MX"/>
        </w:rPr>
        <w:t>antimicrobial agent</w:t>
      </w:r>
      <w:r w:rsidRPr="20C030CC">
        <w:rPr>
          <w:rFonts w:eastAsia="Times New Roman"/>
          <w:sz w:val="20"/>
          <w:szCs w:val="20"/>
          <w:u w:val="double"/>
          <w:lang w:val="en-GB" w:eastAsia="es-MX"/>
        </w:rPr>
        <w:t xml:space="preserve">s are administered to </w:t>
      </w:r>
      <w:r w:rsidR="7C381528" w:rsidRPr="009254B6">
        <w:rPr>
          <w:rFonts w:eastAsia="Times New Roman"/>
          <w:i/>
          <w:iCs/>
          <w:sz w:val="20"/>
          <w:szCs w:val="20"/>
          <w:u w:val="double"/>
          <w:lang w:val="en-GB" w:eastAsia="es-MX"/>
        </w:rPr>
        <w:t xml:space="preserve">aquatic </w:t>
      </w:r>
      <w:r w:rsidRPr="009254B6">
        <w:rPr>
          <w:rFonts w:eastAsia="Times New Roman"/>
          <w:i/>
          <w:iCs/>
          <w:sz w:val="20"/>
          <w:szCs w:val="20"/>
          <w:u w:val="double"/>
          <w:lang w:val="en-GB" w:eastAsia="es-MX"/>
        </w:rPr>
        <w:t>animals</w:t>
      </w:r>
      <w:r w:rsidRPr="20C030CC">
        <w:rPr>
          <w:rFonts w:eastAsia="Times New Roman"/>
          <w:sz w:val="20"/>
          <w:szCs w:val="20"/>
          <w:u w:val="double"/>
          <w:lang w:val="en-GB" w:eastAsia="es-MX"/>
        </w:rPr>
        <w:t xml:space="preserve">. It is part of good veterinary practice. </w:t>
      </w:r>
    </w:p>
    <w:p w14:paraId="5E872A06" w14:textId="2AE06751" w:rsidR="00D56844" w:rsidRPr="001144AB" w:rsidRDefault="00504A38" w:rsidP="00017572">
      <w:pPr>
        <w:spacing w:after="240" w:line="240" w:lineRule="auto"/>
        <w:jc w:val="both"/>
        <w:rPr>
          <w:rFonts w:eastAsia="Times New Roman"/>
          <w:sz w:val="20"/>
          <w:szCs w:val="20"/>
          <w:u w:val="double"/>
          <w:lang w:val="en-GB" w:eastAsia="es-MX"/>
        </w:rPr>
      </w:pPr>
      <w:r>
        <w:rPr>
          <w:rFonts w:eastAsia="Times New Roman"/>
          <w:sz w:val="20"/>
          <w:szCs w:val="20"/>
          <w:u w:val="double"/>
          <w:lang w:val="en-GB" w:eastAsia="es-MX"/>
        </w:rPr>
        <w:t>M</w:t>
      </w:r>
      <w:r w:rsidR="00D56844" w:rsidRPr="20C030CC">
        <w:rPr>
          <w:rFonts w:eastAsia="Times New Roman"/>
          <w:sz w:val="20"/>
          <w:szCs w:val="20"/>
          <w:u w:val="double"/>
          <w:lang w:val="en-GB" w:eastAsia="es-MX"/>
        </w:rPr>
        <w:t xml:space="preserve">easures to keep </w:t>
      </w:r>
      <w:r w:rsidR="22950D73" w:rsidRPr="20C030CC">
        <w:rPr>
          <w:rFonts w:eastAsia="Times New Roman"/>
          <w:sz w:val="20"/>
          <w:szCs w:val="20"/>
          <w:u w:val="double"/>
          <w:lang w:val="en-GB" w:eastAsia="es-MX"/>
        </w:rPr>
        <w:t>aqu</w:t>
      </w:r>
      <w:r w:rsidR="22950D73" w:rsidRPr="00E86F00">
        <w:rPr>
          <w:rFonts w:eastAsia="Times New Roman"/>
          <w:i/>
          <w:iCs/>
          <w:sz w:val="20"/>
          <w:szCs w:val="20"/>
          <w:u w:val="double"/>
          <w:lang w:val="en-GB" w:eastAsia="es-MX"/>
        </w:rPr>
        <w:t xml:space="preserve">atic </w:t>
      </w:r>
      <w:r w:rsidR="00D56844" w:rsidRPr="00E86F00">
        <w:rPr>
          <w:rFonts w:eastAsia="Times New Roman"/>
          <w:i/>
          <w:iCs/>
          <w:sz w:val="20"/>
          <w:szCs w:val="20"/>
          <w:u w:val="double"/>
          <w:lang w:val="en-GB" w:eastAsia="es-MX"/>
        </w:rPr>
        <w:t>animals</w:t>
      </w:r>
      <w:r w:rsidR="00D56844" w:rsidRPr="20C030CC">
        <w:rPr>
          <w:rFonts w:eastAsia="Times New Roman"/>
          <w:sz w:val="20"/>
          <w:szCs w:val="20"/>
          <w:u w:val="double"/>
          <w:lang w:val="en-GB" w:eastAsia="es-MX"/>
        </w:rPr>
        <w:t xml:space="preserve"> healthy, such as good husbandry practices </w:t>
      </w:r>
      <w:r w:rsidR="3DB53A2E" w:rsidRPr="20C030CC">
        <w:rPr>
          <w:rFonts w:eastAsia="Times New Roman"/>
          <w:sz w:val="20"/>
          <w:szCs w:val="20"/>
          <w:u w:val="double"/>
          <w:lang w:val="en-GB" w:eastAsia="es-MX"/>
        </w:rPr>
        <w:t>that</w:t>
      </w:r>
      <w:r w:rsidR="00D56844" w:rsidRPr="20C030CC">
        <w:rPr>
          <w:rFonts w:eastAsia="Times New Roman"/>
          <w:sz w:val="20"/>
          <w:szCs w:val="20"/>
          <w:u w:val="double"/>
          <w:lang w:val="en-GB" w:eastAsia="es-MX"/>
        </w:rPr>
        <w:t xml:space="preserve"> minimize stress and provide a suitable rearing environment and </w:t>
      </w:r>
      <w:r w:rsidR="00D56844" w:rsidRPr="20C030CC">
        <w:rPr>
          <w:rFonts w:eastAsia="Times New Roman"/>
          <w:i/>
          <w:iCs/>
          <w:sz w:val="20"/>
          <w:szCs w:val="20"/>
          <w:u w:val="double"/>
          <w:lang w:val="en-GB" w:eastAsia="es-MX"/>
        </w:rPr>
        <w:t>biosecurity</w:t>
      </w:r>
      <w:r w:rsidR="00D56844" w:rsidRPr="20C030CC">
        <w:rPr>
          <w:rFonts w:eastAsia="Times New Roman"/>
          <w:sz w:val="20"/>
          <w:szCs w:val="20"/>
          <w:u w:val="double"/>
          <w:lang w:val="en-GB" w:eastAsia="es-MX"/>
        </w:rPr>
        <w:t xml:space="preserve"> measures (in accordance with Ch</w:t>
      </w:r>
      <w:r w:rsidR="007147ED" w:rsidRPr="20C030CC">
        <w:rPr>
          <w:rFonts w:eastAsia="Times New Roman"/>
          <w:sz w:val="20"/>
          <w:szCs w:val="20"/>
          <w:u w:val="double"/>
          <w:lang w:val="en-GB" w:eastAsia="es-MX"/>
        </w:rPr>
        <w:t>apter</w:t>
      </w:r>
      <w:r w:rsidR="00D56844" w:rsidRPr="20C030CC">
        <w:rPr>
          <w:rFonts w:eastAsia="Times New Roman"/>
          <w:sz w:val="20"/>
          <w:szCs w:val="20"/>
          <w:u w:val="double"/>
          <w:lang w:val="en-GB" w:eastAsia="es-MX"/>
        </w:rPr>
        <w:t xml:space="preserve"> 4.1</w:t>
      </w:r>
      <w:r w:rsidR="00C87915">
        <w:rPr>
          <w:rFonts w:eastAsia="Times New Roman"/>
          <w:sz w:val="20"/>
          <w:szCs w:val="20"/>
          <w:u w:val="double"/>
          <w:lang w:val="en-GB" w:eastAsia="es-MX"/>
        </w:rPr>
        <w:t>.</w:t>
      </w:r>
      <w:r w:rsidR="00D56844" w:rsidRPr="20C030CC">
        <w:rPr>
          <w:rFonts w:eastAsia="Times New Roman"/>
          <w:sz w:val="20"/>
          <w:szCs w:val="20"/>
          <w:u w:val="double"/>
          <w:lang w:val="en-GB" w:eastAsia="es-MX"/>
        </w:rPr>
        <w:t xml:space="preserve">) contribute to a decreased need of using </w:t>
      </w:r>
      <w:r w:rsidR="001A6DEA" w:rsidRPr="20C030CC">
        <w:rPr>
          <w:rFonts w:eastAsia="Times New Roman"/>
          <w:i/>
          <w:iCs/>
          <w:sz w:val="20"/>
          <w:szCs w:val="20"/>
          <w:u w:val="double"/>
          <w:lang w:val="en-GB" w:eastAsia="es-MX"/>
        </w:rPr>
        <w:t>antimicrobial agent</w:t>
      </w:r>
      <w:r w:rsidR="00D56844" w:rsidRPr="20C030CC">
        <w:rPr>
          <w:rFonts w:eastAsia="Times New Roman"/>
          <w:sz w:val="20"/>
          <w:szCs w:val="20"/>
          <w:u w:val="double"/>
          <w:lang w:val="en-GB" w:eastAsia="es-MX"/>
        </w:rPr>
        <w:t xml:space="preserve">s in </w:t>
      </w:r>
      <w:r w:rsidR="1C21A1F3" w:rsidRPr="20C030CC">
        <w:rPr>
          <w:rFonts w:eastAsia="Times New Roman"/>
          <w:sz w:val="20"/>
          <w:szCs w:val="20"/>
          <w:u w:val="double"/>
          <w:lang w:val="en-GB" w:eastAsia="es-MX"/>
        </w:rPr>
        <w:t>aqua</w:t>
      </w:r>
      <w:r w:rsidR="1C21A1F3" w:rsidRPr="00E86F00">
        <w:rPr>
          <w:rFonts w:eastAsia="Times New Roman"/>
          <w:i/>
          <w:iCs/>
          <w:sz w:val="20"/>
          <w:szCs w:val="20"/>
          <w:u w:val="double"/>
          <w:lang w:val="en-GB" w:eastAsia="es-MX"/>
        </w:rPr>
        <w:t xml:space="preserve">tic </w:t>
      </w:r>
      <w:r w:rsidR="00D56844" w:rsidRPr="00E86F00">
        <w:rPr>
          <w:rFonts w:eastAsia="Times New Roman"/>
          <w:i/>
          <w:iCs/>
          <w:sz w:val="20"/>
          <w:szCs w:val="20"/>
          <w:u w:val="double"/>
          <w:lang w:val="en-GB" w:eastAsia="es-MX"/>
        </w:rPr>
        <w:t>animals</w:t>
      </w:r>
      <w:r w:rsidR="00D56844" w:rsidRPr="20C030CC">
        <w:rPr>
          <w:rFonts w:eastAsia="Times New Roman"/>
          <w:sz w:val="20"/>
          <w:szCs w:val="20"/>
          <w:u w:val="double"/>
          <w:lang w:val="en-GB" w:eastAsia="es-MX"/>
        </w:rPr>
        <w:t>, th</w:t>
      </w:r>
      <w:r w:rsidR="4AD69E74" w:rsidRPr="20C030CC">
        <w:rPr>
          <w:rFonts w:eastAsia="Times New Roman"/>
          <w:sz w:val="20"/>
          <w:szCs w:val="20"/>
          <w:u w:val="double"/>
          <w:lang w:val="en-GB" w:eastAsia="es-MX"/>
        </w:rPr>
        <w:t xml:space="preserve">ereby </w:t>
      </w:r>
      <w:r w:rsidR="00D56844" w:rsidRPr="20C030CC">
        <w:rPr>
          <w:rFonts w:eastAsia="Times New Roman"/>
          <w:sz w:val="20"/>
          <w:szCs w:val="20"/>
          <w:u w:val="double"/>
          <w:lang w:val="en-GB" w:eastAsia="es-MX"/>
        </w:rPr>
        <w:t xml:space="preserve">reducing the </w:t>
      </w:r>
      <w:r w:rsidR="00D56844" w:rsidRPr="20C030CC">
        <w:rPr>
          <w:rFonts w:eastAsia="Times New Roman"/>
          <w:i/>
          <w:iCs/>
          <w:sz w:val="20"/>
          <w:szCs w:val="20"/>
          <w:u w:val="double"/>
          <w:lang w:val="en-GB" w:eastAsia="es-MX"/>
        </w:rPr>
        <w:t>risk</w:t>
      </w:r>
      <w:r w:rsidR="00D56844" w:rsidRPr="20C030CC">
        <w:rPr>
          <w:rFonts w:eastAsia="Times New Roman"/>
          <w:sz w:val="20"/>
          <w:szCs w:val="20"/>
          <w:u w:val="double"/>
          <w:lang w:val="en-GB" w:eastAsia="es-MX"/>
        </w:rPr>
        <w:t xml:space="preserve"> </w:t>
      </w:r>
      <w:r w:rsidR="2C61D0A8" w:rsidRPr="20C030CC">
        <w:rPr>
          <w:rFonts w:eastAsia="Times New Roman"/>
          <w:sz w:val="20"/>
          <w:szCs w:val="20"/>
          <w:u w:val="double"/>
          <w:lang w:val="en-GB" w:eastAsia="es-MX"/>
        </w:rPr>
        <w:t>of the</w:t>
      </w:r>
      <w:r w:rsidR="00D56844" w:rsidRPr="20C030CC">
        <w:rPr>
          <w:rFonts w:eastAsia="Times New Roman"/>
          <w:sz w:val="20"/>
          <w:szCs w:val="20"/>
          <w:u w:val="double"/>
          <w:lang w:val="en-GB" w:eastAsia="es-MX"/>
        </w:rPr>
        <w:t xml:space="preserve"> development and spread of antimicrobial resistance. </w:t>
      </w:r>
    </w:p>
    <w:p w14:paraId="026409AA" w14:textId="17EA2312" w:rsidR="00D56844" w:rsidRPr="001144AB" w:rsidRDefault="00D56844" w:rsidP="00017572">
      <w:pPr>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Activities associated with the responsible and prudent use of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should involve all relevant stakeholders. Coordination of these activities at the national or regional level is recommended and may support the implementation of targeted actions by the stakeholders involved and enable clear and transparent communications. </w:t>
      </w:r>
    </w:p>
    <w:p w14:paraId="16A104A7" w14:textId="17CEFB50" w:rsidR="00D56844" w:rsidRPr="001144AB" w:rsidRDefault="00D56844" w:rsidP="00017572">
      <w:pPr>
        <w:widowControl w:val="0"/>
        <w:autoSpaceDE w:val="0"/>
        <w:autoSpaceDN w:val="0"/>
        <w:spacing w:after="240" w:line="240" w:lineRule="auto"/>
        <w:ind w:right="1"/>
        <w:jc w:val="center"/>
        <w:rPr>
          <w:rFonts w:eastAsia="Arial MT"/>
          <w:spacing w:val="-2"/>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w:t>
      </w:r>
      <w:r w:rsidR="009931D3" w:rsidRPr="001144AB">
        <w:rPr>
          <w:rFonts w:eastAsia="Arial MT"/>
          <w:strike/>
          <w:spacing w:val="-2"/>
          <w:sz w:val="20"/>
          <w:szCs w:val="20"/>
          <w:lang w:val="en-GB" w:eastAsia="en-US"/>
        </w:rPr>
        <w:t>2</w:t>
      </w:r>
      <w:r w:rsidR="009931D3" w:rsidRPr="001144AB">
        <w:rPr>
          <w:rFonts w:eastAsia="Arial MT"/>
          <w:spacing w:val="-2"/>
          <w:sz w:val="20"/>
          <w:szCs w:val="20"/>
          <w:lang w:val="en-GB" w:eastAsia="en-US"/>
        </w:rPr>
        <w:t>.</w:t>
      </w:r>
      <w:r w:rsidRPr="001144AB">
        <w:rPr>
          <w:rFonts w:eastAsia="Arial MT"/>
          <w:spacing w:val="-2"/>
          <w:sz w:val="20"/>
          <w:szCs w:val="20"/>
          <w:u w:val="double"/>
          <w:lang w:val="en-GB" w:eastAsia="en-US"/>
        </w:rPr>
        <w:t>4</w:t>
      </w:r>
      <w:r w:rsidRPr="001144AB">
        <w:rPr>
          <w:rFonts w:eastAsia="Arial MT"/>
          <w:spacing w:val="-2"/>
          <w:sz w:val="20"/>
          <w:szCs w:val="20"/>
          <w:lang w:val="en-GB" w:eastAsia="en-US"/>
        </w:rPr>
        <w:t>.</w:t>
      </w:r>
    </w:p>
    <w:p w14:paraId="47F798F2" w14:textId="77777777" w:rsidR="00142953" w:rsidRPr="00E82655" w:rsidRDefault="0BE915EE" w:rsidP="6DE04073">
      <w:pPr>
        <w:widowControl w:val="0"/>
        <w:autoSpaceDE w:val="0"/>
        <w:autoSpaceDN w:val="0"/>
        <w:spacing w:after="240" w:line="240" w:lineRule="auto"/>
        <w:ind w:right="1"/>
        <w:jc w:val="both"/>
        <w:rPr>
          <w:rFonts w:eastAsia="Arial MT"/>
          <w:b/>
          <w:bCs/>
          <w:spacing w:val="-2"/>
          <w:sz w:val="20"/>
          <w:szCs w:val="20"/>
          <w:lang w:val="en-GB" w:eastAsia="en-US"/>
        </w:rPr>
      </w:pPr>
      <w:r w:rsidRPr="00E82655">
        <w:rPr>
          <w:rFonts w:eastAsia="Arial MT"/>
          <w:b/>
          <w:bCs/>
          <w:spacing w:val="-2"/>
          <w:sz w:val="20"/>
          <w:szCs w:val="20"/>
          <w:lang w:val="en-GB" w:eastAsia="en-US"/>
        </w:rPr>
        <w:t>Objectives of responsible and prudent use</w:t>
      </w:r>
    </w:p>
    <w:p w14:paraId="7ADF3F6E" w14:textId="77777777" w:rsidR="00142953" w:rsidRPr="001144AB" w:rsidRDefault="00142953" w:rsidP="00615850">
      <w:pPr>
        <w:widowControl w:val="0"/>
        <w:autoSpaceDE w:val="0"/>
        <w:autoSpaceDN w:val="0"/>
        <w:spacing w:after="240" w:line="240" w:lineRule="auto"/>
        <w:ind w:right="1"/>
        <w:jc w:val="both"/>
        <w:rPr>
          <w:rFonts w:eastAsia="Arial MT"/>
          <w:strike/>
          <w:spacing w:val="-2"/>
          <w:sz w:val="20"/>
          <w:szCs w:val="20"/>
          <w:lang w:val="en-GB" w:eastAsia="en-US"/>
        </w:rPr>
      </w:pPr>
      <w:r w:rsidRPr="001144AB">
        <w:rPr>
          <w:rFonts w:eastAsia="Arial MT"/>
          <w:strike/>
          <w:spacing w:val="-2"/>
          <w:sz w:val="20"/>
          <w:szCs w:val="20"/>
          <w:lang w:val="en-GB" w:eastAsia="en-US"/>
        </w:rPr>
        <w:t xml:space="preserve">Responsible and prudent use includes a set of practical measures and recommendations intended to reduce the </w:t>
      </w:r>
      <w:r w:rsidRPr="001144AB">
        <w:rPr>
          <w:rFonts w:eastAsia="Arial MT"/>
          <w:i/>
          <w:iCs/>
          <w:strike/>
          <w:spacing w:val="-2"/>
          <w:sz w:val="20"/>
          <w:szCs w:val="20"/>
          <w:lang w:val="en-GB" w:eastAsia="en-US"/>
        </w:rPr>
        <w:t>risk</w:t>
      </w:r>
      <w:r w:rsidRPr="001144AB">
        <w:rPr>
          <w:rFonts w:eastAsia="Arial MT"/>
          <w:strike/>
          <w:spacing w:val="-2"/>
          <w:sz w:val="20"/>
          <w:szCs w:val="20"/>
          <w:lang w:val="en-GB" w:eastAsia="en-US"/>
        </w:rPr>
        <w:t xml:space="preserve"> associated with the selection and dissemination of antimicrobial resistant microorganisms and antimicrobial resistance determinants in aquatic animal production to:</w:t>
      </w:r>
    </w:p>
    <w:p w14:paraId="45837F5D" w14:textId="34A892AC" w:rsidR="2E222F5B" w:rsidRPr="008A4647" w:rsidRDefault="50406B6F" w:rsidP="611DF160">
      <w:pPr>
        <w:widowControl w:val="0"/>
        <w:spacing w:after="240" w:line="240" w:lineRule="auto"/>
        <w:ind w:right="1"/>
        <w:jc w:val="both"/>
        <w:rPr>
          <w:rFonts w:eastAsia="Arial"/>
          <w:sz w:val="20"/>
          <w:szCs w:val="20"/>
          <w:u w:val="single"/>
          <w:lang w:val="en-GB"/>
        </w:rPr>
      </w:pPr>
      <w:r w:rsidRPr="008A4647">
        <w:rPr>
          <w:rFonts w:eastAsia="Arial"/>
          <w:color w:val="000000" w:themeColor="text1"/>
          <w:sz w:val="20"/>
          <w:szCs w:val="20"/>
          <w:u w:val="double"/>
          <w:lang w:val="en-GB"/>
        </w:rPr>
        <w:t xml:space="preserve">The objectives of responsible and prudent veterinary medical use of </w:t>
      </w:r>
      <w:hyperlink r:id="rId11">
        <w:r w:rsidRPr="008A4647">
          <w:rPr>
            <w:rStyle w:val="Lienhypertexte"/>
            <w:rFonts w:eastAsia="Arial"/>
            <w:i/>
            <w:color w:val="auto"/>
            <w:sz w:val="20"/>
            <w:szCs w:val="20"/>
            <w:u w:val="double"/>
            <w:lang w:val="en-GB"/>
          </w:rPr>
          <w:t>antimicrobial agents</w:t>
        </w:r>
      </w:hyperlink>
      <w:r w:rsidRPr="008A4647">
        <w:rPr>
          <w:rFonts w:eastAsia="Arial"/>
          <w:sz w:val="20"/>
          <w:szCs w:val="20"/>
          <w:u w:val="double"/>
          <w:lang w:val="en-GB"/>
        </w:rPr>
        <w:t xml:space="preserve"> </w:t>
      </w:r>
      <w:r w:rsidRPr="008A4647">
        <w:rPr>
          <w:rFonts w:eastAsia="Arial"/>
          <w:color w:val="000000" w:themeColor="text1"/>
          <w:sz w:val="20"/>
          <w:szCs w:val="20"/>
          <w:u w:val="double"/>
          <w:lang w:val="en-GB"/>
        </w:rPr>
        <w:t>are to</w:t>
      </w:r>
      <w:r w:rsidRPr="00E82655">
        <w:rPr>
          <w:rFonts w:eastAsia="Arial"/>
          <w:color w:val="000000" w:themeColor="text1"/>
          <w:sz w:val="20"/>
          <w:szCs w:val="20"/>
          <w:u w:val="single"/>
          <w:lang w:val="en-GB"/>
        </w:rPr>
        <w:t>:</w:t>
      </w:r>
    </w:p>
    <w:p w14:paraId="337E41EB" w14:textId="0E5AB2BA" w:rsidR="00401B1E" w:rsidRPr="001144AB" w:rsidRDefault="00401B1E" w:rsidP="00615850">
      <w:pPr>
        <w:widowControl w:val="0"/>
        <w:autoSpaceDE w:val="0"/>
        <w:autoSpaceDN w:val="0"/>
        <w:spacing w:after="240" w:line="240" w:lineRule="auto"/>
        <w:ind w:left="270" w:right="117" w:hanging="270"/>
        <w:jc w:val="both"/>
        <w:rPr>
          <w:rFonts w:eastAsia="Arial MT"/>
          <w:sz w:val="20"/>
          <w:szCs w:val="20"/>
          <w:lang w:val="en-GB" w:eastAsia="en-US"/>
        </w:rPr>
      </w:pPr>
      <w:r w:rsidRPr="001144AB">
        <w:rPr>
          <w:rFonts w:eastAsia="Arial MT"/>
          <w:sz w:val="20"/>
          <w:szCs w:val="20"/>
          <w:lang w:val="en-GB" w:eastAsia="en-US"/>
        </w:rPr>
        <w:t>1. maintain the efficacy</w:t>
      </w:r>
      <w:r w:rsidRPr="001144AB">
        <w:rPr>
          <w:rFonts w:eastAsia="Arial MT"/>
          <w:spacing w:val="-12"/>
          <w:sz w:val="20"/>
          <w:szCs w:val="20"/>
          <w:lang w:val="en-GB" w:eastAsia="en-US"/>
        </w:rPr>
        <w:t xml:space="preserve"> </w:t>
      </w:r>
      <w:r w:rsidRPr="001144AB">
        <w:rPr>
          <w:rFonts w:eastAsia="Arial MT"/>
          <w:sz w:val="20"/>
          <w:szCs w:val="20"/>
          <w:lang w:val="en-GB" w:eastAsia="en-US"/>
        </w:rPr>
        <w:t>of</w:t>
      </w:r>
      <w:r w:rsidRPr="001144AB">
        <w:rPr>
          <w:rFonts w:eastAsia="Arial MT"/>
          <w:spacing w:val="-12"/>
          <w:sz w:val="20"/>
          <w:szCs w:val="20"/>
          <w:lang w:val="en-GB" w:eastAsia="en-US"/>
        </w:rPr>
        <w:t xml:space="preserve"> </w:t>
      </w:r>
      <w:r w:rsidRPr="001144AB">
        <w:rPr>
          <w:rFonts w:eastAsia="Arial MT"/>
          <w:i/>
          <w:sz w:val="20"/>
          <w:szCs w:val="20"/>
          <w:lang w:val="en-GB" w:eastAsia="en-US"/>
        </w:rPr>
        <w:t>antimicrobial agents</w:t>
      </w:r>
      <w:r w:rsidRPr="001144AB">
        <w:rPr>
          <w:rFonts w:eastAsia="Arial MT"/>
          <w:i/>
          <w:spacing w:val="-15"/>
          <w:sz w:val="20"/>
          <w:szCs w:val="20"/>
          <w:lang w:val="en-GB" w:eastAsia="en-US"/>
        </w:rPr>
        <w:t xml:space="preserve"> </w:t>
      </w:r>
      <w:r w:rsidRPr="001144AB">
        <w:rPr>
          <w:rFonts w:eastAsia="Arial MT"/>
          <w:sz w:val="20"/>
          <w:szCs w:val="20"/>
          <w:lang w:val="en-GB" w:eastAsia="en-US"/>
        </w:rPr>
        <w:t>both</w:t>
      </w:r>
      <w:r w:rsidRPr="001144AB">
        <w:rPr>
          <w:rFonts w:eastAsia="Arial MT"/>
          <w:spacing w:val="-10"/>
          <w:sz w:val="20"/>
          <w:szCs w:val="20"/>
          <w:lang w:val="en-GB" w:eastAsia="en-US"/>
        </w:rPr>
        <w:t xml:space="preserve"> </w:t>
      </w:r>
      <w:r w:rsidRPr="001144AB">
        <w:rPr>
          <w:rFonts w:eastAsia="Arial MT"/>
          <w:sz w:val="20"/>
          <w:szCs w:val="20"/>
          <w:lang w:val="en-GB" w:eastAsia="en-US"/>
        </w:rPr>
        <w:t>for</w:t>
      </w:r>
      <w:r w:rsidRPr="001144AB">
        <w:rPr>
          <w:rFonts w:eastAsia="Arial MT"/>
          <w:spacing w:val="-13"/>
          <w:sz w:val="20"/>
          <w:szCs w:val="20"/>
          <w:lang w:val="en-GB" w:eastAsia="en-US"/>
        </w:rPr>
        <w:t xml:space="preserve"> </w:t>
      </w:r>
      <w:r w:rsidRPr="001144AB">
        <w:rPr>
          <w:rFonts w:eastAsia="Arial MT"/>
          <w:sz w:val="20"/>
          <w:szCs w:val="20"/>
          <w:lang w:val="en-GB" w:eastAsia="en-US"/>
        </w:rPr>
        <w:t>veterinary</w:t>
      </w:r>
      <w:r w:rsidRPr="001144AB">
        <w:rPr>
          <w:rFonts w:eastAsia="Arial MT"/>
          <w:spacing w:val="-12"/>
          <w:sz w:val="20"/>
          <w:szCs w:val="20"/>
          <w:lang w:val="en-GB" w:eastAsia="en-US"/>
        </w:rPr>
        <w:t xml:space="preserve"> </w:t>
      </w:r>
      <w:r w:rsidRPr="001144AB">
        <w:rPr>
          <w:rFonts w:eastAsia="Arial MT"/>
          <w:sz w:val="20"/>
          <w:szCs w:val="20"/>
          <w:lang w:val="en-GB" w:eastAsia="en-US"/>
        </w:rPr>
        <w:t>and</w:t>
      </w:r>
      <w:r w:rsidRPr="001144AB">
        <w:rPr>
          <w:rFonts w:eastAsia="Arial MT"/>
          <w:spacing w:val="-13"/>
          <w:sz w:val="20"/>
          <w:szCs w:val="20"/>
          <w:lang w:val="en-GB" w:eastAsia="en-US"/>
        </w:rPr>
        <w:t xml:space="preserve"> </w:t>
      </w:r>
      <w:r w:rsidRPr="001144AB">
        <w:rPr>
          <w:rFonts w:eastAsia="Arial MT"/>
          <w:sz w:val="20"/>
          <w:szCs w:val="20"/>
          <w:lang w:val="en-GB" w:eastAsia="en-US"/>
        </w:rPr>
        <w:t>human</w:t>
      </w:r>
      <w:r w:rsidRPr="001144AB">
        <w:rPr>
          <w:rFonts w:eastAsia="Arial MT"/>
          <w:spacing w:val="-12"/>
          <w:sz w:val="20"/>
          <w:szCs w:val="20"/>
          <w:lang w:val="en-GB" w:eastAsia="en-US"/>
        </w:rPr>
        <w:t xml:space="preserve"> </w:t>
      </w:r>
      <w:r w:rsidRPr="001144AB">
        <w:rPr>
          <w:rFonts w:eastAsia="Arial MT"/>
          <w:sz w:val="20"/>
          <w:szCs w:val="20"/>
          <w:lang w:val="en-GB" w:eastAsia="en-US"/>
        </w:rPr>
        <w:t>medicine</w:t>
      </w:r>
      <w:r w:rsidRPr="001144AB">
        <w:rPr>
          <w:rFonts w:eastAsia="Arial MT"/>
          <w:spacing w:val="-10"/>
          <w:sz w:val="20"/>
          <w:szCs w:val="20"/>
          <w:lang w:val="en-GB" w:eastAsia="en-US"/>
        </w:rPr>
        <w:t xml:space="preserve"> </w:t>
      </w:r>
      <w:r w:rsidRPr="001144AB">
        <w:rPr>
          <w:rFonts w:eastAsia="Arial MT"/>
          <w:sz w:val="20"/>
          <w:szCs w:val="20"/>
          <w:lang w:val="en-GB" w:eastAsia="en-US"/>
        </w:rPr>
        <w:t>and</w:t>
      </w:r>
      <w:r w:rsidRPr="001144AB">
        <w:rPr>
          <w:rFonts w:eastAsia="Arial MT"/>
          <w:spacing w:val="-10"/>
          <w:sz w:val="20"/>
          <w:szCs w:val="20"/>
          <w:lang w:val="en-GB" w:eastAsia="en-US"/>
        </w:rPr>
        <w:t xml:space="preserve"> </w:t>
      </w:r>
      <w:r w:rsidRPr="001144AB">
        <w:rPr>
          <w:rFonts w:eastAsia="Arial MT"/>
          <w:sz w:val="20"/>
          <w:szCs w:val="20"/>
          <w:lang w:val="en-GB" w:eastAsia="en-US"/>
        </w:rPr>
        <w:t>to</w:t>
      </w:r>
      <w:r w:rsidRPr="001144AB">
        <w:rPr>
          <w:rFonts w:eastAsia="Arial MT"/>
          <w:spacing w:val="-10"/>
          <w:sz w:val="20"/>
          <w:szCs w:val="20"/>
          <w:lang w:val="en-GB" w:eastAsia="en-US"/>
        </w:rPr>
        <w:t xml:space="preserve"> </w:t>
      </w:r>
      <w:r w:rsidRPr="001144AB">
        <w:rPr>
          <w:rFonts w:eastAsia="Arial MT"/>
          <w:sz w:val="20"/>
          <w:szCs w:val="20"/>
          <w:lang w:val="en-GB" w:eastAsia="en-US"/>
        </w:rPr>
        <w:t>ensure</w:t>
      </w:r>
      <w:r w:rsidRPr="001144AB">
        <w:rPr>
          <w:rFonts w:eastAsia="Arial MT"/>
          <w:spacing w:val="-10"/>
          <w:sz w:val="20"/>
          <w:szCs w:val="20"/>
          <w:lang w:val="en-GB" w:eastAsia="en-US"/>
        </w:rPr>
        <w:t xml:space="preserve"> </w:t>
      </w:r>
      <w:r w:rsidRPr="001144AB">
        <w:rPr>
          <w:rFonts w:eastAsia="Arial MT"/>
          <w:sz w:val="20"/>
          <w:szCs w:val="20"/>
          <w:lang w:val="en-GB" w:eastAsia="en-US"/>
        </w:rPr>
        <w:t>the</w:t>
      </w:r>
      <w:r w:rsidRPr="001144AB">
        <w:rPr>
          <w:rFonts w:eastAsia="Arial MT"/>
          <w:spacing w:val="-10"/>
          <w:sz w:val="20"/>
          <w:szCs w:val="20"/>
          <w:lang w:val="en-GB" w:eastAsia="en-US"/>
        </w:rPr>
        <w:t xml:space="preserve"> </w:t>
      </w:r>
      <w:r w:rsidRPr="001144AB">
        <w:rPr>
          <w:rFonts w:eastAsia="Arial MT"/>
          <w:sz w:val="20"/>
          <w:szCs w:val="20"/>
          <w:lang w:val="en-GB" w:eastAsia="en-US"/>
        </w:rPr>
        <w:t>rational</w:t>
      </w:r>
      <w:r w:rsidRPr="001144AB">
        <w:rPr>
          <w:rFonts w:eastAsia="Arial MT"/>
          <w:spacing w:val="-12"/>
          <w:sz w:val="20"/>
          <w:szCs w:val="20"/>
          <w:lang w:val="en-GB" w:eastAsia="en-US"/>
        </w:rPr>
        <w:t xml:space="preserve"> </w:t>
      </w:r>
      <w:r w:rsidRPr="001144AB">
        <w:rPr>
          <w:rFonts w:eastAsia="Arial MT"/>
          <w:sz w:val="20"/>
          <w:szCs w:val="20"/>
          <w:lang w:val="en-GB" w:eastAsia="en-US"/>
        </w:rPr>
        <w:t xml:space="preserve">use of </w:t>
      </w:r>
      <w:r w:rsidRPr="00F549DD">
        <w:rPr>
          <w:rFonts w:eastAsia="Arial MT"/>
          <w:i/>
          <w:iCs/>
          <w:sz w:val="20"/>
          <w:szCs w:val="20"/>
          <w:lang w:val="en-GB" w:eastAsia="en-US"/>
        </w:rPr>
        <w:t>antimicrobial</w:t>
      </w:r>
      <w:r w:rsidR="00F549DD" w:rsidRPr="00F549DD">
        <w:rPr>
          <w:rFonts w:eastAsia="Arial MT"/>
          <w:i/>
          <w:iCs/>
          <w:sz w:val="20"/>
          <w:szCs w:val="20"/>
          <w:lang w:val="en-GB" w:eastAsia="en-US"/>
        </w:rPr>
        <w:t xml:space="preserve"> agent</w:t>
      </w:r>
      <w:r w:rsidRPr="00F549DD">
        <w:rPr>
          <w:rFonts w:eastAsia="Arial MT"/>
          <w:i/>
          <w:iCs/>
          <w:sz w:val="20"/>
          <w:szCs w:val="20"/>
          <w:lang w:val="en-GB" w:eastAsia="en-US"/>
        </w:rPr>
        <w:t>s</w:t>
      </w:r>
      <w:r w:rsidRPr="001144AB">
        <w:rPr>
          <w:rFonts w:eastAsia="Arial MT"/>
          <w:sz w:val="20"/>
          <w:szCs w:val="20"/>
          <w:lang w:val="en-GB" w:eastAsia="en-US"/>
        </w:rPr>
        <w:t xml:space="preserve"> in </w:t>
      </w:r>
      <w:r w:rsidRPr="001144AB">
        <w:rPr>
          <w:rFonts w:eastAsia="Arial MT"/>
          <w:i/>
          <w:sz w:val="20"/>
          <w:szCs w:val="20"/>
          <w:lang w:val="en-GB" w:eastAsia="en-US"/>
        </w:rPr>
        <w:t xml:space="preserve">aquatic animals </w:t>
      </w:r>
      <w:r w:rsidRPr="001144AB">
        <w:rPr>
          <w:rFonts w:eastAsia="Arial MT"/>
          <w:sz w:val="20"/>
          <w:szCs w:val="20"/>
          <w:lang w:val="en-GB" w:eastAsia="en-US"/>
        </w:rPr>
        <w:t>with the purpose of optimising both their efficacy and safety;</w:t>
      </w:r>
    </w:p>
    <w:p w14:paraId="0DB3B64E" w14:textId="77777777" w:rsidR="00401B1E" w:rsidRPr="001144AB" w:rsidRDefault="00401B1E" w:rsidP="00615850">
      <w:pPr>
        <w:widowControl w:val="0"/>
        <w:autoSpaceDE w:val="0"/>
        <w:autoSpaceDN w:val="0"/>
        <w:spacing w:after="240" w:line="240" w:lineRule="auto"/>
        <w:ind w:left="270" w:hanging="270"/>
        <w:jc w:val="both"/>
        <w:rPr>
          <w:rFonts w:eastAsia="Arial MT"/>
          <w:sz w:val="20"/>
          <w:szCs w:val="20"/>
          <w:lang w:val="en-GB" w:eastAsia="en-US"/>
        </w:rPr>
      </w:pPr>
      <w:r w:rsidRPr="001144AB">
        <w:rPr>
          <w:rFonts w:eastAsia="Arial MT"/>
          <w:sz w:val="20"/>
          <w:szCs w:val="20"/>
          <w:lang w:val="en-GB" w:eastAsia="en-US"/>
        </w:rPr>
        <w:t>2. comply</w:t>
      </w:r>
      <w:r w:rsidRPr="001144AB">
        <w:rPr>
          <w:rFonts w:eastAsia="Arial MT"/>
          <w:spacing w:val="-7"/>
          <w:sz w:val="20"/>
          <w:szCs w:val="20"/>
          <w:lang w:val="en-GB" w:eastAsia="en-US"/>
        </w:rPr>
        <w:t xml:space="preserve"> </w:t>
      </w:r>
      <w:r w:rsidRPr="001144AB">
        <w:rPr>
          <w:rFonts w:eastAsia="Arial MT"/>
          <w:sz w:val="20"/>
          <w:szCs w:val="20"/>
          <w:lang w:val="en-GB" w:eastAsia="en-US"/>
        </w:rPr>
        <w:t>with</w:t>
      </w:r>
      <w:r w:rsidRPr="001144AB">
        <w:rPr>
          <w:rFonts w:eastAsia="Arial MT"/>
          <w:spacing w:val="-5"/>
          <w:sz w:val="20"/>
          <w:szCs w:val="20"/>
          <w:lang w:val="en-GB" w:eastAsia="en-US"/>
        </w:rPr>
        <w:t xml:space="preserve"> </w:t>
      </w:r>
      <w:r w:rsidRPr="001144AB">
        <w:rPr>
          <w:rFonts w:eastAsia="Arial MT"/>
          <w:sz w:val="20"/>
          <w:szCs w:val="20"/>
          <w:lang w:val="en-GB" w:eastAsia="en-US"/>
        </w:rPr>
        <w:t>the ethical</w:t>
      </w:r>
      <w:r w:rsidRPr="001144AB">
        <w:rPr>
          <w:rFonts w:eastAsia="Arial MT"/>
          <w:spacing w:val="-8"/>
          <w:sz w:val="20"/>
          <w:szCs w:val="20"/>
          <w:lang w:val="en-GB" w:eastAsia="en-US"/>
        </w:rPr>
        <w:t xml:space="preserve"> </w:t>
      </w:r>
      <w:r w:rsidRPr="001144AB">
        <w:rPr>
          <w:rFonts w:eastAsia="Arial MT"/>
          <w:sz w:val="20"/>
          <w:szCs w:val="20"/>
          <w:lang w:val="en-GB" w:eastAsia="en-US"/>
        </w:rPr>
        <w:t>obligation</w:t>
      </w:r>
      <w:r w:rsidRPr="001144AB">
        <w:rPr>
          <w:rFonts w:eastAsia="Arial MT"/>
          <w:spacing w:val="-5"/>
          <w:sz w:val="20"/>
          <w:szCs w:val="20"/>
          <w:lang w:val="en-GB" w:eastAsia="en-US"/>
        </w:rPr>
        <w:t xml:space="preserve"> </w:t>
      </w:r>
      <w:r w:rsidRPr="001144AB">
        <w:rPr>
          <w:rFonts w:eastAsia="Arial MT"/>
          <w:sz w:val="20"/>
          <w:szCs w:val="20"/>
          <w:lang w:val="en-GB" w:eastAsia="en-US"/>
        </w:rPr>
        <w:t>and</w:t>
      </w:r>
      <w:r w:rsidRPr="001144AB">
        <w:rPr>
          <w:rFonts w:eastAsia="Arial MT"/>
          <w:spacing w:val="-5"/>
          <w:sz w:val="20"/>
          <w:szCs w:val="20"/>
          <w:lang w:val="en-GB" w:eastAsia="en-US"/>
        </w:rPr>
        <w:t xml:space="preserve"> </w:t>
      </w:r>
      <w:r w:rsidRPr="001144AB">
        <w:rPr>
          <w:rFonts w:eastAsia="Arial MT"/>
          <w:sz w:val="20"/>
          <w:szCs w:val="20"/>
          <w:lang w:val="en-GB" w:eastAsia="en-US"/>
        </w:rPr>
        <w:t>economic</w:t>
      </w:r>
      <w:r w:rsidRPr="001144AB">
        <w:rPr>
          <w:rFonts w:eastAsia="Arial MT"/>
          <w:spacing w:val="1"/>
          <w:sz w:val="20"/>
          <w:szCs w:val="20"/>
          <w:lang w:val="en-GB" w:eastAsia="en-US"/>
        </w:rPr>
        <w:t xml:space="preserve"> </w:t>
      </w:r>
      <w:r w:rsidRPr="001144AB">
        <w:rPr>
          <w:rFonts w:eastAsia="Arial MT"/>
          <w:sz w:val="20"/>
          <w:szCs w:val="20"/>
          <w:lang w:val="en-GB" w:eastAsia="en-US"/>
        </w:rPr>
        <w:t>need</w:t>
      </w:r>
      <w:r w:rsidRPr="001144AB">
        <w:rPr>
          <w:rFonts w:eastAsia="Arial MT"/>
          <w:spacing w:val="-6"/>
          <w:sz w:val="20"/>
          <w:szCs w:val="20"/>
          <w:lang w:val="en-GB" w:eastAsia="en-US"/>
        </w:rPr>
        <w:t xml:space="preserve"> </w:t>
      </w:r>
      <w:r w:rsidRPr="001144AB">
        <w:rPr>
          <w:rFonts w:eastAsia="Arial MT"/>
          <w:sz w:val="20"/>
          <w:szCs w:val="20"/>
          <w:lang w:val="en-GB" w:eastAsia="en-US"/>
        </w:rPr>
        <w:t>to</w:t>
      </w:r>
      <w:r w:rsidRPr="001144AB">
        <w:rPr>
          <w:rFonts w:eastAsia="Arial MT"/>
          <w:spacing w:val="-5"/>
          <w:sz w:val="20"/>
          <w:szCs w:val="20"/>
          <w:lang w:val="en-GB" w:eastAsia="en-US"/>
        </w:rPr>
        <w:t xml:space="preserve"> </w:t>
      </w:r>
      <w:r w:rsidRPr="001144AB">
        <w:rPr>
          <w:rFonts w:eastAsia="Arial MT"/>
          <w:sz w:val="20"/>
          <w:szCs w:val="20"/>
          <w:lang w:val="en-GB" w:eastAsia="en-US"/>
        </w:rPr>
        <w:t>keep</w:t>
      </w:r>
      <w:r w:rsidRPr="001144AB">
        <w:rPr>
          <w:rFonts w:eastAsia="Arial MT"/>
          <w:spacing w:val="-3"/>
          <w:sz w:val="20"/>
          <w:szCs w:val="20"/>
          <w:lang w:val="en-GB" w:eastAsia="en-US"/>
        </w:rPr>
        <w:t xml:space="preserve"> </w:t>
      </w:r>
      <w:r w:rsidRPr="001144AB">
        <w:rPr>
          <w:rFonts w:eastAsia="Arial MT"/>
          <w:i/>
          <w:sz w:val="20"/>
          <w:szCs w:val="20"/>
          <w:lang w:val="en-GB" w:eastAsia="en-US"/>
        </w:rPr>
        <w:t xml:space="preserve">aquatic animals </w:t>
      </w:r>
      <w:r w:rsidRPr="001144AB">
        <w:rPr>
          <w:rFonts w:eastAsia="Arial MT"/>
          <w:sz w:val="20"/>
          <w:szCs w:val="20"/>
          <w:lang w:val="en-GB" w:eastAsia="en-US"/>
        </w:rPr>
        <w:t>in good</w:t>
      </w:r>
      <w:r w:rsidRPr="001144AB">
        <w:rPr>
          <w:rFonts w:eastAsia="Arial MT"/>
          <w:spacing w:val="-5"/>
          <w:sz w:val="20"/>
          <w:szCs w:val="20"/>
          <w:lang w:val="en-GB" w:eastAsia="en-US"/>
        </w:rPr>
        <w:t xml:space="preserve"> </w:t>
      </w:r>
      <w:r w:rsidRPr="001144AB">
        <w:rPr>
          <w:rFonts w:eastAsia="Arial MT"/>
          <w:spacing w:val="-2"/>
          <w:sz w:val="20"/>
          <w:szCs w:val="20"/>
          <w:lang w:val="en-GB" w:eastAsia="en-US"/>
        </w:rPr>
        <w:t>health;</w:t>
      </w:r>
    </w:p>
    <w:p w14:paraId="42659152" w14:textId="77777777" w:rsidR="00401B1E" w:rsidRPr="001144AB" w:rsidRDefault="00401B1E" w:rsidP="00615850">
      <w:pPr>
        <w:widowControl w:val="0"/>
        <w:autoSpaceDE w:val="0"/>
        <w:autoSpaceDN w:val="0"/>
        <w:spacing w:after="240" w:line="240" w:lineRule="auto"/>
        <w:ind w:left="270" w:hanging="270"/>
        <w:jc w:val="both"/>
        <w:rPr>
          <w:rFonts w:eastAsia="Arial MT"/>
          <w:i/>
          <w:sz w:val="20"/>
          <w:szCs w:val="20"/>
          <w:lang w:val="en-GB" w:eastAsia="en-US"/>
        </w:rPr>
      </w:pPr>
      <w:r w:rsidRPr="001144AB">
        <w:rPr>
          <w:rFonts w:eastAsia="Arial MT"/>
          <w:sz w:val="20"/>
          <w:szCs w:val="20"/>
          <w:lang w:val="en-GB" w:eastAsia="en-US"/>
        </w:rPr>
        <w:t>3. prevent</w:t>
      </w:r>
      <w:r w:rsidRPr="001144AB">
        <w:rPr>
          <w:rFonts w:eastAsia="Arial MT"/>
          <w:spacing w:val="-10"/>
          <w:sz w:val="20"/>
          <w:szCs w:val="20"/>
          <w:lang w:val="en-GB" w:eastAsia="en-US"/>
        </w:rPr>
        <w:t xml:space="preserve"> </w:t>
      </w:r>
      <w:r w:rsidRPr="001144AB">
        <w:rPr>
          <w:rFonts w:eastAsia="Arial MT"/>
          <w:sz w:val="20"/>
          <w:szCs w:val="20"/>
          <w:lang w:val="en-GB" w:eastAsia="en-US"/>
        </w:rPr>
        <w:t>or</w:t>
      </w:r>
      <w:r w:rsidRPr="001144AB">
        <w:rPr>
          <w:rFonts w:eastAsia="Arial MT"/>
          <w:spacing w:val="-9"/>
          <w:sz w:val="20"/>
          <w:szCs w:val="20"/>
          <w:lang w:val="en-GB" w:eastAsia="en-US"/>
        </w:rPr>
        <w:t xml:space="preserve"> </w:t>
      </w:r>
      <w:r w:rsidRPr="001144AB">
        <w:rPr>
          <w:rFonts w:eastAsia="Arial MT"/>
          <w:sz w:val="20"/>
          <w:szCs w:val="20"/>
          <w:lang w:val="en-GB" w:eastAsia="en-US"/>
        </w:rPr>
        <w:t>reduce</w:t>
      </w:r>
      <w:r w:rsidRPr="001144AB">
        <w:rPr>
          <w:rFonts w:eastAsia="Arial MT"/>
          <w:spacing w:val="-11"/>
          <w:sz w:val="20"/>
          <w:szCs w:val="20"/>
          <w:lang w:val="en-GB" w:eastAsia="en-US"/>
        </w:rPr>
        <w:t xml:space="preserve"> </w:t>
      </w:r>
      <w:r w:rsidRPr="001144AB">
        <w:rPr>
          <w:rFonts w:eastAsia="Arial MT"/>
          <w:sz w:val="20"/>
          <w:szCs w:val="20"/>
          <w:lang w:val="en-GB" w:eastAsia="en-US"/>
        </w:rPr>
        <w:t>the</w:t>
      </w:r>
      <w:r w:rsidRPr="001144AB">
        <w:rPr>
          <w:rFonts w:eastAsia="Arial MT"/>
          <w:spacing w:val="-6"/>
          <w:sz w:val="20"/>
          <w:szCs w:val="20"/>
          <w:lang w:val="en-GB" w:eastAsia="en-US"/>
        </w:rPr>
        <w:t xml:space="preserve"> </w:t>
      </w:r>
      <w:r w:rsidRPr="001144AB">
        <w:rPr>
          <w:rFonts w:eastAsia="Arial MT"/>
          <w:sz w:val="20"/>
          <w:szCs w:val="20"/>
          <w:lang w:val="en-GB" w:eastAsia="en-US"/>
        </w:rPr>
        <w:t>transfer</w:t>
      </w:r>
      <w:r w:rsidRPr="001144AB">
        <w:rPr>
          <w:rFonts w:eastAsia="Arial MT"/>
          <w:spacing w:val="-4"/>
          <w:sz w:val="20"/>
          <w:szCs w:val="20"/>
          <w:lang w:val="en-GB" w:eastAsia="en-US"/>
        </w:rPr>
        <w:t xml:space="preserve"> </w:t>
      </w:r>
      <w:r w:rsidRPr="001144AB">
        <w:rPr>
          <w:rFonts w:eastAsia="Arial MT"/>
          <w:sz w:val="20"/>
          <w:szCs w:val="20"/>
          <w:lang w:val="en-GB" w:eastAsia="en-US"/>
        </w:rPr>
        <w:t>of</w:t>
      </w:r>
      <w:r w:rsidRPr="001144AB">
        <w:rPr>
          <w:rFonts w:eastAsia="Arial MT"/>
          <w:spacing w:val="-5"/>
          <w:sz w:val="20"/>
          <w:szCs w:val="20"/>
          <w:lang w:val="en-GB" w:eastAsia="en-US"/>
        </w:rPr>
        <w:t xml:space="preserve"> </w:t>
      </w:r>
      <w:r w:rsidRPr="001144AB">
        <w:rPr>
          <w:rFonts w:eastAsia="Arial MT"/>
          <w:sz w:val="20"/>
          <w:szCs w:val="20"/>
          <w:lang w:val="en-GB" w:eastAsia="en-US"/>
        </w:rPr>
        <w:t>both</w:t>
      </w:r>
      <w:r w:rsidRPr="001144AB">
        <w:rPr>
          <w:rFonts w:eastAsia="Arial MT"/>
          <w:spacing w:val="-11"/>
          <w:sz w:val="20"/>
          <w:szCs w:val="20"/>
          <w:lang w:val="en-GB" w:eastAsia="en-US"/>
        </w:rPr>
        <w:t xml:space="preserve"> </w:t>
      </w:r>
      <w:r w:rsidRPr="001144AB">
        <w:rPr>
          <w:rFonts w:eastAsia="Arial MT"/>
          <w:sz w:val="20"/>
          <w:szCs w:val="20"/>
          <w:lang w:val="en-GB" w:eastAsia="en-US"/>
        </w:rPr>
        <w:t>resistant</w:t>
      </w:r>
      <w:r w:rsidRPr="001144AB">
        <w:rPr>
          <w:rFonts w:eastAsia="Arial MT"/>
          <w:spacing w:val="-9"/>
          <w:sz w:val="20"/>
          <w:szCs w:val="20"/>
          <w:lang w:val="en-GB" w:eastAsia="en-US"/>
        </w:rPr>
        <w:t xml:space="preserve"> </w:t>
      </w:r>
      <w:r w:rsidRPr="001144AB">
        <w:rPr>
          <w:rFonts w:eastAsia="Arial MT"/>
          <w:sz w:val="20"/>
          <w:szCs w:val="20"/>
          <w:lang w:val="en-GB" w:eastAsia="en-US"/>
        </w:rPr>
        <w:t>microorganisms</w:t>
      </w:r>
      <w:r w:rsidRPr="001144AB">
        <w:rPr>
          <w:rFonts w:eastAsia="Arial MT"/>
          <w:spacing w:val="-10"/>
          <w:sz w:val="20"/>
          <w:szCs w:val="20"/>
          <w:lang w:val="en-GB" w:eastAsia="en-US"/>
        </w:rPr>
        <w:t xml:space="preserve"> </w:t>
      </w:r>
      <w:r w:rsidRPr="001144AB">
        <w:rPr>
          <w:rFonts w:eastAsia="Arial MT"/>
          <w:sz w:val="20"/>
          <w:szCs w:val="20"/>
          <w:lang w:val="en-GB" w:eastAsia="en-US"/>
        </w:rPr>
        <w:t>and</w:t>
      </w:r>
      <w:r w:rsidRPr="001144AB">
        <w:rPr>
          <w:rFonts w:eastAsia="Arial MT"/>
          <w:spacing w:val="-6"/>
          <w:sz w:val="20"/>
          <w:szCs w:val="20"/>
          <w:lang w:val="en-GB" w:eastAsia="en-US"/>
        </w:rPr>
        <w:t xml:space="preserve"> </w:t>
      </w:r>
      <w:r w:rsidRPr="001144AB">
        <w:rPr>
          <w:rFonts w:eastAsia="Arial MT"/>
          <w:sz w:val="20"/>
          <w:szCs w:val="20"/>
          <w:lang w:val="en-GB" w:eastAsia="en-US"/>
        </w:rPr>
        <w:t>resistance</w:t>
      </w:r>
      <w:r w:rsidRPr="001144AB">
        <w:rPr>
          <w:rFonts w:eastAsia="Arial MT"/>
          <w:spacing w:val="-6"/>
          <w:sz w:val="20"/>
          <w:szCs w:val="20"/>
          <w:lang w:val="en-GB" w:eastAsia="en-US"/>
        </w:rPr>
        <w:t xml:space="preserve"> </w:t>
      </w:r>
      <w:r w:rsidRPr="001144AB">
        <w:rPr>
          <w:rFonts w:eastAsia="Arial MT"/>
          <w:sz w:val="20"/>
          <w:szCs w:val="20"/>
          <w:lang w:val="en-GB" w:eastAsia="en-US"/>
        </w:rPr>
        <w:t>determinants</w:t>
      </w:r>
      <w:r w:rsidRPr="001144AB">
        <w:rPr>
          <w:rFonts w:eastAsia="Arial MT"/>
          <w:spacing w:val="-10"/>
          <w:sz w:val="20"/>
          <w:szCs w:val="20"/>
          <w:lang w:val="en-GB" w:eastAsia="en-US"/>
        </w:rPr>
        <w:t xml:space="preserve"> within </w:t>
      </w:r>
      <w:r w:rsidRPr="001144AB">
        <w:rPr>
          <w:rFonts w:eastAsia="Arial MT"/>
          <w:i/>
          <w:iCs/>
          <w:sz w:val="20"/>
          <w:szCs w:val="20"/>
          <w:lang w:val="en-GB" w:eastAsia="en-US"/>
        </w:rPr>
        <w:t>aquatic animal</w:t>
      </w:r>
      <w:r w:rsidRPr="001144AB">
        <w:rPr>
          <w:rFonts w:eastAsia="Arial MT"/>
          <w:sz w:val="20"/>
          <w:szCs w:val="20"/>
          <w:lang w:val="en-GB" w:eastAsia="en-US"/>
        </w:rPr>
        <w:t xml:space="preserve"> populations and between animals, humans and the environment;</w:t>
      </w:r>
    </w:p>
    <w:p w14:paraId="30E4742F" w14:textId="5A38298C" w:rsidR="00401B1E" w:rsidRPr="001144AB" w:rsidRDefault="2C819726" w:rsidP="00615850">
      <w:pPr>
        <w:widowControl w:val="0"/>
        <w:autoSpaceDE w:val="0"/>
        <w:autoSpaceDN w:val="0"/>
        <w:spacing w:after="240" w:line="240" w:lineRule="auto"/>
        <w:ind w:left="180" w:right="1" w:hanging="180"/>
        <w:jc w:val="both"/>
        <w:rPr>
          <w:rFonts w:eastAsia="Arial MT"/>
          <w:spacing w:val="-2"/>
          <w:sz w:val="20"/>
          <w:szCs w:val="20"/>
          <w:lang w:val="en-GB" w:eastAsia="en-US"/>
        </w:rPr>
      </w:pPr>
      <w:r w:rsidRPr="001144AB">
        <w:rPr>
          <w:rFonts w:eastAsia="Arial MT"/>
          <w:spacing w:val="-2"/>
          <w:sz w:val="20"/>
          <w:szCs w:val="20"/>
          <w:lang w:val="en-GB" w:eastAsia="en-US"/>
        </w:rPr>
        <w:t xml:space="preserve">4. </w:t>
      </w:r>
      <w:r w:rsidR="4EA9C8BE" w:rsidRPr="001144AB">
        <w:rPr>
          <w:rFonts w:eastAsia="Arial MT"/>
          <w:strike/>
          <w:spacing w:val="-2"/>
          <w:sz w:val="20"/>
          <w:szCs w:val="20"/>
          <w:lang w:val="en-GB" w:eastAsia="en-US"/>
        </w:rPr>
        <w:t xml:space="preserve">prevent antimicrobial residues that exceed the established maximum residue limit (MRL) occurring </w:t>
      </w:r>
      <w:r w:rsidR="7CD14A39" w:rsidRPr="001144AB">
        <w:rPr>
          <w:rFonts w:eastAsia="Arial MT"/>
          <w:strike/>
          <w:spacing w:val="-2"/>
          <w:sz w:val="20"/>
          <w:szCs w:val="20"/>
          <w:lang w:val="en-GB" w:eastAsia="en-US"/>
        </w:rPr>
        <w:t>in the food</w:t>
      </w:r>
      <w:r w:rsidR="7CD14A39" w:rsidRPr="001144AB">
        <w:rPr>
          <w:rFonts w:eastAsia="Arial MT"/>
          <w:spacing w:val="-2"/>
          <w:sz w:val="20"/>
          <w:szCs w:val="20"/>
          <w:lang w:val="en-GB" w:eastAsia="en-US"/>
        </w:rPr>
        <w:t xml:space="preserve"> </w:t>
      </w:r>
      <w:r w:rsidRPr="001144AB">
        <w:rPr>
          <w:rFonts w:eastAsia="Arial MT"/>
          <w:spacing w:val="-2"/>
          <w:sz w:val="20"/>
          <w:szCs w:val="20"/>
          <w:u w:val="double"/>
          <w:lang w:val="en-GB" w:eastAsia="en-US"/>
        </w:rPr>
        <w:t>p</w:t>
      </w:r>
      <w:r w:rsidRPr="001144AB">
        <w:rPr>
          <w:rFonts w:eastAsia="Arial MT"/>
          <w:sz w:val="20"/>
          <w:szCs w:val="20"/>
          <w:u w:val="double"/>
          <w:lang w:val="en-GB" w:eastAsia="en-US"/>
        </w:rPr>
        <w:t xml:space="preserve">rotect human health by ensuring the safety of food of </w:t>
      </w:r>
      <w:r w:rsidRPr="6DE04073">
        <w:rPr>
          <w:rFonts w:eastAsia="Arial MT"/>
          <w:i/>
          <w:iCs/>
          <w:sz w:val="20"/>
          <w:szCs w:val="20"/>
          <w:u w:val="double"/>
          <w:lang w:val="en-GB" w:eastAsia="en-US"/>
        </w:rPr>
        <w:t>aquatic animal</w:t>
      </w:r>
      <w:r w:rsidRPr="001144AB">
        <w:rPr>
          <w:rFonts w:eastAsia="Arial MT"/>
          <w:sz w:val="20"/>
          <w:szCs w:val="20"/>
          <w:u w:val="double"/>
          <w:lang w:val="en-GB" w:eastAsia="en-US"/>
        </w:rPr>
        <w:t xml:space="preserve"> origin with respect to residues of </w:t>
      </w:r>
      <w:r w:rsidRPr="6DE04073">
        <w:rPr>
          <w:rFonts w:eastAsia="Arial MT"/>
          <w:i/>
          <w:iCs/>
          <w:sz w:val="20"/>
          <w:szCs w:val="20"/>
          <w:u w:val="double"/>
          <w:lang w:val="en-GB" w:eastAsia="en-US"/>
        </w:rPr>
        <w:t>antimicrobial agent</w:t>
      </w:r>
      <w:r w:rsidRPr="001144AB">
        <w:rPr>
          <w:rFonts w:eastAsia="Arial MT"/>
          <w:sz w:val="20"/>
          <w:szCs w:val="20"/>
          <w:u w:val="double"/>
          <w:lang w:val="en-GB" w:eastAsia="en-US"/>
        </w:rPr>
        <w:t>s</w:t>
      </w:r>
    </w:p>
    <w:p w14:paraId="26108A6E" w14:textId="59E68611" w:rsidR="1A04B460" w:rsidRDefault="00CE4287" w:rsidP="4169AE1E">
      <w:pPr>
        <w:widowControl w:val="0"/>
        <w:spacing w:after="240" w:line="240" w:lineRule="auto"/>
        <w:ind w:right="1"/>
        <w:jc w:val="both"/>
        <w:rPr>
          <w:rFonts w:eastAsia="Arial MT"/>
          <w:sz w:val="20"/>
          <w:szCs w:val="20"/>
          <w:u w:val="double"/>
          <w:lang w:val="en-GB" w:eastAsia="en-US"/>
        </w:rPr>
      </w:pPr>
      <w:r>
        <w:rPr>
          <w:rFonts w:eastAsia="Arial MT"/>
          <w:sz w:val="20"/>
          <w:szCs w:val="20"/>
          <w:u w:val="double"/>
          <w:lang w:val="en-GB" w:eastAsia="en-US"/>
        </w:rPr>
        <w:t>T</w:t>
      </w:r>
      <w:r w:rsidR="1A04B460" w:rsidRPr="4169AE1E">
        <w:rPr>
          <w:rFonts w:eastAsia="Arial MT"/>
          <w:sz w:val="20"/>
          <w:szCs w:val="20"/>
          <w:u w:val="double"/>
          <w:lang w:val="en-GB" w:eastAsia="en-US"/>
        </w:rPr>
        <w:t>o achieve the</w:t>
      </w:r>
      <w:r w:rsidR="00AA062A">
        <w:rPr>
          <w:rFonts w:eastAsia="Arial MT"/>
          <w:sz w:val="20"/>
          <w:szCs w:val="20"/>
          <w:u w:val="double"/>
          <w:lang w:val="en-GB" w:eastAsia="en-US"/>
        </w:rPr>
        <w:t>se</w:t>
      </w:r>
      <w:r w:rsidR="1A04B460" w:rsidRPr="4169AE1E">
        <w:rPr>
          <w:rFonts w:eastAsia="Arial MT"/>
          <w:sz w:val="20"/>
          <w:szCs w:val="20"/>
          <w:u w:val="double"/>
          <w:lang w:val="en-GB" w:eastAsia="en-US"/>
        </w:rPr>
        <w:t xml:space="preserve"> objectives</w:t>
      </w:r>
      <w:r w:rsidR="00AA062A">
        <w:rPr>
          <w:rFonts w:eastAsia="Arial MT"/>
          <w:sz w:val="20"/>
          <w:szCs w:val="20"/>
          <w:u w:val="double"/>
          <w:lang w:val="en-GB" w:eastAsia="en-US"/>
        </w:rPr>
        <w:t>, a range of measures intended to improve the health of aquatic</w:t>
      </w:r>
      <w:r w:rsidR="00F70390">
        <w:rPr>
          <w:rFonts w:eastAsia="Arial MT"/>
          <w:sz w:val="20"/>
          <w:szCs w:val="20"/>
          <w:u w:val="double"/>
          <w:lang w:val="en-GB" w:eastAsia="en-US"/>
        </w:rPr>
        <w:t xml:space="preserve"> animals for human consumption and for other purposes</w:t>
      </w:r>
      <w:r w:rsidR="00796892">
        <w:rPr>
          <w:rFonts w:eastAsia="Arial MT"/>
          <w:sz w:val="20"/>
          <w:szCs w:val="20"/>
          <w:u w:val="double"/>
          <w:lang w:val="en-GB" w:eastAsia="en-US"/>
        </w:rPr>
        <w:t xml:space="preserve"> (i.e. non-food producing aquatic animals) should be implemented</w:t>
      </w:r>
      <w:r w:rsidR="1A04B460" w:rsidRPr="4169AE1E">
        <w:rPr>
          <w:rFonts w:eastAsia="Arial MT"/>
          <w:sz w:val="20"/>
          <w:szCs w:val="20"/>
          <w:u w:val="double"/>
          <w:lang w:val="en-GB" w:eastAsia="en-US"/>
        </w:rPr>
        <w:t xml:space="preserve">. These measures include implementation of good husbandry practices, </w:t>
      </w:r>
      <w:r w:rsidR="1A04B460" w:rsidRPr="4169AE1E">
        <w:rPr>
          <w:rFonts w:eastAsia="Arial MT"/>
          <w:i/>
          <w:iCs/>
          <w:sz w:val="20"/>
          <w:szCs w:val="20"/>
          <w:u w:val="double"/>
          <w:lang w:val="en-GB" w:eastAsia="en-US"/>
        </w:rPr>
        <w:t>biosecurity plans</w:t>
      </w:r>
      <w:r w:rsidR="1A04B460" w:rsidRPr="4169AE1E">
        <w:rPr>
          <w:rFonts w:eastAsia="Arial MT"/>
          <w:sz w:val="20"/>
          <w:szCs w:val="20"/>
          <w:u w:val="double"/>
          <w:lang w:val="en-GB" w:eastAsia="en-US"/>
        </w:rPr>
        <w:t xml:space="preserve">, early </w:t>
      </w:r>
      <w:r w:rsidR="1A04B460" w:rsidRPr="4169AE1E">
        <w:rPr>
          <w:rFonts w:eastAsia="Arial MT"/>
          <w:i/>
          <w:iCs/>
          <w:sz w:val="20"/>
          <w:szCs w:val="20"/>
          <w:u w:val="double"/>
          <w:lang w:val="en-GB" w:eastAsia="en-US"/>
        </w:rPr>
        <w:t xml:space="preserve">disease </w:t>
      </w:r>
      <w:r w:rsidR="1A04B460" w:rsidRPr="4169AE1E">
        <w:rPr>
          <w:rFonts w:eastAsia="Arial MT"/>
          <w:sz w:val="20"/>
          <w:szCs w:val="20"/>
          <w:u w:val="double"/>
          <w:lang w:val="en-GB" w:eastAsia="en-US"/>
        </w:rPr>
        <w:t xml:space="preserve">detection and alternatives to the use of antimicrobials, which can help to minimise the need for antimicrobial use in </w:t>
      </w:r>
      <w:r w:rsidR="1A04B460" w:rsidRPr="4169AE1E">
        <w:rPr>
          <w:rFonts w:eastAsia="Arial MT"/>
          <w:i/>
          <w:iCs/>
          <w:sz w:val="20"/>
          <w:szCs w:val="20"/>
          <w:u w:val="double"/>
          <w:lang w:val="en-GB" w:eastAsia="en-US"/>
        </w:rPr>
        <w:t>aquatic animal</w:t>
      </w:r>
      <w:r w:rsidR="1A04B460" w:rsidRPr="4169AE1E">
        <w:rPr>
          <w:rFonts w:eastAsia="Arial MT"/>
          <w:sz w:val="20"/>
          <w:szCs w:val="20"/>
          <w:u w:val="double"/>
          <w:lang w:val="en-GB" w:eastAsia="en-US"/>
        </w:rPr>
        <w:t>s.</w:t>
      </w:r>
    </w:p>
    <w:p w14:paraId="00AD1CCC" w14:textId="5EAC2B37" w:rsidR="122215BB" w:rsidRDefault="2D067216" w:rsidP="00791ED9">
      <w:pPr>
        <w:widowControl w:val="0"/>
        <w:spacing w:after="240" w:line="240" w:lineRule="auto"/>
        <w:ind w:left="180" w:right="1" w:hanging="180"/>
        <w:jc w:val="center"/>
        <w:rPr>
          <w:rFonts w:eastAsia="Arial MT"/>
          <w:sz w:val="20"/>
          <w:szCs w:val="20"/>
          <w:u w:val="double"/>
          <w:lang w:val="en-GB" w:eastAsia="en-US"/>
        </w:rPr>
      </w:pPr>
      <w:r w:rsidRPr="77474E06">
        <w:rPr>
          <w:rFonts w:eastAsia="Arial MT"/>
          <w:sz w:val="20"/>
          <w:szCs w:val="20"/>
          <w:u w:val="double"/>
          <w:lang w:val="en-GB" w:eastAsia="en-US"/>
        </w:rPr>
        <w:t>Article</w:t>
      </w:r>
      <w:r w:rsidR="0DB40AF7" w:rsidRPr="77474E06">
        <w:rPr>
          <w:rFonts w:eastAsia="Arial MT"/>
          <w:sz w:val="20"/>
          <w:szCs w:val="20"/>
          <w:u w:val="double"/>
          <w:lang w:val="en-GB" w:eastAsia="en-US"/>
        </w:rPr>
        <w:t xml:space="preserve"> 6.2.5</w:t>
      </w:r>
    </w:p>
    <w:p w14:paraId="77614BC4" w14:textId="62AA2A05" w:rsidR="122215BB" w:rsidRPr="00791ED9" w:rsidRDefault="122215BB" w:rsidP="00791ED9">
      <w:pPr>
        <w:widowControl w:val="0"/>
        <w:spacing w:after="240" w:line="240" w:lineRule="auto"/>
        <w:ind w:left="180" w:right="1" w:hanging="180"/>
        <w:jc w:val="both"/>
        <w:rPr>
          <w:rFonts w:eastAsia="Arial MT"/>
          <w:b/>
          <w:bCs/>
          <w:sz w:val="20"/>
          <w:szCs w:val="20"/>
          <w:u w:val="double"/>
          <w:lang w:val="en-GB" w:eastAsia="en-US"/>
        </w:rPr>
      </w:pPr>
      <w:r w:rsidRPr="4169AE1E">
        <w:rPr>
          <w:rFonts w:eastAsia="Arial MT"/>
          <w:b/>
          <w:bCs/>
          <w:sz w:val="20"/>
          <w:szCs w:val="20"/>
          <w:u w:val="double"/>
          <w:lang w:val="en-GB" w:eastAsia="en-US"/>
        </w:rPr>
        <w:t>General Principles</w:t>
      </w:r>
    </w:p>
    <w:p w14:paraId="3619EF79" w14:textId="515D6F2D" w:rsidR="17B98B15" w:rsidRDefault="17B98B15" w:rsidP="4169AE1E">
      <w:pPr>
        <w:widowControl w:val="0"/>
        <w:spacing w:after="240" w:line="240" w:lineRule="auto"/>
        <w:ind w:right="1"/>
        <w:jc w:val="both"/>
        <w:rPr>
          <w:rFonts w:eastAsia="Arial MT"/>
          <w:sz w:val="20"/>
          <w:szCs w:val="20"/>
          <w:u w:val="double"/>
          <w:lang w:val="en-GB" w:eastAsia="en-US"/>
        </w:rPr>
      </w:pPr>
      <w:r w:rsidRPr="4169AE1E">
        <w:rPr>
          <w:rFonts w:eastAsia="Arial MT"/>
          <w:sz w:val="20"/>
          <w:szCs w:val="20"/>
          <w:u w:val="double"/>
          <w:lang w:val="en-GB" w:eastAsia="en-US"/>
        </w:rPr>
        <w:t xml:space="preserve">The general principles to achieve responsible and prudent veterinary medical use of </w:t>
      </w:r>
      <w:r w:rsidRPr="4169AE1E">
        <w:rPr>
          <w:rFonts w:eastAsia="Arial MT"/>
          <w:i/>
          <w:iCs/>
          <w:sz w:val="20"/>
          <w:szCs w:val="20"/>
          <w:u w:val="double"/>
          <w:lang w:val="en-GB" w:eastAsia="en-US"/>
        </w:rPr>
        <w:t>antimicrobial agent</w:t>
      </w:r>
      <w:r w:rsidRPr="4169AE1E">
        <w:rPr>
          <w:rFonts w:eastAsia="Arial MT"/>
          <w:sz w:val="20"/>
          <w:szCs w:val="20"/>
          <w:u w:val="double"/>
          <w:lang w:val="en-GB" w:eastAsia="en-US"/>
        </w:rPr>
        <w:t>s are</w:t>
      </w:r>
      <w:r w:rsidR="094626C7" w:rsidRPr="4169AE1E">
        <w:rPr>
          <w:rFonts w:eastAsia="Arial MT"/>
          <w:sz w:val="20"/>
          <w:szCs w:val="20"/>
          <w:u w:val="double"/>
          <w:lang w:val="en-GB" w:eastAsia="en-US"/>
        </w:rPr>
        <w:t>:</w:t>
      </w:r>
    </w:p>
    <w:p w14:paraId="494BCB26" w14:textId="5C7F7893"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i/>
          <w:iCs/>
          <w:sz w:val="20"/>
          <w:szCs w:val="20"/>
          <w:u w:val="double"/>
        </w:rPr>
        <w:lastRenderedPageBreak/>
        <w:t>Competent Authorities</w:t>
      </w:r>
      <w:r w:rsidRPr="00F745FC">
        <w:rPr>
          <w:rFonts w:eastAsia="Arial"/>
          <w:b w:val="0"/>
          <w:bCs w:val="0"/>
          <w:sz w:val="20"/>
          <w:szCs w:val="20"/>
          <w:u w:val="double"/>
        </w:rPr>
        <w:t xml:space="preserve"> shall ensure an independent, science-based regulatory framework for </w:t>
      </w:r>
      <w:r w:rsidRPr="00F745FC">
        <w:rPr>
          <w:rFonts w:eastAsia="Arial"/>
          <w:b w:val="0"/>
          <w:bCs w:val="0"/>
          <w:i/>
          <w:iCs/>
          <w:sz w:val="20"/>
          <w:szCs w:val="20"/>
          <w:u w:val="double"/>
        </w:rPr>
        <w:t>antimicrobial agents</w:t>
      </w:r>
      <w:r w:rsidRPr="00F745FC">
        <w:rPr>
          <w:rFonts w:eastAsia="Arial"/>
          <w:b w:val="0"/>
          <w:bCs w:val="0"/>
          <w:sz w:val="20"/>
          <w:szCs w:val="20"/>
          <w:u w:val="double"/>
        </w:rPr>
        <w:t xml:space="preserve"> in </w:t>
      </w:r>
      <w:r w:rsidRPr="00F745FC">
        <w:rPr>
          <w:rFonts w:eastAsia="Arial"/>
          <w:b w:val="0"/>
          <w:bCs w:val="0"/>
          <w:i/>
          <w:iCs/>
          <w:sz w:val="20"/>
          <w:szCs w:val="20"/>
          <w:u w:val="double"/>
        </w:rPr>
        <w:t>aquatic animals</w:t>
      </w:r>
      <w:r w:rsidRPr="00F745FC">
        <w:rPr>
          <w:rFonts w:eastAsia="Arial"/>
          <w:b w:val="0"/>
          <w:bCs w:val="0"/>
          <w:sz w:val="20"/>
          <w:szCs w:val="20"/>
          <w:u w:val="double"/>
        </w:rPr>
        <w:t>, applying a One Health approach to minimise antimicrobial resistance</w:t>
      </w:r>
      <w:r w:rsidR="00A20A43" w:rsidRPr="00F745FC">
        <w:rPr>
          <w:rFonts w:eastAsia="Arial"/>
          <w:b w:val="0"/>
          <w:bCs w:val="0"/>
          <w:sz w:val="20"/>
          <w:szCs w:val="20"/>
          <w:u w:val="double"/>
        </w:rPr>
        <w:t xml:space="preserve">, as described in </w:t>
      </w:r>
      <w:r w:rsidRPr="00F745FC">
        <w:rPr>
          <w:rFonts w:eastAsia="Arial"/>
          <w:b w:val="0"/>
          <w:bCs w:val="0"/>
          <w:sz w:val="20"/>
          <w:szCs w:val="20"/>
          <w:u w:val="double"/>
        </w:rPr>
        <w:t>Article 6.2.</w:t>
      </w:r>
      <w:r w:rsidR="273D9132" w:rsidRPr="00F745FC">
        <w:rPr>
          <w:rFonts w:eastAsia="Arial"/>
          <w:b w:val="0"/>
          <w:bCs w:val="0"/>
          <w:sz w:val="20"/>
          <w:szCs w:val="20"/>
          <w:u w:val="double"/>
        </w:rPr>
        <w:t>6</w:t>
      </w:r>
      <w:r w:rsidR="00A20A43" w:rsidRPr="00F745FC">
        <w:rPr>
          <w:rFonts w:eastAsia="Arial"/>
          <w:b w:val="0"/>
          <w:bCs w:val="0"/>
          <w:sz w:val="20"/>
          <w:szCs w:val="20"/>
          <w:u w:val="double"/>
        </w:rPr>
        <w:t>.</w:t>
      </w:r>
    </w:p>
    <w:p w14:paraId="2C3B5034" w14:textId="6087A242"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sz w:val="20"/>
          <w:szCs w:val="20"/>
          <w:u w:val="double"/>
        </w:rPr>
        <w:t xml:space="preserve">The veterinary pharmaceutical industry shall ensure </w:t>
      </w:r>
      <w:r w:rsidRPr="00F745FC">
        <w:rPr>
          <w:rFonts w:eastAsia="Arial"/>
          <w:b w:val="0"/>
          <w:bCs w:val="0"/>
          <w:i/>
          <w:iCs/>
          <w:sz w:val="20"/>
          <w:szCs w:val="20"/>
          <w:u w:val="double"/>
        </w:rPr>
        <w:t>antimicrobial agents</w:t>
      </w:r>
      <w:r w:rsidRPr="00F745FC">
        <w:rPr>
          <w:rFonts w:eastAsia="Arial"/>
          <w:b w:val="0"/>
          <w:bCs w:val="0"/>
          <w:sz w:val="20"/>
          <w:szCs w:val="20"/>
          <w:u w:val="double"/>
        </w:rPr>
        <w:t xml:space="preserve"> meet approved quality, safety and efficacy standards and support stewardship through responsible promotion and pharmacovigilance</w:t>
      </w:r>
      <w:r w:rsidR="00921842" w:rsidRPr="00F745FC">
        <w:rPr>
          <w:rFonts w:eastAsia="Arial"/>
          <w:b w:val="0"/>
          <w:bCs w:val="0"/>
          <w:sz w:val="20"/>
          <w:szCs w:val="20"/>
          <w:u w:val="double"/>
        </w:rPr>
        <w:t xml:space="preserve">, as described in </w:t>
      </w:r>
      <w:r w:rsidRPr="00F745FC">
        <w:rPr>
          <w:rFonts w:eastAsia="Arial"/>
          <w:b w:val="0"/>
          <w:bCs w:val="0"/>
          <w:sz w:val="20"/>
          <w:szCs w:val="20"/>
          <w:u w:val="double"/>
        </w:rPr>
        <w:t>Article 6.2.</w:t>
      </w:r>
      <w:r w:rsidR="68027AE6" w:rsidRPr="00F745FC">
        <w:rPr>
          <w:rFonts w:eastAsia="Arial"/>
          <w:b w:val="0"/>
          <w:bCs w:val="0"/>
          <w:sz w:val="20"/>
          <w:szCs w:val="20"/>
          <w:u w:val="double"/>
        </w:rPr>
        <w:t>7</w:t>
      </w:r>
      <w:r w:rsidR="00921842" w:rsidRPr="00F745FC">
        <w:rPr>
          <w:rFonts w:eastAsia="Arial"/>
          <w:b w:val="0"/>
          <w:bCs w:val="0"/>
          <w:sz w:val="20"/>
          <w:szCs w:val="20"/>
          <w:u w:val="double"/>
        </w:rPr>
        <w:t>.</w:t>
      </w:r>
    </w:p>
    <w:p w14:paraId="7E0D6099" w14:textId="5E46A328"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sz w:val="20"/>
          <w:szCs w:val="20"/>
          <w:u w:val="double"/>
        </w:rPr>
        <w:t xml:space="preserve">Wholesale and retail distributors shall distribute </w:t>
      </w:r>
      <w:r w:rsidRPr="00F745FC">
        <w:rPr>
          <w:rFonts w:eastAsia="Arial"/>
          <w:b w:val="0"/>
          <w:bCs w:val="0"/>
          <w:i/>
          <w:iCs/>
          <w:sz w:val="20"/>
          <w:szCs w:val="20"/>
          <w:u w:val="double"/>
        </w:rPr>
        <w:t>antimicrobial agents</w:t>
      </w:r>
      <w:r w:rsidRPr="00F745FC">
        <w:rPr>
          <w:rFonts w:eastAsia="Arial"/>
          <w:b w:val="0"/>
          <w:bCs w:val="0"/>
          <w:sz w:val="20"/>
          <w:szCs w:val="20"/>
          <w:u w:val="double"/>
        </w:rPr>
        <w:t xml:space="preserve"> in compliance with legislation, ensuring proper information, record-keeping and traceability</w:t>
      </w:r>
      <w:r w:rsidR="00921842" w:rsidRPr="00F745FC">
        <w:rPr>
          <w:rFonts w:eastAsia="Arial"/>
          <w:b w:val="0"/>
          <w:bCs w:val="0"/>
          <w:sz w:val="20"/>
          <w:szCs w:val="20"/>
          <w:u w:val="double"/>
        </w:rPr>
        <w:t xml:space="preserve">, as described in </w:t>
      </w:r>
      <w:r w:rsidRPr="00F745FC">
        <w:rPr>
          <w:rFonts w:eastAsia="Arial"/>
          <w:b w:val="0"/>
          <w:bCs w:val="0"/>
          <w:sz w:val="20"/>
          <w:szCs w:val="20"/>
          <w:u w:val="double"/>
        </w:rPr>
        <w:t>Article 6.2.</w:t>
      </w:r>
      <w:r w:rsidR="5A5C86FE" w:rsidRPr="00F745FC">
        <w:rPr>
          <w:rFonts w:eastAsia="Arial"/>
          <w:b w:val="0"/>
          <w:bCs w:val="0"/>
          <w:sz w:val="20"/>
          <w:szCs w:val="20"/>
          <w:u w:val="double"/>
        </w:rPr>
        <w:t>8</w:t>
      </w:r>
      <w:r w:rsidR="00921842" w:rsidRPr="00F745FC">
        <w:rPr>
          <w:rFonts w:eastAsia="Arial"/>
          <w:b w:val="0"/>
          <w:bCs w:val="0"/>
          <w:sz w:val="20"/>
          <w:szCs w:val="20"/>
          <w:u w:val="double"/>
        </w:rPr>
        <w:t>.</w:t>
      </w:r>
    </w:p>
    <w:p w14:paraId="37AB49CB" w14:textId="528986D7"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i/>
          <w:iCs/>
          <w:sz w:val="20"/>
          <w:szCs w:val="20"/>
          <w:u w:val="double"/>
        </w:rPr>
        <w:t>Veterinarians</w:t>
      </w:r>
      <w:r w:rsidRPr="00F745FC">
        <w:rPr>
          <w:rFonts w:eastAsia="Arial"/>
          <w:b w:val="0"/>
          <w:bCs w:val="0"/>
          <w:sz w:val="20"/>
          <w:szCs w:val="20"/>
          <w:u w:val="double"/>
        </w:rPr>
        <w:t xml:space="preserve"> and authorised </w:t>
      </w:r>
      <w:r w:rsidRPr="00F745FC">
        <w:rPr>
          <w:rFonts w:eastAsia="Arial"/>
          <w:b w:val="0"/>
          <w:bCs w:val="0"/>
          <w:i/>
          <w:iCs/>
          <w:sz w:val="20"/>
          <w:szCs w:val="20"/>
          <w:u w:val="double"/>
        </w:rPr>
        <w:t>aquatic animal health professionals</w:t>
      </w:r>
      <w:r w:rsidRPr="00F745FC">
        <w:rPr>
          <w:rFonts w:eastAsia="Arial"/>
          <w:b w:val="0"/>
          <w:bCs w:val="0"/>
          <w:sz w:val="20"/>
          <w:szCs w:val="20"/>
          <w:u w:val="double"/>
        </w:rPr>
        <w:t xml:space="preserve"> shall practise evidence-based antimicrobial stewardship, prioritising prevention and regulatory compliance</w:t>
      </w:r>
      <w:r w:rsidR="00701ABE" w:rsidRPr="00F745FC">
        <w:rPr>
          <w:rFonts w:eastAsia="Arial"/>
          <w:b w:val="0"/>
          <w:bCs w:val="0"/>
          <w:sz w:val="20"/>
          <w:szCs w:val="20"/>
          <w:u w:val="double"/>
        </w:rPr>
        <w:t xml:space="preserve">, as described in </w:t>
      </w:r>
      <w:r w:rsidRPr="00F745FC">
        <w:rPr>
          <w:rFonts w:eastAsia="Arial"/>
          <w:b w:val="0"/>
          <w:bCs w:val="0"/>
          <w:sz w:val="20"/>
          <w:szCs w:val="20"/>
          <w:u w:val="double"/>
        </w:rPr>
        <w:t>Article 6.2.</w:t>
      </w:r>
      <w:r w:rsidR="2B13143F" w:rsidRPr="00F745FC">
        <w:rPr>
          <w:rFonts w:eastAsia="Arial"/>
          <w:b w:val="0"/>
          <w:bCs w:val="0"/>
          <w:sz w:val="20"/>
          <w:szCs w:val="20"/>
          <w:u w:val="double"/>
        </w:rPr>
        <w:t>9</w:t>
      </w:r>
      <w:r w:rsidR="00701ABE" w:rsidRPr="00F745FC">
        <w:rPr>
          <w:rFonts w:eastAsia="Arial"/>
          <w:b w:val="0"/>
          <w:bCs w:val="0"/>
          <w:sz w:val="20"/>
          <w:szCs w:val="20"/>
          <w:u w:val="double"/>
        </w:rPr>
        <w:t>.</w:t>
      </w:r>
    </w:p>
    <w:p w14:paraId="540035C4" w14:textId="2DBCD820"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sz w:val="20"/>
          <w:szCs w:val="20"/>
          <w:u w:val="double"/>
        </w:rPr>
        <w:t>Animal feed manufacturers shall produce and supply medicated feed under veterinary prescription, in compliance with legislation and good manufacturing practices, ensuring safe and traceable use</w:t>
      </w:r>
      <w:r w:rsidR="008A0D10" w:rsidRPr="00F745FC">
        <w:rPr>
          <w:rFonts w:eastAsia="Arial"/>
          <w:b w:val="0"/>
          <w:bCs w:val="0"/>
          <w:sz w:val="20"/>
          <w:szCs w:val="20"/>
          <w:u w:val="double"/>
        </w:rPr>
        <w:t xml:space="preserve">, as described in </w:t>
      </w:r>
      <w:r w:rsidRPr="00F745FC">
        <w:rPr>
          <w:rFonts w:eastAsia="Arial"/>
          <w:b w:val="0"/>
          <w:bCs w:val="0"/>
          <w:sz w:val="20"/>
          <w:szCs w:val="20"/>
          <w:u w:val="double"/>
        </w:rPr>
        <w:t>Article 6.2.</w:t>
      </w:r>
      <w:r w:rsidR="185BE00B" w:rsidRPr="00F745FC">
        <w:rPr>
          <w:rFonts w:eastAsia="Arial"/>
          <w:b w:val="0"/>
          <w:bCs w:val="0"/>
          <w:sz w:val="20"/>
          <w:szCs w:val="20"/>
          <w:u w:val="double"/>
        </w:rPr>
        <w:t>10</w:t>
      </w:r>
      <w:r w:rsidR="008A0D10" w:rsidRPr="00F745FC">
        <w:rPr>
          <w:rFonts w:eastAsia="Arial"/>
          <w:b w:val="0"/>
          <w:bCs w:val="0"/>
          <w:sz w:val="20"/>
          <w:szCs w:val="20"/>
          <w:u w:val="double"/>
        </w:rPr>
        <w:t>.</w:t>
      </w:r>
    </w:p>
    <w:p w14:paraId="32B79ABA" w14:textId="7024F92A"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i/>
          <w:iCs/>
          <w:sz w:val="20"/>
          <w:szCs w:val="20"/>
          <w:u w:val="double"/>
        </w:rPr>
        <w:t>Aquatic animal</w:t>
      </w:r>
      <w:r w:rsidRPr="00F745FC">
        <w:rPr>
          <w:rFonts w:eastAsia="Arial"/>
          <w:b w:val="0"/>
          <w:bCs w:val="0"/>
          <w:sz w:val="20"/>
          <w:szCs w:val="20"/>
          <w:u w:val="double"/>
        </w:rPr>
        <w:t xml:space="preserve"> producers shall implement effective health and </w:t>
      </w:r>
      <w:r w:rsidRPr="00F745FC">
        <w:rPr>
          <w:rFonts w:eastAsia="Arial"/>
          <w:b w:val="0"/>
          <w:bCs w:val="0"/>
          <w:i/>
          <w:iCs/>
          <w:sz w:val="20"/>
          <w:szCs w:val="20"/>
          <w:u w:val="double"/>
        </w:rPr>
        <w:t>biosecurity</w:t>
      </w:r>
      <w:r w:rsidRPr="00F745FC">
        <w:rPr>
          <w:rFonts w:eastAsia="Arial"/>
          <w:b w:val="0"/>
          <w:bCs w:val="0"/>
          <w:sz w:val="20"/>
          <w:szCs w:val="20"/>
          <w:u w:val="double"/>
        </w:rPr>
        <w:t xml:space="preserve"> programmes and use </w:t>
      </w:r>
      <w:r w:rsidRPr="00F745FC">
        <w:rPr>
          <w:rFonts w:eastAsia="Arial"/>
          <w:b w:val="0"/>
          <w:bCs w:val="0"/>
          <w:i/>
          <w:iCs/>
          <w:sz w:val="20"/>
          <w:szCs w:val="20"/>
          <w:u w:val="double"/>
        </w:rPr>
        <w:t>antimicrobial agents</w:t>
      </w:r>
      <w:r w:rsidRPr="00F745FC">
        <w:rPr>
          <w:rFonts w:eastAsia="Arial"/>
          <w:b w:val="0"/>
          <w:bCs w:val="0"/>
          <w:sz w:val="20"/>
          <w:szCs w:val="20"/>
          <w:u w:val="double"/>
        </w:rPr>
        <w:t xml:space="preserve"> only under authorised prescription with proper record-keeping</w:t>
      </w:r>
      <w:r w:rsidR="00D93F73" w:rsidRPr="00F745FC">
        <w:rPr>
          <w:rFonts w:eastAsia="Arial"/>
          <w:b w:val="0"/>
          <w:bCs w:val="0"/>
          <w:sz w:val="20"/>
          <w:szCs w:val="20"/>
          <w:u w:val="double"/>
        </w:rPr>
        <w:t xml:space="preserve">, as described in </w:t>
      </w:r>
      <w:r w:rsidRPr="00F745FC">
        <w:rPr>
          <w:rFonts w:eastAsia="Arial"/>
          <w:b w:val="0"/>
          <w:bCs w:val="0"/>
          <w:sz w:val="20"/>
          <w:szCs w:val="20"/>
          <w:u w:val="double"/>
        </w:rPr>
        <w:t>Article 6.2.1</w:t>
      </w:r>
      <w:r w:rsidR="65E19B19" w:rsidRPr="00F745FC">
        <w:rPr>
          <w:rFonts w:eastAsia="Arial"/>
          <w:b w:val="0"/>
          <w:bCs w:val="0"/>
          <w:sz w:val="20"/>
          <w:szCs w:val="20"/>
          <w:u w:val="double"/>
        </w:rPr>
        <w:t>1</w:t>
      </w:r>
      <w:r w:rsidR="00D93F73" w:rsidRPr="00F745FC">
        <w:rPr>
          <w:rFonts w:eastAsia="Arial"/>
          <w:b w:val="0"/>
          <w:bCs w:val="0"/>
          <w:sz w:val="20"/>
          <w:szCs w:val="20"/>
          <w:u w:val="double"/>
        </w:rPr>
        <w:t>.</w:t>
      </w:r>
    </w:p>
    <w:p w14:paraId="3C45A2B0" w14:textId="31866BAE"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sz w:val="20"/>
          <w:szCs w:val="20"/>
          <w:u w:val="double"/>
        </w:rPr>
        <w:t xml:space="preserve">Owners and keepers of aquatic animals not intended for human consumption shall, under professional guidance, implement health and </w:t>
      </w:r>
      <w:r w:rsidRPr="00F745FC">
        <w:rPr>
          <w:rFonts w:eastAsia="Arial"/>
          <w:b w:val="0"/>
          <w:bCs w:val="0"/>
          <w:i/>
          <w:iCs/>
          <w:sz w:val="20"/>
          <w:szCs w:val="20"/>
          <w:u w:val="double"/>
        </w:rPr>
        <w:t xml:space="preserve">biosecurity </w:t>
      </w:r>
      <w:r w:rsidRPr="00F745FC">
        <w:rPr>
          <w:rFonts w:eastAsia="Arial"/>
          <w:b w:val="0"/>
          <w:bCs w:val="0"/>
          <w:sz w:val="20"/>
          <w:szCs w:val="20"/>
          <w:u w:val="double"/>
        </w:rPr>
        <w:t>measures to reduce antimicrobial use</w:t>
      </w:r>
      <w:r w:rsidR="000F0FA3" w:rsidRPr="00F745FC">
        <w:rPr>
          <w:rFonts w:eastAsia="Arial"/>
          <w:b w:val="0"/>
          <w:bCs w:val="0"/>
          <w:sz w:val="20"/>
          <w:szCs w:val="20"/>
          <w:u w:val="double"/>
        </w:rPr>
        <w:t xml:space="preserve">, as described in </w:t>
      </w:r>
      <w:r w:rsidRPr="00F745FC">
        <w:rPr>
          <w:rFonts w:eastAsia="Arial"/>
          <w:b w:val="0"/>
          <w:bCs w:val="0"/>
          <w:sz w:val="20"/>
          <w:szCs w:val="20"/>
          <w:u w:val="double"/>
        </w:rPr>
        <w:t>Article 6.2.1</w:t>
      </w:r>
      <w:r w:rsidR="6A86E157" w:rsidRPr="00F745FC">
        <w:rPr>
          <w:rFonts w:eastAsia="Arial"/>
          <w:b w:val="0"/>
          <w:bCs w:val="0"/>
          <w:sz w:val="20"/>
          <w:szCs w:val="20"/>
          <w:u w:val="double"/>
        </w:rPr>
        <w:t>2</w:t>
      </w:r>
      <w:r w:rsidR="00D93F73" w:rsidRPr="00F745FC">
        <w:rPr>
          <w:rFonts w:eastAsia="Arial"/>
          <w:b w:val="0"/>
          <w:bCs w:val="0"/>
          <w:sz w:val="20"/>
          <w:szCs w:val="20"/>
          <w:u w:val="double"/>
        </w:rPr>
        <w:t>.</w:t>
      </w:r>
    </w:p>
    <w:p w14:paraId="42CEE693" w14:textId="26C2F7F7" w:rsidR="122215BB" w:rsidRPr="00F745FC" w:rsidRDefault="122215BB" w:rsidP="00791ED9">
      <w:pPr>
        <w:pStyle w:val="Paragraphedeliste"/>
        <w:spacing w:before="0" w:after="0" w:line="257" w:lineRule="auto"/>
        <w:jc w:val="both"/>
        <w:rPr>
          <w:rFonts w:eastAsia="Arial"/>
          <w:sz w:val="20"/>
          <w:szCs w:val="20"/>
          <w:u w:val="double"/>
        </w:rPr>
      </w:pPr>
      <w:r w:rsidRPr="00F745FC">
        <w:rPr>
          <w:rFonts w:eastAsia="Arial"/>
          <w:b w:val="0"/>
          <w:bCs w:val="0"/>
          <w:sz w:val="20"/>
          <w:szCs w:val="20"/>
          <w:u w:val="double"/>
        </w:rPr>
        <w:t xml:space="preserve">All stakeholders shall ensure appropriate training to promote responsible antimicrobial use, stewardship and effective </w:t>
      </w:r>
      <w:r w:rsidR="00AE6288" w:rsidRPr="00F745FC">
        <w:rPr>
          <w:rFonts w:eastAsia="Arial"/>
          <w:b w:val="0"/>
          <w:bCs w:val="0"/>
          <w:sz w:val="20"/>
          <w:szCs w:val="20"/>
          <w:u w:val="double"/>
        </w:rPr>
        <w:t>monitoring</w:t>
      </w:r>
      <w:r w:rsidR="00E75DA7" w:rsidRPr="00F745FC">
        <w:rPr>
          <w:rFonts w:eastAsia="Arial"/>
          <w:b w:val="0"/>
          <w:bCs w:val="0"/>
          <w:sz w:val="20"/>
          <w:szCs w:val="20"/>
          <w:u w:val="double"/>
        </w:rPr>
        <w:t xml:space="preserve">, as described in </w:t>
      </w:r>
      <w:r w:rsidRPr="00F745FC">
        <w:rPr>
          <w:rFonts w:eastAsia="Arial"/>
          <w:b w:val="0"/>
          <w:bCs w:val="0"/>
          <w:sz w:val="20"/>
          <w:szCs w:val="20"/>
          <w:u w:val="double"/>
        </w:rPr>
        <w:t>Article 6.2.1</w:t>
      </w:r>
      <w:r w:rsidR="666E2BB7" w:rsidRPr="00F745FC">
        <w:rPr>
          <w:rFonts w:eastAsia="Arial"/>
          <w:b w:val="0"/>
          <w:bCs w:val="0"/>
          <w:sz w:val="20"/>
          <w:szCs w:val="20"/>
          <w:u w:val="double"/>
        </w:rPr>
        <w:t>3</w:t>
      </w:r>
      <w:r w:rsidR="00E75DA7" w:rsidRPr="00F745FC">
        <w:rPr>
          <w:rFonts w:eastAsia="Arial"/>
          <w:b w:val="0"/>
          <w:bCs w:val="0"/>
          <w:sz w:val="20"/>
          <w:szCs w:val="20"/>
          <w:u w:val="double"/>
        </w:rPr>
        <w:t>.</w:t>
      </w:r>
    </w:p>
    <w:p w14:paraId="5749B50E" w14:textId="49C00F4B" w:rsidR="20C030CC" w:rsidRPr="00F745FC" w:rsidRDefault="122215BB" w:rsidP="00EC5669">
      <w:pPr>
        <w:pStyle w:val="Paragraphedeliste"/>
        <w:spacing w:before="0" w:after="0" w:line="257" w:lineRule="auto"/>
        <w:jc w:val="both"/>
        <w:rPr>
          <w:rFonts w:eastAsia="Arial"/>
          <w:sz w:val="20"/>
          <w:szCs w:val="20"/>
          <w:u w:val="double"/>
        </w:rPr>
      </w:pPr>
      <w:r w:rsidRPr="00F745FC">
        <w:rPr>
          <w:rFonts w:eastAsia="Arial"/>
          <w:b w:val="0"/>
          <w:bCs w:val="0"/>
          <w:i/>
          <w:iCs/>
          <w:sz w:val="20"/>
          <w:szCs w:val="20"/>
          <w:u w:val="double"/>
        </w:rPr>
        <w:t>Competent Authorities</w:t>
      </w:r>
      <w:r w:rsidRPr="00F745FC">
        <w:rPr>
          <w:rFonts w:eastAsia="Arial"/>
          <w:b w:val="0"/>
          <w:bCs w:val="0"/>
          <w:sz w:val="20"/>
          <w:szCs w:val="20"/>
          <w:u w:val="double"/>
        </w:rPr>
        <w:t xml:space="preserve"> and stakeholders shall promote coordinated One Health research and innovation to address knowledge gaps and develop alternatives to antimicrobial use</w:t>
      </w:r>
      <w:r w:rsidR="00F745FC" w:rsidRPr="00F745FC">
        <w:rPr>
          <w:rFonts w:eastAsia="Arial"/>
          <w:b w:val="0"/>
          <w:bCs w:val="0"/>
          <w:sz w:val="20"/>
          <w:szCs w:val="20"/>
          <w:u w:val="double"/>
        </w:rPr>
        <w:t xml:space="preserve">, as described in </w:t>
      </w:r>
      <w:r w:rsidRPr="00F745FC">
        <w:rPr>
          <w:rFonts w:eastAsia="Arial"/>
          <w:b w:val="0"/>
          <w:bCs w:val="0"/>
          <w:sz w:val="20"/>
          <w:szCs w:val="20"/>
          <w:u w:val="double"/>
        </w:rPr>
        <w:t>Article 6.2.1</w:t>
      </w:r>
      <w:r w:rsidR="7A298825" w:rsidRPr="00F745FC">
        <w:rPr>
          <w:rFonts w:eastAsia="Arial"/>
          <w:b w:val="0"/>
          <w:bCs w:val="0"/>
          <w:sz w:val="20"/>
          <w:szCs w:val="20"/>
          <w:u w:val="double"/>
        </w:rPr>
        <w:t>4</w:t>
      </w:r>
      <w:r w:rsidR="00F745FC" w:rsidRPr="00F745FC">
        <w:rPr>
          <w:rFonts w:eastAsia="Arial"/>
          <w:b w:val="0"/>
          <w:bCs w:val="0"/>
          <w:sz w:val="20"/>
          <w:szCs w:val="20"/>
          <w:u w:val="double"/>
        </w:rPr>
        <w:t>.</w:t>
      </w:r>
    </w:p>
    <w:p w14:paraId="58F9FF1C" w14:textId="77777777" w:rsidR="00EC5669" w:rsidRPr="00EC5669" w:rsidRDefault="00EC5669" w:rsidP="00EC5669">
      <w:pPr>
        <w:pStyle w:val="Paragraphedeliste"/>
        <w:numPr>
          <w:ilvl w:val="0"/>
          <w:numId w:val="0"/>
        </w:numPr>
        <w:spacing w:before="0" w:after="0" w:line="257" w:lineRule="auto"/>
        <w:ind w:left="360"/>
        <w:jc w:val="both"/>
        <w:rPr>
          <w:rFonts w:eastAsia="Arial"/>
          <w:color w:val="EE0000"/>
          <w:sz w:val="20"/>
          <w:szCs w:val="20"/>
        </w:rPr>
      </w:pPr>
    </w:p>
    <w:p w14:paraId="545DDFBC" w14:textId="3A323454" w:rsidR="00D56844" w:rsidRPr="001144AB" w:rsidRDefault="3162B95E" w:rsidP="00017572">
      <w:pPr>
        <w:widowControl w:val="0"/>
        <w:autoSpaceDE w:val="0"/>
        <w:autoSpaceDN w:val="0"/>
        <w:spacing w:after="240" w:line="240" w:lineRule="auto"/>
        <w:ind w:right="1"/>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w:t>
      </w:r>
      <w:r w:rsidR="731632F4" w:rsidRPr="001144AB">
        <w:rPr>
          <w:rFonts w:eastAsia="Arial MT"/>
          <w:strike/>
          <w:spacing w:val="-2"/>
          <w:sz w:val="20"/>
          <w:szCs w:val="20"/>
          <w:lang w:val="en-GB" w:eastAsia="en-US"/>
        </w:rPr>
        <w:t>4.</w:t>
      </w:r>
      <w:r w:rsidR="18D9DD88" w:rsidRPr="001144AB">
        <w:rPr>
          <w:rFonts w:eastAsia="Arial MT"/>
          <w:spacing w:val="-2"/>
          <w:sz w:val="20"/>
          <w:szCs w:val="20"/>
          <w:u w:val="double"/>
          <w:lang w:val="en-GB" w:eastAsia="en-US"/>
        </w:rPr>
        <w:t>6</w:t>
      </w:r>
      <w:r w:rsidR="731632F4" w:rsidRPr="001144AB">
        <w:rPr>
          <w:rFonts w:eastAsia="Arial MT"/>
          <w:spacing w:val="-2"/>
          <w:sz w:val="20"/>
          <w:szCs w:val="20"/>
          <w:lang w:val="en-GB" w:eastAsia="en-US"/>
        </w:rPr>
        <w:t>.</w:t>
      </w:r>
    </w:p>
    <w:p w14:paraId="7E08E04E" w14:textId="77777777" w:rsidR="00D56844" w:rsidRPr="001144AB" w:rsidRDefault="00D56844" w:rsidP="00017572">
      <w:pPr>
        <w:spacing w:after="240" w:line="240" w:lineRule="auto"/>
        <w:rPr>
          <w:b/>
          <w:bCs/>
          <w:spacing w:val="-2"/>
          <w:w w:val="90"/>
          <w:sz w:val="20"/>
          <w:szCs w:val="20"/>
          <w:lang w:val="en-GB" w:eastAsia="en-US"/>
        </w:rPr>
      </w:pPr>
      <w:r w:rsidRPr="001144AB">
        <w:rPr>
          <w:b/>
          <w:bCs/>
          <w:w w:val="90"/>
          <w:sz w:val="20"/>
          <w:szCs w:val="20"/>
          <w:lang w:val="en-GB" w:eastAsia="en-US"/>
        </w:rPr>
        <w:t>Responsibilities</w:t>
      </w:r>
      <w:r w:rsidRPr="001144AB">
        <w:rPr>
          <w:b/>
          <w:bCs/>
          <w:spacing w:val="9"/>
          <w:sz w:val="20"/>
          <w:szCs w:val="20"/>
          <w:lang w:val="en-GB" w:eastAsia="en-US"/>
        </w:rPr>
        <w:t xml:space="preserve"> </w:t>
      </w:r>
      <w:r w:rsidRPr="001144AB">
        <w:rPr>
          <w:b/>
          <w:bCs/>
          <w:w w:val="90"/>
          <w:sz w:val="20"/>
          <w:szCs w:val="20"/>
          <w:lang w:val="en-GB" w:eastAsia="en-US"/>
        </w:rPr>
        <w:t>of</w:t>
      </w:r>
      <w:r w:rsidRPr="001144AB">
        <w:rPr>
          <w:b/>
          <w:bCs/>
          <w:spacing w:val="16"/>
          <w:sz w:val="20"/>
          <w:szCs w:val="20"/>
          <w:lang w:val="en-GB" w:eastAsia="en-US"/>
        </w:rPr>
        <w:t xml:space="preserve"> </w:t>
      </w:r>
      <w:r w:rsidRPr="001144AB">
        <w:rPr>
          <w:b/>
          <w:bCs/>
          <w:w w:val="90"/>
          <w:sz w:val="20"/>
          <w:szCs w:val="20"/>
          <w:lang w:val="en-GB" w:eastAsia="en-US"/>
        </w:rPr>
        <w:t>Competent</w:t>
      </w:r>
      <w:r w:rsidRPr="001144AB">
        <w:rPr>
          <w:b/>
          <w:bCs/>
          <w:spacing w:val="10"/>
          <w:sz w:val="20"/>
          <w:szCs w:val="20"/>
          <w:lang w:val="en-GB" w:eastAsia="en-US"/>
        </w:rPr>
        <w:t xml:space="preserve"> </w:t>
      </w:r>
      <w:r w:rsidRPr="001144AB">
        <w:rPr>
          <w:b/>
          <w:bCs/>
          <w:spacing w:val="-2"/>
          <w:w w:val="90"/>
          <w:sz w:val="20"/>
          <w:szCs w:val="20"/>
          <w:lang w:val="en-GB" w:eastAsia="en-US"/>
        </w:rPr>
        <w:t>Authorities</w:t>
      </w:r>
    </w:p>
    <w:p w14:paraId="3C91D256" w14:textId="6EAFBF8D" w:rsidR="00D56844" w:rsidRPr="001144AB" w:rsidRDefault="00D56844" w:rsidP="00017572">
      <w:pPr>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t>1.</w:t>
      </w:r>
      <w:r w:rsidR="0066279F" w:rsidRPr="20C030CC">
        <w:rPr>
          <w:rFonts w:eastAsia="Times New Roman"/>
          <w:sz w:val="20"/>
          <w:szCs w:val="20"/>
          <w:u w:val="double"/>
          <w:lang w:val="en-GB" w:eastAsia="es-MX"/>
        </w:rPr>
        <w:t xml:space="preserve"> </w:t>
      </w:r>
      <w:r>
        <w:tab/>
      </w:r>
      <w:r w:rsidRPr="20C030CC">
        <w:rPr>
          <w:rFonts w:eastAsia="Times New Roman"/>
          <w:sz w:val="20"/>
          <w:szCs w:val="20"/>
          <w:u w:val="double"/>
          <w:lang w:val="en-GB" w:eastAsia="es-MX"/>
        </w:rPr>
        <w:t xml:space="preserve">National Action Plan on Antimicrobial Resistance </w:t>
      </w:r>
    </w:p>
    <w:p w14:paraId="242219EC" w14:textId="2BED67D1" w:rsidR="00F97BB6" w:rsidRPr="001144AB" w:rsidRDefault="00F97BB6" w:rsidP="00F97BB6">
      <w:pPr>
        <w:spacing w:after="240" w:line="240" w:lineRule="auto"/>
        <w:ind w:left="284"/>
        <w:jc w:val="both"/>
        <w:rPr>
          <w:rFonts w:eastAsia="Times New Roman"/>
          <w:sz w:val="20"/>
          <w:szCs w:val="20"/>
          <w:u w:val="double"/>
          <w:lang w:val="en-GB" w:eastAsia="es-MX"/>
        </w:rPr>
      </w:pPr>
      <w:r w:rsidRPr="00175215">
        <w:rPr>
          <w:rFonts w:eastAsia="Times New Roman"/>
          <w:i/>
          <w:iCs/>
          <w:sz w:val="20"/>
          <w:szCs w:val="20"/>
          <w:u w:val="double"/>
          <w:lang w:val="en-GB" w:eastAsia="es-MX"/>
        </w:rPr>
        <w:t xml:space="preserve">Competent Authorities </w:t>
      </w:r>
      <w:r w:rsidRPr="20C030CC">
        <w:rPr>
          <w:rFonts w:eastAsia="Times New Roman"/>
          <w:sz w:val="20"/>
          <w:szCs w:val="20"/>
          <w:u w:val="double"/>
          <w:lang w:val="en-GB" w:eastAsia="es-MX"/>
        </w:rPr>
        <w:t>should design and oversee the implementation of the part</w:t>
      </w:r>
      <w:r w:rsidR="00554B38">
        <w:rPr>
          <w:rFonts w:eastAsia="Times New Roman"/>
          <w:sz w:val="20"/>
          <w:szCs w:val="20"/>
          <w:u w:val="double"/>
          <w:lang w:val="en-GB" w:eastAsia="es-MX"/>
        </w:rPr>
        <w:t>s</w:t>
      </w:r>
      <w:r w:rsidRPr="20C030CC">
        <w:rPr>
          <w:rFonts w:eastAsia="Times New Roman"/>
          <w:sz w:val="20"/>
          <w:szCs w:val="20"/>
          <w:u w:val="double"/>
          <w:lang w:val="en-GB" w:eastAsia="es-MX"/>
        </w:rPr>
        <w:t xml:space="preserve"> of their National Action Plan</w:t>
      </w:r>
      <w:r w:rsidR="00554B38">
        <w:rPr>
          <w:rFonts w:eastAsia="Times New Roman"/>
          <w:sz w:val="20"/>
          <w:szCs w:val="20"/>
          <w:u w:val="double"/>
          <w:lang w:val="en-GB" w:eastAsia="es-MX"/>
        </w:rPr>
        <w:t xml:space="preserve"> rele</w:t>
      </w:r>
      <w:r w:rsidR="007034BA">
        <w:rPr>
          <w:rFonts w:eastAsia="Times New Roman"/>
          <w:sz w:val="20"/>
          <w:szCs w:val="20"/>
          <w:u w:val="double"/>
          <w:lang w:val="en-GB" w:eastAsia="es-MX"/>
        </w:rPr>
        <w:t>vant to their responsibilities</w:t>
      </w:r>
      <w:r w:rsidRPr="20C030CC">
        <w:rPr>
          <w:rFonts w:eastAsia="Times New Roman"/>
          <w:sz w:val="20"/>
          <w:szCs w:val="20"/>
          <w:u w:val="double"/>
          <w:lang w:val="en-GB" w:eastAsia="es-MX"/>
        </w:rPr>
        <w:t xml:space="preserve">, considering the findings of the situational analysis of the country, the objectives of the WOAH, WHO, FAO and UNEP Global Action Plan (GAP) for Antimicrobial Resistance and existing guidance for developing National Action Plans for antimicrobial resistance. </w:t>
      </w:r>
      <w:r w:rsidRPr="00175215">
        <w:rPr>
          <w:rFonts w:eastAsia="Times New Roman"/>
          <w:i/>
          <w:iCs/>
          <w:sz w:val="20"/>
          <w:szCs w:val="20"/>
          <w:u w:val="double"/>
          <w:lang w:val="en-GB" w:eastAsia="es-MX"/>
        </w:rPr>
        <w:t>Competent Authorities</w:t>
      </w:r>
      <w:r w:rsidRPr="20C030CC">
        <w:rPr>
          <w:rFonts w:eastAsia="Times New Roman"/>
          <w:sz w:val="20"/>
          <w:szCs w:val="20"/>
          <w:u w:val="double"/>
          <w:lang w:val="en-GB" w:eastAsia="es-MX"/>
        </w:rPr>
        <w:t xml:space="preserve"> in cooperation with animal health, plant health, environment and public health professionals, and other relevant stakeholders should adopt a One Health approach to promote the responsible and prudent use of </w:t>
      </w:r>
      <w:r w:rsidRPr="00175215">
        <w:rPr>
          <w:rFonts w:eastAsia="Times New Roman"/>
          <w:i/>
          <w:iCs/>
          <w:sz w:val="20"/>
          <w:szCs w:val="20"/>
          <w:u w:val="double"/>
          <w:lang w:val="en-GB" w:eastAsia="es-MX"/>
        </w:rPr>
        <w:t>antimicrobial agent</w:t>
      </w:r>
      <w:r w:rsidRPr="20C030CC">
        <w:rPr>
          <w:rFonts w:eastAsia="Times New Roman"/>
          <w:sz w:val="20"/>
          <w:szCs w:val="20"/>
          <w:u w:val="double"/>
          <w:lang w:val="en-GB" w:eastAsia="es-MX"/>
        </w:rPr>
        <w:t xml:space="preserve">s as an element of a national strategy to minimise and contain antimicrobial resistance. Furthermore, </w:t>
      </w:r>
      <w:r w:rsidRPr="00175215">
        <w:rPr>
          <w:rFonts w:eastAsia="Times New Roman"/>
          <w:i/>
          <w:iCs/>
          <w:sz w:val="20"/>
          <w:szCs w:val="20"/>
          <w:u w:val="double"/>
          <w:lang w:val="en-GB" w:eastAsia="es-MX"/>
        </w:rPr>
        <w:t>Competent Authorities</w:t>
      </w:r>
      <w:r w:rsidRPr="20C030CC">
        <w:rPr>
          <w:rFonts w:eastAsia="Times New Roman"/>
          <w:sz w:val="20"/>
          <w:szCs w:val="20"/>
          <w:u w:val="double"/>
          <w:lang w:val="en-GB" w:eastAsia="es-MX"/>
        </w:rPr>
        <w:t xml:space="preserve"> should allocate budgetary resources for the design and implementation of the part</w:t>
      </w:r>
      <w:r w:rsidR="007174B3">
        <w:rPr>
          <w:rFonts w:eastAsia="Times New Roman"/>
          <w:sz w:val="20"/>
          <w:szCs w:val="20"/>
          <w:u w:val="double"/>
          <w:lang w:val="en-GB" w:eastAsia="es-MX"/>
        </w:rPr>
        <w:t>s</w:t>
      </w:r>
      <w:r w:rsidRPr="20C030CC">
        <w:rPr>
          <w:rFonts w:eastAsia="Times New Roman"/>
          <w:sz w:val="20"/>
          <w:szCs w:val="20"/>
          <w:u w:val="double"/>
          <w:lang w:val="en-GB" w:eastAsia="es-MX"/>
        </w:rPr>
        <w:t xml:space="preserve"> of their National Action Plan </w:t>
      </w:r>
      <w:r w:rsidR="00CC6F31">
        <w:rPr>
          <w:rFonts w:eastAsia="Times New Roman"/>
          <w:sz w:val="20"/>
          <w:szCs w:val="20"/>
          <w:u w:val="double"/>
          <w:lang w:val="en-GB" w:eastAsia="es-MX"/>
        </w:rPr>
        <w:t xml:space="preserve">relevant to their responsibilities </w:t>
      </w:r>
      <w:r w:rsidRPr="20C030CC">
        <w:rPr>
          <w:rFonts w:eastAsia="Times New Roman"/>
          <w:sz w:val="20"/>
          <w:szCs w:val="20"/>
          <w:u w:val="double"/>
          <w:lang w:val="en-GB" w:eastAsia="es-MX"/>
        </w:rPr>
        <w:t xml:space="preserve">including communication strategies and professional training programmes. The </w:t>
      </w:r>
      <w:r w:rsidRPr="00175215">
        <w:rPr>
          <w:rFonts w:eastAsia="Times New Roman"/>
          <w:i/>
          <w:iCs/>
          <w:sz w:val="20"/>
          <w:szCs w:val="20"/>
          <w:u w:val="double"/>
          <w:lang w:val="en-GB" w:eastAsia="es-MX"/>
        </w:rPr>
        <w:t>Competent Authorities</w:t>
      </w:r>
      <w:r w:rsidRPr="20C030CC">
        <w:rPr>
          <w:rFonts w:eastAsia="Times New Roman"/>
          <w:sz w:val="20"/>
          <w:szCs w:val="20"/>
          <w:u w:val="double"/>
          <w:lang w:val="en-GB" w:eastAsia="es-MX"/>
        </w:rPr>
        <w:t xml:space="preserve"> should also conduct regular monitoring and evaluation of the National Action Plan. </w:t>
      </w:r>
    </w:p>
    <w:p w14:paraId="4B4941B5" w14:textId="08BE6762" w:rsidR="00F97BB6" w:rsidRPr="001144AB" w:rsidRDefault="0CBC139C" w:rsidP="00F97BB6">
      <w:pPr>
        <w:spacing w:after="240" w:line="240" w:lineRule="auto"/>
        <w:ind w:left="284"/>
        <w:jc w:val="both"/>
        <w:rPr>
          <w:rFonts w:eastAsia="Times New Roman"/>
          <w:sz w:val="20"/>
          <w:szCs w:val="20"/>
          <w:u w:val="double"/>
          <w:lang w:val="en-GB" w:eastAsia="es-MX"/>
        </w:rPr>
      </w:pPr>
      <w:r w:rsidRPr="216F9075">
        <w:rPr>
          <w:rFonts w:eastAsia="Times New Roman"/>
          <w:sz w:val="20"/>
          <w:szCs w:val="20"/>
          <w:u w:val="double"/>
          <w:lang w:val="en-GB" w:eastAsia="es-MX"/>
        </w:rPr>
        <w:t xml:space="preserve">National Action Plans should incorporate and inform best management practices, including </w:t>
      </w:r>
      <w:r w:rsidRPr="00175215">
        <w:rPr>
          <w:rFonts w:eastAsia="Times New Roman"/>
          <w:i/>
          <w:iCs/>
          <w:sz w:val="20"/>
          <w:szCs w:val="20"/>
          <w:u w:val="double"/>
          <w:lang w:val="en-GB" w:eastAsia="es-MX"/>
        </w:rPr>
        <w:t xml:space="preserve">disease </w:t>
      </w:r>
      <w:r w:rsidRPr="216F9075">
        <w:rPr>
          <w:rFonts w:eastAsia="Times New Roman"/>
          <w:sz w:val="20"/>
          <w:szCs w:val="20"/>
          <w:u w:val="double"/>
          <w:lang w:val="en-GB" w:eastAsia="es-MX"/>
        </w:rPr>
        <w:t xml:space="preserve">prevention and control measures and implementation of </w:t>
      </w:r>
      <w:r w:rsidRPr="00175215">
        <w:rPr>
          <w:rFonts w:eastAsia="Times New Roman"/>
          <w:i/>
          <w:iCs/>
          <w:sz w:val="20"/>
          <w:szCs w:val="20"/>
          <w:u w:val="double"/>
          <w:lang w:val="en-GB" w:eastAsia="es-MX"/>
        </w:rPr>
        <w:t>biosecurity</w:t>
      </w:r>
      <w:r w:rsidRPr="216F9075">
        <w:rPr>
          <w:rFonts w:eastAsia="Times New Roman"/>
          <w:sz w:val="20"/>
          <w:szCs w:val="20"/>
          <w:u w:val="double"/>
          <w:lang w:val="en-GB" w:eastAsia="es-MX"/>
        </w:rPr>
        <w:t xml:space="preserve"> and </w:t>
      </w:r>
      <w:r w:rsidR="61FDA935" w:rsidRPr="00175215">
        <w:rPr>
          <w:rFonts w:eastAsia="Times New Roman"/>
          <w:i/>
          <w:iCs/>
          <w:sz w:val="20"/>
          <w:szCs w:val="20"/>
          <w:u w:val="double"/>
          <w:lang w:val="en-GB" w:eastAsia="es-MX"/>
        </w:rPr>
        <w:t xml:space="preserve">aquatic </w:t>
      </w:r>
      <w:r w:rsidRPr="00175215">
        <w:rPr>
          <w:rFonts w:eastAsia="Times New Roman"/>
          <w:i/>
          <w:iCs/>
          <w:sz w:val="20"/>
          <w:szCs w:val="20"/>
          <w:u w:val="double"/>
          <w:lang w:val="en-GB" w:eastAsia="es-MX"/>
        </w:rPr>
        <w:t xml:space="preserve">animal </w:t>
      </w:r>
      <w:r w:rsidRPr="216F9075">
        <w:rPr>
          <w:rFonts w:eastAsia="Times New Roman"/>
          <w:sz w:val="20"/>
          <w:szCs w:val="20"/>
          <w:u w:val="double"/>
          <w:lang w:val="en-GB" w:eastAsia="es-MX"/>
        </w:rPr>
        <w:t xml:space="preserve">health programmes to reduce the burden of </w:t>
      </w:r>
      <w:r w:rsidRPr="00175215">
        <w:rPr>
          <w:rFonts w:eastAsia="Times New Roman"/>
          <w:i/>
          <w:iCs/>
          <w:sz w:val="20"/>
          <w:szCs w:val="20"/>
          <w:u w:val="double"/>
          <w:lang w:val="en-GB" w:eastAsia="es-MX"/>
        </w:rPr>
        <w:t>aquatic animal disease</w:t>
      </w:r>
      <w:r w:rsidR="3F32749A" w:rsidRPr="00175215">
        <w:rPr>
          <w:rFonts w:eastAsia="Times New Roman"/>
          <w:i/>
          <w:iCs/>
          <w:sz w:val="20"/>
          <w:szCs w:val="20"/>
          <w:u w:val="double"/>
          <w:lang w:val="en-GB" w:eastAsia="es-MX"/>
        </w:rPr>
        <w:t>s</w:t>
      </w:r>
      <w:r w:rsidRPr="216F9075">
        <w:rPr>
          <w:rFonts w:eastAsia="Times New Roman"/>
          <w:sz w:val="20"/>
          <w:szCs w:val="20"/>
          <w:u w:val="double"/>
          <w:lang w:val="en-GB" w:eastAsia="es-MX"/>
        </w:rPr>
        <w:t xml:space="preserve"> thereby reducing the need for antimicrobial use. As part of National Action Plans, </w:t>
      </w:r>
      <w:r w:rsidRPr="00175215">
        <w:rPr>
          <w:rFonts w:eastAsia="Times New Roman"/>
          <w:i/>
          <w:iCs/>
          <w:sz w:val="20"/>
          <w:szCs w:val="20"/>
          <w:u w:val="double"/>
          <w:lang w:val="en-GB" w:eastAsia="es-MX"/>
        </w:rPr>
        <w:t>Competent Authorities</w:t>
      </w:r>
      <w:r w:rsidRPr="216F9075">
        <w:rPr>
          <w:rFonts w:eastAsia="Times New Roman"/>
          <w:sz w:val="20"/>
          <w:szCs w:val="20"/>
          <w:u w:val="double"/>
          <w:lang w:val="en-GB" w:eastAsia="es-MX"/>
        </w:rPr>
        <w:t xml:space="preserve"> should ensure that </w:t>
      </w:r>
      <w:r w:rsidR="7D65F878" w:rsidRPr="216F9075">
        <w:rPr>
          <w:rFonts w:eastAsia="Times New Roman"/>
          <w:sz w:val="20"/>
          <w:szCs w:val="20"/>
          <w:u w:val="double"/>
          <w:lang w:val="en-GB" w:eastAsia="es-MX"/>
        </w:rPr>
        <w:t>monitoring</w:t>
      </w:r>
      <w:r w:rsidRPr="216F9075">
        <w:rPr>
          <w:rFonts w:eastAsia="Times New Roman"/>
          <w:sz w:val="20"/>
          <w:szCs w:val="20"/>
          <w:u w:val="double"/>
          <w:lang w:val="en-GB" w:eastAsia="es-MX"/>
        </w:rPr>
        <w:t xml:space="preserve"> for antimicrobial use and antimicrobial resistance in the </w:t>
      </w:r>
      <w:r w:rsidRPr="00175215">
        <w:rPr>
          <w:rFonts w:eastAsia="Times New Roman"/>
          <w:i/>
          <w:iCs/>
          <w:sz w:val="20"/>
          <w:szCs w:val="20"/>
          <w:u w:val="double"/>
          <w:lang w:val="en-GB" w:eastAsia="es-MX"/>
        </w:rPr>
        <w:t>aquatic animal</w:t>
      </w:r>
      <w:r w:rsidRPr="216F9075">
        <w:rPr>
          <w:rFonts w:eastAsia="Times New Roman"/>
          <w:sz w:val="20"/>
          <w:szCs w:val="20"/>
          <w:u w:val="double"/>
          <w:lang w:val="en-GB" w:eastAsia="es-MX"/>
        </w:rPr>
        <w:t xml:space="preserve"> health sector </w:t>
      </w:r>
      <w:r w:rsidR="34AAB4A9" w:rsidRPr="216F9075">
        <w:rPr>
          <w:rFonts w:eastAsia="Times New Roman"/>
          <w:sz w:val="20"/>
          <w:szCs w:val="20"/>
          <w:u w:val="double"/>
          <w:lang w:val="en-GB" w:eastAsia="es-MX"/>
        </w:rPr>
        <w:t>is</w:t>
      </w:r>
      <w:r w:rsidRPr="216F9075">
        <w:rPr>
          <w:rFonts w:eastAsia="Times New Roman"/>
          <w:sz w:val="20"/>
          <w:szCs w:val="20"/>
          <w:u w:val="double"/>
          <w:lang w:val="en-GB" w:eastAsia="es-MX"/>
        </w:rPr>
        <w:t xml:space="preserve"> in place and should work closely together with human and </w:t>
      </w:r>
      <w:r w:rsidR="00652835">
        <w:rPr>
          <w:rFonts w:eastAsia="Times New Roman"/>
          <w:sz w:val="20"/>
          <w:szCs w:val="20"/>
          <w:u w:val="double"/>
          <w:lang w:val="en-GB" w:eastAsia="es-MX"/>
        </w:rPr>
        <w:t>other</w:t>
      </w:r>
      <w:r w:rsidRPr="216F9075">
        <w:rPr>
          <w:rFonts w:eastAsia="Times New Roman"/>
          <w:sz w:val="20"/>
          <w:szCs w:val="20"/>
          <w:u w:val="double"/>
          <w:lang w:val="en-GB" w:eastAsia="es-MX"/>
        </w:rPr>
        <w:t xml:space="preserve"> </w:t>
      </w:r>
      <w:r w:rsidR="004D5005">
        <w:rPr>
          <w:rFonts w:eastAsia="Times New Roman"/>
          <w:sz w:val="20"/>
          <w:szCs w:val="20"/>
          <w:u w:val="double"/>
          <w:lang w:val="en-GB" w:eastAsia="es-MX"/>
        </w:rPr>
        <w:t xml:space="preserve">relevant </w:t>
      </w:r>
      <w:r w:rsidRPr="216F9075">
        <w:rPr>
          <w:rFonts w:eastAsia="Times New Roman"/>
          <w:sz w:val="20"/>
          <w:szCs w:val="20"/>
          <w:u w:val="double"/>
          <w:lang w:val="en-GB" w:eastAsia="es-MX"/>
        </w:rPr>
        <w:t xml:space="preserve">sectors on the harmonisation, analysis and integration of </w:t>
      </w:r>
      <w:r w:rsidR="00AC545A" w:rsidRPr="00AC545A">
        <w:rPr>
          <w:rFonts w:eastAsia="Times New Roman"/>
          <w:sz w:val="20"/>
          <w:szCs w:val="20"/>
          <w:u w:val="double"/>
          <w:lang w:val="en-GB" w:eastAsia="es-MX"/>
        </w:rPr>
        <w:t>monitoring</w:t>
      </w:r>
      <w:r w:rsidRPr="216F9075">
        <w:rPr>
          <w:rFonts w:eastAsia="Times New Roman"/>
          <w:sz w:val="20"/>
          <w:szCs w:val="20"/>
          <w:u w:val="double"/>
          <w:lang w:val="en-GB" w:eastAsia="es-MX"/>
        </w:rPr>
        <w:t xml:space="preserve">. The </w:t>
      </w:r>
      <w:r w:rsidRPr="00175215">
        <w:rPr>
          <w:rFonts w:eastAsia="Times New Roman"/>
          <w:i/>
          <w:iCs/>
          <w:sz w:val="20"/>
          <w:szCs w:val="20"/>
          <w:u w:val="double"/>
          <w:lang w:val="en-GB" w:eastAsia="es-MX"/>
        </w:rPr>
        <w:t>Competent Authorities</w:t>
      </w:r>
      <w:r w:rsidRPr="216F9075">
        <w:rPr>
          <w:rFonts w:eastAsia="Times New Roman"/>
          <w:sz w:val="20"/>
          <w:szCs w:val="20"/>
          <w:u w:val="double"/>
          <w:lang w:val="en-GB" w:eastAsia="es-MX"/>
        </w:rPr>
        <w:t xml:space="preserve"> should implement a programme in accordance with Chapters 1.4. and 6.4.</w:t>
      </w:r>
    </w:p>
    <w:p w14:paraId="7DBAB5D6" w14:textId="546AA7D3" w:rsidR="00D56844" w:rsidRPr="001144AB" w:rsidRDefault="00F97BB6" w:rsidP="00F97BB6">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National Action Plans should include recommendations on specific tasks for relevant professional organisations to develop evidence-based species or sector-specific antimicrobial use guidelines.</w:t>
      </w:r>
      <w:r w:rsidR="00D56844" w:rsidRPr="001144AB">
        <w:rPr>
          <w:rFonts w:eastAsia="Times New Roman"/>
          <w:sz w:val="20"/>
          <w:szCs w:val="20"/>
          <w:u w:val="double"/>
          <w:lang w:val="en-GB" w:eastAsia="es-MX"/>
        </w:rPr>
        <w:t xml:space="preserve"> </w:t>
      </w:r>
    </w:p>
    <w:p w14:paraId="4624C4B4" w14:textId="77777777" w:rsidR="000F1273" w:rsidRDefault="000F1273">
      <w:pPr>
        <w:rPr>
          <w:rFonts w:eastAsia="Times New Roman"/>
          <w:sz w:val="20"/>
          <w:szCs w:val="20"/>
          <w:u w:val="double"/>
          <w:lang w:val="en-GB" w:eastAsia="es-MX"/>
        </w:rPr>
      </w:pPr>
      <w:r>
        <w:rPr>
          <w:rFonts w:eastAsia="Times New Roman"/>
          <w:sz w:val="20"/>
          <w:szCs w:val="20"/>
          <w:u w:val="double"/>
          <w:lang w:val="en-GB" w:eastAsia="es-MX"/>
        </w:rPr>
        <w:br w:type="page"/>
      </w:r>
    </w:p>
    <w:p w14:paraId="7EDED4BD" w14:textId="29809D71" w:rsidR="00D56844" w:rsidRPr="001144AB" w:rsidRDefault="00D56844" w:rsidP="00017572">
      <w:pPr>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lastRenderedPageBreak/>
        <w:t>2.</w:t>
      </w:r>
      <w:r w:rsidRPr="20C030CC">
        <w:rPr>
          <w:rFonts w:eastAsia="Times New Roman"/>
          <w:sz w:val="20"/>
          <w:szCs w:val="20"/>
          <w:lang w:val="en-GB" w:eastAsia="es-MX"/>
        </w:rPr>
        <w:t xml:space="preserve"> </w:t>
      </w:r>
      <w:r>
        <w:tab/>
      </w:r>
      <w:r w:rsidRPr="20C030CC">
        <w:rPr>
          <w:rFonts w:eastAsia="Times New Roman"/>
          <w:sz w:val="20"/>
          <w:szCs w:val="20"/>
          <w:u w:val="double"/>
          <w:lang w:val="en-GB" w:eastAsia="es-MX"/>
        </w:rPr>
        <w:t xml:space="preserve">Regulatory approval </w:t>
      </w:r>
    </w:p>
    <w:p w14:paraId="0E8D366B" w14:textId="27B20427" w:rsidR="00EE12D8" w:rsidRPr="001144AB" w:rsidRDefault="4E915B58" w:rsidP="00EE12D8">
      <w:pPr>
        <w:spacing w:after="240" w:line="240" w:lineRule="auto"/>
        <w:ind w:left="284"/>
        <w:jc w:val="both"/>
        <w:rPr>
          <w:rFonts w:eastAsia="Times New Roman"/>
          <w:sz w:val="20"/>
          <w:szCs w:val="20"/>
          <w:u w:val="double"/>
          <w:lang w:val="en-GB" w:eastAsia="es-MX"/>
        </w:rPr>
      </w:pPr>
      <w:r w:rsidRPr="001F525B">
        <w:rPr>
          <w:rFonts w:eastAsia="Times New Roman"/>
          <w:sz w:val="20"/>
          <w:szCs w:val="20"/>
          <w:u w:val="double"/>
          <w:lang w:val="en-GB" w:eastAsia="es-MX"/>
        </w:rPr>
        <w:t xml:space="preserve">A </w:t>
      </w:r>
      <w:r w:rsidR="00EE12D8" w:rsidRPr="3EA2A715">
        <w:rPr>
          <w:rFonts w:eastAsia="Times New Roman"/>
          <w:i/>
          <w:iCs/>
          <w:sz w:val="20"/>
          <w:szCs w:val="20"/>
          <w:u w:val="double"/>
          <w:lang w:val="en-GB" w:eastAsia="es-MX"/>
        </w:rPr>
        <w:t>Competent Authority</w:t>
      </w:r>
      <w:r w:rsidR="00EE12D8" w:rsidRPr="3EA2A715">
        <w:rPr>
          <w:rFonts w:eastAsia="Times New Roman"/>
          <w:sz w:val="20"/>
          <w:szCs w:val="20"/>
          <w:u w:val="double"/>
          <w:lang w:val="en-GB" w:eastAsia="es-MX"/>
        </w:rPr>
        <w:t xml:space="preserve"> </w:t>
      </w:r>
      <w:r w:rsidR="00837927" w:rsidRPr="3EA2A715">
        <w:rPr>
          <w:rFonts w:eastAsia="Times New Roman"/>
          <w:sz w:val="20"/>
          <w:szCs w:val="20"/>
          <w:u w:val="double"/>
          <w:lang w:val="en-GB" w:eastAsia="es-MX"/>
        </w:rPr>
        <w:t>must be</w:t>
      </w:r>
      <w:r w:rsidR="00EE12D8" w:rsidRPr="3EA2A715">
        <w:rPr>
          <w:rFonts w:eastAsia="Times New Roman"/>
          <w:sz w:val="20"/>
          <w:szCs w:val="20"/>
          <w:u w:val="double"/>
          <w:lang w:val="en-GB" w:eastAsia="es-MX"/>
        </w:rPr>
        <w:t xml:space="preserve"> responsible for granting relevant regulatory approval </w:t>
      </w:r>
      <w:r w:rsidR="00B4694F" w:rsidRPr="3EA2A715">
        <w:rPr>
          <w:rFonts w:eastAsia="Times New Roman"/>
          <w:sz w:val="20"/>
          <w:szCs w:val="20"/>
          <w:u w:val="double"/>
          <w:lang w:val="en-GB" w:eastAsia="es-MX"/>
        </w:rPr>
        <w:t xml:space="preserve">for antimicrobial use in aquatic animals </w:t>
      </w:r>
      <w:r w:rsidR="00EE12D8" w:rsidRPr="3EA2A715">
        <w:rPr>
          <w:rFonts w:eastAsia="Times New Roman"/>
          <w:sz w:val="20"/>
          <w:szCs w:val="20"/>
          <w:u w:val="double"/>
          <w:lang w:val="en-GB" w:eastAsia="es-MX"/>
        </w:rPr>
        <w:t xml:space="preserve">which should be done in accordance with the provisions of the Aquatic Code. The </w:t>
      </w:r>
      <w:r w:rsidR="00EE12D8" w:rsidRPr="3EA2A715">
        <w:rPr>
          <w:rFonts w:eastAsia="Times New Roman"/>
          <w:i/>
          <w:iCs/>
          <w:sz w:val="20"/>
          <w:szCs w:val="20"/>
          <w:u w:val="double"/>
          <w:lang w:val="en-GB" w:eastAsia="es-MX"/>
        </w:rPr>
        <w:t>Competent Authority</w:t>
      </w:r>
      <w:r w:rsidR="00EE12D8" w:rsidRPr="3EA2A715">
        <w:rPr>
          <w:rFonts w:eastAsia="Times New Roman"/>
          <w:sz w:val="20"/>
          <w:szCs w:val="20"/>
          <w:u w:val="double"/>
          <w:lang w:val="en-GB" w:eastAsia="es-MX"/>
        </w:rPr>
        <w:t xml:space="preserve"> has a significant role in specifying the terms of this approval and in providing the appropriate information to </w:t>
      </w:r>
      <w:r w:rsidR="00EE12D8" w:rsidRPr="3EA2A715">
        <w:rPr>
          <w:rFonts w:eastAsia="Times New Roman"/>
          <w:i/>
          <w:iCs/>
          <w:sz w:val="20"/>
          <w:szCs w:val="20"/>
          <w:u w:val="double"/>
          <w:lang w:val="en-GB" w:eastAsia="es-MX"/>
        </w:rPr>
        <w:t>veterinarians</w:t>
      </w:r>
      <w:r w:rsidR="0059647E" w:rsidRPr="3EA2A715">
        <w:rPr>
          <w:rFonts w:eastAsia="Times New Roman"/>
          <w:sz w:val="20"/>
          <w:szCs w:val="20"/>
          <w:u w:val="double"/>
          <w:lang w:val="en-GB" w:eastAsia="es-MX"/>
        </w:rPr>
        <w:t>,</w:t>
      </w:r>
      <w:r w:rsidR="00EE12D8" w:rsidRPr="3EA2A715">
        <w:rPr>
          <w:rFonts w:eastAsia="Times New Roman"/>
          <w:sz w:val="20"/>
          <w:szCs w:val="20"/>
          <w:u w:val="double"/>
          <w:lang w:val="en-GB" w:eastAsia="es-MX"/>
        </w:rPr>
        <w:t xml:space="preserve"> </w:t>
      </w:r>
      <w:r w:rsidR="0059647E" w:rsidRPr="3EA2A715">
        <w:rPr>
          <w:rFonts w:eastAsia="Times New Roman"/>
          <w:sz w:val="20"/>
          <w:szCs w:val="20"/>
          <w:u w:val="double"/>
          <w:lang w:val="en-GB" w:eastAsia="es-MX"/>
        </w:rPr>
        <w:t xml:space="preserve">authorized </w:t>
      </w:r>
      <w:r w:rsidR="0059647E" w:rsidRPr="3EA2A715">
        <w:rPr>
          <w:rFonts w:eastAsia="Times New Roman"/>
          <w:i/>
          <w:iCs/>
          <w:sz w:val="20"/>
          <w:szCs w:val="20"/>
          <w:u w:val="double"/>
          <w:lang w:val="en-GB" w:eastAsia="es-MX"/>
        </w:rPr>
        <w:t>aquatic animal health</w:t>
      </w:r>
      <w:r w:rsidR="00234EF9" w:rsidRPr="3EA2A715">
        <w:rPr>
          <w:rFonts w:eastAsia="Times New Roman"/>
          <w:i/>
          <w:iCs/>
          <w:sz w:val="20"/>
          <w:szCs w:val="20"/>
          <w:u w:val="double"/>
          <w:lang w:val="en-GB" w:eastAsia="es-MX"/>
        </w:rPr>
        <w:t xml:space="preserve"> professionals,</w:t>
      </w:r>
      <w:r w:rsidR="0059647E" w:rsidRPr="3EA2A715">
        <w:rPr>
          <w:rFonts w:eastAsia="Times New Roman"/>
          <w:sz w:val="20"/>
          <w:szCs w:val="20"/>
          <w:u w:val="double"/>
          <w:lang w:val="en-GB" w:eastAsia="es-MX"/>
        </w:rPr>
        <w:t xml:space="preserve"> </w:t>
      </w:r>
      <w:r w:rsidR="00EE12D8" w:rsidRPr="3EA2A715">
        <w:rPr>
          <w:rFonts w:eastAsia="Times New Roman"/>
          <w:sz w:val="20"/>
          <w:szCs w:val="20"/>
          <w:u w:val="double"/>
          <w:lang w:val="en-GB" w:eastAsia="es-MX"/>
        </w:rPr>
        <w:t>and all other relevant stakeholders.</w:t>
      </w:r>
    </w:p>
    <w:p w14:paraId="3004BBF2" w14:textId="3A0B8416" w:rsidR="00EE12D8" w:rsidRPr="001144AB" w:rsidRDefault="0A88028B" w:rsidP="00EE12D8">
      <w:pPr>
        <w:spacing w:after="240" w:line="240" w:lineRule="auto"/>
        <w:ind w:left="284"/>
        <w:jc w:val="both"/>
        <w:rPr>
          <w:rFonts w:eastAsia="Times New Roman"/>
          <w:sz w:val="20"/>
          <w:szCs w:val="20"/>
          <w:u w:val="double"/>
          <w:lang w:val="en-GB" w:eastAsia="es-MX"/>
        </w:rPr>
      </w:pPr>
      <w:r w:rsidRPr="216F9075">
        <w:rPr>
          <w:rFonts w:eastAsia="Times New Roman"/>
          <w:sz w:val="20"/>
          <w:szCs w:val="20"/>
          <w:u w:val="double"/>
          <w:lang w:val="en-GB" w:eastAsia="es-MX"/>
        </w:rPr>
        <w:t xml:space="preserve">The </w:t>
      </w:r>
      <w:r w:rsidRPr="0080373C">
        <w:rPr>
          <w:rFonts w:eastAsia="Times New Roman"/>
          <w:i/>
          <w:iCs/>
          <w:sz w:val="20"/>
          <w:szCs w:val="20"/>
          <w:u w:val="double"/>
          <w:lang w:val="en-GB" w:eastAsia="es-MX"/>
        </w:rPr>
        <w:t xml:space="preserve">Competent Authority </w:t>
      </w:r>
      <w:r w:rsidRPr="216F9075">
        <w:rPr>
          <w:rFonts w:eastAsia="Times New Roman"/>
          <w:sz w:val="20"/>
          <w:szCs w:val="20"/>
          <w:u w:val="double"/>
          <w:lang w:val="en-GB" w:eastAsia="es-MX"/>
        </w:rPr>
        <w:t xml:space="preserve">should establish and implement efficient statutory registration procedures that evaluate the quality, safety and efficacy and post-marketing </w:t>
      </w:r>
      <w:r w:rsidR="4A11CAF2" w:rsidRPr="216F9075">
        <w:rPr>
          <w:rFonts w:eastAsia="Times New Roman"/>
          <w:sz w:val="20"/>
          <w:szCs w:val="20"/>
          <w:u w:val="double"/>
          <w:lang w:val="en-GB" w:eastAsia="es-MX"/>
        </w:rPr>
        <w:t>monitoring</w:t>
      </w:r>
      <w:r w:rsidRPr="216F9075">
        <w:rPr>
          <w:rFonts w:eastAsia="Times New Roman"/>
          <w:sz w:val="20"/>
          <w:szCs w:val="20"/>
          <w:u w:val="double"/>
          <w:lang w:val="en-GB" w:eastAsia="es-MX"/>
        </w:rPr>
        <w:t xml:space="preserve"> programmes for veterinary medicinal products containing </w:t>
      </w:r>
      <w:r w:rsidRPr="008D2C81">
        <w:rPr>
          <w:rFonts w:eastAsia="Times New Roman"/>
          <w:i/>
          <w:iCs/>
          <w:sz w:val="20"/>
          <w:szCs w:val="20"/>
          <w:u w:val="double"/>
          <w:lang w:val="en-GB" w:eastAsia="es-MX"/>
        </w:rPr>
        <w:t>antimicrobial agents</w:t>
      </w:r>
      <w:r w:rsidRPr="216F9075">
        <w:rPr>
          <w:rFonts w:eastAsia="Times New Roman"/>
          <w:sz w:val="20"/>
          <w:szCs w:val="20"/>
          <w:u w:val="double"/>
          <w:lang w:val="en-GB" w:eastAsia="es-MX"/>
        </w:rPr>
        <w:t xml:space="preserve">. </w:t>
      </w:r>
      <w:r w:rsidR="00906257">
        <w:rPr>
          <w:rFonts w:eastAsia="Times New Roman"/>
          <w:sz w:val="20"/>
          <w:szCs w:val="20"/>
          <w:u w:val="double"/>
          <w:lang w:val="en-GB" w:eastAsia="es-MX"/>
        </w:rPr>
        <w:t>In a</w:t>
      </w:r>
      <w:r w:rsidRPr="216F9075">
        <w:rPr>
          <w:rFonts w:eastAsia="Times New Roman"/>
          <w:sz w:val="20"/>
          <w:szCs w:val="20"/>
          <w:u w:val="double"/>
          <w:lang w:val="en-GB" w:eastAsia="es-MX"/>
        </w:rPr>
        <w:t>ccord</w:t>
      </w:r>
      <w:r w:rsidR="00906257">
        <w:rPr>
          <w:rFonts w:eastAsia="Times New Roman"/>
          <w:sz w:val="20"/>
          <w:szCs w:val="20"/>
          <w:u w:val="double"/>
          <w:lang w:val="en-GB" w:eastAsia="es-MX"/>
        </w:rPr>
        <w:t>ance with</w:t>
      </w:r>
      <w:r w:rsidRPr="216F9075">
        <w:rPr>
          <w:rFonts w:eastAsia="Times New Roman"/>
          <w:sz w:val="20"/>
          <w:szCs w:val="20"/>
          <w:u w:val="double"/>
          <w:lang w:val="en-GB" w:eastAsia="es-MX"/>
        </w:rPr>
        <w:t xml:space="preserve"> Article 3.1.2., the </w:t>
      </w:r>
      <w:r w:rsidRPr="0080373C">
        <w:rPr>
          <w:rFonts w:eastAsia="Times New Roman"/>
          <w:i/>
          <w:iCs/>
          <w:sz w:val="20"/>
          <w:szCs w:val="20"/>
          <w:u w:val="double"/>
          <w:lang w:val="en-GB" w:eastAsia="es-MX"/>
        </w:rPr>
        <w:t>Competent Authority</w:t>
      </w:r>
      <w:r w:rsidRPr="216F9075">
        <w:rPr>
          <w:rFonts w:eastAsia="Times New Roman"/>
          <w:sz w:val="20"/>
          <w:szCs w:val="20"/>
          <w:u w:val="double"/>
          <w:lang w:val="en-GB" w:eastAsia="es-MX"/>
        </w:rPr>
        <w:t xml:space="preserve"> should be free from any commercial, financial, hierarchical, political or other pressures which might influence its judgement or decisions.</w:t>
      </w:r>
    </w:p>
    <w:p w14:paraId="40AAFD65" w14:textId="77777777" w:rsidR="00EE12D8" w:rsidRPr="001144AB" w:rsidRDefault="00EE12D8" w:rsidP="00EE12D8">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Member Countries lacking the necessary resources to implement an efficient registration procedure for veterinary medicinal products containing </w:t>
      </w:r>
      <w:r w:rsidRPr="008D2C81">
        <w:rPr>
          <w:rFonts w:eastAsia="Times New Roman"/>
          <w:i/>
          <w:iCs/>
          <w:sz w:val="20"/>
          <w:szCs w:val="20"/>
          <w:u w:val="double"/>
          <w:lang w:val="en-GB" w:eastAsia="es-MX"/>
        </w:rPr>
        <w:t>antimicrobial agents</w:t>
      </w:r>
      <w:r w:rsidRPr="001144AB">
        <w:rPr>
          <w:rFonts w:eastAsia="Times New Roman"/>
          <w:sz w:val="20"/>
          <w:szCs w:val="20"/>
          <w:u w:val="double"/>
          <w:lang w:val="en-GB" w:eastAsia="es-MX"/>
        </w:rPr>
        <w:t>, and which are importing them, should undertake the following measures:</w:t>
      </w:r>
    </w:p>
    <w:p w14:paraId="7051F479" w14:textId="52FFFE09" w:rsidR="004136C2" w:rsidRPr="00DA100D" w:rsidRDefault="00EE12D8" w:rsidP="00DA100D">
      <w:pPr>
        <w:pStyle w:val="Paragraphedeliste"/>
        <w:numPr>
          <w:ilvl w:val="0"/>
          <w:numId w:val="36"/>
        </w:numPr>
        <w:spacing w:before="0" w:after="240" w:line="240" w:lineRule="auto"/>
        <w:ind w:left="641" w:hanging="357"/>
        <w:contextualSpacing w:val="0"/>
        <w:jc w:val="both"/>
        <w:rPr>
          <w:rFonts w:eastAsia="Times New Roman"/>
          <w:b w:val="0"/>
          <w:bCs w:val="0"/>
          <w:sz w:val="20"/>
          <w:szCs w:val="20"/>
          <w:u w:val="double"/>
          <w:lang w:eastAsia="es-MX"/>
        </w:rPr>
      </w:pPr>
      <w:r w:rsidRPr="001144AB">
        <w:rPr>
          <w:rFonts w:eastAsia="Times New Roman"/>
          <w:b w:val="0"/>
          <w:bCs w:val="0"/>
          <w:sz w:val="20"/>
          <w:szCs w:val="20"/>
          <w:u w:val="double"/>
          <w:lang w:eastAsia="es-MX"/>
        </w:rPr>
        <w:t>Evaluate the effectiveness of administrative controls on the import of these veterinary medicinal products;</w:t>
      </w:r>
    </w:p>
    <w:p w14:paraId="6EB7434E" w14:textId="1CD0411B" w:rsidR="004136C2" w:rsidRPr="00DA100D" w:rsidRDefault="004136C2" w:rsidP="00DA100D">
      <w:pPr>
        <w:pStyle w:val="Paragraphedeliste"/>
        <w:numPr>
          <w:ilvl w:val="0"/>
          <w:numId w:val="36"/>
        </w:numPr>
        <w:spacing w:before="0" w:after="240" w:line="240" w:lineRule="auto"/>
        <w:ind w:left="641" w:hanging="357"/>
        <w:contextualSpacing w:val="0"/>
        <w:jc w:val="both"/>
        <w:rPr>
          <w:rFonts w:eastAsia="Times New Roman"/>
          <w:b w:val="0"/>
          <w:bCs w:val="0"/>
          <w:sz w:val="20"/>
          <w:szCs w:val="20"/>
          <w:u w:val="double"/>
          <w:lang w:eastAsia="es-MX"/>
        </w:rPr>
      </w:pPr>
      <w:r w:rsidRPr="001144AB">
        <w:rPr>
          <w:rFonts w:eastAsia="Times New Roman"/>
          <w:b w:val="0"/>
          <w:bCs w:val="0"/>
          <w:sz w:val="20"/>
          <w:szCs w:val="20"/>
          <w:u w:val="double"/>
          <w:lang w:eastAsia="es-MX"/>
        </w:rPr>
        <w:t>E</w:t>
      </w:r>
      <w:r w:rsidR="00EE12D8" w:rsidRPr="001144AB">
        <w:rPr>
          <w:rFonts w:eastAsia="Times New Roman"/>
          <w:b w:val="0"/>
          <w:bCs w:val="0"/>
          <w:sz w:val="20"/>
          <w:szCs w:val="20"/>
          <w:u w:val="double"/>
          <w:lang w:eastAsia="es-MX"/>
        </w:rPr>
        <w:t>valuate the validity of the registration procedures of the exporting or manufacturing country as appropriate;</w:t>
      </w:r>
    </w:p>
    <w:p w14:paraId="267209CE" w14:textId="1C40F452" w:rsidR="00EE12D8" w:rsidRPr="001144AB" w:rsidRDefault="004136C2" w:rsidP="00DA100D">
      <w:pPr>
        <w:pStyle w:val="Paragraphedeliste"/>
        <w:numPr>
          <w:ilvl w:val="0"/>
          <w:numId w:val="36"/>
        </w:numPr>
        <w:spacing w:before="0" w:after="240" w:line="240" w:lineRule="auto"/>
        <w:ind w:left="641" w:hanging="357"/>
        <w:contextualSpacing w:val="0"/>
        <w:jc w:val="both"/>
        <w:rPr>
          <w:rFonts w:eastAsia="Times New Roman"/>
          <w:b w:val="0"/>
          <w:bCs w:val="0"/>
          <w:sz w:val="20"/>
          <w:szCs w:val="20"/>
          <w:u w:val="double"/>
          <w:lang w:eastAsia="es-MX"/>
        </w:rPr>
      </w:pPr>
      <w:r w:rsidRPr="001144AB">
        <w:rPr>
          <w:rFonts w:eastAsia="Times New Roman"/>
          <w:b w:val="0"/>
          <w:bCs w:val="0"/>
          <w:sz w:val="20"/>
          <w:szCs w:val="20"/>
          <w:u w:val="double"/>
          <w:lang w:eastAsia="es-MX"/>
        </w:rPr>
        <w:t>D</w:t>
      </w:r>
      <w:r w:rsidR="00EE12D8" w:rsidRPr="001144AB">
        <w:rPr>
          <w:rFonts w:eastAsia="Times New Roman"/>
          <w:b w:val="0"/>
          <w:bCs w:val="0"/>
          <w:sz w:val="20"/>
          <w:szCs w:val="20"/>
          <w:u w:val="double"/>
          <w:lang w:eastAsia="es-MX"/>
        </w:rPr>
        <w:t xml:space="preserve">evelop the necessary technical co-operation with an experienced </w:t>
      </w:r>
      <w:r w:rsidR="00EE12D8" w:rsidRPr="006D2FF0">
        <w:rPr>
          <w:rFonts w:eastAsia="Times New Roman"/>
          <w:b w:val="0"/>
          <w:bCs w:val="0"/>
          <w:i/>
          <w:iCs/>
          <w:sz w:val="20"/>
          <w:szCs w:val="20"/>
          <w:u w:val="double"/>
          <w:lang w:eastAsia="es-MX"/>
        </w:rPr>
        <w:t>Competent Authority</w:t>
      </w:r>
      <w:r w:rsidR="00EE12D8" w:rsidRPr="001144AB">
        <w:rPr>
          <w:rFonts w:eastAsia="Times New Roman"/>
          <w:b w:val="0"/>
          <w:bCs w:val="0"/>
          <w:sz w:val="20"/>
          <w:szCs w:val="20"/>
          <w:u w:val="double"/>
          <w:lang w:eastAsia="es-MX"/>
        </w:rPr>
        <w:t xml:space="preserve"> to check the quality of imported veterinary medicinal products as well as the validity of the recommended conditions of use.</w:t>
      </w:r>
    </w:p>
    <w:p w14:paraId="7FEEE89E" w14:textId="77777777" w:rsidR="00EE12D8" w:rsidRPr="001144AB" w:rsidRDefault="00EE12D8" w:rsidP="00EE12D8">
      <w:pPr>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w:t>
      </w:r>
      <w:r w:rsidRPr="00175215">
        <w:rPr>
          <w:rFonts w:eastAsia="Times New Roman"/>
          <w:i/>
          <w:iCs/>
          <w:sz w:val="20"/>
          <w:szCs w:val="20"/>
          <w:u w:val="double"/>
          <w:lang w:val="en-GB" w:eastAsia="es-MX"/>
        </w:rPr>
        <w:t>Competent Authority</w:t>
      </w:r>
      <w:r w:rsidRPr="20C030CC">
        <w:rPr>
          <w:rFonts w:eastAsia="Times New Roman"/>
          <w:sz w:val="20"/>
          <w:szCs w:val="20"/>
          <w:u w:val="double"/>
          <w:lang w:val="en-GB" w:eastAsia="es-MX"/>
        </w:rPr>
        <w:t xml:space="preserve"> of importing countries should request the veterinary pharmaceutical industry to provide certificates of quality prepared by the </w:t>
      </w:r>
      <w:r w:rsidRPr="00175215">
        <w:rPr>
          <w:rFonts w:eastAsia="Times New Roman"/>
          <w:i/>
          <w:iCs/>
          <w:sz w:val="20"/>
          <w:szCs w:val="20"/>
          <w:u w:val="double"/>
          <w:lang w:val="en-GB" w:eastAsia="es-MX"/>
        </w:rPr>
        <w:t>Competent Authority</w:t>
      </w:r>
      <w:r w:rsidRPr="20C030CC">
        <w:rPr>
          <w:rFonts w:eastAsia="Times New Roman"/>
          <w:sz w:val="20"/>
          <w:szCs w:val="20"/>
          <w:u w:val="double"/>
          <w:lang w:val="en-GB" w:eastAsia="es-MX"/>
        </w:rPr>
        <w:t xml:space="preserve"> of the exporting or manufacturing country as appropriate. </w:t>
      </w:r>
    </w:p>
    <w:p w14:paraId="0B5EEBDD" w14:textId="77777777" w:rsidR="00EE12D8" w:rsidRPr="001144AB" w:rsidRDefault="00EE12D8" w:rsidP="00EE12D8">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Regulatory approval is granted for veterinary medical use on the basis of the data submitted by a pharmaceutical company or other applicant and only if the criteria of quality, safety and efficacy are met.</w:t>
      </w:r>
    </w:p>
    <w:p w14:paraId="538B3781" w14:textId="4DE001D6" w:rsidR="00EE12D8" w:rsidRPr="001144AB" w:rsidRDefault="00EE12D8" w:rsidP="00EE12D8">
      <w:pPr>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w:t>
      </w:r>
      <w:r w:rsidRPr="00175215">
        <w:rPr>
          <w:rFonts w:eastAsia="Times New Roman"/>
          <w:i/>
          <w:iCs/>
          <w:sz w:val="20"/>
          <w:szCs w:val="20"/>
          <w:u w:val="double"/>
          <w:lang w:val="en-GB" w:eastAsia="es-MX"/>
        </w:rPr>
        <w:t xml:space="preserve">Competent Authority </w:t>
      </w:r>
      <w:r w:rsidRPr="20C030CC">
        <w:rPr>
          <w:rFonts w:eastAsia="Times New Roman"/>
          <w:sz w:val="20"/>
          <w:szCs w:val="20"/>
          <w:u w:val="double"/>
          <w:lang w:val="en-GB" w:eastAsia="es-MX"/>
        </w:rPr>
        <w:t>is encouraged to consult and apply, as appropriate, the guidelines based on the technical requirements for veterinary product registration established by the International Cooperation on Harmonisation of Technical Requirements for Registration of Veterinary Medicinal Products (VICH).</w:t>
      </w:r>
    </w:p>
    <w:p w14:paraId="1EDD2EE0" w14:textId="00372761" w:rsidR="00EE12D8" w:rsidRPr="001144AB" w:rsidRDefault="00EE12D8" w:rsidP="00EE12D8">
      <w:pPr>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An evaluation of the </w:t>
      </w:r>
      <w:r w:rsidRPr="000C1CCD">
        <w:rPr>
          <w:rFonts w:eastAsia="Times New Roman"/>
          <w:i/>
          <w:iCs/>
          <w:sz w:val="20"/>
          <w:szCs w:val="20"/>
          <w:u w:val="double"/>
          <w:lang w:val="en-GB" w:eastAsia="es-MX"/>
        </w:rPr>
        <w:t>risks</w:t>
      </w:r>
      <w:r w:rsidRPr="20C030CC">
        <w:rPr>
          <w:rFonts w:eastAsia="Times New Roman"/>
          <w:sz w:val="20"/>
          <w:szCs w:val="20"/>
          <w:u w:val="double"/>
          <w:lang w:val="en-GB" w:eastAsia="es-MX"/>
        </w:rPr>
        <w:t xml:space="preserve"> and benefits to both</w:t>
      </w:r>
      <w:r w:rsidR="00DE2CF0" w:rsidRPr="20C030CC">
        <w:rPr>
          <w:rFonts w:eastAsia="Times New Roman"/>
          <w:sz w:val="20"/>
          <w:szCs w:val="20"/>
          <w:u w:val="double"/>
          <w:lang w:val="en-GB" w:eastAsia="es-MX"/>
        </w:rPr>
        <w:t xml:space="preserve"> </w:t>
      </w:r>
      <w:r w:rsidRPr="20C030CC">
        <w:rPr>
          <w:rFonts w:eastAsia="Times New Roman"/>
          <w:sz w:val="20"/>
          <w:szCs w:val="20"/>
          <w:u w:val="double"/>
          <w:lang w:val="en-GB" w:eastAsia="es-MX"/>
        </w:rPr>
        <w:t xml:space="preserve">animals and humans resulting from the use of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in </w:t>
      </w:r>
      <w:r w:rsidR="00BB44BF" w:rsidRPr="00175215">
        <w:rPr>
          <w:rFonts w:eastAsia="Times New Roman"/>
          <w:i/>
          <w:iCs/>
          <w:sz w:val="20"/>
          <w:szCs w:val="20"/>
          <w:u w:val="double"/>
          <w:lang w:val="en-GB" w:eastAsia="es-MX"/>
        </w:rPr>
        <w:t xml:space="preserve">aquatic </w:t>
      </w:r>
      <w:r w:rsidRPr="00175215">
        <w:rPr>
          <w:rFonts w:eastAsia="Times New Roman"/>
          <w:i/>
          <w:iCs/>
          <w:sz w:val="20"/>
          <w:szCs w:val="20"/>
          <w:u w:val="double"/>
          <w:lang w:val="en-GB" w:eastAsia="es-MX"/>
        </w:rPr>
        <w:t xml:space="preserve">animals </w:t>
      </w:r>
      <w:r w:rsidRPr="20C030CC">
        <w:rPr>
          <w:rFonts w:eastAsia="Times New Roman"/>
          <w:sz w:val="20"/>
          <w:szCs w:val="20"/>
          <w:u w:val="double"/>
          <w:lang w:val="en-GB" w:eastAsia="es-MX"/>
        </w:rPr>
        <w:t xml:space="preserve">should be carried out. The evaluation may focus on each individual </w:t>
      </w:r>
      <w:r w:rsidRPr="00175215">
        <w:rPr>
          <w:rFonts w:eastAsia="Times New Roman"/>
          <w:i/>
          <w:iCs/>
          <w:sz w:val="20"/>
          <w:szCs w:val="20"/>
          <w:u w:val="double"/>
          <w:lang w:val="en-GB" w:eastAsia="es-MX"/>
        </w:rPr>
        <w:t>antimicrobial agent;</w:t>
      </w:r>
      <w:r w:rsidRPr="20C030CC">
        <w:rPr>
          <w:rFonts w:eastAsia="Times New Roman"/>
          <w:sz w:val="20"/>
          <w:szCs w:val="20"/>
          <w:u w:val="double"/>
          <w:lang w:val="en-GB" w:eastAsia="es-MX"/>
        </w:rPr>
        <w:t xml:space="preserve"> the findings from one agent should not be generalised to the antimicrobial class to which the particular active ingredient belongs. Guidance on use should be provided for all target species, route of administration, dosage regimen (dose, dosing interval and duration of the administration), and withdrawal period as relevant. </w:t>
      </w:r>
    </w:p>
    <w:p w14:paraId="63AD5FDC" w14:textId="265C0724" w:rsidR="00D56844" w:rsidRPr="001144AB" w:rsidRDefault="00EE12D8" w:rsidP="00EE12D8">
      <w:pPr>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w:t>
      </w:r>
      <w:r w:rsidRPr="00175215">
        <w:rPr>
          <w:rFonts w:eastAsia="Times New Roman"/>
          <w:i/>
          <w:iCs/>
          <w:sz w:val="20"/>
          <w:szCs w:val="20"/>
          <w:u w:val="double"/>
          <w:lang w:val="en-GB" w:eastAsia="es-MX"/>
        </w:rPr>
        <w:t>Competent Authority</w:t>
      </w:r>
      <w:r w:rsidRPr="20C030CC">
        <w:rPr>
          <w:rFonts w:eastAsia="Times New Roman"/>
          <w:sz w:val="20"/>
          <w:szCs w:val="20"/>
          <w:u w:val="double"/>
          <w:lang w:val="en-GB" w:eastAsia="es-MX"/>
        </w:rPr>
        <w:t xml:space="preserve"> should implement timely regulatory approval processes for new </w:t>
      </w:r>
      <w:r w:rsidRPr="00175215">
        <w:rPr>
          <w:rFonts w:eastAsia="Times New Roman"/>
          <w:i/>
          <w:iCs/>
          <w:sz w:val="20"/>
          <w:szCs w:val="20"/>
          <w:u w:val="double"/>
          <w:lang w:val="en-GB" w:eastAsia="es-MX"/>
        </w:rPr>
        <w:t xml:space="preserve">antimicrobial agents </w:t>
      </w:r>
      <w:r w:rsidRPr="20C030CC">
        <w:rPr>
          <w:rFonts w:eastAsia="Times New Roman"/>
          <w:sz w:val="20"/>
          <w:szCs w:val="20"/>
          <w:u w:val="double"/>
          <w:lang w:val="en-GB" w:eastAsia="es-MX"/>
        </w:rPr>
        <w:t xml:space="preserve">or other options, including alternatives to the use of antimicrobials, in order to address specific needs for the treatment of </w:t>
      </w:r>
      <w:r w:rsidRPr="00175215">
        <w:rPr>
          <w:rFonts w:eastAsia="Times New Roman"/>
          <w:i/>
          <w:iCs/>
          <w:sz w:val="20"/>
          <w:szCs w:val="20"/>
          <w:u w:val="double"/>
          <w:lang w:val="en-GB" w:eastAsia="es-MX"/>
        </w:rPr>
        <w:t>aquatic animal diseases</w:t>
      </w:r>
      <w:r w:rsidRPr="20C030CC">
        <w:rPr>
          <w:rFonts w:eastAsia="Times New Roman"/>
          <w:sz w:val="20"/>
          <w:szCs w:val="20"/>
          <w:u w:val="double"/>
          <w:lang w:val="en-GB" w:eastAsia="es-MX"/>
        </w:rPr>
        <w:t xml:space="preserve"> and should take into account recommendations included in the WOAH List of Antimicrobials of Veterinary Importance.</w:t>
      </w:r>
    </w:p>
    <w:p w14:paraId="0D43627A" w14:textId="2FF29F2F" w:rsidR="00D56844" w:rsidRPr="001144AB" w:rsidRDefault="00C61DDC" w:rsidP="00C61DDC">
      <w:pPr>
        <w:widowControl w:val="0"/>
        <w:autoSpaceDE w:val="0"/>
        <w:autoSpaceDN w:val="0"/>
        <w:spacing w:after="240" w:line="240" w:lineRule="auto"/>
        <w:ind w:left="270" w:hanging="270"/>
        <w:jc w:val="both"/>
        <w:rPr>
          <w:rFonts w:eastAsia="Times New Roman"/>
          <w:sz w:val="20"/>
          <w:szCs w:val="20"/>
          <w:u w:val="double"/>
          <w:lang w:val="en-GB" w:eastAsia="es-MX"/>
        </w:rPr>
      </w:pPr>
      <w:r w:rsidRPr="20C030CC">
        <w:rPr>
          <w:rFonts w:eastAsia="Times New Roman"/>
          <w:sz w:val="20"/>
          <w:szCs w:val="20"/>
          <w:u w:val="double"/>
          <w:lang w:val="en-GB" w:eastAsia="es-MX"/>
        </w:rPr>
        <w:t xml:space="preserve">3. </w:t>
      </w:r>
      <w:r w:rsidR="00DA100D">
        <w:rPr>
          <w:rFonts w:eastAsia="Times New Roman"/>
          <w:sz w:val="20"/>
          <w:szCs w:val="20"/>
          <w:u w:val="double"/>
          <w:lang w:val="en-GB" w:eastAsia="es-MX"/>
        </w:rPr>
        <w:tab/>
      </w:r>
      <w:r w:rsidR="005E786D" w:rsidRPr="20C030CC">
        <w:rPr>
          <w:rFonts w:eastAsia="Times New Roman"/>
          <w:sz w:val="20"/>
          <w:szCs w:val="20"/>
          <w:u w:val="double"/>
          <w:lang w:val="en-GB" w:eastAsia="es-MX"/>
        </w:rPr>
        <w:t xml:space="preserve">Quality of </w:t>
      </w:r>
      <w:r w:rsidR="005E786D" w:rsidRPr="00175215">
        <w:rPr>
          <w:rFonts w:eastAsia="Times New Roman"/>
          <w:i/>
          <w:iCs/>
          <w:sz w:val="20"/>
          <w:szCs w:val="20"/>
          <w:u w:val="double"/>
          <w:lang w:val="en-GB" w:eastAsia="es-MX"/>
        </w:rPr>
        <w:t>antimicrobial agents</w:t>
      </w:r>
      <w:r w:rsidR="005E786D" w:rsidRPr="20C030CC">
        <w:rPr>
          <w:rFonts w:eastAsia="Times New Roman"/>
          <w:sz w:val="20"/>
          <w:szCs w:val="20"/>
          <w:u w:val="double"/>
          <w:lang w:val="en-GB" w:eastAsia="es-MX"/>
        </w:rPr>
        <w:t xml:space="preserve"> and veterinary medicinal products containing </w:t>
      </w:r>
      <w:r w:rsidR="005E786D" w:rsidRPr="00175215">
        <w:rPr>
          <w:rFonts w:eastAsia="Times New Roman"/>
          <w:i/>
          <w:iCs/>
          <w:sz w:val="20"/>
          <w:szCs w:val="20"/>
          <w:u w:val="double"/>
          <w:lang w:val="en-GB" w:eastAsia="es-MX"/>
        </w:rPr>
        <w:t>antimicrobial agents</w:t>
      </w:r>
    </w:p>
    <w:p w14:paraId="6A7C84EC" w14:textId="77777777" w:rsidR="00D2615B" w:rsidRPr="001144AB" w:rsidRDefault="00D2615B" w:rsidP="00DC2ADD">
      <w:pPr>
        <w:widowControl w:val="0"/>
        <w:autoSpaceDE w:val="0"/>
        <w:autoSpaceDN w:val="0"/>
        <w:spacing w:after="240" w:line="240" w:lineRule="auto"/>
        <w:ind w:left="270"/>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w:t>
      </w:r>
      <w:r w:rsidRPr="00175215">
        <w:rPr>
          <w:rFonts w:eastAsia="Times New Roman"/>
          <w:i/>
          <w:iCs/>
          <w:sz w:val="20"/>
          <w:szCs w:val="20"/>
          <w:u w:val="double"/>
          <w:lang w:val="en-GB" w:eastAsia="es-MX"/>
        </w:rPr>
        <w:t>Competent Authority</w:t>
      </w:r>
      <w:r w:rsidRPr="20C030CC">
        <w:rPr>
          <w:rFonts w:eastAsia="Times New Roman"/>
          <w:sz w:val="20"/>
          <w:szCs w:val="20"/>
          <w:u w:val="double"/>
          <w:lang w:val="en-GB" w:eastAsia="es-MX"/>
        </w:rPr>
        <w:t xml:space="preserve"> should make sure that the quality of the veterinary medicinal products was determined by the applicant in accordance with national and international guidance to ensure that: </w:t>
      </w:r>
    </w:p>
    <w:p w14:paraId="50015852" w14:textId="77777777" w:rsidR="000F1273" w:rsidRDefault="000F1273">
      <w:pPr>
        <w:rPr>
          <w:rFonts w:eastAsia="Times New Roman"/>
          <w:sz w:val="20"/>
          <w:szCs w:val="20"/>
          <w:u w:val="double"/>
          <w:lang w:val="en-GB" w:eastAsia="es-MX"/>
        </w:rPr>
      </w:pPr>
      <w:r>
        <w:rPr>
          <w:rFonts w:eastAsia="Times New Roman"/>
          <w:b/>
          <w:bCs/>
          <w:sz w:val="20"/>
          <w:szCs w:val="20"/>
          <w:u w:val="double"/>
          <w:lang w:eastAsia="es-MX"/>
        </w:rPr>
        <w:br w:type="page"/>
      </w:r>
    </w:p>
    <w:p w14:paraId="46043397" w14:textId="5692923F" w:rsidR="00D2615B" w:rsidRPr="001144AB" w:rsidRDefault="00D2615B" w:rsidP="001F12F1">
      <w:pPr>
        <w:pStyle w:val="Paragraphedeliste"/>
        <w:widowControl w:val="0"/>
        <w:numPr>
          <w:ilvl w:val="0"/>
          <w:numId w:val="3"/>
        </w:numPr>
        <w:autoSpaceDE w:val="0"/>
        <w:autoSpaceDN w:val="0"/>
        <w:spacing w:after="240" w:line="240" w:lineRule="auto"/>
        <w:jc w:val="both"/>
        <w:rPr>
          <w:rFonts w:eastAsia="Times New Roman"/>
          <w:b w:val="0"/>
          <w:bCs w:val="0"/>
          <w:sz w:val="20"/>
          <w:szCs w:val="20"/>
          <w:u w:val="double"/>
          <w:lang w:eastAsia="es-MX"/>
        </w:rPr>
      </w:pPr>
      <w:r w:rsidRPr="20C030CC">
        <w:rPr>
          <w:rFonts w:eastAsia="Times New Roman"/>
          <w:b w:val="0"/>
          <w:bCs w:val="0"/>
          <w:sz w:val="20"/>
          <w:szCs w:val="20"/>
          <w:u w:val="double"/>
          <w:lang w:eastAsia="es-MX"/>
        </w:rPr>
        <w:lastRenderedPageBreak/>
        <w:t xml:space="preserve">The specifications of </w:t>
      </w:r>
      <w:r w:rsidRPr="00175215">
        <w:rPr>
          <w:rFonts w:eastAsia="Times New Roman"/>
          <w:b w:val="0"/>
          <w:bCs w:val="0"/>
          <w:i/>
          <w:iCs/>
          <w:sz w:val="20"/>
          <w:szCs w:val="20"/>
          <w:u w:val="double"/>
          <w:lang w:eastAsia="es-MX"/>
        </w:rPr>
        <w:t>antimicrobial agents</w:t>
      </w:r>
      <w:r w:rsidRPr="20C030CC">
        <w:rPr>
          <w:rFonts w:eastAsia="Times New Roman"/>
          <w:b w:val="0"/>
          <w:bCs w:val="0"/>
          <w:sz w:val="20"/>
          <w:szCs w:val="20"/>
          <w:u w:val="double"/>
          <w:lang w:eastAsia="es-MX"/>
        </w:rPr>
        <w:t xml:space="preserve"> used as active ingredients comply with the provisions of registration documentations (such as monographs) approved by the relevant </w:t>
      </w:r>
      <w:r w:rsidRPr="00175215">
        <w:rPr>
          <w:rFonts w:eastAsia="Times New Roman"/>
          <w:b w:val="0"/>
          <w:bCs w:val="0"/>
          <w:i/>
          <w:iCs/>
          <w:sz w:val="20"/>
          <w:szCs w:val="20"/>
          <w:u w:val="double"/>
          <w:lang w:eastAsia="es-MX"/>
        </w:rPr>
        <w:t>Competent Authority;</w:t>
      </w:r>
    </w:p>
    <w:p w14:paraId="2A3C0A3D" w14:textId="77777777" w:rsidR="00D2615B" w:rsidRPr="001144AB" w:rsidRDefault="00D2615B" w:rsidP="00D2615B">
      <w:pPr>
        <w:widowControl w:val="0"/>
        <w:numPr>
          <w:ilvl w:val="0"/>
          <w:numId w:val="3"/>
        </w:numPr>
        <w:autoSpaceDE w:val="0"/>
        <w:autoSpaceDN w:val="0"/>
        <w:spacing w:after="240" w:line="240" w:lineRule="auto"/>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quality of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in the marketed dosage forms is maintained until the expiry date, established under the recommended storage conditions;</w:t>
      </w:r>
    </w:p>
    <w:p w14:paraId="5C618C97" w14:textId="77777777" w:rsidR="00D2615B" w:rsidRPr="001144AB" w:rsidRDefault="00D2615B" w:rsidP="00D2615B">
      <w:pPr>
        <w:widowControl w:val="0"/>
        <w:numPr>
          <w:ilvl w:val="0"/>
          <w:numId w:val="3"/>
        </w:numPr>
        <w:autoSpaceDE w:val="0"/>
        <w:autoSpaceDN w:val="0"/>
        <w:spacing w:after="240" w:line="240" w:lineRule="auto"/>
        <w:jc w:val="both"/>
        <w:rPr>
          <w:rFonts w:eastAsia="Times New Roman"/>
          <w:sz w:val="20"/>
          <w:szCs w:val="20"/>
          <w:u w:val="double"/>
          <w:lang w:val="en-GB" w:eastAsia="es-MX"/>
        </w:rPr>
      </w:pP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are stable and compatible when mixed with feed or water, where permitted by the national regulation;</w:t>
      </w:r>
    </w:p>
    <w:p w14:paraId="15691B8F" w14:textId="255B732B" w:rsidR="00D56844" w:rsidRPr="001144AB" w:rsidRDefault="00D2615B" w:rsidP="00D2615B">
      <w:pPr>
        <w:widowControl w:val="0"/>
        <w:numPr>
          <w:ilvl w:val="0"/>
          <w:numId w:val="3"/>
        </w:numPr>
        <w:autoSpaceDE w:val="0"/>
        <w:autoSpaceDN w:val="0"/>
        <w:spacing w:after="240" w:line="240" w:lineRule="auto"/>
        <w:jc w:val="both"/>
        <w:rPr>
          <w:rFonts w:eastAsia="Times New Roman"/>
          <w:sz w:val="20"/>
          <w:szCs w:val="20"/>
          <w:u w:val="double"/>
          <w:lang w:val="en-GB" w:eastAsia="es-MX"/>
        </w:rPr>
      </w:pPr>
      <w:r w:rsidRPr="20C030CC">
        <w:rPr>
          <w:rFonts w:eastAsia="Times New Roman"/>
          <w:sz w:val="20"/>
          <w:szCs w:val="20"/>
          <w:u w:val="double"/>
          <w:lang w:val="en-GB" w:eastAsia="es-MX"/>
        </w:rPr>
        <w:t xml:space="preserve">All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and the veterinary medicinal products containing them are manufactured to the appropriate quality and in compliance with the provisions of good manufacturing practices.</w:t>
      </w:r>
      <w:r w:rsidR="00D56844" w:rsidRPr="20C030CC">
        <w:rPr>
          <w:rFonts w:eastAsia="Times New Roman"/>
          <w:sz w:val="20"/>
          <w:szCs w:val="20"/>
          <w:u w:val="double"/>
          <w:lang w:val="en-GB" w:eastAsia="es-MX"/>
        </w:rPr>
        <w:t xml:space="preserve"> </w:t>
      </w:r>
    </w:p>
    <w:p w14:paraId="7C52EB54" w14:textId="09D18CCB" w:rsidR="00D56844" w:rsidRPr="001144AB" w:rsidRDefault="00C61DDC" w:rsidP="00DA100D">
      <w:pPr>
        <w:widowControl w:val="0"/>
        <w:autoSpaceDE w:val="0"/>
        <w:autoSpaceDN w:val="0"/>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4. </w:t>
      </w:r>
      <w:r w:rsidR="00DA100D">
        <w:rPr>
          <w:rFonts w:eastAsia="Times New Roman"/>
          <w:sz w:val="20"/>
          <w:szCs w:val="20"/>
          <w:u w:val="double"/>
          <w:lang w:val="en-GB" w:eastAsia="es-MX"/>
        </w:rPr>
        <w:tab/>
      </w:r>
      <w:r w:rsidR="009C36FA" w:rsidRPr="20C030CC">
        <w:rPr>
          <w:rFonts w:eastAsia="Times New Roman"/>
          <w:sz w:val="20"/>
          <w:szCs w:val="20"/>
          <w:u w:val="double"/>
          <w:lang w:val="en-GB" w:eastAsia="es-MX"/>
        </w:rPr>
        <w:t>Assessment of efficacy</w:t>
      </w:r>
    </w:p>
    <w:p w14:paraId="4D073356" w14:textId="77777777" w:rsidR="00BC754D" w:rsidRPr="001144AB" w:rsidRDefault="00BC754D" w:rsidP="00BC754D">
      <w:pPr>
        <w:widowControl w:val="0"/>
        <w:autoSpaceDE w:val="0"/>
        <w:autoSpaceDN w:val="0"/>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The</w:t>
      </w:r>
      <w:r w:rsidRPr="00175215">
        <w:rPr>
          <w:rFonts w:eastAsia="Times New Roman"/>
          <w:i/>
          <w:iCs/>
          <w:sz w:val="20"/>
          <w:szCs w:val="20"/>
          <w:u w:val="double"/>
          <w:lang w:val="en-GB" w:eastAsia="es-MX"/>
        </w:rPr>
        <w:t xml:space="preserve"> Competent Authority</w:t>
      </w:r>
      <w:r w:rsidRPr="20C030CC">
        <w:rPr>
          <w:rFonts w:eastAsia="Times New Roman"/>
          <w:sz w:val="20"/>
          <w:szCs w:val="20"/>
          <w:u w:val="double"/>
          <w:lang w:val="en-GB" w:eastAsia="es-MX"/>
        </w:rPr>
        <w:t xml:space="preserve"> should conduct an assessment of the efficacy based on data provided in the relevant regulatory approval application submitted by the applicant to enable marketing:</w:t>
      </w:r>
    </w:p>
    <w:p w14:paraId="284953F8" w14:textId="22914A0E" w:rsidR="00BC754D" w:rsidRPr="001144AB" w:rsidRDefault="00BC754D" w:rsidP="0037654F">
      <w:pPr>
        <w:pStyle w:val="Paragraphedeliste"/>
        <w:widowControl w:val="0"/>
        <w:numPr>
          <w:ilvl w:val="0"/>
          <w:numId w:val="37"/>
        </w:numPr>
        <w:autoSpaceDE w:val="0"/>
        <w:autoSpaceDN w:val="0"/>
        <w:spacing w:after="240" w:line="240" w:lineRule="auto"/>
        <w:ind w:hanging="416"/>
        <w:jc w:val="both"/>
        <w:rPr>
          <w:rFonts w:eastAsia="Times New Roman"/>
          <w:b w:val="0"/>
          <w:bCs w:val="0"/>
          <w:sz w:val="20"/>
          <w:szCs w:val="20"/>
          <w:u w:val="double"/>
          <w:lang w:eastAsia="es-MX"/>
        </w:rPr>
      </w:pPr>
      <w:r w:rsidRPr="001144AB">
        <w:rPr>
          <w:rFonts w:eastAsia="Times New Roman"/>
          <w:b w:val="0"/>
          <w:bCs w:val="0"/>
          <w:sz w:val="20"/>
          <w:szCs w:val="20"/>
          <w:u w:val="double"/>
          <w:lang w:eastAsia="es-MX"/>
        </w:rPr>
        <w:t>Preclinical trials</w:t>
      </w:r>
    </w:p>
    <w:p w14:paraId="353852C4" w14:textId="77777777" w:rsidR="003D260F" w:rsidRPr="001144AB" w:rsidRDefault="003D260F" w:rsidP="00DA100D">
      <w:pPr>
        <w:widowControl w:val="0"/>
        <w:autoSpaceDE w:val="0"/>
        <w:autoSpaceDN w:val="0"/>
        <w:spacing w:after="240" w:line="240" w:lineRule="auto"/>
        <w:ind w:left="1134" w:hanging="358"/>
        <w:jc w:val="both"/>
        <w:rPr>
          <w:rFonts w:eastAsia="Times New Roman"/>
          <w:sz w:val="20"/>
          <w:szCs w:val="20"/>
          <w:u w:val="double"/>
          <w:lang w:val="en-GB" w:eastAsia="es-MX"/>
        </w:rPr>
      </w:pPr>
      <w:proofErr w:type="spellStart"/>
      <w:r w:rsidRPr="001144AB">
        <w:rPr>
          <w:rFonts w:eastAsia="Times New Roman"/>
          <w:sz w:val="20"/>
          <w:szCs w:val="20"/>
          <w:u w:val="double"/>
          <w:lang w:val="en-GB" w:eastAsia="es-MX"/>
        </w:rPr>
        <w:t>i</w:t>
      </w:r>
      <w:proofErr w:type="spellEnd"/>
      <w:r w:rsidRPr="001144AB">
        <w:rPr>
          <w:rFonts w:eastAsia="Times New Roman"/>
          <w:sz w:val="20"/>
          <w:szCs w:val="20"/>
          <w:u w:val="double"/>
          <w:lang w:val="en-GB" w:eastAsia="es-MX"/>
        </w:rPr>
        <w:t>. Preclinical trials should:</w:t>
      </w:r>
    </w:p>
    <w:p w14:paraId="50DBBE3C" w14:textId="0D58389F" w:rsidR="00A96BAB" w:rsidRPr="001144AB" w:rsidRDefault="003D260F" w:rsidP="00656827">
      <w:pPr>
        <w:widowControl w:val="0"/>
        <w:autoSpaceDE w:val="0"/>
        <w:autoSpaceDN w:val="0"/>
        <w:spacing w:after="240" w:line="240" w:lineRule="auto"/>
        <w:ind w:left="1080" w:hanging="180"/>
        <w:jc w:val="both"/>
        <w:rPr>
          <w:rFonts w:eastAsia="Times New Roman"/>
          <w:sz w:val="20"/>
          <w:szCs w:val="20"/>
          <w:u w:val="double"/>
          <w:lang w:val="en-GB" w:eastAsia="es-MX"/>
        </w:rPr>
      </w:pPr>
      <w:r w:rsidRPr="20C030CC">
        <w:rPr>
          <w:rFonts w:eastAsia="Times New Roman"/>
          <w:sz w:val="20"/>
          <w:szCs w:val="20"/>
          <w:u w:val="double"/>
          <w:lang w:val="en-GB" w:eastAsia="es-MX"/>
        </w:rPr>
        <w:t xml:space="preserve">- establish the spectrum of activity of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against relevant </w:t>
      </w:r>
      <w:r w:rsidRPr="00175215">
        <w:rPr>
          <w:rFonts w:eastAsia="Times New Roman"/>
          <w:i/>
          <w:iCs/>
          <w:sz w:val="20"/>
          <w:szCs w:val="20"/>
          <w:u w:val="double"/>
          <w:lang w:val="en-GB" w:eastAsia="es-MX"/>
        </w:rPr>
        <w:t>pathogenic agents</w:t>
      </w:r>
      <w:r w:rsidRPr="20C030CC">
        <w:rPr>
          <w:rFonts w:eastAsia="Times New Roman"/>
          <w:sz w:val="20"/>
          <w:szCs w:val="20"/>
          <w:u w:val="double"/>
          <w:lang w:val="en-GB" w:eastAsia="es-MX"/>
        </w:rPr>
        <w:t xml:space="preserve"> and non-pathogenic agents (commensals);</w:t>
      </w:r>
    </w:p>
    <w:p w14:paraId="4AF0BF68" w14:textId="77777777" w:rsidR="003D260F" w:rsidRPr="001144AB" w:rsidRDefault="003D260F" w:rsidP="00656827">
      <w:pPr>
        <w:widowControl w:val="0"/>
        <w:autoSpaceDE w:val="0"/>
        <w:autoSpaceDN w:val="0"/>
        <w:spacing w:after="240" w:line="240" w:lineRule="auto"/>
        <w:ind w:left="1080" w:hanging="180"/>
        <w:jc w:val="both"/>
        <w:rPr>
          <w:rFonts w:eastAsia="Times New Roman"/>
          <w:sz w:val="20"/>
          <w:szCs w:val="20"/>
          <w:u w:val="double"/>
          <w:lang w:val="en-GB" w:eastAsia="es-MX"/>
        </w:rPr>
      </w:pPr>
      <w:r w:rsidRPr="20C030CC">
        <w:rPr>
          <w:rFonts w:eastAsia="Times New Roman"/>
          <w:sz w:val="20"/>
          <w:szCs w:val="20"/>
          <w:u w:val="double"/>
          <w:lang w:val="en-GB" w:eastAsia="es-MX"/>
        </w:rPr>
        <w:t xml:space="preserve">- assess the capacity of the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to select for resistance </w:t>
      </w:r>
      <w:r w:rsidRPr="00175215">
        <w:rPr>
          <w:rFonts w:eastAsia="Times New Roman"/>
          <w:i/>
          <w:iCs/>
          <w:sz w:val="20"/>
          <w:szCs w:val="20"/>
          <w:u w:val="double"/>
          <w:lang w:val="en-GB" w:eastAsia="es-MX"/>
        </w:rPr>
        <w:t>in vitro</w:t>
      </w:r>
      <w:r w:rsidRPr="20C030CC">
        <w:rPr>
          <w:rFonts w:eastAsia="Times New Roman"/>
          <w:sz w:val="20"/>
          <w:szCs w:val="20"/>
          <w:u w:val="double"/>
          <w:lang w:val="en-GB" w:eastAsia="es-MX"/>
        </w:rPr>
        <w:t xml:space="preserve"> and </w:t>
      </w:r>
      <w:r w:rsidRPr="00175215">
        <w:rPr>
          <w:rFonts w:eastAsia="Times New Roman"/>
          <w:i/>
          <w:iCs/>
          <w:sz w:val="20"/>
          <w:szCs w:val="20"/>
          <w:u w:val="double"/>
          <w:lang w:val="en-GB" w:eastAsia="es-MX"/>
        </w:rPr>
        <w:t>in vivo</w:t>
      </w:r>
      <w:r w:rsidRPr="20C030CC">
        <w:rPr>
          <w:rFonts w:eastAsia="Times New Roman"/>
          <w:sz w:val="20"/>
          <w:szCs w:val="20"/>
          <w:u w:val="double"/>
          <w:lang w:val="en-GB" w:eastAsia="es-MX"/>
        </w:rPr>
        <w:t>, taking into consideration intrinsically resistant strains and strains with acquired resistance;</w:t>
      </w:r>
    </w:p>
    <w:p w14:paraId="10EBDE9D" w14:textId="1A846995" w:rsidR="003D260F" w:rsidRPr="001144AB" w:rsidRDefault="003D260F" w:rsidP="00656827">
      <w:pPr>
        <w:widowControl w:val="0"/>
        <w:autoSpaceDE w:val="0"/>
        <w:autoSpaceDN w:val="0"/>
        <w:spacing w:after="240" w:line="240" w:lineRule="auto"/>
        <w:ind w:left="1080" w:hanging="180"/>
        <w:jc w:val="both"/>
        <w:rPr>
          <w:rFonts w:eastAsia="Times New Roman"/>
          <w:sz w:val="20"/>
          <w:szCs w:val="20"/>
          <w:u w:val="double"/>
          <w:lang w:val="en-GB" w:eastAsia="es-MX"/>
        </w:rPr>
      </w:pPr>
      <w:r w:rsidRPr="20C030CC">
        <w:rPr>
          <w:rFonts w:eastAsia="Times New Roman"/>
          <w:sz w:val="20"/>
          <w:szCs w:val="20"/>
          <w:u w:val="double"/>
          <w:lang w:val="en-GB" w:eastAsia="es-MX"/>
        </w:rPr>
        <w:t xml:space="preserve">- establish an appropriate dosage regimen and route of administration necessary to ensure the efficacy of the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and limit the selection of antimicrobial resistance. Pharmacokinetic and pharmacodynamic data and models can assist in this appraisal. Such data together with clinical data could be used by independent experts</w:t>
      </w:r>
      <w:r w:rsidR="00395F31" w:rsidRPr="20C030CC">
        <w:rPr>
          <w:rFonts w:eastAsia="Times New Roman"/>
          <w:sz w:val="20"/>
          <w:szCs w:val="20"/>
          <w:u w:val="double"/>
          <w:lang w:val="en-GB" w:eastAsia="es-MX"/>
        </w:rPr>
        <w:t xml:space="preserve"> </w:t>
      </w:r>
      <w:r w:rsidRPr="20C030CC">
        <w:rPr>
          <w:rFonts w:eastAsia="Times New Roman"/>
          <w:sz w:val="20"/>
          <w:szCs w:val="20"/>
          <w:u w:val="double"/>
          <w:lang w:val="en-GB" w:eastAsia="es-MX"/>
        </w:rPr>
        <w:t xml:space="preserve">to establish clinical breakpoints per </w:t>
      </w:r>
      <w:r w:rsidRPr="00175215">
        <w:rPr>
          <w:rFonts w:eastAsia="Times New Roman"/>
          <w:i/>
          <w:iCs/>
          <w:sz w:val="20"/>
          <w:szCs w:val="20"/>
          <w:u w:val="double"/>
          <w:lang w:val="en-GB" w:eastAsia="es-MX"/>
        </w:rPr>
        <w:t>aquatic animal</w:t>
      </w:r>
      <w:r w:rsidRPr="20C030CC">
        <w:rPr>
          <w:rFonts w:eastAsia="Times New Roman"/>
          <w:sz w:val="20"/>
          <w:szCs w:val="20"/>
          <w:u w:val="double"/>
          <w:lang w:val="en-GB" w:eastAsia="es-MX"/>
        </w:rPr>
        <w:t xml:space="preserve"> species, </w:t>
      </w:r>
      <w:r w:rsidRPr="00175215">
        <w:rPr>
          <w:rFonts w:eastAsia="Times New Roman"/>
          <w:i/>
          <w:iCs/>
          <w:sz w:val="20"/>
          <w:szCs w:val="20"/>
          <w:u w:val="double"/>
          <w:lang w:val="en-GB" w:eastAsia="es-MX"/>
        </w:rPr>
        <w:t xml:space="preserve">antimicrobial agent </w:t>
      </w:r>
      <w:r w:rsidRPr="20C030CC">
        <w:rPr>
          <w:rFonts w:eastAsia="Times New Roman"/>
          <w:sz w:val="20"/>
          <w:szCs w:val="20"/>
          <w:u w:val="double"/>
          <w:lang w:val="en-GB" w:eastAsia="es-MX"/>
        </w:rPr>
        <w:t xml:space="preserve">and </w:t>
      </w:r>
      <w:r w:rsidRPr="00CE3BE4">
        <w:rPr>
          <w:rFonts w:eastAsia="Times New Roman"/>
          <w:i/>
          <w:iCs/>
          <w:sz w:val="20"/>
          <w:szCs w:val="20"/>
          <w:u w:val="double"/>
          <w:lang w:val="en-GB" w:eastAsia="es-MX"/>
        </w:rPr>
        <w:t>pathogen</w:t>
      </w:r>
      <w:r w:rsidR="7DAA5A51" w:rsidRPr="00CE3BE4">
        <w:rPr>
          <w:rFonts w:eastAsia="Times New Roman"/>
          <w:i/>
          <w:iCs/>
          <w:sz w:val="20"/>
          <w:szCs w:val="20"/>
          <w:u w:val="double"/>
          <w:lang w:val="en-GB" w:eastAsia="es-MX"/>
        </w:rPr>
        <w:t>ic agent</w:t>
      </w:r>
      <w:r w:rsidRPr="00175215">
        <w:rPr>
          <w:rFonts w:eastAsia="Times New Roman"/>
          <w:i/>
          <w:iCs/>
          <w:sz w:val="20"/>
          <w:szCs w:val="20"/>
          <w:u w:val="double"/>
          <w:lang w:val="en-GB" w:eastAsia="es-MX"/>
        </w:rPr>
        <w:t xml:space="preserve"> </w:t>
      </w:r>
      <w:r w:rsidRPr="20C030CC">
        <w:rPr>
          <w:rFonts w:eastAsia="Times New Roman"/>
          <w:sz w:val="20"/>
          <w:szCs w:val="20"/>
          <w:u w:val="double"/>
          <w:lang w:val="en-GB" w:eastAsia="es-MX"/>
        </w:rPr>
        <w:t>combination.</w:t>
      </w:r>
      <w:r w:rsidR="00A730D2" w:rsidRPr="20C030CC">
        <w:rPr>
          <w:rFonts w:eastAsia="Times New Roman"/>
          <w:sz w:val="20"/>
          <w:szCs w:val="20"/>
          <w:u w:val="double"/>
          <w:lang w:val="en-GB" w:eastAsia="es-MX"/>
        </w:rPr>
        <w:t xml:space="preserve"> </w:t>
      </w:r>
      <w:r w:rsidR="004F2427" w:rsidRPr="20C030CC">
        <w:rPr>
          <w:rFonts w:eastAsia="Times New Roman"/>
          <w:sz w:val="20"/>
          <w:szCs w:val="20"/>
          <w:u w:val="double"/>
          <w:lang w:val="en-GB" w:eastAsia="es-MX"/>
        </w:rPr>
        <w:t xml:space="preserve">Data from </w:t>
      </w:r>
      <w:r w:rsidR="00A730D2" w:rsidRPr="20C030CC">
        <w:rPr>
          <w:rFonts w:eastAsia="Times New Roman"/>
          <w:sz w:val="20"/>
          <w:szCs w:val="20"/>
          <w:u w:val="double"/>
          <w:lang w:val="en-GB" w:eastAsia="es-MX"/>
        </w:rPr>
        <w:t>standard setting organisations like CLSI and EUCAST</w:t>
      </w:r>
      <w:r w:rsidR="004F2427" w:rsidRPr="20C030CC">
        <w:rPr>
          <w:rFonts w:eastAsia="Times New Roman"/>
          <w:sz w:val="20"/>
          <w:szCs w:val="20"/>
          <w:u w:val="double"/>
          <w:lang w:val="en-GB" w:eastAsia="es-MX"/>
        </w:rPr>
        <w:t xml:space="preserve"> should also be considered.</w:t>
      </w:r>
    </w:p>
    <w:p w14:paraId="43C7DABE" w14:textId="77777777" w:rsidR="003D260F" w:rsidRPr="001144AB" w:rsidRDefault="003D260F" w:rsidP="00DA100D">
      <w:pPr>
        <w:widowControl w:val="0"/>
        <w:autoSpaceDE w:val="0"/>
        <w:autoSpaceDN w:val="0"/>
        <w:spacing w:after="240" w:line="240" w:lineRule="auto"/>
        <w:ind w:left="1134" w:hanging="234"/>
        <w:jc w:val="both"/>
        <w:rPr>
          <w:rFonts w:eastAsia="Times New Roman"/>
          <w:sz w:val="20"/>
          <w:szCs w:val="20"/>
          <w:u w:val="double"/>
          <w:lang w:val="en-GB" w:eastAsia="es-MX"/>
        </w:rPr>
      </w:pPr>
      <w:r w:rsidRPr="20C030CC">
        <w:rPr>
          <w:rFonts w:eastAsia="Times New Roman"/>
          <w:sz w:val="20"/>
          <w:szCs w:val="20"/>
          <w:u w:val="double"/>
          <w:lang w:val="en-GB" w:eastAsia="es-MX"/>
        </w:rPr>
        <w:t xml:space="preserve">ii. The activity of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towards the targeted microorganism should be established by pharmacodynamic investigations. The following characteristics should be taken into account, as appropriate:</w:t>
      </w:r>
    </w:p>
    <w:p w14:paraId="651F7D38" w14:textId="77777777" w:rsidR="003D260F" w:rsidRPr="001144AB" w:rsidRDefault="003D260F" w:rsidP="00656827">
      <w:pPr>
        <w:widowControl w:val="0"/>
        <w:autoSpaceDE w:val="0"/>
        <w:autoSpaceDN w:val="0"/>
        <w:spacing w:after="240" w:line="240" w:lineRule="auto"/>
        <w:ind w:left="900"/>
        <w:jc w:val="both"/>
        <w:rPr>
          <w:rFonts w:eastAsia="Times New Roman"/>
          <w:sz w:val="20"/>
          <w:szCs w:val="20"/>
          <w:u w:val="double"/>
          <w:lang w:val="en-GB" w:eastAsia="es-MX"/>
        </w:rPr>
      </w:pPr>
      <w:r w:rsidRPr="001144AB">
        <w:rPr>
          <w:rFonts w:eastAsia="Times New Roman"/>
          <w:sz w:val="20"/>
          <w:szCs w:val="20"/>
          <w:u w:val="double"/>
          <w:lang w:val="en-GB" w:eastAsia="es-MX"/>
        </w:rPr>
        <w:t>- Spectrum of activity and mode of action;</w:t>
      </w:r>
    </w:p>
    <w:p w14:paraId="0413B127" w14:textId="77777777" w:rsidR="003D260F" w:rsidRPr="001144AB" w:rsidRDefault="003D260F" w:rsidP="00656827">
      <w:pPr>
        <w:widowControl w:val="0"/>
        <w:autoSpaceDE w:val="0"/>
        <w:autoSpaceDN w:val="0"/>
        <w:spacing w:after="240" w:line="240" w:lineRule="auto"/>
        <w:ind w:left="900"/>
        <w:jc w:val="both"/>
        <w:rPr>
          <w:rFonts w:eastAsia="Times New Roman"/>
          <w:sz w:val="20"/>
          <w:szCs w:val="20"/>
          <w:u w:val="double"/>
          <w:lang w:val="en-GB" w:eastAsia="es-MX"/>
        </w:rPr>
      </w:pPr>
      <w:r w:rsidRPr="001144AB">
        <w:rPr>
          <w:rFonts w:eastAsia="Times New Roman"/>
          <w:sz w:val="20"/>
          <w:szCs w:val="20"/>
          <w:u w:val="double"/>
          <w:lang w:val="en-GB" w:eastAsia="es-MX"/>
        </w:rPr>
        <w:t>- Minimum inhibitory concentration (MIC) and minimum bactericidal concentration (MBC) against recent isolates;</w:t>
      </w:r>
    </w:p>
    <w:p w14:paraId="027FD68D" w14:textId="77777777" w:rsidR="003D260F" w:rsidRPr="001144AB" w:rsidRDefault="003D260F" w:rsidP="00656827">
      <w:pPr>
        <w:widowControl w:val="0"/>
        <w:autoSpaceDE w:val="0"/>
        <w:autoSpaceDN w:val="0"/>
        <w:spacing w:after="240" w:line="240" w:lineRule="auto"/>
        <w:ind w:left="900"/>
        <w:jc w:val="both"/>
        <w:rPr>
          <w:rFonts w:eastAsia="Times New Roman"/>
          <w:sz w:val="20"/>
          <w:szCs w:val="20"/>
          <w:u w:val="double"/>
          <w:lang w:val="en-GB" w:eastAsia="es-MX"/>
        </w:rPr>
      </w:pPr>
      <w:r w:rsidRPr="001144AB">
        <w:rPr>
          <w:rFonts w:eastAsia="Times New Roman"/>
          <w:sz w:val="20"/>
          <w:szCs w:val="20"/>
          <w:u w:val="double"/>
          <w:lang w:val="en-GB" w:eastAsia="es-MX"/>
        </w:rPr>
        <w:t>- Time-kill kinetics;</w:t>
      </w:r>
    </w:p>
    <w:p w14:paraId="7D56873B" w14:textId="77777777" w:rsidR="003D260F" w:rsidRPr="001144AB" w:rsidRDefault="003D260F" w:rsidP="00656827">
      <w:pPr>
        <w:widowControl w:val="0"/>
        <w:autoSpaceDE w:val="0"/>
        <w:autoSpaceDN w:val="0"/>
        <w:spacing w:after="240" w:line="240" w:lineRule="auto"/>
        <w:ind w:left="900"/>
        <w:jc w:val="both"/>
        <w:rPr>
          <w:rFonts w:eastAsia="Times New Roman"/>
          <w:sz w:val="20"/>
          <w:szCs w:val="20"/>
          <w:u w:val="double"/>
          <w:lang w:val="en-GB" w:eastAsia="es-MX"/>
        </w:rPr>
      </w:pPr>
      <w:r w:rsidRPr="001144AB">
        <w:rPr>
          <w:rFonts w:eastAsia="Times New Roman"/>
          <w:sz w:val="20"/>
          <w:szCs w:val="20"/>
          <w:u w:val="double"/>
          <w:lang w:val="en-GB" w:eastAsia="es-MX"/>
        </w:rPr>
        <w:t>- Time-dependent or concentration-dependent activity, or co-dependency;</w:t>
      </w:r>
    </w:p>
    <w:p w14:paraId="7B8EE27C" w14:textId="77777777" w:rsidR="003D260F" w:rsidRPr="001144AB" w:rsidRDefault="003D260F" w:rsidP="00656827">
      <w:pPr>
        <w:widowControl w:val="0"/>
        <w:autoSpaceDE w:val="0"/>
        <w:autoSpaceDN w:val="0"/>
        <w:spacing w:after="240" w:line="240" w:lineRule="auto"/>
        <w:ind w:left="900"/>
        <w:jc w:val="both"/>
        <w:rPr>
          <w:rFonts w:eastAsia="Times New Roman"/>
          <w:sz w:val="20"/>
          <w:szCs w:val="20"/>
          <w:u w:val="double"/>
          <w:lang w:val="en-GB" w:eastAsia="es-MX"/>
        </w:rPr>
      </w:pPr>
      <w:r w:rsidRPr="001144AB">
        <w:rPr>
          <w:rFonts w:eastAsia="Times New Roman"/>
          <w:sz w:val="20"/>
          <w:szCs w:val="20"/>
          <w:u w:val="double"/>
          <w:lang w:val="en-GB" w:eastAsia="es-MX"/>
        </w:rPr>
        <w:t xml:space="preserve">- Activity and concentration at the site of </w:t>
      </w:r>
      <w:r w:rsidRPr="003652E9">
        <w:rPr>
          <w:rFonts w:eastAsia="Times New Roman"/>
          <w:i/>
          <w:iCs/>
          <w:sz w:val="20"/>
          <w:szCs w:val="20"/>
          <w:u w:val="double"/>
          <w:lang w:val="en-GB" w:eastAsia="es-MX"/>
        </w:rPr>
        <w:t>infection</w:t>
      </w:r>
      <w:r w:rsidRPr="001144AB">
        <w:rPr>
          <w:rFonts w:eastAsia="Times New Roman"/>
          <w:sz w:val="20"/>
          <w:szCs w:val="20"/>
          <w:u w:val="double"/>
          <w:lang w:val="en-GB" w:eastAsia="es-MX"/>
        </w:rPr>
        <w:t>.</w:t>
      </w:r>
    </w:p>
    <w:p w14:paraId="3393B026" w14:textId="77777777" w:rsidR="003D260F" w:rsidRPr="001144AB" w:rsidRDefault="003D260F" w:rsidP="00DA100D">
      <w:pPr>
        <w:widowControl w:val="0"/>
        <w:autoSpaceDE w:val="0"/>
        <w:autoSpaceDN w:val="0"/>
        <w:spacing w:after="240" w:line="240" w:lineRule="auto"/>
        <w:ind w:left="1276" w:hanging="425"/>
        <w:jc w:val="both"/>
        <w:rPr>
          <w:rFonts w:eastAsia="Times New Roman"/>
          <w:sz w:val="20"/>
          <w:szCs w:val="20"/>
          <w:u w:val="double"/>
          <w:lang w:val="en-GB" w:eastAsia="es-MX"/>
        </w:rPr>
      </w:pPr>
      <w:r w:rsidRPr="001144AB">
        <w:rPr>
          <w:rFonts w:eastAsia="Times New Roman"/>
          <w:sz w:val="20"/>
          <w:szCs w:val="20"/>
          <w:u w:val="double"/>
          <w:lang w:val="en-GB" w:eastAsia="es-MX"/>
        </w:rPr>
        <w:t>iii.</w:t>
      </w:r>
      <w:r w:rsidRPr="001144AB">
        <w:rPr>
          <w:rFonts w:eastAsia="Times New Roman"/>
          <w:sz w:val="20"/>
          <w:szCs w:val="20"/>
          <w:u w:val="double"/>
          <w:lang w:val="en-GB" w:eastAsia="es-MX"/>
        </w:rPr>
        <w:tab/>
        <w:t>The dosage regimens allowing maintenance of effective antimicrobial concentrations should be informed by pharmacokinetic and pharmacodynamics investigations and should take into account:</w:t>
      </w:r>
    </w:p>
    <w:p w14:paraId="43D97A72" w14:textId="77777777" w:rsidR="003D260F" w:rsidRPr="001144AB" w:rsidRDefault="003D260F" w:rsidP="00E27903">
      <w:pPr>
        <w:widowControl w:val="0"/>
        <w:autoSpaceDE w:val="0"/>
        <w:autoSpaceDN w:val="0"/>
        <w:spacing w:after="240" w:line="240" w:lineRule="auto"/>
        <w:ind w:left="990"/>
        <w:jc w:val="both"/>
        <w:rPr>
          <w:rFonts w:eastAsia="Times New Roman"/>
          <w:sz w:val="20"/>
          <w:szCs w:val="20"/>
          <w:u w:val="double"/>
          <w:lang w:val="en-GB" w:eastAsia="es-MX"/>
        </w:rPr>
      </w:pPr>
      <w:r w:rsidRPr="001144AB">
        <w:rPr>
          <w:rFonts w:eastAsia="Times New Roman"/>
          <w:sz w:val="20"/>
          <w:szCs w:val="20"/>
          <w:u w:val="double"/>
          <w:lang w:val="en-GB" w:eastAsia="es-MX"/>
        </w:rPr>
        <w:t>- Any potential routes of administration proposed by the applicant;</w:t>
      </w:r>
    </w:p>
    <w:p w14:paraId="093B3CB0" w14:textId="77777777" w:rsidR="003D260F" w:rsidRPr="001144AB" w:rsidRDefault="003D260F" w:rsidP="00E27903">
      <w:pPr>
        <w:widowControl w:val="0"/>
        <w:autoSpaceDE w:val="0"/>
        <w:autoSpaceDN w:val="0"/>
        <w:spacing w:after="240" w:line="240" w:lineRule="auto"/>
        <w:ind w:left="990"/>
        <w:jc w:val="both"/>
        <w:rPr>
          <w:rFonts w:eastAsia="Times New Roman"/>
          <w:sz w:val="20"/>
          <w:szCs w:val="20"/>
          <w:u w:val="double"/>
          <w:lang w:val="en-GB" w:eastAsia="es-MX"/>
        </w:rPr>
      </w:pPr>
      <w:r w:rsidRPr="001144AB">
        <w:rPr>
          <w:rFonts w:eastAsia="Times New Roman"/>
          <w:sz w:val="20"/>
          <w:szCs w:val="20"/>
          <w:u w:val="double"/>
          <w:lang w:val="en-GB" w:eastAsia="es-MX"/>
        </w:rPr>
        <w:t xml:space="preserve">- Absorption, distribution, metabolism and elimination, and concentration at the site of </w:t>
      </w:r>
      <w:r w:rsidRPr="003652E9">
        <w:rPr>
          <w:rFonts w:eastAsia="Times New Roman"/>
          <w:i/>
          <w:iCs/>
          <w:sz w:val="20"/>
          <w:szCs w:val="20"/>
          <w:u w:val="double"/>
          <w:lang w:val="en-GB" w:eastAsia="es-MX"/>
        </w:rPr>
        <w:t>infection</w:t>
      </w:r>
      <w:r w:rsidRPr="001144AB">
        <w:rPr>
          <w:rFonts w:eastAsia="Times New Roman"/>
          <w:sz w:val="20"/>
          <w:szCs w:val="20"/>
          <w:u w:val="double"/>
          <w:lang w:val="en-GB" w:eastAsia="es-MX"/>
        </w:rPr>
        <w:t xml:space="preserve">. </w:t>
      </w:r>
    </w:p>
    <w:p w14:paraId="4093D42D" w14:textId="77777777" w:rsidR="003D260F" w:rsidRPr="001144AB" w:rsidRDefault="003D260F" w:rsidP="00E27903">
      <w:pPr>
        <w:widowControl w:val="0"/>
        <w:autoSpaceDE w:val="0"/>
        <w:autoSpaceDN w:val="0"/>
        <w:spacing w:after="240" w:line="240" w:lineRule="auto"/>
        <w:ind w:left="990"/>
        <w:jc w:val="both"/>
        <w:rPr>
          <w:rFonts w:eastAsia="Times New Roman"/>
          <w:sz w:val="20"/>
          <w:szCs w:val="20"/>
          <w:u w:val="double"/>
          <w:lang w:val="en-GB" w:eastAsia="es-MX"/>
        </w:rPr>
      </w:pPr>
      <w:r w:rsidRPr="001144AB">
        <w:rPr>
          <w:rFonts w:eastAsia="Times New Roman"/>
          <w:sz w:val="20"/>
          <w:szCs w:val="20"/>
          <w:u w:val="double"/>
          <w:lang w:val="en-GB" w:eastAsia="es-MX"/>
        </w:rPr>
        <w:lastRenderedPageBreak/>
        <w:t>Further dose determination studies may be conducted to examine the microbiological and clinical response to several dose levels or dosing intervals.</w:t>
      </w:r>
    </w:p>
    <w:p w14:paraId="320BD4C7" w14:textId="023F8A95" w:rsidR="00093AEA" w:rsidRPr="001144AB" w:rsidRDefault="003D260F" w:rsidP="00E27903">
      <w:pPr>
        <w:widowControl w:val="0"/>
        <w:autoSpaceDE w:val="0"/>
        <w:autoSpaceDN w:val="0"/>
        <w:spacing w:after="240" w:line="240" w:lineRule="auto"/>
        <w:ind w:left="990"/>
        <w:jc w:val="both"/>
        <w:rPr>
          <w:rFonts w:eastAsia="Times New Roman"/>
          <w:sz w:val="20"/>
          <w:szCs w:val="20"/>
          <w:u w:val="double"/>
          <w:lang w:val="en-GB" w:eastAsia="es-MX"/>
        </w:rPr>
      </w:pPr>
      <w:r w:rsidRPr="20C030CC">
        <w:rPr>
          <w:rFonts w:eastAsia="Times New Roman"/>
          <w:sz w:val="20"/>
          <w:szCs w:val="20"/>
          <w:u w:val="double"/>
          <w:lang w:val="en-GB" w:eastAsia="es-MX"/>
        </w:rPr>
        <w:t xml:space="preserve">Any proposed use of combinations of </w:t>
      </w:r>
      <w:r w:rsidRPr="00175215">
        <w:rPr>
          <w:rFonts w:eastAsia="Times New Roman"/>
          <w:i/>
          <w:iCs/>
          <w:sz w:val="20"/>
          <w:szCs w:val="20"/>
          <w:u w:val="double"/>
          <w:lang w:val="en-GB" w:eastAsia="es-MX"/>
        </w:rPr>
        <w:t xml:space="preserve">antimicrobial agents </w:t>
      </w:r>
      <w:r w:rsidRPr="20C030CC">
        <w:rPr>
          <w:rFonts w:eastAsia="Times New Roman"/>
          <w:sz w:val="20"/>
          <w:szCs w:val="20"/>
          <w:u w:val="double"/>
          <w:lang w:val="en-GB" w:eastAsia="es-MX"/>
        </w:rPr>
        <w:t>should be scientifically supported.</w:t>
      </w:r>
    </w:p>
    <w:p w14:paraId="711DE2C3" w14:textId="5DDB3989" w:rsidR="009A3C71" w:rsidRPr="001144AB" w:rsidRDefault="009A3C71" w:rsidP="00E27903">
      <w:pPr>
        <w:pStyle w:val="Paragraphedeliste"/>
        <w:widowControl w:val="0"/>
        <w:numPr>
          <w:ilvl w:val="0"/>
          <w:numId w:val="37"/>
        </w:numPr>
        <w:autoSpaceDE w:val="0"/>
        <w:autoSpaceDN w:val="0"/>
        <w:spacing w:after="240" w:line="240" w:lineRule="auto"/>
        <w:ind w:hanging="416"/>
        <w:jc w:val="both"/>
        <w:rPr>
          <w:rFonts w:eastAsia="Times New Roman"/>
          <w:b w:val="0"/>
          <w:bCs w:val="0"/>
          <w:sz w:val="20"/>
          <w:szCs w:val="20"/>
          <w:u w:val="double"/>
          <w:lang w:eastAsia="es-MX"/>
        </w:rPr>
      </w:pPr>
      <w:r w:rsidRPr="001144AB">
        <w:rPr>
          <w:rFonts w:eastAsia="Times New Roman"/>
          <w:b w:val="0"/>
          <w:bCs w:val="0"/>
          <w:sz w:val="20"/>
          <w:szCs w:val="20"/>
          <w:u w:val="double"/>
          <w:lang w:eastAsia="es-MX"/>
        </w:rPr>
        <w:t>Cli</w:t>
      </w:r>
      <w:r w:rsidR="00093AEA" w:rsidRPr="001144AB">
        <w:rPr>
          <w:rFonts w:eastAsia="Times New Roman"/>
          <w:b w:val="0"/>
          <w:bCs w:val="0"/>
          <w:sz w:val="20"/>
          <w:szCs w:val="20"/>
          <w:u w:val="double"/>
          <w:lang w:eastAsia="es-MX"/>
        </w:rPr>
        <w:t>nical trials</w:t>
      </w:r>
    </w:p>
    <w:p w14:paraId="490D6F3D" w14:textId="77777777" w:rsidR="00BC754D" w:rsidRPr="001144AB" w:rsidRDefault="00BC754D" w:rsidP="00C871F4">
      <w:pPr>
        <w:widowControl w:val="0"/>
        <w:tabs>
          <w:tab w:val="left" w:pos="630"/>
        </w:tabs>
        <w:autoSpaceDE w:val="0"/>
        <w:autoSpaceDN w:val="0"/>
        <w:spacing w:after="240" w:line="240" w:lineRule="auto"/>
        <w:ind w:left="720"/>
        <w:jc w:val="both"/>
        <w:rPr>
          <w:rFonts w:eastAsia="Times New Roman"/>
          <w:sz w:val="20"/>
          <w:szCs w:val="20"/>
          <w:u w:val="double"/>
          <w:lang w:val="en-GB" w:eastAsia="es-MX"/>
        </w:rPr>
      </w:pPr>
      <w:r w:rsidRPr="20C030CC">
        <w:rPr>
          <w:rFonts w:eastAsia="Times New Roman"/>
          <w:sz w:val="20"/>
          <w:szCs w:val="20"/>
          <w:u w:val="double"/>
          <w:lang w:val="en-GB" w:eastAsia="es-MX"/>
        </w:rPr>
        <w:t xml:space="preserve">Clinical trials in the target </w:t>
      </w:r>
      <w:r w:rsidRPr="00175215">
        <w:rPr>
          <w:rFonts w:eastAsia="Times New Roman"/>
          <w:i/>
          <w:iCs/>
          <w:sz w:val="20"/>
          <w:szCs w:val="20"/>
          <w:u w:val="double"/>
          <w:lang w:val="en-GB" w:eastAsia="es-MX"/>
        </w:rPr>
        <w:t xml:space="preserve">aquatic animal </w:t>
      </w:r>
      <w:r w:rsidRPr="20C030CC">
        <w:rPr>
          <w:rFonts w:eastAsia="Times New Roman"/>
          <w:sz w:val="20"/>
          <w:szCs w:val="20"/>
          <w:u w:val="double"/>
          <w:lang w:val="en-GB" w:eastAsia="es-MX"/>
        </w:rPr>
        <w:t>species should be performed to confirm the validity of the claimed indications and dosage regimens established during the preclinical phase. The following criteria should be taken into account:</w:t>
      </w:r>
    </w:p>
    <w:p w14:paraId="23715DE4" w14:textId="77777777" w:rsidR="00BC754D" w:rsidRPr="001144AB" w:rsidRDefault="00BC754D" w:rsidP="00C871F4">
      <w:pPr>
        <w:widowControl w:val="0"/>
        <w:tabs>
          <w:tab w:val="left" w:pos="630"/>
        </w:tabs>
        <w:autoSpaceDE w:val="0"/>
        <w:autoSpaceDN w:val="0"/>
        <w:spacing w:after="240" w:line="240" w:lineRule="auto"/>
        <w:ind w:left="720"/>
        <w:jc w:val="both"/>
        <w:rPr>
          <w:rFonts w:eastAsia="Times New Roman"/>
          <w:sz w:val="20"/>
          <w:szCs w:val="20"/>
          <w:u w:val="double"/>
          <w:lang w:val="en-GB" w:eastAsia="es-MX"/>
        </w:rPr>
      </w:pPr>
      <w:r w:rsidRPr="001144AB">
        <w:rPr>
          <w:rFonts w:eastAsia="Times New Roman"/>
          <w:sz w:val="20"/>
          <w:szCs w:val="20"/>
          <w:u w:val="double"/>
          <w:lang w:val="en-GB" w:eastAsia="es-MX"/>
        </w:rPr>
        <w:t xml:space="preserve">- Diversity of the clinical </w:t>
      </w:r>
      <w:r w:rsidRPr="00136021">
        <w:rPr>
          <w:rFonts w:eastAsia="Times New Roman"/>
          <w:i/>
          <w:iCs/>
          <w:sz w:val="20"/>
          <w:szCs w:val="20"/>
          <w:u w:val="double"/>
          <w:lang w:val="en-GB" w:eastAsia="es-MX"/>
        </w:rPr>
        <w:t>cases</w:t>
      </w:r>
      <w:r w:rsidRPr="001144AB">
        <w:rPr>
          <w:rFonts w:eastAsia="Times New Roman"/>
          <w:sz w:val="20"/>
          <w:szCs w:val="20"/>
          <w:u w:val="double"/>
          <w:lang w:val="en-GB" w:eastAsia="es-MX"/>
        </w:rPr>
        <w:t xml:space="preserve"> encountered when performing multi-centre trials;</w:t>
      </w:r>
    </w:p>
    <w:p w14:paraId="4F2BA86D" w14:textId="77777777" w:rsidR="00BC754D" w:rsidRPr="001144AB" w:rsidRDefault="00BC754D" w:rsidP="00C871F4">
      <w:pPr>
        <w:widowControl w:val="0"/>
        <w:tabs>
          <w:tab w:val="left" w:pos="630"/>
        </w:tabs>
        <w:autoSpaceDE w:val="0"/>
        <w:autoSpaceDN w:val="0"/>
        <w:spacing w:after="240" w:line="240" w:lineRule="auto"/>
        <w:ind w:left="720"/>
        <w:jc w:val="both"/>
        <w:rPr>
          <w:rFonts w:eastAsia="Times New Roman"/>
          <w:sz w:val="20"/>
          <w:szCs w:val="20"/>
          <w:u w:val="double"/>
          <w:lang w:val="en-GB" w:eastAsia="es-MX"/>
        </w:rPr>
      </w:pPr>
      <w:r w:rsidRPr="001144AB">
        <w:rPr>
          <w:rFonts w:eastAsia="Times New Roman"/>
          <w:sz w:val="20"/>
          <w:szCs w:val="20"/>
          <w:u w:val="double"/>
          <w:lang w:val="en-GB" w:eastAsia="es-MX"/>
        </w:rPr>
        <w:t>- Compliance of protocols with good clinical practice;</w:t>
      </w:r>
    </w:p>
    <w:p w14:paraId="58E94B11" w14:textId="77777777" w:rsidR="00BC754D" w:rsidRPr="001144AB" w:rsidRDefault="00BC754D" w:rsidP="00C871F4">
      <w:pPr>
        <w:widowControl w:val="0"/>
        <w:tabs>
          <w:tab w:val="left" w:pos="630"/>
        </w:tabs>
        <w:autoSpaceDE w:val="0"/>
        <w:autoSpaceDN w:val="0"/>
        <w:spacing w:after="240" w:line="240" w:lineRule="auto"/>
        <w:ind w:left="720"/>
        <w:jc w:val="both"/>
        <w:rPr>
          <w:rFonts w:eastAsia="Times New Roman"/>
          <w:sz w:val="20"/>
          <w:szCs w:val="20"/>
          <w:u w:val="double"/>
          <w:lang w:val="en-GB" w:eastAsia="es-MX"/>
        </w:rPr>
      </w:pPr>
      <w:r w:rsidRPr="001144AB">
        <w:rPr>
          <w:rFonts w:eastAsia="Times New Roman"/>
          <w:sz w:val="20"/>
          <w:szCs w:val="20"/>
          <w:u w:val="double"/>
          <w:lang w:val="en-GB" w:eastAsia="es-MX"/>
        </w:rPr>
        <w:t xml:space="preserve">- Eligibility of studied clinical </w:t>
      </w:r>
      <w:r w:rsidRPr="00136021">
        <w:rPr>
          <w:rFonts w:eastAsia="Times New Roman"/>
          <w:i/>
          <w:iCs/>
          <w:sz w:val="20"/>
          <w:szCs w:val="20"/>
          <w:u w:val="double"/>
          <w:lang w:val="en-GB" w:eastAsia="es-MX"/>
        </w:rPr>
        <w:t>cases</w:t>
      </w:r>
      <w:r w:rsidRPr="001144AB">
        <w:rPr>
          <w:rFonts w:eastAsia="Times New Roman"/>
          <w:sz w:val="20"/>
          <w:szCs w:val="20"/>
          <w:u w:val="double"/>
          <w:lang w:val="en-GB" w:eastAsia="es-MX"/>
        </w:rPr>
        <w:t>, based on appropriate criteria of clinical and bacteriological diagnoses;</w:t>
      </w:r>
    </w:p>
    <w:p w14:paraId="5F588A47" w14:textId="77A80F17" w:rsidR="00D56844" w:rsidRPr="001144AB" w:rsidRDefault="00BC754D" w:rsidP="00C871F4">
      <w:pPr>
        <w:widowControl w:val="0"/>
        <w:tabs>
          <w:tab w:val="left" w:pos="630"/>
        </w:tabs>
        <w:autoSpaceDE w:val="0"/>
        <w:autoSpaceDN w:val="0"/>
        <w:spacing w:after="240" w:line="240" w:lineRule="auto"/>
        <w:ind w:left="720"/>
        <w:jc w:val="both"/>
        <w:rPr>
          <w:rFonts w:eastAsia="Arial MT"/>
          <w:sz w:val="20"/>
          <w:szCs w:val="20"/>
          <w:lang w:val="en-GB" w:eastAsia="en-US"/>
        </w:rPr>
      </w:pPr>
      <w:r w:rsidRPr="001144AB">
        <w:rPr>
          <w:rFonts w:eastAsia="Times New Roman"/>
          <w:sz w:val="20"/>
          <w:szCs w:val="20"/>
          <w:u w:val="double"/>
          <w:lang w:val="en-GB" w:eastAsia="es-MX"/>
        </w:rPr>
        <w:t xml:space="preserve">- Parameters for qualitatively and quantitatively assessing the efficacy of the treatment and impact on the </w:t>
      </w:r>
      <w:r w:rsidR="00DF15F5" w:rsidRPr="001144AB">
        <w:rPr>
          <w:rFonts w:eastAsia="Times New Roman"/>
          <w:sz w:val="20"/>
          <w:szCs w:val="20"/>
          <w:u w:val="double"/>
          <w:lang w:val="en-GB" w:eastAsia="es-MX"/>
        </w:rPr>
        <w:t>aquatic</w:t>
      </w:r>
      <w:r w:rsidRPr="001144AB">
        <w:rPr>
          <w:rFonts w:eastAsia="Times New Roman"/>
          <w:sz w:val="20"/>
          <w:szCs w:val="20"/>
          <w:u w:val="double"/>
          <w:lang w:val="en-GB" w:eastAsia="es-MX"/>
        </w:rPr>
        <w:t xml:space="preserve"> environment.</w:t>
      </w:r>
      <w:r w:rsidR="00D56844" w:rsidRPr="001144AB">
        <w:rPr>
          <w:rFonts w:eastAsia="Arial MT"/>
          <w:sz w:val="20"/>
          <w:szCs w:val="20"/>
          <w:lang w:val="en-GB" w:eastAsia="en-US"/>
        </w:rPr>
        <w:t xml:space="preserve"> </w:t>
      </w:r>
    </w:p>
    <w:p w14:paraId="62BDB73C" w14:textId="08B2BA33" w:rsidR="00D56844" w:rsidRPr="001144AB" w:rsidRDefault="00C61DDC" w:rsidP="00DA100D">
      <w:pPr>
        <w:widowControl w:val="0"/>
        <w:autoSpaceDE w:val="0"/>
        <w:autoSpaceDN w:val="0"/>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t>5.</w:t>
      </w:r>
      <w:r w:rsidR="00DA100D">
        <w:rPr>
          <w:rFonts w:eastAsia="Times New Roman"/>
          <w:sz w:val="20"/>
          <w:szCs w:val="20"/>
          <w:u w:val="double"/>
          <w:lang w:val="en-GB" w:eastAsia="es-MX"/>
        </w:rPr>
        <w:tab/>
      </w:r>
      <w:r w:rsidRPr="20C030CC">
        <w:rPr>
          <w:rFonts w:eastAsia="Times New Roman"/>
          <w:sz w:val="20"/>
          <w:szCs w:val="20"/>
          <w:u w:val="double"/>
          <w:lang w:val="en-GB" w:eastAsia="es-MX"/>
        </w:rPr>
        <w:t xml:space="preserve"> </w:t>
      </w:r>
      <w:r w:rsidR="00CA4DC2" w:rsidRPr="20C030CC">
        <w:rPr>
          <w:rFonts w:eastAsia="Times New Roman"/>
          <w:sz w:val="20"/>
          <w:szCs w:val="20"/>
          <w:u w:val="double"/>
          <w:lang w:val="en-GB" w:eastAsia="es-MX"/>
        </w:rPr>
        <w:t xml:space="preserve">Assessment of the potential of </w:t>
      </w:r>
      <w:r w:rsidR="00CA4DC2" w:rsidRPr="00175215">
        <w:rPr>
          <w:rFonts w:eastAsia="Times New Roman"/>
          <w:i/>
          <w:iCs/>
          <w:sz w:val="20"/>
          <w:szCs w:val="20"/>
          <w:u w:val="double"/>
          <w:lang w:val="en-GB" w:eastAsia="es-MX"/>
        </w:rPr>
        <w:t>antimicrobial agents</w:t>
      </w:r>
      <w:r w:rsidR="00CA4DC2" w:rsidRPr="20C030CC">
        <w:rPr>
          <w:rFonts w:eastAsia="Times New Roman"/>
          <w:sz w:val="20"/>
          <w:szCs w:val="20"/>
          <w:u w:val="double"/>
          <w:lang w:val="en-GB" w:eastAsia="es-MX"/>
        </w:rPr>
        <w:t xml:space="preserve"> to select for resistance</w:t>
      </w:r>
      <w:r w:rsidR="00D56844" w:rsidRPr="20C030CC">
        <w:rPr>
          <w:rFonts w:eastAsia="Times New Roman"/>
          <w:sz w:val="20"/>
          <w:szCs w:val="20"/>
          <w:u w:val="double"/>
          <w:lang w:val="en-GB" w:eastAsia="es-MX"/>
        </w:rPr>
        <w:t xml:space="preserve"> </w:t>
      </w:r>
    </w:p>
    <w:p w14:paraId="40E9AE85" w14:textId="77777777" w:rsidR="00287728" w:rsidRPr="001144AB" w:rsidRDefault="00287728" w:rsidP="00287728">
      <w:pPr>
        <w:spacing w:after="240" w:line="240" w:lineRule="auto"/>
        <w:ind w:left="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Other studies may be requested in support of the assessment of the potential of </w:t>
      </w:r>
      <w:r w:rsidRPr="00175215">
        <w:rPr>
          <w:rFonts w:eastAsia="Times New Roman"/>
          <w:i/>
          <w:iCs/>
          <w:sz w:val="20"/>
          <w:szCs w:val="20"/>
          <w:u w:val="double"/>
          <w:lang w:val="en-GB" w:eastAsia="es-MX"/>
        </w:rPr>
        <w:t xml:space="preserve">antimicrobial agents </w:t>
      </w:r>
      <w:r w:rsidRPr="20C030CC">
        <w:rPr>
          <w:rFonts w:eastAsia="Times New Roman"/>
          <w:sz w:val="20"/>
          <w:szCs w:val="20"/>
          <w:u w:val="double"/>
          <w:lang w:val="en-GB" w:eastAsia="es-MX"/>
        </w:rPr>
        <w:t xml:space="preserve">to select for resistance. The applicant for regulatory approval should, where possible, supply data derived in target </w:t>
      </w:r>
      <w:r w:rsidRPr="00175215">
        <w:rPr>
          <w:rFonts w:eastAsia="Times New Roman"/>
          <w:i/>
          <w:iCs/>
          <w:sz w:val="20"/>
          <w:szCs w:val="20"/>
          <w:u w:val="double"/>
          <w:lang w:val="en-GB" w:eastAsia="es-MX"/>
        </w:rPr>
        <w:t xml:space="preserve">aquatic animal </w:t>
      </w:r>
      <w:r w:rsidRPr="20C030CC">
        <w:rPr>
          <w:rFonts w:eastAsia="Times New Roman"/>
          <w:sz w:val="20"/>
          <w:szCs w:val="20"/>
          <w:u w:val="double"/>
          <w:lang w:val="en-GB" w:eastAsia="es-MX"/>
        </w:rPr>
        <w:t>species under the intended conditions of use.</w:t>
      </w:r>
    </w:p>
    <w:p w14:paraId="5FD8FADB" w14:textId="77777777" w:rsidR="00287728" w:rsidRPr="001144AB" w:rsidRDefault="00287728" w:rsidP="00287728">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For this assessment the following may be considered:</w:t>
      </w:r>
    </w:p>
    <w:p w14:paraId="221C9BE5" w14:textId="7357D7C6" w:rsidR="00287728" w:rsidRPr="001144AB" w:rsidRDefault="00287728" w:rsidP="00FF3D5B">
      <w:pPr>
        <w:spacing w:after="240" w:line="240" w:lineRule="auto"/>
        <w:ind w:left="990" w:hanging="360"/>
        <w:jc w:val="both"/>
        <w:rPr>
          <w:rFonts w:eastAsia="Times New Roman"/>
          <w:sz w:val="20"/>
          <w:szCs w:val="20"/>
          <w:u w:val="double"/>
          <w:lang w:val="en-GB" w:eastAsia="es-MX"/>
        </w:rPr>
      </w:pPr>
      <w:r w:rsidRPr="20C030CC">
        <w:rPr>
          <w:rFonts w:eastAsia="Times New Roman"/>
          <w:sz w:val="20"/>
          <w:szCs w:val="20"/>
          <w:u w:val="double"/>
          <w:lang w:val="en-GB" w:eastAsia="es-MX"/>
        </w:rPr>
        <w:t>a.</w:t>
      </w:r>
      <w:r>
        <w:tab/>
      </w:r>
      <w:r w:rsidRPr="20C030CC">
        <w:rPr>
          <w:rFonts w:eastAsia="Times New Roman"/>
          <w:sz w:val="20"/>
          <w:szCs w:val="20"/>
          <w:u w:val="double"/>
          <w:lang w:val="en-GB" w:eastAsia="es-MX"/>
        </w:rPr>
        <w:t xml:space="preserve">The concentration of active </w:t>
      </w:r>
      <w:r w:rsidRPr="00175215">
        <w:rPr>
          <w:rFonts w:eastAsia="Times New Roman"/>
          <w:i/>
          <w:iCs/>
          <w:sz w:val="20"/>
          <w:szCs w:val="20"/>
          <w:u w:val="double"/>
          <w:lang w:val="en-GB" w:eastAsia="es-MX"/>
        </w:rPr>
        <w:t>antimicrobial agents</w:t>
      </w:r>
      <w:r w:rsidRPr="20C030CC">
        <w:rPr>
          <w:rFonts w:eastAsia="Times New Roman"/>
          <w:sz w:val="20"/>
          <w:szCs w:val="20"/>
          <w:u w:val="double"/>
          <w:lang w:val="en-GB" w:eastAsia="es-MX"/>
        </w:rPr>
        <w:t xml:space="preserve"> and, where appropriate, active metabolites in the gut</w:t>
      </w:r>
      <w:r w:rsidR="00BA32BA" w:rsidRPr="20C030CC">
        <w:rPr>
          <w:rFonts w:eastAsia="Times New Roman"/>
          <w:sz w:val="20"/>
          <w:szCs w:val="20"/>
          <w:u w:val="double"/>
          <w:lang w:val="en-GB" w:eastAsia="es-MX"/>
        </w:rPr>
        <w:t>, skin</w:t>
      </w:r>
      <w:r w:rsidRPr="20C030CC">
        <w:rPr>
          <w:rFonts w:eastAsia="Times New Roman"/>
          <w:sz w:val="20"/>
          <w:szCs w:val="20"/>
          <w:u w:val="double"/>
          <w:lang w:val="en-GB" w:eastAsia="es-MX"/>
        </w:rPr>
        <w:t xml:space="preserve"> and gill mucus of the </w:t>
      </w:r>
      <w:r w:rsidRPr="00175215">
        <w:rPr>
          <w:rFonts w:eastAsia="Times New Roman"/>
          <w:i/>
          <w:iCs/>
          <w:sz w:val="20"/>
          <w:szCs w:val="20"/>
          <w:u w:val="double"/>
          <w:lang w:val="en-GB" w:eastAsia="es-MX"/>
        </w:rPr>
        <w:t xml:space="preserve">aquatic animal </w:t>
      </w:r>
      <w:r w:rsidRPr="20C030CC">
        <w:rPr>
          <w:rFonts w:eastAsia="Times New Roman"/>
          <w:sz w:val="20"/>
          <w:szCs w:val="20"/>
          <w:u w:val="double"/>
          <w:lang w:val="en-GB" w:eastAsia="es-MX"/>
        </w:rPr>
        <w:t>(where the majority of pathogenic and commensal bacteria reside) at the defined dosage level and discharged into the water;</w:t>
      </w:r>
    </w:p>
    <w:p w14:paraId="3E956F17" w14:textId="77777777" w:rsidR="00287728" w:rsidRPr="001144AB" w:rsidRDefault="00287728" w:rsidP="00FF3D5B">
      <w:pPr>
        <w:spacing w:after="240" w:line="240" w:lineRule="auto"/>
        <w:ind w:left="990" w:hanging="360"/>
        <w:jc w:val="both"/>
        <w:rPr>
          <w:rFonts w:eastAsia="Times New Roman"/>
          <w:sz w:val="20"/>
          <w:szCs w:val="20"/>
          <w:u w:val="double"/>
          <w:lang w:val="en-GB" w:eastAsia="es-MX"/>
        </w:rPr>
      </w:pPr>
      <w:r w:rsidRPr="20C030CC">
        <w:rPr>
          <w:rFonts w:eastAsia="Times New Roman"/>
          <w:sz w:val="20"/>
          <w:szCs w:val="20"/>
          <w:u w:val="double"/>
          <w:lang w:val="en-GB" w:eastAsia="es-MX"/>
        </w:rPr>
        <w:t>b.</w:t>
      </w:r>
      <w:r>
        <w:tab/>
      </w:r>
      <w:r w:rsidRPr="20C030CC">
        <w:rPr>
          <w:rFonts w:eastAsia="Times New Roman"/>
          <w:sz w:val="20"/>
          <w:szCs w:val="20"/>
          <w:u w:val="double"/>
          <w:lang w:val="en-GB" w:eastAsia="es-MX"/>
        </w:rPr>
        <w:t xml:space="preserve">The antimicrobial activity of the </w:t>
      </w:r>
      <w:r w:rsidRPr="00175215">
        <w:rPr>
          <w:rFonts w:eastAsia="Times New Roman"/>
          <w:i/>
          <w:iCs/>
          <w:sz w:val="20"/>
          <w:szCs w:val="20"/>
          <w:u w:val="double"/>
          <w:lang w:val="en-GB" w:eastAsia="es-MX"/>
        </w:rPr>
        <w:t xml:space="preserve">antimicrobial agents </w:t>
      </w:r>
      <w:r w:rsidRPr="20C030CC">
        <w:rPr>
          <w:rFonts w:eastAsia="Times New Roman"/>
          <w:sz w:val="20"/>
          <w:szCs w:val="20"/>
          <w:u w:val="double"/>
          <w:lang w:val="en-GB" w:eastAsia="es-MX"/>
        </w:rPr>
        <w:t>and metabolites in the intestinal environment and discharged into the water;</w:t>
      </w:r>
    </w:p>
    <w:p w14:paraId="05D3A977" w14:textId="77777777" w:rsidR="00287728" w:rsidRPr="001144AB" w:rsidRDefault="00287728" w:rsidP="00FF3D5B">
      <w:pPr>
        <w:spacing w:after="240" w:line="240" w:lineRule="auto"/>
        <w:ind w:left="990" w:hanging="360"/>
        <w:jc w:val="both"/>
        <w:rPr>
          <w:rFonts w:eastAsia="Times New Roman"/>
          <w:sz w:val="20"/>
          <w:szCs w:val="20"/>
          <w:u w:val="double"/>
          <w:lang w:val="en-GB" w:eastAsia="es-MX"/>
        </w:rPr>
      </w:pPr>
      <w:r w:rsidRPr="20C030CC">
        <w:rPr>
          <w:rFonts w:eastAsia="Times New Roman"/>
          <w:sz w:val="20"/>
          <w:szCs w:val="20"/>
          <w:u w:val="double"/>
          <w:lang w:val="en-GB" w:eastAsia="es-MX"/>
        </w:rPr>
        <w:t>c.</w:t>
      </w:r>
      <w:r>
        <w:tab/>
      </w:r>
      <w:r w:rsidRPr="20C030CC">
        <w:rPr>
          <w:rFonts w:eastAsia="Times New Roman"/>
          <w:sz w:val="20"/>
          <w:szCs w:val="20"/>
          <w:u w:val="double"/>
          <w:lang w:val="en-GB" w:eastAsia="es-MX"/>
        </w:rPr>
        <w:t xml:space="preserve">The pathway for human exposure to antimicrobial resistant microorganisms, antimicrobial resistance determinants and antimicrobial residues in the relevant </w:t>
      </w:r>
      <w:r w:rsidRPr="00175215">
        <w:rPr>
          <w:rFonts w:eastAsia="Times New Roman"/>
          <w:i/>
          <w:iCs/>
          <w:sz w:val="20"/>
          <w:szCs w:val="20"/>
          <w:u w:val="double"/>
          <w:lang w:val="en-GB" w:eastAsia="es-MX"/>
        </w:rPr>
        <w:t>aquatic animal</w:t>
      </w:r>
      <w:r w:rsidRPr="20C030CC">
        <w:rPr>
          <w:rFonts w:eastAsia="Times New Roman"/>
          <w:sz w:val="20"/>
          <w:szCs w:val="20"/>
          <w:u w:val="double"/>
          <w:lang w:val="en-GB" w:eastAsia="es-MX"/>
        </w:rPr>
        <w:t xml:space="preserve"> production environment;</w:t>
      </w:r>
    </w:p>
    <w:p w14:paraId="2418E11F" w14:textId="77777777" w:rsidR="00287728" w:rsidRPr="001144AB" w:rsidRDefault="00287728" w:rsidP="00FF3D5B">
      <w:pPr>
        <w:spacing w:after="240" w:line="240" w:lineRule="auto"/>
        <w:ind w:left="990" w:hanging="360"/>
        <w:jc w:val="both"/>
        <w:rPr>
          <w:rFonts w:eastAsia="Times New Roman"/>
          <w:sz w:val="20"/>
          <w:szCs w:val="20"/>
          <w:u w:val="double"/>
          <w:lang w:val="en-GB" w:eastAsia="es-MX"/>
        </w:rPr>
      </w:pPr>
      <w:r w:rsidRPr="001144AB">
        <w:rPr>
          <w:rFonts w:eastAsia="Times New Roman"/>
          <w:sz w:val="20"/>
          <w:szCs w:val="20"/>
          <w:u w:val="double"/>
          <w:lang w:val="en-GB" w:eastAsia="es-MX"/>
        </w:rPr>
        <w:t>d.</w:t>
      </w:r>
      <w:r w:rsidRPr="001144AB">
        <w:rPr>
          <w:rFonts w:eastAsia="Times New Roman"/>
          <w:sz w:val="20"/>
          <w:szCs w:val="20"/>
          <w:u w:val="double"/>
          <w:lang w:val="en-GB" w:eastAsia="es-MX"/>
        </w:rPr>
        <w:tab/>
        <w:t>The presence of and potential for co-selection, co-resistance and cross-resistance;</w:t>
      </w:r>
    </w:p>
    <w:p w14:paraId="220499A3" w14:textId="69812026" w:rsidR="00D56844" w:rsidRPr="001144AB" w:rsidRDefault="00287728" w:rsidP="00FF3D5B">
      <w:pPr>
        <w:spacing w:after="240" w:line="240" w:lineRule="auto"/>
        <w:ind w:left="990" w:hanging="360"/>
        <w:jc w:val="both"/>
        <w:rPr>
          <w:rFonts w:eastAsia="Times New Roman"/>
          <w:sz w:val="20"/>
          <w:szCs w:val="20"/>
          <w:lang w:val="en-GB" w:eastAsia="es-MX"/>
        </w:rPr>
      </w:pPr>
      <w:r w:rsidRPr="20C030CC">
        <w:rPr>
          <w:rFonts w:eastAsia="Times New Roman"/>
          <w:sz w:val="20"/>
          <w:szCs w:val="20"/>
          <w:u w:val="double"/>
          <w:lang w:val="en-GB" w:eastAsia="es-MX"/>
        </w:rPr>
        <w:t>e.</w:t>
      </w:r>
      <w:r>
        <w:tab/>
      </w:r>
      <w:r w:rsidRPr="20C030CC">
        <w:rPr>
          <w:rFonts w:eastAsia="Times New Roman"/>
          <w:sz w:val="20"/>
          <w:szCs w:val="20"/>
          <w:u w:val="double"/>
          <w:lang w:val="en-GB" w:eastAsia="es-MX"/>
        </w:rPr>
        <w:t xml:space="preserve">The baseline level of resistance, including intrinsic and acquired resistance, in the pathogenic, commensal and food-borne bacteria of human health relevance in both </w:t>
      </w:r>
      <w:r w:rsidRPr="00175215">
        <w:rPr>
          <w:rFonts w:eastAsia="Times New Roman"/>
          <w:i/>
          <w:iCs/>
          <w:sz w:val="20"/>
          <w:szCs w:val="20"/>
          <w:u w:val="double"/>
          <w:lang w:val="en-GB" w:eastAsia="es-MX"/>
        </w:rPr>
        <w:t xml:space="preserve">aquatic animals </w:t>
      </w:r>
      <w:r w:rsidRPr="20C030CC">
        <w:rPr>
          <w:rFonts w:eastAsia="Times New Roman"/>
          <w:sz w:val="20"/>
          <w:szCs w:val="20"/>
          <w:u w:val="double"/>
          <w:lang w:val="en-GB" w:eastAsia="es-MX"/>
        </w:rPr>
        <w:t>and humans.</w:t>
      </w:r>
    </w:p>
    <w:p w14:paraId="2586D131" w14:textId="2DAAA8FE" w:rsidR="00D56844" w:rsidRPr="001144AB" w:rsidRDefault="004118C2" w:rsidP="00DA100D">
      <w:pPr>
        <w:widowControl w:val="0"/>
        <w:autoSpaceDE w:val="0"/>
        <w:autoSpaceDN w:val="0"/>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6. </w:t>
      </w:r>
      <w:r w:rsidR="00DA100D">
        <w:rPr>
          <w:rFonts w:eastAsia="Times New Roman"/>
          <w:sz w:val="20"/>
          <w:szCs w:val="20"/>
          <w:u w:val="double"/>
          <w:lang w:val="en-GB" w:eastAsia="es-MX"/>
        </w:rPr>
        <w:tab/>
      </w:r>
      <w:r w:rsidR="00B01988" w:rsidRPr="20C030CC">
        <w:rPr>
          <w:rFonts w:eastAsia="Times New Roman"/>
          <w:sz w:val="20"/>
          <w:szCs w:val="20"/>
          <w:u w:val="double"/>
          <w:lang w:val="en-GB" w:eastAsia="es-MX"/>
        </w:rPr>
        <w:t xml:space="preserve">Assessment of the impact on the relevant </w:t>
      </w:r>
      <w:r w:rsidR="00B01988" w:rsidRPr="00175215">
        <w:rPr>
          <w:rFonts w:eastAsia="Times New Roman"/>
          <w:i/>
          <w:iCs/>
          <w:sz w:val="20"/>
          <w:szCs w:val="20"/>
          <w:u w:val="double"/>
          <w:lang w:val="en-GB" w:eastAsia="es-MX"/>
        </w:rPr>
        <w:t>aquatic animal</w:t>
      </w:r>
      <w:r w:rsidR="00B01988" w:rsidRPr="20C030CC">
        <w:rPr>
          <w:rFonts w:eastAsia="Times New Roman"/>
          <w:sz w:val="20"/>
          <w:szCs w:val="20"/>
          <w:u w:val="double"/>
          <w:lang w:val="en-GB" w:eastAsia="es-MX"/>
        </w:rPr>
        <w:t xml:space="preserve"> production environment</w:t>
      </w:r>
    </w:p>
    <w:p w14:paraId="40140983" w14:textId="610D6614" w:rsidR="00D56844" w:rsidRPr="001144AB" w:rsidRDefault="00B76682" w:rsidP="00017572">
      <w:pPr>
        <w:widowControl w:val="0"/>
        <w:autoSpaceDE w:val="0"/>
        <w:autoSpaceDN w:val="0"/>
        <w:spacing w:after="240" w:line="240" w:lineRule="auto"/>
        <w:ind w:left="360"/>
        <w:jc w:val="both"/>
        <w:rPr>
          <w:rFonts w:eastAsia="Times New Roman"/>
          <w:sz w:val="20"/>
          <w:szCs w:val="20"/>
          <w:u w:val="double"/>
          <w:lang w:val="en-GB" w:eastAsia="es-MX"/>
        </w:rPr>
      </w:pPr>
      <w:r w:rsidRPr="20C030CC">
        <w:rPr>
          <w:rFonts w:eastAsia="Times New Roman"/>
          <w:sz w:val="20"/>
          <w:szCs w:val="20"/>
          <w:u w:val="double"/>
          <w:lang w:val="en-GB" w:eastAsia="es-MX"/>
        </w:rPr>
        <w:t xml:space="preserve">The </w:t>
      </w:r>
      <w:r w:rsidRPr="00175215">
        <w:rPr>
          <w:rFonts w:eastAsia="Times New Roman"/>
          <w:i/>
          <w:iCs/>
          <w:sz w:val="20"/>
          <w:szCs w:val="20"/>
          <w:u w:val="double"/>
          <w:lang w:val="en-GB" w:eastAsia="es-MX"/>
        </w:rPr>
        <w:t>Competent Authority</w:t>
      </w:r>
      <w:r w:rsidRPr="20C030CC">
        <w:rPr>
          <w:rFonts w:eastAsia="Times New Roman"/>
          <w:sz w:val="20"/>
          <w:szCs w:val="20"/>
          <w:u w:val="double"/>
          <w:lang w:val="en-GB" w:eastAsia="es-MX"/>
        </w:rPr>
        <w:t xml:space="preserve"> should consider the results of an antimicrobial resistance environmental </w:t>
      </w:r>
      <w:r w:rsidRPr="00627B73">
        <w:rPr>
          <w:rFonts w:eastAsia="Times New Roman"/>
          <w:i/>
          <w:iCs/>
          <w:sz w:val="20"/>
          <w:szCs w:val="20"/>
          <w:u w:val="double"/>
          <w:lang w:val="en-GB" w:eastAsia="es-MX"/>
        </w:rPr>
        <w:t>risk</w:t>
      </w:r>
      <w:r w:rsidRPr="20C030CC">
        <w:rPr>
          <w:rFonts w:eastAsia="Times New Roman"/>
          <w:sz w:val="20"/>
          <w:szCs w:val="20"/>
          <w:u w:val="double"/>
          <w:lang w:val="en-GB" w:eastAsia="es-MX"/>
        </w:rPr>
        <w:t xml:space="preserve"> assessment in accordance with Chapter 6.5. For both food- and non-food producing </w:t>
      </w:r>
      <w:r w:rsidRPr="00175215">
        <w:rPr>
          <w:rFonts w:eastAsia="Times New Roman"/>
          <w:i/>
          <w:iCs/>
          <w:sz w:val="20"/>
          <w:szCs w:val="20"/>
          <w:u w:val="double"/>
          <w:lang w:val="en-GB" w:eastAsia="es-MX"/>
        </w:rPr>
        <w:t>aquatic animals</w:t>
      </w:r>
      <w:r w:rsidRPr="20C030CC">
        <w:rPr>
          <w:rFonts w:eastAsia="Times New Roman"/>
          <w:sz w:val="20"/>
          <w:szCs w:val="20"/>
          <w:u w:val="double"/>
          <w:lang w:val="en-GB" w:eastAsia="es-MX"/>
        </w:rPr>
        <w:t xml:space="preserve"> the </w:t>
      </w:r>
      <w:r w:rsidRPr="00627B73">
        <w:rPr>
          <w:rFonts w:eastAsia="Times New Roman"/>
          <w:i/>
          <w:iCs/>
          <w:sz w:val="20"/>
          <w:szCs w:val="20"/>
          <w:u w:val="double"/>
          <w:lang w:val="en-GB" w:eastAsia="es-MX"/>
        </w:rPr>
        <w:t>risk</w:t>
      </w:r>
      <w:r w:rsidRPr="20C030CC">
        <w:rPr>
          <w:rFonts w:eastAsia="Times New Roman"/>
          <w:sz w:val="20"/>
          <w:szCs w:val="20"/>
          <w:u w:val="double"/>
          <w:lang w:val="en-GB" w:eastAsia="es-MX"/>
        </w:rPr>
        <w:t xml:space="preserve"> factors for acquisition and transmission of AMR should be taken into consideration. For example: reuse of wastewater for irrigation, use of manure from terrestrial animals, use of sludge and other waste-based fertilisers for soil fertilisation, that could lead into transfer and spread of antimicrobial resistant microorganisms and determinants. When a significant antimicrobial resistance </w:t>
      </w:r>
      <w:r w:rsidRPr="00627B73">
        <w:rPr>
          <w:rFonts w:eastAsia="Times New Roman"/>
          <w:i/>
          <w:iCs/>
          <w:sz w:val="20"/>
          <w:szCs w:val="20"/>
          <w:u w:val="double"/>
          <w:lang w:val="en-GB" w:eastAsia="es-MX"/>
        </w:rPr>
        <w:t>risk</w:t>
      </w:r>
      <w:r w:rsidRPr="20C030CC">
        <w:rPr>
          <w:rFonts w:eastAsia="Times New Roman"/>
          <w:sz w:val="20"/>
          <w:szCs w:val="20"/>
          <w:u w:val="double"/>
          <w:lang w:val="en-GB" w:eastAsia="es-MX"/>
        </w:rPr>
        <w:t xml:space="preserve"> is determined the need for monitoring and proportionate </w:t>
      </w:r>
      <w:r w:rsidRPr="00627B73">
        <w:rPr>
          <w:rFonts w:eastAsia="Times New Roman"/>
          <w:i/>
          <w:iCs/>
          <w:sz w:val="20"/>
          <w:szCs w:val="20"/>
          <w:u w:val="double"/>
          <w:lang w:val="en-GB" w:eastAsia="es-MX"/>
        </w:rPr>
        <w:t>risk</w:t>
      </w:r>
      <w:r w:rsidRPr="20C030CC">
        <w:rPr>
          <w:rFonts w:eastAsia="Times New Roman"/>
          <w:sz w:val="20"/>
          <w:szCs w:val="20"/>
          <w:u w:val="double"/>
          <w:lang w:val="en-GB" w:eastAsia="es-MX"/>
        </w:rPr>
        <w:t xml:space="preserve"> management measures should be discussed.</w:t>
      </w:r>
    </w:p>
    <w:p w14:paraId="170B0A7A" w14:textId="3AC34238" w:rsidR="00D56844" w:rsidRPr="001144AB" w:rsidRDefault="004118C2" w:rsidP="00DA100D">
      <w:pPr>
        <w:widowControl w:val="0"/>
        <w:autoSpaceDE w:val="0"/>
        <w:autoSpaceDN w:val="0"/>
        <w:spacing w:after="240" w:line="240" w:lineRule="auto"/>
        <w:ind w:left="284" w:hanging="284"/>
        <w:jc w:val="both"/>
        <w:rPr>
          <w:rFonts w:eastAsia="Times New Roman"/>
          <w:sz w:val="20"/>
          <w:szCs w:val="20"/>
          <w:u w:val="double"/>
          <w:lang w:val="en-GB" w:eastAsia="es-MX"/>
        </w:rPr>
      </w:pPr>
      <w:r w:rsidRPr="20C030CC">
        <w:rPr>
          <w:rFonts w:eastAsia="Times New Roman"/>
          <w:sz w:val="20"/>
          <w:szCs w:val="20"/>
          <w:u w:val="double"/>
          <w:lang w:val="en-GB" w:eastAsia="es-MX"/>
        </w:rPr>
        <w:t xml:space="preserve">7. </w:t>
      </w:r>
      <w:r w:rsidR="00DA100D">
        <w:rPr>
          <w:rFonts w:eastAsia="Times New Roman"/>
          <w:sz w:val="20"/>
          <w:szCs w:val="20"/>
          <w:u w:val="double"/>
          <w:lang w:val="en-GB" w:eastAsia="es-MX"/>
        </w:rPr>
        <w:tab/>
      </w:r>
      <w:r w:rsidR="00896A23" w:rsidRPr="20C030CC">
        <w:rPr>
          <w:rFonts w:eastAsia="Times New Roman"/>
          <w:sz w:val="20"/>
          <w:szCs w:val="20"/>
          <w:u w:val="double"/>
          <w:lang w:val="en-GB" w:eastAsia="es-MX"/>
        </w:rPr>
        <w:t>Establishment of acceptable daily intake (ADI), maximum residue limit (MRL) and withdrawal periods in</w:t>
      </w:r>
      <w:r w:rsidR="00896A23" w:rsidRPr="00175215">
        <w:rPr>
          <w:rFonts w:eastAsia="Times New Roman"/>
          <w:i/>
          <w:iCs/>
          <w:sz w:val="20"/>
          <w:szCs w:val="20"/>
          <w:u w:val="double"/>
          <w:lang w:val="en-GB" w:eastAsia="es-MX"/>
        </w:rPr>
        <w:t xml:space="preserve"> aquatic animals </w:t>
      </w:r>
      <w:r w:rsidR="00896A23" w:rsidRPr="20C030CC">
        <w:rPr>
          <w:rFonts w:eastAsia="Times New Roman"/>
          <w:sz w:val="20"/>
          <w:szCs w:val="20"/>
          <w:u w:val="double"/>
          <w:lang w:val="en-GB" w:eastAsia="es-MX"/>
        </w:rPr>
        <w:t>and</w:t>
      </w:r>
      <w:r w:rsidR="00896A23" w:rsidRPr="00175215">
        <w:rPr>
          <w:rFonts w:eastAsia="Times New Roman"/>
          <w:i/>
          <w:iCs/>
          <w:sz w:val="20"/>
          <w:szCs w:val="20"/>
          <w:u w:val="double"/>
          <w:lang w:val="en-GB" w:eastAsia="es-MX"/>
        </w:rPr>
        <w:t xml:space="preserve"> aquatic animal products </w:t>
      </w:r>
      <w:r w:rsidR="00896A23" w:rsidRPr="20C030CC">
        <w:rPr>
          <w:rFonts w:eastAsia="Times New Roman"/>
          <w:sz w:val="20"/>
          <w:szCs w:val="20"/>
          <w:u w:val="double"/>
          <w:lang w:val="en-GB" w:eastAsia="es-MX"/>
        </w:rPr>
        <w:t>for human consumption</w:t>
      </w:r>
    </w:p>
    <w:p w14:paraId="1C2EF6EF" w14:textId="188C6798" w:rsidR="00BD6971" w:rsidRPr="001144AB" w:rsidRDefault="00BD6971" w:rsidP="003130A3">
      <w:pPr>
        <w:widowControl w:val="0"/>
        <w:autoSpaceDE w:val="0"/>
        <w:autoSpaceDN w:val="0"/>
        <w:spacing w:after="240" w:line="240" w:lineRule="auto"/>
        <w:ind w:left="990" w:hanging="360"/>
        <w:jc w:val="both"/>
        <w:rPr>
          <w:rFonts w:eastAsia="Arial MT"/>
          <w:sz w:val="20"/>
          <w:szCs w:val="20"/>
          <w:u w:val="double"/>
          <w:lang w:val="en-GB" w:eastAsia="en-US"/>
        </w:rPr>
      </w:pPr>
      <w:r w:rsidRPr="20C030CC">
        <w:rPr>
          <w:rFonts w:eastAsia="Arial MT"/>
          <w:sz w:val="20"/>
          <w:szCs w:val="20"/>
          <w:u w:val="double"/>
          <w:lang w:val="en-GB" w:eastAsia="en-US"/>
        </w:rPr>
        <w:lastRenderedPageBreak/>
        <w:t xml:space="preserve">a. </w:t>
      </w:r>
      <w:r>
        <w:tab/>
      </w:r>
      <w:r w:rsidRPr="20C030CC">
        <w:rPr>
          <w:rFonts w:eastAsia="Arial MT"/>
          <w:sz w:val="20"/>
          <w:szCs w:val="20"/>
          <w:u w:val="double"/>
          <w:lang w:val="en-GB" w:eastAsia="en-US"/>
        </w:rPr>
        <w:t xml:space="preserve">The establishment of an ADI for each </w:t>
      </w:r>
      <w:r w:rsidRPr="00175215">
        <w:rPr>
          <w:rFonts w:eastAsia="Arial MT"/>
          <w:i/>
          <w:iCs/>
          <w:sz w:val="20"/>
          <w:szCs w:val="20"/>
          <w:u w:val="double"/>
          <w:lang w:val="en-GB" w:eastAsia="en-US"/>
        </w:rPr>
        <w:t>antimicrobial agent,</w:t>
      </w:r>
      <w:r w:rsidRPr="20C030CC">
        <w:rPr>
          <w:rFonts w:eastAsia="Arial MT"/>
          <w:sz w:val="20"/>
          <w:szCs w:val="20"/>
          <w:u w:val="double"/>
          <w:lang w:val="en-GB" w:eastAsia="en-US"/>
        </w:rPr>
        <w:t xml:space="preserve"> and an MRL for each </w:t>
      </w:r>
      <w:r w:rsidRPr="00175215">
        <w:rPr>
          <w:rFonts w:eastAsia="Arial MT"/>
          <w:i/>
          <w:iCs/>
          <w:sz w:val="20"/>
          <w:szCs w:val="20"/>
          <w:u w:val="double"/>
          <w:lang w:val="en-GB" w:eastAsia="en-US"/>
        </w:rPr>
        <w:t>aquatic animal product</w:t>
      </w:r>
      <w:r w:rsidRPr="20C030CC">
        <w:rPr>
          <w:rFonts w:eastAsia="Arial MT"/>
          <w:sz w:val="20"/>
          <w:szCs w:val="20"/>
          <w:u w:val="double"/>
          <w:lang w:val="en-GB" w:eastAsia="en-US"/>
        </w:rPr>
        <w:t xml:space="preserve"> for human consumption, should be undertaken before a veterinary medicinal product containing an </w:t>
      </w:r>
      <w:r w:rsidRPr="00175215">
        <w:rPr>
          <w:rFonts w:eastAsia="Arial MT"/>
          <w:i/>
          <w:iCs/>
          <w:sz w:val="20"/>
          <w:szCs w:val="20"/>
          <w:u w:val="double"/>
          <w:lang w:val="en-GB" w:eastAsia="en-US"/>
        </w:rPr>
        <w:t xml:space="preserve">antimicrobial agent </w:t>
      </w:r>
      <w:r w:rsidRPr="20C030CC">
        <w:rPr>
          <w:rFonts w:eastAsia="Arial MT"/>
          <w:sz w:val="20"/>
          <w:szCs w:val="20"/>
          <w:u w:val="double"/>
          <w:lang w:val="en-GB" w:eastAsia="en-US"/>
        </w:rPr>
        <w:t xml:space="preserve">is granted regulatory approval. </w:t>
      </w:r>
      <w:r w:rsidR="000B4EE3" w:rsidRPr="20C030CC">
        <w:rPr>
          <w:rFonts w:eastAsia="Arial MT"/>
          <w:sz w:val="20"/>
          <w:szCs w:val="20"/>
          <w:u w:val="double"/>
          <w:lang w:val="en-GB" w:eastAsia="en-US"/>
        </w:rPr>
        <w:t>National MRLs may be harm</w:t>
      </w:r>
      <w:r w:rsidR="00FC0829" w:rsidRPr="20C030CC">
        <w:rPr>
          <w:rFonts w:eastAsia="Arial MT"/>
          <w:sz w:val="20"/>
          <w:szCs w:val="20"/>
          <w:u w:val="double"/>
          <w:lang w:val="en-GB" w:eastAsia="en-US"/>
        </w:rPr>
        <w:t>o</w:t>
      </w:r>
      <w:r w:rsidR="000B4EE3" w:rsidRPr="20C030CC">
        <w:rPr>
          <w:rFonts w:eastAsia="Arial MT"/>
          <w:sz w:val="20"/>
          <w:szCs w:val="20"/>
          <w:u w:val="double"/>
          <w:lang w:val="en-GB" w:eastAsia="en-US"/>
        </w:rPr>
        <w:t>nised with Codex MRLs and in cases where Codex MRLs do not exist, the procedure outlined in Codex Procedural Manual may be followed to determine National MRLs</w:t>
      </w:r>
    </w:p>
    <w:p w14:paraId="50C3F987" w14:textId="3274D7B9" w:rsidR="00BD6971" w:rsidRPr="001144AB" w:rsidRDefault="00BD6971" w:rsidP="003130A3">
      <w:pPr>
        <w:widowControl w:val="0"/>
        <w:autoSpaceDE w:val="0"/>
        <w:autoSpaceDN w:val="0"/>
        <w:spacing w:after="240" w:line="240" w:lineRule="auto"/>
        <w:ind w:left="990" w:hanging="360"/>
        <w:jc w:val="both"/>
        <w:rPr>
          <w:rFonts w:eastAsia="Arial MT"/>
          <w:sz w:val="20"/>
          <w:szCs w:val="20"/>
          <w:u w:val="double"/>
          <w:lang w:val="en-GB" w:eastAsia="en-US"/>
        </w:rPr>
      </w:pPr>
      <w:r w:rsidRPr="20C030CC">
        <w:rPr>
          <w:rFonts w:eastAsia="Arial MT"/>
          <w:sz w:val="20"/>
          <w:szCs w:val="20"/>
          <w:u w:val="double"/>
          <w:lang w:val="en-GB" w:eastAsia="en-US"/>
        </w:rPr>
        <w:t xml:space="preserve">b. </w:t>
      </w:r>
      <w:r>
        <w:tab/>
      </w:r>
      <w:r w:rsidRPr="20C030CC">
        <w:rPr>
          <w:rFonts w:eastAsia="Arial MT"/>
          <w:sz w:val="20"/>
          <w:szCs w:val="20"/>
          <w:u w:val="double"/>
          <w:lang w:val="en-GB" w:eastAsia="en-US"/>
        </w:rPr>
        <w:t>When setting the ADI and MRL for an</w:t>
      </w:r>
      <w:r w:rsidRPr="00175215">
        <w:rPr>
          <w:rFonts w:eastAsia="Arial MT"/>
          <w:i/>
          <w:iCs/>
          <w:sz w:val="20"/>
          <w:szCs w:val="20"/>
          <w:u w:val="double"/>
          <w:lang w:val="en-GB" w:eastAsia="en-US"/>
        </w:rPr>
        <w:t xml:space="preserve"> antimicrobial agent,</w:t>
      </w:r>
      <w:r w:rsidRPr="20C030CC">
        <w:rPr>
          <w:rFonts w:eastAsia="Arial MT"/>
          <w:sz w:val="20"/>
          <w:szCs w:val="20"/>
          <w:u w:val="double"/>
          <w:lang w:val="en-GB" w:eastAsia="en-US"/>
        </w:rPr>
        <w:t xml:space="preserve"> the safety evaluation should also include the potential microbiological effects on the intestinal microbiota of humans to derive ADI.</w:t>
      </w:r>
    </w:p>
    <w:p w14:paraId="09488D8F" w14:textId="08BF0B71" w:rsidR="00BD6971" w:rsidRPr="001144AB" w:rsidRDefault="00BD6971" w:rsidP="003130A3">
      <w:pPr>
        <w:widowControl w:val="0"/>
        <w:autoSpaceDE w:val="0"/>
        <w:autoSpaceDN w:val="0"/>
        <w:spacing w:after="240" w:line="240" w:lineRule="auto"/>
        <w:ind w:left="990" w:hanging="360"/>
        <w:jc w:val="both"/>
        <w:rPr>
          <w:rFonts w:eastAsia="Arial MT"/>
          <w:sz w:val="20"/>
          <w:szCs w:val="20"/>
          <w:u w:val="double"/>
          <w:lang w:val="en-GB" w:eastAsia="en-US"/>
        </w:rPr>
      </w:pPr>
      <w:r w:rsidRPr="20C030CC">
        <w:rPr>
          <w:rFonts w:eastAsia="Arial MT"/>
          <w:sz w:val="20"/>
          <w:szCs w:val="20"/>
          <w:u w:val="double"/>
          <w:lang w:val="en-GB" w:eastAsia="en-US"/>
        </w:rPr>
        <w:t>c.</w:t>
      </w:r>
      <w:r>
        <w:tab/>
      </w:r>
      <w:r w:rsidRPr="20C030CC">
        <w:rPr>
          <w:rFonts w:eastAsia="Arial MT"/>
          <w:sz w:val="20"/>
          <w:szCs w:val="20"/>
          <w:u w:val="double"/>
          <w:lang w:val="en-GB" w:eastAsia="en-US"/>
        </w:rPr>
        <w:t>For all veterinary medicinal products containing</w:t>
      </w:r>
      <w:r w:rsidRPr="00175215">
        <w:rPr>
          <w:rFonts w:eastAsia="Arial MT"/>
          <w:i/>
          <w:iCs/>
          <w:sz w:val="20"/>
          <w:szCs w:val="20"/>
          <w:u w:val="double"/>
          <w:lang w:val="en-GB" w:eastAsia="en-US"/>
        </w:rPr>
        <w:t xml:space="preserve"> antimicrobial agents </w:t>
      </w:r>
      <w:r w:rsidRPr="20C030CC">
        <w:rPr>
          <w:rFonts w:eastAsia="Arial MT"/>
          <w:sz w:val="20"/>
          <w:szCs w:val="20"/>
          <w:u w:val="double"/>
          <w:lang w:val="en-GB" w:eastAsia="en-US"/>
        </w:rPr>
        <w:t xml:space="preserve">for use in </w:t>
      </w:r>
      <w:r w:rsidRPr="00175215">
        <w:rPr>
          <w:rFonts w:eastAsia="Arial MT"/>
          <w:i/>
          <w:iCs/>
          <w:sz w:val="20"/>
          <w:szCs w:val="20"/>
          <w:u w:val="double"/>
          <w:lang w:val="en-GB" w:eastAsia="en-US"/>
        </w:rPr>
        <w:t xml:space="preserve">aquatic animals </w:t>
      </w:r>
      <w:r w:rsidRPr="20C030CC">
        <w:rPr>
          <w:rFonts w:eastAsia="Arial MT"/>
          <w:sz w:val="20"/>
          <w:szCs w:val="20"/>
          <w:u w:val="double"/>
          <w:lang w:val="en-GB" w:eastAsia="en-US"/>
        </w:rPr>
        <w:t>for human consumption, withdrawal periods should be established for each</w:t>
      </w:r>
      <w:r w:rsidR="2590F8E1" w:rsidRPr="20C030CC">
        <w:rPr>
          <w:rFonts w:eastAsia="Arial MT"/>
          <w:sz w:val="20"/>
          <w:szCs w:val="20"/>
          <w:u w:val="double"/>
          <w:lang w:val="en-GB" w:eastAsia="en-US"/>
        </w:rPr>
        <w:t xml:space="preserve"> </w:t>
      </w:r>
      <w:r w:rsidR="009B2D90" w:rsidRPr="20C030CC">
        <w:rPr>
          <w:rFonts w:eastAsia="Arial MT"/>
          <w:sz w:val="20"/>
          <w:szCs w:val="20"/>
          <w:u w:val="double"/>
          <w:lang w:val="en-GB" w:eastAsia="en-US"/>
        </w:rPr>
        <w:t>a</w:t>
      </w:r>
      <w:r w:rsidR="009B2D90" w:rsidRPr="009B2D90">
        <w:rPr>
          <w:rFonts w:eastAsia="Arial MT"/>
          <w:i/>
          <w:iCs/>
          <w:sz w:val="20"/>
          <w:szCs w:val="20"/>
          <w:u w:val="double"/>
          <w:lang w:val="en-GB" w:eastAsia="en-US"/>
        </w:rPr>
        <w:t>quatic animal</w:t>
      </w:r>
      <w:r w:rsidRPr="20C030CC">
        <w:rPr>
          <w:rFonts w:eastAsia="Arial MT"/>
          <w:sz w:val="20"/>
          <w:szCs w:val="20"/>
          <w:u w:val="double"/>
          <w:lang w:val="en-GB" w:eastAsia="en-US"/>
        </w:rPr>
        <w:t xml:space="preserve"> species in order to ensure compliance with the MRLs, taking into account: </w:t>
      </w:r>
    </w:p>
    <w:p w14:paraId="3F6B4E70" w14:textId="77777777" w:rsidR="00BD6971" w:rsidRPr="001144AB" w:rsidRDefault="00BD6971" w:rsidP="003130A3">
      <w:pPr>
        <w:widowControl w:val="0"/>
        <w:autoSpaceDE w:val="0"/>
        <w:autoSpaceDN w:val="0"/>
        <w:spacing w:after="240" w:line="240" w:lineRule="auto"/>
        <w:ind w:left="990"/>
        <w:jc w:val="both"/>
        <w:rPr>
          <w:rFonts w:eastAsia="Arial MT"/>
          <w:sz w:val="20"/>
          <w:szCs w:val="20"/>
          <w:u w:val="double"/>
          <w:lang w:val="en-GB" w:eastAsia="en-US"/>
        </w:rPr>
      </w:pPr>
      <w:r w:rsidRPr="20C030CC">
        <w:rPr>
          <w:rFonts w:eastAsia="Arial MT"/>
          <w:sz w:val="20"/>
          <w:szCs w:val="20"/>
          <w:u w:val="double"/>
          <w:lang w:val="en-GB" w:eastAsia="en-US"/>
        </w:rPr>
        <w:t xml:space="preserve">- the MRLs established for the </w:t>
      </w:r>
      <w:r w:rsidRPr="00175215">
        <w:rPr>
          <w:rFonts w:eastAsia="Arial MT"/>
          <w:i/>
          <w:iCs/>
          <w:sz w:val="20"/>
          <w:szCs w:val="20"/>
          <w:u w:val="double"/>
          <w:lang w:val="en-GB" w:eastAsia="en-US"/>
        </w:rPr>
        <w:t>antimicrobial agent</w:t>
      </w:r>
      <w:r w:rsidRPr="20C030CC">
        <w:rPr>
          <w:rFonts w:eastAsia="Arial MT"/>
          <w:sz w:val="20"/>
          <w:szCs w:val="20"/>
          <w:u w:val="double"/>
          <w:lang w:val="en-GB" w:eastAsia="en-US"/>
        </w:rPr>
        <w:t xml:space="preserve"> in the target </w:t>
      </w:r>
      <w:r w:rsidRPr="00175215">
        <w:rPr>
          <w:rFonts w:eastAsia="Arial MT"/>
          <w:i/>
          <w:iCs/>
          <w:sz w:val="20"/>
          <w:szCs w:val="20"/>
          <w:u w:val="double"/>
          <w:lang w:val="en-GB" w:eastAsia="en-US"/>
        </w:rPr>
        <w:t>aquatic animal</w:t>
      </w:r>
      <w:r w:rsidRPr="20C030CC">
        <w:rPr>
          <w:rFonts w:eastAsia="Arial MT"/>
          <w:sz w:val="20"/>
          <w:szCs w:val="20"/>
          <w:u w:val="double"/>
          <w:lang w:val="en-GB" w:eastAsia="en-US"/>
        </w:rPr>
        <w:t xml:space="preserve"> edible tissues; </w:t>
      </w:r>
    </w:p>
    <w:p w14:paraId="12ACEDF7" w14:textId="77777777" w:rsidR="00BD6971" w:rsidRPr="001144AB" w:rsidRDefault="00BD6971" w:rsidP="003130A3">
      <w:pPr>
        <w:widowControl w:val="0"/>
        <w:autoSpaceDE w:val="0"/>
        <w:autoSpaceDN w:val="0"/>
        <w:spacing w:after="240" w:line="240" w:lineRule="auto"/>
        <w:ind w:left="990"/>
        <w:jc w:val="both"/>
        <w:rPr>
          <w:rFonts w:eastAsia="Arial MT"/>
          <w:sz w:val="20"/>
          <w:szCs w:val="20"/>
          <w:u w:val="double"/>
          <w:lang w:val="en-GB" w:eastAsia="en-US"/>
        </w:rPr>
      </w:pPr>
      <w:r w:rsidRPr="001144AB">
        <w:rPr>
          <w:rFonts w:eastAsia="Arial MT"/>
          <w:sz w:val="20"/>
          <w:szCs w:val="20"/>
          <w:u w:val="double"/>
          <w:lang w:val="en-GB" w:eastAsia="en-US"/>
        </w:rPr>
        <w:t xml:space="preserve">- the composition of the product and the pharmaceutical form; </w:t>
      </w:r>
    </w:p>
    <w:p w14:paraId="0F31D6F4" w14:textId="77777777" w:rsidR="00BD6971" w:rsidRPr="001144AB" w:rsidRDefault="00BD6971" w:rsidP="003130A3">
      <w:pPr>
        <w:widowControl w:val="0"/>
        <w:autoSpaceDE w:val="0"/>
        <w:autoSpaceDN w:val="0"/>
        <w:spacing w:after="240" w:line="240" w:lineRule="auto"/>
        <w:ind w:left="990"/>
        <w:jc w:val="both"/>
        <w:rPr>
          <w:rFonts w:eastAsia="Arial MT"/>
          <w:sz w:val="20"/>
          <w:szCs w:val="20"/>
          <w:u w:val="double"/>
          <w:lang w:val="en-GB" w:eastAsia="en-US"/>
        </w:rPr>
      </w:pPr>
      <w:r w:rsidRPr="001144AB">
        <w:rPr>
          <w:rFonts w:eastAsia="Arial MT"/>
          <w:sz w:val="20"/>
          <w:szCs w:val="20"/>
          <w:u w:val="double"/>
          <w:lang w:val="en-GB" w:eastAsia="en-US"/>
        </w:rPr>
        <w:t xml:space="preserve">- the dosage regimen; </w:t>
      </w:r>
    </w:p>
    <w:p w14:paraId="0610074A" w14:textId="77777777" w:rsidR="00BD6971" w:rsidRPr="001144AB" w:rsidRDefault="00BD6971" w:rsidP="003130A3">
      <w:pPr>
        <w:widowControl w:val="0"/>
        <w:autoSpaceDE w:val="0"/>
        <w:autoSpaceDN w:val="0"/>
        <w:spacing w:after="240" w:line="240" w:lineRule="auto"/>
        <w:ind w:left="990"/>
        <w:jc w:val="both"/>
        <w:rPr>
          <w:rFonts w:eastAsia="Arial MT"/>
          <w:sz w:val="20"/>
          <w:szCs w:val="20"/>
          <w:u w:val="double"/>
          <w:lang w:val="en-GB" w:eastAsia="en-US"/>
        </w:rPr>
      </w:pPr>
      <w:r w:rsidRPr="001144AB">
        <w:rPr>
          <w:rFonts w:eastAsia="Arial MT"/>
          <w:sz w:val="20"/>
          <w:szCs w:val="20"/>
          <w:u w:val="double"/>
          <w:lang w:val="en-GB" w:eastAsia="en-US"/>
        </w:rPr>
        <w:t xml:space="preserve">- the route of administration. </w:t>
      </w:r>
    </w:p>
    <w:p w14:paraId="2385F43B" w14:textId="77777777" w:rsidR="00A5687B" w:rsidRPr="001144AB" w:rsidRDefault="00BD6971" w:rsidP="003130A3">
      <w:pPr>
        <w:widowControl w:val="0"/>
        <w:autoSpaceDE w:val="0"/>
        <w:autoSpaceDN w:val="0"/>
        <w:spacing w:after="240" w:line="240" w:lineRule="auto"/>
        <w:ind w:left="990" w:hanging="360"/>
        <w:jc w:val="both"/>
        <w:rPr>
          <w:rFonts w:eastAsia="Arial MT"/>
          <w:sz w:val="20"/>
          <w:szCs w:val="20"/>
          <w:u w:val="double"/>
          <w:lang w:val="en-GB" w:eastAsia="en-US"/>
        </w:rPr>
      </w:pPr>
      <w:r w:rsidRPr="001144AB">
        <w:rPr>
          <w:rFonts w:eastAsia="Arial MT"/>
          <w:sz w:val="20"/>
          <w:szCs w:val="20"/>
          <w:u w:val="double"/>
          <w:lang w:val="en-GB" w:eastAsia="en-US"/>
        </w:rPr>
        <w:t>d.</w:t>
      </w:r>
      <w:r w:rsidRPr="001144AB">
        <w:rPr>
          <w:rFonts w:eastAsia="Arial MT"/>
          <w:sz w:val="20"/>
          <w:szCs w:val="20"/>
          <w:u w:val="double"/>
          <w:lang w:val="en-GB" w:eastAsia="en-US"/>
        </w:rPr>
        <w:tab/>
        <w:t>Methods used for regulatory testing of residues in food should be described and based on the established marker residues.</w:t>
      </w:r>
    </w:p>
    <w:p w14:paraId="5E6B892F" w14:textId="24787503" w:rsidR="00EA24C3" w:rsidRPr="001144AB" w:rsidRDefault="00EA24C3" w:rsidP="00DA100D">
      <w:pPr>
        <w:widowControl w:val="0"/>
        <w:autoSpaceDE w:val="0"/>
        <w:autoSpaceDN w:val="0"/>
        <w:spacing w:after="240" w:line="240" w:lineRule="auto"/>
        <w:ind w:left="284" w:hanging="284"/>
        <w:jc w:val="both"/>
        <w:rPr>
          <w:rFonts w:eastAsia="Arial MT"/>
          <w:sz w:val="20"/>
          <w:szCs w:val="20"/>
          <w:u w:val="double"/>
          <w:lang w:val="en-GB" w:eastAsia="en-US"/>
        </w:rPr>
      </w:pPr>
      <w:r w:rsidRPr="001144AB">
        <w:rPr>
          <w:rFonts w:eastAsia="Arial MT"/>
          <w:sz w:val="20"/>
          <w:szCs w:val="20"/>
          <w:u w:val="double"/>
          <w:lang w:val="en-GB" w:eastAsia="en-US"/>
        </w:rPr>
        <w:t>8.</w:t>
      </w:r>
      <w:r w:rsidR="000F1273">
        <w:rPr>
          <w:rFonts w:eastAsia="Arial MT"/>
          <w:sz w:val="20"/>
          <w:szCs w:val="20"/>
          <w:u w:val="double"/>
          <w:lang w:val="en-GB" w:eastAsia="en-US"/>
        </w:rPr>
        <w:t xml:space="preserve"> </w:t>
      </w:r>
      <w:r w:rsidR="00DA100D">
        <w:rPr>
          <w:rFonts w:eastAsia="Arial MT"/>
          <w:sz w:val="20"/>
          <w:szCs w:val="20"/>
          <w:u w:val="double"/>
          <w:lang w:val="en-GB" w:eastAsia="en-US"/>
        </w:rPr>
        <w:tab/>
      </w:r>
      <w:r w:rsidRPr="001144AB">
        <w:rPr>
          <w:rFonts w:eastAsia="Arial MT"/>
          <w:sz w:val="20"/>
          <w:szCs w:val="20"/>
          <w:u w:val="double"/>
          <w:lang w:val="en-GB" w:eastAsia="en-US"/>
        </w:rPr>
        <w:t xml:space="preserve">Establishment of a summary of product characteristics or equivalent for each veterinary medicinal product containing </w:t>
      </w:r>
      <w:r w:rsidRPr="008D2C81">
        <w:rPr>
          <w:rFonts w:eastAsia="Arial MT"/>
          <w:i/>
          <w:iCs/>
          <w:sz w:val="20"/>
          <w:szCs w:val="20"/>
          <w:u w:val="double"/>
          <w:lang w:val="en-GB" w:eastAsia="en-US"/>
        </w:rPr>
        <w:t>antimicrobial agents</w:t>
      </w:r>
    </w:p>
    <w:p w14:paraId="5E7AA87D"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The </w:t>
      </w:r>
      <w:r w:rsidRPr="00175215">
        <w:rPr>
          <w:rFonts w:eastAsia="Arial MT"/>
          <w:i/>
          <w:iCs/>
          <w:sz w:val="20"/>
          <w:szCs w:val="20"/>
          <w:u w:val="double"/>
          <w:lang w:val="en-GB" w:eastAsia="en-US"/>
        </w:rPr>
        <w:t>Competent Authority</w:t>
      </w:r>
      <w:r w:rsidRPr="20C030CC">
        <w:rPr>
          <w:rFonts w:eastAsia="Arial MT"/>
          <w:sz w:val="20"/>
          <w:szCs w:val="20"/>
          <w:u w:val="double"/>
          <w:lang w:val="en-GB" w:eastAsia="en-US"/>
        </w:rPr>
        <w:t xml:space="preserve"> should ensure that the Summary of Product Characteristics (SPC) or equivalent, the package insert, and labelling includes the information necessary for the appropriate use of veterinary medicinal products containing </w:t>
      </w:r>
      <w:r w:rsidRPr="00175215">
        <w:rPr>
          <w:rFonts w:eastAsia="Arial MT"/>
          <w:i/>
          <w:iCs/>
          <w:sz w:val="20"/>
          <w:szCs w:val="20"/>
          <w:u w:val="double"/>
          <w:lang w:val="en-GB" w:eastAsia="en-US"/>
        </w:rPr>
        <w:t>antimicrobial agents.</w:t>
      </w:r>
      <w:r w:rsidRPr="20C030CC">
        <w:rPr>
          <w:rFonts w:eastAsia="Arial MT"/>
          <w:sz w:val="20"/>
          <w:szCs w:val="20"/>
          <w:u w:val="double"/>
          <w:lang w:val="en-GB" w:eastAsia="en-US"/>
        </w:rPr>
        <w:t xml:space="preserve"> The SPC or equivalent summary should contain the following items as appropriate:</w:t>
      </w:r>
    </w:p>
    <w:p w14:paraId="229EAA24"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a.</w:t>
      </w:r>
      <w:r w:rsidRPr="001144AB">
        <w:rPr>
          <w:rFonts w:eastAsia="Arial MT"/>
          <w:sz w:val="20"/>
          <w:szCs w:val="20"/>
          <w:u w:val="double"/>
          <w:lang w:val="en-GB" w:eastAsia="en-US"/>
        </w:rPr>
        <w:tab/>
        <w:t>Name of the veterinary medicinal product;</w:t>
      </w:r>
    </w:p>
    <w:p w14:paraId="3BF1DBAE"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b.</w:t>
      </w:r>
      <w:r w:rsidRPr="001144AB">
        <w:rPr>
          <w:rFonts w:eastAsia="Arial MT"/>
          <w:sz w:val="20"/>
          <w:szCs w:val="20"/>
          <w:u w:val="double"/>
          <w:lang w:val="en-GB" w:eastAsia="en-US"/>
        </w:rPr>
        <w:tab/>
        <w:t>Active ingredient and class;</w:t>
      </w:r>
    </w:p>
    <w:p w14:paraId="48856951"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c.</w:t>
      </w:r>
      <w:r w:rsidRPr="001144AB">
        <w:rPr>
          <w:rFonts w:eastAsia="Arial MT"/>
          <w:sz w:val="20"/>
          <w:szCs w:val="20"/>
          <w:u w:val="double"/>
          <w:lang w:val="en-GB" w:eastAsia="en-US"/>
        </w:rPr>
        <w:tab/>
        <w:t>Pharmaceutical form;</w:t>
      </w:r>
    </w:p>
    <w:p w14:paraId="412630BA"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d.</w:t>
      </w:r>
      <w:r w:rsidRPr="001144AB">
        <w:rPr>
          <w:rFonts w:eastAsia="Arial MT"/>
          <w:sz w:val="20"/>
          <w:szCs w:val="20"/>
          <w:u w:val="double"/>
          <w:lang w:val="en-GB" w:eastAsia="en-US"/>
        </w:rPr>
        <w:tab/>
        <w:t>Quantitative composition;</w:t>
      </w:r>
    </w:p>
    <w:p w14:paraId="7128236A"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e.</w:t>
      </w:r>
      <w:r w:rsidRPr="001144AB">
        <w:rPr>
          <w:rFonts w:eastAsia="Arial MT"/>
          <w:sz w:val="20"/>
          <w:szCs w:val="20"/>
          <w:u w:val="double"/>
          <w:lang w:val="en-GB" w:eastAsia="en-US"/>
        </w:rPr>
        <w:tab/>
        <w:t>Pharmacological properties;</w:t>
      </w:r>
    </w:p>
    <w:p w14:paraId="2BE37D2A"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f.</w:t>
      </w:r>
      <w:r w:rsidRPr="001144AB">
        <w:rPr>
          <w:rFonts w:eastAsia="Arial MT"/>
          <w:sz w:val="20"/>
          <w:szCs w:val="20"/>
          <w:u w:val="double"/>
          <w:lang w:val="en-GB" w:eastAsia="en-US"/>
        </w:rPr>
        <w:tab/>
        <w:t>Any potential adverse effects;</w:t>
      </w:r>
    </w:p>
    <w:p w14:paraId="51457E36"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g.</w:t>
      </w:r>
      <w:r>
        <w:tab/>
      </w:r>
      <w:r w:rsidRPr="20C030CC">
        <w:rPr>
          <w:rFonts w:eastAsia="Arial MT"/>
          <w:sz w:val="20"/>
          <w:szCs w:val="20"/>
          <w:u w:val="double"/>
          <w:lang w:val="en-GB" w:eastAsia="en-US"/>
        </w:rPr>
        <w:t xml:space="preserve">Target </w:t>
      </w:r>
      <w:r w:rsidRPr="009B2D90">
        <w:rPr>
          <w:rFonts w:eastAsia="Arial MT"/>
          <w:i/>
          <w:iCs/>
          <w:sz w:val="20"/>
          <w:szCs w:val="20"/>
          <w:u w:val="double"/>
          <w:lang w:val="en-GB" w:eastAsia="en-US"/>
        </w:rPr>
        <w:t>aquatic animal</w:t>
      </w:r>
      <w:r w:rsidRPr="20C030CC">
        <w:rPr>
          <w:rFonts w:eastAsia="Arial MT"/>
          <w:sz w:val="20"/>
          <w:szCs w:val="20"/>
          <w:u w:val="double"/>
          <w:lang w:val="en-GB" w:eastAsia="en-US"/>
        </w:rPr>
        <w:t xml:space="preserve"> species and, as appropriate, age or production category;</w:t>
      </w:r>
    </w:p>
    <w:p w14:paraId="7207C22B"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h.</w:t>
      </w:r>
      <w:r w:rsidRPr="001144AB">
        <w:rPr>
          <w:rFonts w:eastAsia="Arial MT"/>
          <w:sz w:val="20"/>
          <w:szCs w:val="20"/>
          <w:u w:val="double"/>
          <w:lang w:val="en-GB" w:eastAsia="en-US"/>
        </w:rPr>
        <w:tab/>
        <w:t>Therapeutic indications;</w:t>
      </w:r>
    </w:p>
    <w:p w14:paraId="2EB0E2AF"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proofErr w:type="spellStart"/>
      <w:r w:rsidRPr="001144AB">
        <w:rPr>
          <w:rFonts w:eastAsia="Arial MT"/>
          <w:sz w:val="20"/>
          <w:szCs w:val="20"/>
          <w:u w:val="double"/>
          <w:lang w:val="en-GB" w:eastAsia="en-US"/>
        </w:rPr>
        <w:t>i</w:t>
      </w:r>
      <w:proofErr w:type="spellEnd"/>
      <w:r w:rsidRPr="001144AB">
        <w:rPr>
          <w:rFonts w:eastAsia="Arial MT"/>
          <w:sz w:val="20"/>
          <w:szCs w:val="20"/>
          <w:u w:val="double"/>
          <w:lang w:val="en-GB" w:eastAsia="en-US"/>
        </w:rPr>
        <w:t>.</w:t>
      </w:r>
      <w:r w:rsidRPr="001144AB">
        <w:rPr>
          <w:rFonts w:eastAsia="Arial MT"/>
          <w:sz w:val="20"/>
          <w:szCs w:val="20"/>
          <w:u w:val="double"/>
          <w:lang w:val="en-GB" w:eastAsia="en-US"/>
        </w:rPr>
        <w:tab/>
        <w:t>Target microorganisms;</w:t>
      </w:r>
    </w:p>
    <w:p w14:paraId="52F51F2D" w14:textId="77777777" w:rsidR="00EA24C3" w:rsidRPr="001144AB" w:rsidRDefault="00EA24C3" w:rsidP="3EA2A715">
      <w:pPr>
        <w:widowControl w:val="0"/>
        <w:autoSpaceDE w:val="0"/>
        <w:autoSpaceDN w:val="0"/>
        <w:spacing w:after="240" w:line="240" w:lineRule="auto"/>
        <w:ind w:left="360"/>
        <w:jc w:val="both"/>
        <w:rPr>
          <w:rFonts w:eastAsia="Arial MT"/>
          <w:sz w:val="20"/>
          <w:szCs w:val="20"/>
          <w:u w:val="double"/>
          <w:lang w:eastAsia="en-US"/>
        </w:rPr>
      </w:pPr>
      <w:r w:rsidRPr="3EA2A715">
        <w:rPr>
          <w:rFonts w:eastAsia="Arial MT"/>
          <w:sz w:val="20"/>
          <w:szCs w:val="20"/>
          <w:u w:val="double"/>
          <w:lang w:eastAsia="en-US"/>
        </w:rPr>
        <w:t>j.</w:t>
      </w:r>
      <w:r>
        <w:tab/>
      </w:r>
      <w:r w:rsidRPr="3EA2A715">
        <w:rPr>
          <w:rFonts w:eastAsia="Arial MT"/>
          <w:sz w:val="20"/>
          <w:szCs w:val="20"/>
          <w:u w:val="double"/>
          <w:lang w:eastAsia="en-US"/>
        </w:rPr>
        <w:t>Dosage regimen (i.e. dose, frequency of dosing, and route and duration of administration) ;</w:t>
      </w:r>
    </w:p>
    <w:p w14:paraId="20B9E5C1"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k.</w:t>
      </w:r>
      <w:r w:rsidRPr="001144AB">
        <w:rPr>
          <w:rFonts w:eastAsia="Arial MT"/>
          <w:sz w:val="20"/>
          <w:szCs w:val="20"/>
          <w:u w:val="double"/>
          <w:lang w:val="en-GB" w:eastAsia="en-US"/>
        </w:rPr>
        <w:tab/>
        <w:t>Withdrawal periods;</w:t>
      </w:r>
    </w:p>
    <w:p w14:paraId="16AFDFE1"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l.</w:t>
      </w:r>
      <w:r w:rsidRPr="001144AB">
        <w:rPr>
          <w:rFonts w:eastAsia="Arial MT"/>
          <w:sz w:val="20"/>
          <w:szCs w:val="20"/>
          <w:u w:val="double"/>
          <w:lang w:val="en-GB" w:eastAsia="en-US"/>
        </w:rPr>
        <w:tab/>
        <w:t>Incompatibilities and interactions;</w:t>
      </w:r>
    </w:p>
    <w:p w14:paraId="742C6824"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m.</w:t>
      </w:r>
      <w:r w:rsidRPr="001144AB">
        <w:rPr>
          <w:rFonts w:eastAsia="Arial MT"/>
          <w:sz w:val="20"/>
          <w:szCs w:val="20"/>
          <w:u w:val="double"/>
          <w:lang w:val="en-GB" w:eastAsia="en-US"/>
        </w:rPr>
        <w:tab/>
        <w:t>Storage conditions and shelf-life;</w:t>
      </w:r>
    </w:p>
    <w:p w14:paraId="66A43020"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lastRenderedPageBreak/>
        <w:t>n.</w:t>
      </w:r>
      <w:r w:rsidRPr="001144AB">
        <w:rPr>
          <w:rFonts w:eastAsia="Arial MT"/>
          <w:sz w:val="20"/>
          <w:szCs w:val="20"/>
          <w:u w:val="double"/>
          <w:lang w:val="en-GB" w:eastAsia="en-US"/>
        </w:rPr>
        <w:tab/>
        <w:t>Operator safety;</w:t>
      </w:r>
    </w:p>
    <w:p w14:paraId="43D72FFD"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o.</w:t>
      </w:r>
      <w:r w:rsidRPr="001144AB">
        <w:rPr>
          <w:rFonts w:eastAsia="Arial MT"/>
          <w:sz w:val="20"/>
          <w:szCs w:val="20"/>
          <w:u w:val="double"/>
          <w:lang w:val="en-GB" w:eastAsia="en-US"/>
        </w:rPr>
        <w:tab/>
        <w:t>Particular precautions before use;</w:t>
      </w:r>
    </w:p>
    <w:p w14:paraId="3158DA1F"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p.</w:t>
      </w:r>
      <w:r w:rsidRPr="001144AB">
        <w:rPr>
          <w:rFonts w:eastAsia="Arial MT"/>
          <w:sz w:val="20"/>
          <w:szCs w:val="20"/>
          <w:u w:val="double"/>
          <w:lang w:val="en-GB" w:eastAsia="en-US"/>
        </w:rPr>
        <w:tab/>
        <w:t>Precautions for the protection of the environment including water stability;</w:t>
      </w:r>
    </w:p>
    <w:p w14:paraId="38B4AF9A" w14:textId="5A1ACDA2"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q.</w:t>
      </w:r>
      <w:r>
        <w:tab/>
      </w:r>
      <w:r w:rsidRPr="20C030CC">
        <w:rPr>
          <w:rFonts w:eastAsia="Arial MT"/>
          <w:sz w:val="20"/>
          <w:szCs w:val="20"/>
          <w:u w:val="double"/>
          <w:lang w:val="en-GB" w:eastAsia="en-US"/>
        </w:rPr>
        <w:t xml:space="preserve">Use in gravid </w:t>
      </w:r>
      <w:r w:rsidR="00035556" w:rsidRPr="009B2D90">
        <w:rPr>
          <w:rFonts w:eastAsia="Arial MT"/>
          <w:i/>
          <w:iCs/>
          <w:sz w:val="20"/>
          <w:szCs w:val="20"/>
          <w:u w:val="double"/>
          <w:lang w:val="en-GB" w:eastAsia="en-US"/>
        </w:rPr>
        <w:t xml:space="preserve">aquatic </w:t>
      </w:r>
      <w:r w:rsidRPr="009B2D90">
        <w:rPr>
          <w:rFonts w:eastAsia="Arial MT"/>
          <w:i/>
          <w:iCs/>
          <w:sz w:val="20"/>
          <w:szCs w:val="20"/>
          <w:u w:val="double"/>
          <w:lang w:val="en-GB" w:eastAsia="en-US"/>
        </w:rPr>
        <w:t xml:space="preserve">animals </w:t>
      </w:r>
      <w:r w:rsidRPr="20C030CC">
        <w:rPr>
          <w:rFonts w:eastAsia="Arial MT"/>
          <w:sz w:val="20"/>
          <w:szCs w:val="20"/>
          <w:u w:val="double"/>
          <w:lang w:val="en-GB" w:eastAsia="en-US"/>
        </w:rPr>
        <w:t xml:space="preserve">and </w:t>
      </w:r>
      <w:r w:rsidRPr="00400F17">
        <w:rPr>
          <w:rFonts w:eastAsia="Arial MT"/>
          <w:i/>
          <w:iCs/>
          <w:sz w:val="20"/>
          <w:szCs w:val="20"/>
          <w:u w:val="double"/>
          <w:lang w:val="en-GB" w:eastAsia="en-US"/>
        </w:rPr>
        <w:t>eggs</w:t>
      </w:r>
      <w:r w:rsidRPr="20C030CC">
        <w:rPr>
          <w:rFonts w:eastAsia="Arial MT"/>
          <w:sz w:val="20"/>
          <w:szCs w:val="20"/>
          <w:u w:val="double"/>
          <w:lang w:val="en-GB" w:eastAsia="en-US"/>
        </w:rPr>
        <w:t xml:space="preserve"> ;</w:t>
      </w:r>
    </w:p>
    <w:p w14:paraId="06C186B5"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r.</w:t>
      </w:r>
      <w:r w:rsidRPr="001144AB">
        <w:rPr>
          <w:rFonts w:eastAsia="Arial MT"/>
          <w:sz w:val="20"/>
          <w:szCs w:val="20"/>
          <w:u w:val="double"/>
          <w:lang w:val="en-GB" w:eastAsia="en-US"/>
        </w:rPr>
        <w:tab/>
        <w:t>Particular precautions for the proper disposal of unused or expired products;</w:t>
      </w:r>
    </w:p>
    <w:p w14:paraId="49598679"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s.</w:t>
      </w:r>
      <w:r w:rsidRPr="001144AB">
        <w:rPr>
          <w:rFonts w:eastAsia="Arial MT"/>
          <w:sz w:val="20"/>
          <w:szCs w:val="20"/>
          <w:u w:val="double"/>
          <w:lang w:val="en-GB" w:eastAsia="en-US"/>
        </w:rPr>
        <w:tab/>
        <w:t>Information on conditions of use relevant to minimise the development of resistance;</w:t>
      </w:r>
    </w:p>
    <w:p w14:paraId="0A88BD0E" w14:textId="77777777" w:rsidR="00EA24C3"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t.</w:t>
      </w:r>
      <w:r w:rsidRPr="001144AB">
        <w:rPr>
          <w:rFonts w:eastAsia="Arial MT"/>
          <w:sz w:val="20"/>
          <w:szCs w:val="20"/>
          <w:u w:val="double"/>
          <w:lang w:val="en-GB" w:eastAsia="en-US"/>
        </w:rPr>
        <w:tab/>
        <w:t>Contraindications;</w:t>
      </w:r>
    </w:p>
    <w:p w14:paraId="1D9D9BA0" w14:textId="3AC9878C" w:rsidR="00D56844" w:rsidRPr="001144AB" w:rsidRDefault="00EA24C3" w:rsidP="00FB7B92">
      <w:pPr>
        <w:widowControl w:val="0"/>
        <w:autoSpaceDE w:val="0"/>
        <w:autoSpaceDN w:val="0"/>
        <w:spacing w:after="240" w:line="240" w:lineRule="auto"/>
        <w:ind w:left="360"/>
        <w:jc w:val="both"/>
        <w:rPr>
          <w:rFonts w:eastAsia="Arial MT"/>
          <w:sz w:val="20"/>
          <w:szCs w:val="20"/>
          <w:u w:val="double"/>
          <w:lang w:val="en-GB" w:eastAsia="en-US"/>
        </w:rPr>
      </w:pPr>
      <w:r w:rsidRPr="001144AB">
        <w:rPr>
          <w:rFonts w:eastAsia="Arial MT"/>
          <w:sz w:val="20"/>
          <w:szCs w:val="20"/>
          <w:u w:val="double"/>
          <w:lang w:val="en-GB" w:eastAsia="en-US"/>
        </w:rPr>
        <w:t>u.</w:t>
      </w:r>
      <w:r w:rsidRPr="001144AB">
        <w:rPr>
          <w:rFonts w:eastAsia="Arial MT"/>
          <w:sz w:val="20"/>
          <w:szCs w:val="20"/>
          <w:u w:val="double"/>
          <w:lang w:val="en-GB" w:eastAsia="en-US"/>
        </w:rPr>
        <w:tab/>
        <w:t>Known signs of overdosage and information about its treatment.</w:t>
      </w:r>
      <w:r w:rsidR="00D56844" w:rsidRPr="001144AB">
        <w:rPr>
          <w:rFonts w:eastAsia="Arial MT"/>
          <w:sz w:val="20"/>
          <w:szCs w:val="20"/>
          <w:u w:val="double"/>
          <w:lang w:val="en-GB" w:eastAsia="en-US"/>
        </w:rPr>
        <w:t xml:space="preserve"> </w:t>
      </w:r>
    </w:p>
    <w:p w14:paraId="5C6FE409" w14:textId="092199C7" w:rsidR="00A276AA" w:rsidRPr="00850BCB" w:rsidRDefault="00A276AA" w:rsidP="00DA100D">
      <w:pPr>
        <w:widowControl w:val="0"/>
        <w:autoSpaceDE w:val="0"/>
        <w:autoSpaceDN w:val="0"/>
        <w:spacing w:after="240" w:line="240" w:lineRule="auto"/>
        <w:ind w:left="284" w:hanging="284"/>
        <w:jc w:val="both"/>
        <w:rPr>
          <w:rFonts w:eastAsia="Arial MT"/>
          <w:sz w:val="20"/>
          <w:szCs w:val="20"/>
          <w:u w:val="double"/>
          <w:lang w:val="en-GB" w:eastAsia="en-US"/>
        </w:rPr>
      </w:pPr>
      <w:r w:rsidRPr="20C030CC">
        <w:rPr>
          <w:rFonts w:eastAsia="Arial MT"/>
          <w:sz w:val="20"/>
          <w:szCs w:val="20"/>
          <w:u w:val="double"/>
          <w:lang w:val="en-GB" w:eastAsia="en-US"/>
        </w:rPr>
        <w:t xml:space="preserve">9. </w:t>
      </w:r>
      <w:r w:rsidR="00DA100D">
        <w:rPr>
          <w:rFonts w:eastAsia="Arial MT"/>
          <w:sz w:val="20"/>
          <w:szCs w:val="20"/>
          <w:u w:val="double"/>
          <w:lang w:val="en-GB" w:eastAsia="en-US"/>
        </w:rPr>
        <w:tab/>
      </w:r>
      <w:r w:rsidRPr="20C030CC">
        <w:rPr>
          <w:rFonts w:eastAsia="Arial MT"/>
          <w:sz w:val="20"/>
          <w:szCs w:val="20"/>
          <w:u w:val="double"/>
          <w:lang w:val="en-GB" w:eastAsia="en-US"/>
        </w:rPr>
        <w:t xml:space="preserve">Post-marketing antimicrobial resistance </w:t>
      </w:r>
      <w:r w:rsidR="00850BCB" w:rsidRPr="00850BCB">
        <w:rPr>
          <w:rFonts w:eastAsia="Arial MT"/>
          <w:sz w:val="20"/>
          <w:szCs w:val="20"/>
          <w:u w:val="double"/>
          <w:lang w:val="en-GB" w:eastAsia="en-US"/>
        </w:rPr>
        <w:t>monitoring</w:t>
      </w:r>
    </w:p>
    <w:p w14:paraId="4B8C10EC" w14:textId="3CC2390D" w:rsidR="00A276AA" w:rsidRPr="001144AB" w:rsidRDefault="5368A8DC" w:rsidP="20C030CC">
      <w:pPr>
        <w:widowControl w:val="0"/>
        <w:autoSpaceDE w:val="0"/>
        <w:autoSpaceDN w:val="0"/>
        <w:spacing w:after="240" w:line="240" w:lineRule="auto"/>
        <w:ind w:left="270"/>
        <w:jc w:val="both"/>
        <w:rPr>
          <w:rFonts w:eastAsia="Arial MT"/>
          <w:sz w:val="20"/>
          <w:szCs w:val="20"/>
          <w:u w:val="double"/>
          <w:lang w:val="en-GB" w:eastAsia="en-US"/>
        </w:rPr>
      </w:pPr>
      <w:r w:rsidRPr="216F9075">
        <w:rPr>
          <w:rFonts w:eastAsia="Arial MT"/>
          <w:sz w:val="20"/>
          <w:szCs w:val="20"/>
          <w:u w:val="double"/>
          <w:lang w:val="en-GB" w:eastAsia="en-US"/>
        </w:rPr>
        <w:t xml:space="preserve">The </w:t>
      </w:r>
      <w:r w:rsidRPr="00791ED9">
        <w:rPr>
          <w:rFonts w:eastAsia="Arial MT"/>
          <w:i/>
          <w:iCs/>
          <w:sz w:val="20"/>
          <w:szCs w:val="20"/>
          <w:u w:val="double"/>
          <w:lang w:val="en-GB" w:eastAsia="en-US"/>
        </w:rPr>
        <w:t xml:space="preserve">Competent Authority </w:t>
      </w:r>
      <w:r w:rsidRPr="216F9075">
        <w:rPr>
          <w:rFonts w:eastAsia="Arial MT"/>
          <w:sz w:val="20"/>
          <w:szCs w:val="20"/>
          <w:u w:val="double"/>
          <w:lang w:val="en-GB" w:eastAsia="en-US"/>
        </w:rPr>
        <w:t xml:space="preserve">should assess the information collected through existing pharmacovigilance and </w:t>
      </w:r>
      <w:r w:rsidR="43400704" w:rsidRPr="216F9075">
        <w:rPr>
          <w:rFonts w:eastAsia="Arial MT"/>
          <w:sz w:val="20"/>
          <w:szCs w:val="20"/>
          <w:u w:val="double"/>
          <w:lang w:val="en-GB" w:eastAsia="en-US"/>
        </w:rPr>
        <w:t>monitoring</w:t>
      </w:r>
      <w:r w:rsidRPr="216F9075">
        <w:rPr>
          <w:rFonts w:eastAsia="Arial MT"/>
          <w:sz w:val="20"/>
          <w:szCs w:val="20"/>
          <w:u w:val="double"/>
          <w:lang w:val="en-GB" w:eastAsia="en-US"/>
        </w:rPr>
        <w:t xml:space="preserve"> programmes, including reporting of lack of response, and any other relevant scientific data. These information sources should form part of the comprehensive strategy to detect and minimise antimicrobial resistance.</w:t>
      </w:r>
    </w:p>
    <w:p w14:paraId="5C1BA7D8" w14:textId="334AF312" w:rsidR="00A276AA" w:rsidRPr="001144AB" w:rsidRDefault="5368A8DC" w:rsidP="20C030CC">
      <w:pPr>
        <w:widowControl w:val="0"/>
        <w:autoSpaceDE w:val="0"/>
        <w:autoSpaceDN w:val="0"/>
        <w:spacing w:after="240" w:line="240" w:lineRule="auto"/>
        <w:ind w:left="270"/>
        <w:jc w:val="both"/>
        <w:rPr>
          <w:rFonts w:eastAsia="Arial MT"/>
          <w:sz w:val="20"/>
          <w:szCs w:val="20"/>
          <w:u w:val="double"/>
          <w:lang w:val="en-GB" w:eastAsia="en-US"/>
        </w:rPr>
      </w:pPr>
      <w:r w:rsidRPr="216F9075">
        <w:rPr>
          <w:rFonts w:eastAsia="Arial MT"/>
          <w:sz w:val="20"/>
          <w:szCs w:val="20"/>
          <w:u w:val="double"/>
          <w:lang w:val="en-GB" w:eastAsia="en-US"/>
        </w:rPr>
        <w:t xml:space="preserve">In addition, </w:t>
      </w:r>
      <w:r w:rsidR="15A8C740" w:rsidRPr="216F9075">
        <w:rPr>
          <w:rFonts w:eastAsia="Arial MT"/>
          <w:sz w:val="20"/>
          <w:szCs w:val="20"/>
          <w:u w:val="double"/>
          <w:lang w:val="en-GB" w:eastAsia="en-US"/>
        </w:rPr>
        <w:t>s</w:t>
      </w:r>
      <w:r w:rsidRPr="216F9075">
        <w:rPr>
          <w:rFonts w:eastAsia="Arial MT"/>
          <w:sz w:val="20"/>
          <w:szCs w:val="20"/>
          <w:u w:val="double"/>
          <w:lang w:val="en-GB" w:eastAsia="en-US"/>
        </w:rPr>
        <w:t xml:space="preserve">pecific </w:t>
      </w:r>
      <w:r w:rsidR="775C9532" w:rsidRPr="216F9075">
        <w:rPr>
          <w:rFonts w:eastAsia="Arial MT"/>
          <w:sz w:val="20"/>
          <w:szCs w:val="20"/>
          <w:u w:val="double"/>
          <w:lang w:val="en-GB" w:eastAsia="en-US"/>
        </w:rPr>
        <w:t>monitoring</w:t>
      </w:r>
      <w:r w:rsidRPr="216F9075">
        <w:rPr>
          <w:rFonts w:eastAsia="Arial MT"/>
          <w:sz w:val="20"/>
          <w:szCs w:val="20"/>
          <w:u w:val="double"/>
          <w:lang w:val="en-GB" w:eastAsia="en-US"/>
        </w:rPr>
        <w:t xml:space="preserve"> should be considered to assess the impact of the use of a specific veterinary medicinal product, where scientific evidence indicates a specific </w:t>
      </w:r>
      <w:r w:rsidRPr="00627B73">
        <w:rPr>
          <w:rFonts w:eastAsia="Arial MT"/>
          <w:i/>
          <w:iCs/>
          <w:sz w:val="20"/>
          <w:szCs w:val="20"/>
          <w:u w:val="double"/>
          <w:lang w:val="en-GB" w:eastAsia="en-US"/>
        </w:rPr>
        <w:t>risk</w:t>
      </w:r>
      <w:r w:rsidRPr="216F9075">
        <w:rPr>
          <w:rFonts w:eastAsia="Arial MT"/>
          <w:sz w:val="20"/>
          <w:szCs w:val="20"/>
          <w:u w:val="double"/>
          <w:lang w:val="en-GB" w:eastAsia="en-US"/>
        </w:rPr>
        <w:t xml:space="preserve"> and may be implemented after the granting of the relevant regulatory approval. The </w:t>
      </w:r>
      <w:r w:rsidR="5D6EC933" w:rsidRPr="216F9075">
        <w:rPr>
          <w:rFonts w:eastAsia="Arial MT"/>
          <w:sz w:val="20"/>
          <w:szCs w:val="20"/>
          <w:u w:val="double"/>
          <w:lang w:val="en-GB" w:eastAsia="en-US"/>
        </w:rPr>
        <w:t>monitoring</w:t>
      </w:r>
      <w:r w:rsidRPr="216F9075">
        <w:rPr>
          <w:rFonts w:eastAsia="Arial MT"/>
          <w:sz w:val="20"/>
          <w:szCs w:val="20"/>
          <w:u w:val="double"/>
          <w:lang w:val="en-GB" w:eastAsia="en-US"/>
        </w:rPr>
        <w:t xml:space="preserve"> programme should evaluate not only resistance in target </w:t>
      </w:r>
      <w:r w:rsidRPr="00791ED9">
        <w:rPr>
          <w:rFonts w:eastAsia="Arial MT"/>
          <w:i/>
          <w:iCs/>
          <w:sz w:val="20"/>
          <w:szCs w:val="20"/>
          <w:u w:val="double"/>
          <w:lang w:val="en-GB" w:eastAsia="en-US"/>
        </w:rPr>
        <w:t>aquatic animal pathogen</w:t>
      </w:r>
      <w:r w:rsidR="39F47A26" w:rsidRPr="00791ED9">
        <w:rPr>
          <w:rFonts w:eastAsia="Arial MT"/>
          <w:i/>
          <w:iCs/>
          <w:sz w:val="20"/>
          <w:szCs w:val="20"/>
          <w:u w:val="double"/>
          <w:lang w:val="en-GB" w:eastAsia="en-US"/>
        </w:rPr>
        <w:t>ic agents</w:t>
      </w:r>
      <w:r w:rsidRPr="216F9075">
        <w:rPr>
          <w:rFonts w:eastAsia="Arial MT"/>
          <w:sz w:val="20"/>
          <w:szCs w:val="20"/>
          <w:u w:val="double"/>
          <w:lang w:val="en-GB" w:eastAsia="en-US"/>
        </w:rPr>
        <w:t xml:space="preserve">, but also in foodborne and other relevant zoonotic pathogens, and commensals if relevant and possible. This will also contribute to general epidemiological </w:t>
      </w:r>
      <w:r w:rsidR="62A816D6" w:rsidRPr="216F9075">
        <w:rPr>
          <w:rFonts w:eastAsia="Arial MT"/>
          <w:sz w:val="20"/>
          <w:szCs w:val="20"/>
          <w:u w:val="double"/>
          <w:lang w:val="en-GB" w:eastAsia="en-US"/>
        </w:rPr>
        <w:t>monitoring</w:t>
      </w:r>
      <w:r w:rsidRPr="216F9075">
        <w:rPr>
          <w:rFonts w:eastAsia="Arial MT"/>
          <w:sz w:val="20"/>
          <w:szCs w:val="20"/>
          <w:u w:val="double"/>
          <w:lang w:val="en-GB" w:eastAsia="en-US"/>
        </w:rPr>
        <w:t xml:space="preserve"> of antimicrobial resistance.</w:t>
      </w:r>
    </w:p>
    <w:p w14:paraId="4D35BFDE" w14:textId="77777777" w:rsidR="00E579F2" w:rsidRPr="001144AB" w:rsidRDefault="00E579F2" w:rsidP="20C030CC">
      <w:pPr>
        <w:widowControl w:val="0"/>
        <w:autoSpaceDE w:val="0"/>
        <w:autoSpaceDN w:val="0"/>
        <w:spacing w:after="240" w:line="240" w:lineRule="auto"/>
        <w:ind w:left="360" w:hanging="360"/>
        <w:jc w:val="both"/>
        <w:rPr>
          <w:rFonts w:eastAsia="Arial MT"/>
          <w:sz w:val="20"/>
          <w:szCs w:val="20"/>
          <w:u w:val="double"/>
          <w:lang w:val="en-GB" w:eastAsia="en-US"/>
        </w:rPr>
      </w:pPr>
      <w:r w:rsidRPr="20C030CC">
        <w:rPr>
          <w:rFonts w:eastAsia="Arial MT"/>
          <w:sz w:val="20"/>
          <w:szCs w:val="20"/>
          <w:u w:val="double"/>
          <w:lang w:val="en-GB" w:eastAsia="en-US"/>
        </w:rPr>
        <w:t>10. Distribution and administration of</w:t>
      </w:r>
      <w:r w:rsidRPr="00791ED9">
        <w:rPr>
          <w:rFonts w:eastAsia="Arial MT"/>
          <w:i/>
          <w:iCs/>
          <w:sz w:val="20"/>
          <w:szCs w:val="20"/>
          <w:u w:val="double"/>
          <w:lang w:val="en-GB" w:eastAsia="en-US"/>
        </w:rPr>
        <w:t xml:space="preserve"> antimicrobial agents </w:t>
      </w:r>
      <w:r w:rsidRPr="20C030CC">
        <w:rPr>
          <w:rFonts w:eastAsia="Arial MT"/>
          <w:sz w:val="20"/>
          <w:szCs w:val="20"/>
          <w:u w:val="double"/>
          <w:lang w:val="en-GB" w:eastAsia="en-US"/>
        </w:rPr>
        <w:t xml:space="preserve">or veterinary medicinal products containing </w:t>
      </w:r>
      <w:r w:rsidRPr="00791ED9">
        <w:rPr>
          <w:rFonts w:eastAsia="Arial MT"/>
          <w:i/>
          <w:iCs/>
          <w:sz w:val="20"/>
          <w:szCs w:val="20"/>
          <w:u w:val="double"/>
          <w:lang w:val="en-GB" w:eastAsia="en-US"/>
        </w:rPr>
        <w:t>antimicrobial agents</w:t>
      </w:r>
    </w:p>
    <w:p w14:paraId="220E7ABF" w14:textId="77777777" w:rsidR="00E579F2" w:rsidRPr="001144AB" w:rsidRDefault="00E579F2"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The </w:t>
      </w:r>
      <w:r w:rsidRPr="00791ED9">
        <w:rPr>
          <w:rFonts w:eastAsia="Arial MT"/>
          <w:i/>
          <w:iCs/>
          <w:sz w:val="20"/>
          <w:szCs w:val="20"/>
          <w:u w:val="double"/>
          <w:lang w:val="en-GB" w:eastAsia="en-US"/>
        </w:rPr>
        <w:t xml:space="preserve">Competent Authority </w:t>
      </w:r>
      <w:r w:rsidRPr="20C030CC">
        <w:rPr>
          <w:rFonts w:eastAsia="Arial MT"/>
          <w:sz w:val="20"/>
          <w:szCs w:val="20"/>
          <w:u w:val="double"/>
          <w:lang w:val="en-GB" w:eastAsia="en-US"/>
        </w:rPr>
        <w:t xml:space="preserve">should ensure that all the </w:t>
      </w:r>
      <w:r w:rsidRPr="00791ED9">
        <w:rPr>
          <w:rFonts w:eastAsia="Arial MT"/>
          <w:i/>
          <w:iCs/>
          <w:sz w:val="20"/>
          <w:szCs w:val="20"/>
          <w:u w:val="double"/>
          <w:lang w:val="en-GB" w:eastAsia="en-US"/>
        </w:rPr>
        <w:t>antimicrobial agents</w:t>
      </w:r>
      <w:r w:rsidRPr="20C030CC">
        <w:rPr>
          <w:rFonts w:eastAsia="Arial MT"/>
          <w:sz w:val="20"/>
          <w:szCs w:val="20"/>
          <w:u w:val="double"/>
          <w:lang w:val="en-GB" w:eastAsia="en-US"/>
        </w:rPr>
        <w:t xml:space="preserve"> in </w:t>
      </w:r>
      <w:r w:rsidRPr="00791ED9">
        <w:rPr>
          <w:rFonts w:eastAsia="Arial MT"/>
          <w:i/>
          <w:iCs/>
          <w:sz w:val="20"/>
          <w:szCs w:val="20"/>
          <w:u w:val="double"/>
          <w:lang w:val="en-GB" w:eastAsia="en-US"/>
        </w:rPr>
        <w:t xml:space="preserve">aquatic animals </w:t>
      </w:r>
      <w:r w:rsidRPr="20C030CC">
        <w:rPr>
          <w:rFonts w:eastAsia="Arial MT"/>
          <w:sz w:val="20"/>
          <w:szCs w:val="20"/>
          <w:u w:val="double"/>
          <w:lang w:val="en-GB" w:eastAsia="en-US"/>
        </w:rPr>
        <w:t xml:space="preserve">and medicated feed and water, where permitted, are: </w:t>
      </w:r>
    </w:p>
    <w:p w14:paraId="2087B5B9" w14:textId="77777777" w:rsidR="00E579F2" w:rsidRPr="001144AB" w:rsidRDefault="00E579F2" w:rsidP="00BB4106">
      <w:pPr>
        <w:widowControl w:val="0"/>
        <w:autoSpaceDE w:val="0"/>
        <w:autoSpaceDN w:val="0"/>
        <w:spacing w:after="240" w:line="240" w:lineRule="auto"/>
        <w:ind w:left="360"/>
        <w:jc w:val="both"/>
        <w:rPr>
          <w:rFonts w:eastAsia="Arial MT"/>
          <w:bCs/>
          <w:sz w:val="20"/>
          <w:szCs w:val="20"/>
          <w:u w:val="double"/>
          <w:lang w:val="en-GB" w:eastAsia="en-US"/>
        </w:rPr>
      </w:pPr>
      <w:r w:rsidRPr="001144AB">
        <w:rPr>
          <w:rFonts w:eastAsia="Arial MT"/>
          <w:bCs/>
          <w:sz w:val="20"/>
          <w:szCs w:val="20"/>
          <w:u w:val="double"/>
          <w:lang w:val="en-GB" w:eastAsia="en-US"/>
        </w:rPr>
        <w:t xml:space="preserve">a. supplied only through licensed or authorised distribution systems. </w:t>
      </w:r>
    </w:p>
    <w:p w14:paraId="115346DD" w14:textId="77777777" w:rsidR="00E579F2" w:rsidRPr="001144AB" w:rsidRDefault="00E579F2" w:rsidP="00BB4106">
      <w:pPr>
        <w:widowControl w:val="0"/>
        <w:autoSpaceDE w:val="0"/>
        <w:autoSpaceDN w:val="0"/>
        <w:spacing w:after="240" w:line="240" w:lineRule="auto"/>
        <w:ind w:left="360"/>
        <w:jc w:val="both"/>
        <w:rPr>
          <w:rFonts w:eastAsia="Arial MT"/>
          <w:bCs/>
          <w:sz w:val="20"/>
          <w:szCs w:val="20"/>
          <w:u w:val="double"/>
          <w:lang w:val="en-GB" w:eastAsia="en-US"/>
        </w:rPr>
      </w:pPr>
      <w:r w:rsidRPr="001144AB">
        <w:rPr>
          <w:rFonts w:eastAsia="Arial MT"/>
          <w:bCs/>
          <w:sz w:val="20"/>
          <w:szCs w:val="20"/>
          <w:u w:val="double"/>
          <w:lang w:val="en-GB" w:eastAsia="en-US"/>
        </w:rPr>
        <w:t xml:space="preserve">b. not illegal, substandard, falsified medicines or unapproved formulations and that these are prevented from entering distribution systems. </w:t>
      </w:r>
    </w:p>
    <w:p w14:paraId="42D238CB" w14:textId="0B1AD0D4" w:rsidR="00E579F2" w:rsidRPr="001144AB" w:rsidRDefault="00E579F2"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c. prescribed by a </w:t>
      </w:r>
      <w:r w:rsidRPr="00791ED9">
        <w:rPr>
          <w:rFonts w:eastAsia="Arial MT"/>
          <w:i/>
          <w:iCs/>
          <w:sz w:val="20"/>
          <w:szCs w:val="20"/>
          <w:u w:val="double"/>
          <w:lang w:val="en-GB" w:eastAsia="en-US"/>
        </w:rPr>
        <w:t>veterinarian</w:t>
      </w:r>
      <w:r w:rsidRPr="20C030CC">
        <w:rPr>
          <w:rFonts w:eastAsia="Arial MT"/>
          <w:sz w:val="20"/>
          <w:szCs w:val="20"/>
          <w:u w:val="double"/>
          <w:lang w:val="en-GB" w:eastAsia="en-US"/>
        </w:rPr>
        <w:t xml:space="preserve"> or</w:t>
      </w:r>
      <w:r w:rsidRPr="00791ED9">
        <w:rPr>
          <w:rFonts w:eastAsia="Arial MT"/>
          <w:i/>
          <w:iCs/>
          <w:sz w:val="20"/>
          <w:szCs w:val="20"/>
          <w:u w:val="double"/>
          <w:lang w:val="en-GB" w:eastAsia="en-US"/>
        </w:rPr>
        <w:t xml:space="preserve"> aquatic animal health professiona</w:t>
      </w:r>
      <w:r w:rsidRPr="20C030CC">
        <w:rPr>
          <w:rFonts w:eastAsia="Arial MT"/>
          <w:sz w:val="20"/>
          <w:szCs w:val="20"/>
          <w:u w:val="double"/>
          <w:lang w:val="en-GB" w:eastAsia="en-US"/>
        </w:rPr>
        <w:t xml:space="preserve">l authorised to prescribe veterinary medicinal products containing </w:t>
      </w:r>
      <w:r w:rsidRPr="00791ED9">
        <w:rPr>
          <w:rFonts w:eastAsia="Arial MT"/>
          <w:i/>
          <w:iCs/>
          <w:sz w:val="20"/>
          <w:szCs w:val="20"/>
          <w:u w:val="double"/>
          <w:lang w:val="en-GB" w:eastAsia="en-US"/>
        </w:rPr>
        <w:t xml:space="preserve">antimicrobial agents </w:t>
      </w:r>
      <w:r w:rsidRPr="20C030CC">
        <w:rPr>
          <w:rFonts w:eastAsia="Arial MT"/>
          <w:sz w:val="20"/>
          <w:szCs w:val="20"/>
          <w:u w:val="double"/>
          <w:lang w:val="en-GB" w:eastAsia="en-US"/>
        </w:rPr>
        <w:t xml:space="preserve">in accordance with the national legislation. </w:t>
      </w:r>
    </w:p>
    <w:p w14:paraId="15D9998B" w14:textId="77777777" w:rsidR="00E579F2" w:rsidRPr="001144AB" w:rsidRDefault="00E579F2"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d. administered to </w:t>
      </w:r>
      <w:r w:rsidRPr="00791ED9">
        <w:rPr>
          <w:rFonts w:eastAsia="Arial MT"/>
          <w:i/>
          <w:iCs/>
          <w:sz w:val="20"/>
          <w:szCs w:val="20"/>
          <w:u w:val="double"/>
          <w:lang w:val="en-GB" w:eastAsia="en-US"/>
        </w:rPr>
        <w:t>aquatic animals</w:t>
      </w:r>
      <w:r w:rsidRPr="20C030CC">
        <w:rPr>
          <w:rFonts w:eastAsia="Arial MT"/>
          <w:sz w:val="20"/>
          <w:szCs w:val="20"/>
          <w:u w:val="double"/>
          <w:lang w:val="en-GB" w:eastAsia="en-US"/>
        </w:rPr>
        <w:t xml:space="preserve"> under the supervision or by direction of a </w:t>
      </w:r>
      <w:r w:rsidRPr="00791ED9">
        <w:rPr>
          <w:rFonts w:eastAsia="Arial MT"/>
          <w:i/>
          <w:iCs/>
          <w:sz w:val="20"/>
          <w:szCs w:val="20"/>
          <w:u w:val="double"/>
          <w:lang w:val="en-GB" w:eastAsia="en-US"/>
        </w:rPr>
        <w:t xml:space="preserve">veterinarian </w:t>
      </w:r>
      <w:r w:rsidRPr="20C030CC">
        <w:rPr>
          <w:rFonts w:eastAsia="Arial MT"/>
          <w:sz w:val="20"/>
          <w:szCs w:val="20"/>
          <w:u w:val="double"/>
          <w:lang w:val="en-GB" w:eastAsia="en-US"/>
        </w:rPr>
        <w:t xml:space="preserve">or other authorised </w:t>
      </w:r>
      <w:r w:rsidRPr="00791ED9">
        <w:rPr>
          <w:rFonts w:eastAsia="Arial MT"/>
          <w:i/>
          <w:iCs/>
          <w:sz w:val="20"/>
          <w:szCs w:val="20"/>
          <w:u w:val="double"/>
          <w:lang w:val="en-GB" w:eastAsia="en-US"/>
        </w:rPr>
        <w:t xml:space="preserve">aquatic animal health professional </w:t>
      </w:r>
      <w:r w:rsidRPr="20C030CC">
        <w:rPr>
          <w:rFonts w:eastAsia="Arial MT"/>
          <w:sz w:val="20"/>
          <w:szCs w:val="20"/>
          <w:u w:val="double"/>
          <w:lang w:val="en-GB" w:eastAsia="en-US"/>
        </w:rPr>
        <w:t xml:space="preserve">as appropriate. </w:t>
      </w:r>
    </w:p>
    <w:p w14:paraId="57E41C26" w14:textId="77777777" w:rsidR="00E579F2" w:rsidRPr="001144AB" w:rsidRDefault="00E579F2"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The </w:t>
      </w:r>
      <w:r w:rsidRPr="00791ED9">
        <w:rPr>
          <w:rFonts w:eastAsia="Arial MT"/>
          <w:i/>
          <w:iCs/>
          <w:sz w:val="20"/>
          <w:szCs w:val="20"/>
          <w:u w:val="double"/>
          <w:lang w:val="en-GB" w:eastAsia="en-US"/>
        </w:rPr>
        <w:t>Competent Authority</w:t>
      </w:r>
      <w:r w:rsidRPr="20C030CC">
        <w:rPr>
          <w:rFonts w:eastAsia="Arial MT"/>
          <w:sz w:val="20"/>
          <w:szCs w:val="20"/>
          <w:u w:val="double"/>
          <w:lang w:val="en-GB" w:eastAsia="en-US"/>
        </w:rPr>
        <w:t xml:space="preserve"> should encourage the availability of authorised products on the market and in collaboration with the veterinary pharmaceutical industry follow-up any potential drug shortages. </w:t>
      </w:r>
    </w:p>
    <w:p w14:paraId="0FB85534" w14:textId="6518AF8D" w:rsidR="00A276AA" w:rsidRPr="001144AB" w:rsidRDefault="00E579F2" w:rsidP="20C030CC">
      <w:pPr>
        <w:widowControl w:val="0"/>
        <w:autoSpaceDE w:val="0"/>
        <w:autoSpaceDN w:val="0"/>
        <w:spacing w:after="240" w:line="240" w:lineRule="auto"/>
        <w:ind w:left="360"/>
        <w:jc w:val="both"/>
        <w:rPr>
          <w:rFonts w:eastAsia="Arial MT"/>
          <w:sz w:val="20"/>
          <w:szCs w:val="20"/>
          <w:u w:val="double"/>
          <w:lang w:val="en-GB" w:eastAsia="en-US"/>
        </w:rPr>
      </w:pPr>
      <w:r w:rsidRPr="00791ED9">
        <w:rPr>
          <w:rFonts w:eastAsia="Arial MT"/>
          <w:i/>
          <w:iCs/>
          <w:sz w:val="20"/>
          <w:szCs w:val="20"/>
          <w:u w:val="double"/>
          <w:lang w:val="en-GB" w:eastAsia="en-US"/>
        </w:rPr>
        <w:t>Competent Authorities</w:t>
      </w:r>
      <w:r w:rsidRPr="20C030CC">
        <w:rPr>
          <w:rFonts w:eastAsia="Arial MT"/>
          <w:sz w:val="20"/>
          <w:szCs w:val="20"/>
          <w:u w:val="double"/>
          <w:lang w:val="en-GB" w:eastAsia="en-US"/>
        </w:rPr>
        <w:t xml:space="preserve"> and stakeholders should work together to develop and implement effective procedures for the safe collection, transportation and disposal of unused or expired veterinary medicinal products containing </w:t>
      </w:r>
      <w:r w:rsidRPr="00791ED9">
        <w:rPr>
          <w:rFonts w:eastAsia="Arial MT"/>
          <w:i/>
          <w:iCs/>
          <w:sz w:val="20"/>
          <w:szCs w:val="20"/>
          <w:u w:val="double"/>
          <w:lang w:val="en-GB" w:eastAsia="en-US"/>
        </w:rPr>
        <w:t>antimicrobial agents.</w:t>
      </w:r>
      <w:r w:rsidRPr="20C030CC">
        <w:rPr>
          <w:rFonts w:eastAsia="Arial MT"/>
          <w:sz w:val="20"/>
          <w:szCs w:val="20"/>
          <w:u w:val="double"/>
          <w:lang w:val="en-GB" w:eastAsia="en-US"/>
        </w:rPr>
        <w:t xml:space="preserve"> Their labels should have appropriate instructions for disposal and destruction.</w:t>
      </w:r>
    </w:p>
    <w:p w14:paraId="28673FAB" w14:textId="77777777" w:rsidR="000F1273" w:rsidRDefault="000F1273">
      <w:pPr>
        <w:rPr>
          <w:rFonts w:eastAsia="Arial MT"/>
          <w:sz w:val="20"/>
          <w:szCs w:val="20"/>
          <w:u w:val="double"/>
          <w:lang w:val="en-GB" w:eastAsia="en-US"/>
        </w:rPr>
      </w:pPr>
      <w:r>
        <w:rPr>
          <w:rFonts w:eastAsia="Arial MT"/>
          <w:sz w:val="20"/>
          <w:szCs w:val="20"/>
          <w:u w:val="double"/>
          <w:lang w:val="en-GB" w:eastAsia="en-US"/>
        </w:rPr>
        <w:br w:type="page"/>
      </w:r>
    </w:p>
    <w:p w14:paraId="3E53B3DD" w14:textId="5EA62F08" w:rsidR="00580EAD" w:rsidRPr="001144AB" w:rsidRDefault="00580EAD" w:rsidP="20C030CC">
      <w:pPr>
        <w:widowControl w:val="0"/>
        <w:autoSpaceDE w:val="0"/>
        <w:autoSpaceDN w:val="0"/>
        <w:spacing w:after="240" w:line="240" w:lineRule="auto"/>
        <w:jc w:val="both"/>
        <w:rPr>
          <w:rFonts w:eastAsia="Arial MT"/>
          <w:sz w:val="20"/>
          <w:szCs w:val="20"/>
          <w:u w:val="double"/>
          <w:lang w:val="en-GB" w:eastAsia="en-US"/>
        </w:rPr>
      </w:pPr>
      <w:r w:rsidRPr="4169AE1E">
        <w:rPr>
          <w:rFonts w:eastAsia="Arial MT"/>
          <w:sz w:val="20"/>
          <w:szCs w:val="20"/>
          <w:u w:val="double"/>
          <w:lang w:val="en-GB" w:eastAsia="en-US"/>
        </w:rPr>
        <w:lastRenderedPageBreak/>
        <w:t>11. Control of advertising</w:t>
      </w:r>
    </w:p>
    <w:p w14:paraId="13BE53F5" w14:textId="77777777" w:rsidR="00580EAD" w:rsidRPr="001144AB" w:rsidRDefault="00580EAD"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All advertising of </w:t>
      </w:r>
      <w:r w:rsidRPr="00791ED9">
        <w:rPr>
          <w:rFonts w:eastAsia="Arial MT"/>
          <w:i/>
          <w:iCs/>
          <w:sz w:val="20"/>
          <w:szCs w:val="20"/>
          <w:u w:val="double"/>
          <w:lang w:val="en-GB" w:eastAsia="en-US"/>
        </w:rPr>
        <w:t>antimicrobial agents</w:t>
      </w:r>
      <w:r w:rsidRPr="20C030CC">
        <w:rPr>
          <w:rFonts w:eastAsia="Arial MT"/>
          <w:sz w:val="20"/>
          <w:szCs w:val="20"/>
          <w:u w:val="double"/>
          <w:lang w:val="en-GB" w:eastAsia="en-US"/>
        </w:rPr>
        <w:t xml:space="preserve"> should be compatible with the principles of responsible and prudent use and should be controlled by codes of advertising standards. </w:t>
      </w:r>
      <w:r w:rsidRPr="00791ED9">
        <w:rPr>
          <w:rFonts w:eastAsia="Arial MT"/>
          <w:i/>
          <w:iCs/>
          <w:sz w:val="20"/>
          <w:szCs w:val="20"/>
          <w:u w:val="double"/>
          <w:lang w:val="en-GB" w:eastAsia="en-US"/>
        </w:rPr>
        <w:t>Competent Authorities</w:t>
      </w:r>
      <w:r w:rsidRPr="20C030CC">
        <w:rPr>
          <w:rFonts w:eastAsia="Arial MT"/>
          <w:sz w:val="20"/>
          <w:szCs w:val="20"/>
          <w:u w:val="double"/>
          <w:lang w:val="en-GB" w:eastAsia="en-US"/>
        </w:rPr>
        <w:t xml:space="preserve"> should aim to ensure that:</w:t>
      </w:r>
    </w:p>
    <w:p w14:paraId="07A79D9F" w14:textId="25C3B280" w:rsidR="00580EAD" w:rsidRPr="001144AB" w:rsidRDefault="00580EAD" w:rsidP="00BB4106">
      <w:pPr>
        <w:widowControl w:val="0"/>
        <w:autoSpaceDE w:val="0"/>
        <w:autoSpaceDN w:val="0"/>
        <w:spacing w:after="240" w:line="240" w:lineRule="auto"/>
        <w:ind w:left="630" w:hanging="270"/>
        <w:jc w:val="both"/>
        <w:rPr>
          <w:rFonts w:eastAsia="Arial MT"/>
          <w:bCs/>
          <w:sz w:val="20"/>
          <w:szCs w:val="20"/>
          <w:u w:val="double"/>
          <w:lang w:val="en-GB" w:eastAsia="en-US"/>
        </w:rPr>
      </w:pPr>
      <w:r w:rsidRPr="001144AB">
        <w:rPr>
          <w:rFonts w:eastAsia="Arial MT"/>
          <w:bCs/>
          <w:sz w:val="20"/>
          <w:szCs w:val="20"/>
          <w:u w:val="double"/>
          <w:lang w:val="en-GB" w:eastAsia="en-US"/>
        </w:rPr>
        <w:t>a.</w:t>
      </w:r>
      <w:r w:rsidRPr="001144AB">
        <w:rPr>
          <w:rFonts w:eastAsia="Arial MT"/>
          <w:bCs/>
          <w:sz w:val="20"/>
          <w:szCs w:val="20"/>
          <w:u w:val="double"/>
          <w:lang w:val="en-GB" w:eastAsia="en-US"/>
        </w:rPr>
        <w:tab/>
      </w:r>
      <w:r w:rsidR="00582578">
        <w:rPr>
          <w:rFonts w:eastAsia="Arial MT"/>
          <w:bCs/>
          <w:sz w:val="20"/>
          <w:szCs w:val="20"/>
          <w:u w:val="double"/>
          <w:lang w:val="en-GB" w:eastAsia="en-US"/>
        </w:rPr>
        <w:t>t</w:t>
      </w:r>
      <w:r w:rsidRPr="001144AB">
        <w:rPr>
          <w:rFonts w:eastAsia="Arial MT"/>
          <w:bCs/>
          <w:sz w:val="20"/>
          <w:szCs w:val="20"/>
          <w:u w:val="double"/>
          <w:lang w:val="en-GB" w:eastAsia="en-US"/>
        </w:rPr>
        <w:t>he advertising of these products complies with the regulatory approval granted, in particular regarding the content of the summary of product characteristics or equivalent;</w:t>
      </w:r>
    </w:p>
    <w:p w14:paraId="44569868" w14:textId="56AB13A6" w:rsidR="00580EAD" w:rsidRPr="001144AB" w:rsidRDefault="4FAFF6B8" w:rsidP="20C030CC">
      <w:pPr>
        <w:widowControl w:val="0"/>
        <w:autoSpaceDE w:val="0"/>
        <w:autoSpaceDN w:val="0"/>
        <w:spacing w:after="240" w:line="240" w:lineRule="auto"/>
        <w:ind w:left="630" w:hanging="270"/>
        <w:jc w:val="both"/>
        <w:rPr>
          <w:rFonts w:eastAsia="Arial MT"/>
          <w:sz w:val="20"/>
          <w:szCs w:val="20"/>
          <w:u w:val="double"/>
          <w:lang w:val="en-GB" w:eastAsia="en-US"/>
        </w:rPr>
      </w:pPr>
      <w:r w:rsidRPr="216F9075">
        <w:rPr>
          <w:rFonts w:eastAsia="Arial MT"/>
          <w:sz w:val="20"/>
          <w:szCs w:val="20"/>
          <w:u w:val="double"/>
          <w:lang w:val="en-GB" w:eastAsia="en-US"/>
        </w:rPr>
        <w:t>b.</w:t>
      </w:r>
      <w:r w:rsidR="00580EAD">
        <w:tab/>
      </w:r>
      <w:r w:rsidR="00582578">
        <w:rPr>
          <w:rFonts w:eastAsia="Arial MT"/>
          <w:sz w:val="20"/>
          <w:szCs w:val="20"/>
          <w:u w:val="double"/>
          <w:lang w:val="en-GB" w:eastAsia="en-US"/>
        </w:rPr>
        <w:t>a</w:t>
      </w:r>
      <w:r w:rsidRPr="216F9075">
        <w:rPr>
          <w:rFonts w:eastAsia="Arial MT"/>
          <w:sz w:val="20"/>
          <w:szCs w:val="20"/>
          <w:u w:val="double"/>
          <w:lang w:val="en-GB" w:eastAsia="en-US"/>
        </w:rPr>
        <w:t xml:space="preserve">dvertising is restricted to a </w:t>
      </w:r>
      <w:r w:rsidRPr="00791ED9">
        <w:rPr>
          <w:rFonts w:eastAsia="Arial MT"/>
          <w:i/>
          <w:iCs/>
          <w:sz w:val="20"/>
          <w:szCs w:val="20"/>
          <w:u w:val="double"/>
          <w:lang w:val="en-GB" w:eastAsia="en-US"/>
        </w:rPr>
        <w:t>veterinarian</w:t>
      </w:r>
      <w:r w:rsidRPr="216F9075">
        <w:rPr>
          <w:rFonts w:eastAsia="Arial MT"/>
          <w:sz w:val="20"/>
          <w:szCs w:val="20"/>
          <w:u w:val="double"/>
          <w:lang w:val="en-GB" w:eastAsia="en-US"/>
        </w:rPr>
        <w:t xml:space="preserve"> or </w:t>
      </w:r>
      <w:r w:rsidRPr="00791ED9">
        <w:rPr>
          <w:rFonts w:eastAsia="Arial MT"/>
          <w:i/>
          <w:iCs/>
          <w:sz w:val="20"/>
          <w:szCs w:val="20"/>
          <w:u w:val="double"/>
          <w:lang w:val="en-GB" w:eastAsia="en-US"/>
        </w:rPr>
        <w:t xml:space="preserve">aquatic animal health professional </w:t>
      </w:r>
      <w:r w:rsidRPr="216F9075">
        <w:rPr>
          <w:rFonts w:eastAsia="Arial MT"/>
          <w:sz w:val="20"/>
          <w:szCs w:val="20"/>
          <w:u w:val="double"/>
          <w:lang w:val="en-GB" w:eastAsia="en-US"/>
        </w:rPr>
        <w:t xml:space="preserve">authorised to prescribe veterinary medicinal products containing </w:t>
      </w:r>
      <w:r w:rsidRPr="00791ED9">
        <w:rPr>
          <w:rFonts w:eastAsia="Arial MT"/>
          <w:i/>
          <w:iCs/>
          <w:sz w:val="20"/>
          <w:szCs w:val="20"/>
          <w:u w:val="double"/>
          <w:lang w:val="en-GB" w:eastAsia="en-US"/>
        </w:rPr>
        <w:t>antimicrobial agents</w:t>
      </w:r>
      <w:r w:rsidR="19762C26" w:rsidRPr="00791ED9">
        <w:rPr>
          <w:rFonts w:eastAsia="Arial MT"/>
          <w:i/>
          <w:iCs/>
          <w:sz w:val="20"/>
          <w:szCs w:val="20"/>
          <w:u w:val="double"/>
          <w:lang w:val="en-GB" w:eastAsia="en-US"/>
        </w:rPr>
        <w:t>,</w:t>
      </w:r>
      <w:r w:rsidR="19762C26" w:rsidRPr="216F9075">
        <w:rPr>
          <w:rFonts w:eastAsia="Arial MT"/>
          <w:sz w:val="20"/>
          <w:szCs w:val="20"/>
          <w:u w:val="double"/>
          <w:lang w:val="en-GB" w:eastAsia="en-US"/>
        </w:rPr>
        <w:t xml:space="preserve"> or to persons permitted to supply veterinary medicinal products in accordance with the national legislation; and</w:t>
      </w:r>
    </w:p>
    <w:p w14:paraId="1477246B" w14:textId="1873D1D7" w:rsidR="00580EAD" w:rsidRPr="001144AB" w:rsidRDefault="00580EAD" w:rsidP="00BB4106">
      <w:pPr>
        <w:widowControl w:val="0"/>
        <w:autoSpaceDE w:val="0"/>
        <w:autoSpaceDN w:val="0"/>
        <w:spacing w:after="240" w:line="240" w:lineRule="auto"/>
        <w:ind w:left="630" w:hanging="270"/>
        <w:jc w:val="both"/>
        <w:rPr>
          <w:rFonts w:eastAsia="Arial MT"/>
          <w:bCs/>
          <w:sz w:val="20"/>
          <w:szCs w:val="20"/>
          <w:u w:val="double"/>
          <w:lang w:val="en-GB" w:eastAsia="en-US"/>
        </w:rPr>
      </w:pPr>
      <w:r w:rsidRPr="001144AB">
        <w:rPr>
          <w:rFonts w:eastAsia="Arial MT"/>
          <w:bCs/>
          <w:sz w:val="20"/>
          <w:szCs w:val="20"/>
          <w:u w:val="double"/>
          <w:lang w:val="en-GB" w:eastAsia="en-US"/>
        </w:rPr>
        <w:t>c.</w:t>
      </w:r>
      <w:r w:rsidRPr="001144AB">
        <w:rPr>
          <w:rFonts w:eastAsia="Arial MT"/>
          <w:bCs/>
          <w:sz w:val="20"/>
          <w:szCs w:val="20"/>
          <w:u w:val="double"/>
          <w:lang w:val="en-GB" w:eastAsia="en-US"/>
        </w:rPr>
        <w:tab/>
      </w:r>
      <w:r w:rsidR="00582578">
        <w:rPr>
          <w:rFonts w:eastAsia="Arial MT"/>
          <w:bCs/>
          <w:sz w:val="20"/>
          <w:szCs w:val="20"/>
          <w:u w:val="double"/>
          <w:lang w:val="en-GB" w:eastAsia="en-US"/>
        </w:rPr>
        <w:t>t</w:t>
      </w:r>
      <w:r w:rsidRPr="001144AB">
        <w:rPr>
          <w:rFonts w:eastAsia="Arial MT"/>
          <w:bCs/>
          <w:sz w:val="20"/>
          <w:szCs w:val="20"/>
          <w:u w:val="double"/>
          <w:lang w:val="en-GB" w:eastAsia="en-US"/>
        </w:rPr>
        <w:t>heir promotion is done in a manner consistent with specific regulatory recommendations for the product.</w:t>
      </w:r>
    </w:p>
    <w:p w14:paraId="1AB9A812" w14:textId="77777777" w:rsidR="00130FA0" w:rsidRPr="001144AB" w:rsidRDefault="00130FA0" w:rsidP="20C030CC">
      <w:pPr>
        <w:widowControl w:val="0"/>
        <w:autoSpaceDE w:val="0"/>
        <w:autoSpaceDN w:val="0"/>
        <w:spacing w:after="240" w:line="240" w:lineRule="auto"/>
        <w:jc w:val="both"/>
        <w:rPr>
          <w:rFonts w:eastAsia="Arial MT"/>
          <w:sz w:val="20"/>
          <w:szCs w:val="20"/>
          <w:u w:val="double"/>
          <w:lang w:val="en-GB" w:eastAsia="en-US"/>
        </w:rPr>
      </w:pPr>
      <w:r w:rsidRPr="20C030CC">
        <w:rPr>
          <w:rFonts w:eastAsia="Arial MT"/>
          <w:sz w:val="20"/>
          <w:szCs w:val="20"/>
          <w:u w:val="double"/>
          <w:lang w:val="en-GB" w:eastAsia="en-US"/>
        </w:rPr>
        <w:t>12. Establishing clinical breakpoints</w:t>
      </w:r>
    </w:p>
    <w:p w14:paraId="60069FB3" w14:textId="4ABBEAC6" w:rsidR="00580EAD" w:rsidRPr="001144AB" w:rsidRDefault="00130FA0"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The </w:t>
      </w:r>
      <w:r w:rsidRPr="00791ED9">
        <w:rPr>
          <w:rFonts w:eastAsia="Arial MT"/>
          <w:i/>
          <w:iCs/>
          <w:sz w:val="20"/>
          <w:szCs w:val="20"/>
          <w:u w:val="double"/>
          <w:lang w:val="en-GB" w:eastAsia="en-US"/>
        </w:rPr>
        <w:t xml:space="preserve">Competent Authority </w:t>
      </w:r>
      <w:r w:rsidRPr="20C030CC">
        <w:rPr>
          <w:rFonts w:eastAsia="Arial MT"/>
          <w:sz w:val="20"/>
          <w:szCs w:val="20"/>
          <w:u w:val="double"/>
          <w:lang w:val="en-GB" w:eastAsia="en-US"/>
        </w:rPr>
        <w:t>should encourage and support the development of clinical breakpoints for each bacteria-antimicrobial-</w:t>
      </w:r>
      <w:r w:rsidR="0037146C" w:rsidRPr="00791ED9">
        <w:rPr>
          <w:rFonts w:eastAsia="Arial MT"/>
          <w:i/>
          <w:iCs/>
          <w:sz w:val="20"/>
          <w:szCs w:val="20"/>
          <w:u w:val="double"/>
          <w:lang w:val="en-GB" w:eastAsia="en-US"/>
        </w:rPr>
        <w:t xml:space="preserve">aquatic </w:t>
      </w:r>
      <w:r w:rsidRPr="00791ED9">
        <w:rPr>
          <w:rFonts w:eastAsia="Arial MT"/>
          <w:i/>
          <w:iCs/>
          <w:sz w:val="20"/>
          <w:szCs w:val="20"/>
          <w:u w:val="double"/>
          <w:lang w:val="en-GB" w:eastAsia="en-US"/>
        </w:rPr>
        <w:t>animal</w:t>
      </w:r>
      <w:r w:rsidRPr="20C030CC">
        <w:rPr>
          <w:rFonts w:eastAsia="Arial MT"/>
          <w:sz w:val="20"/>
          <w:szCs w:val="20"/>
          <w:u w:val="double"/>
          <w:lang w:val="en-GB" w:eastAsia="en-US"/>
        </w:rPr>
        <w:t xml:space="preserve"> species combination to interpret the results of susceptibility tests.</w:t>
      </w:r>
      <w:r w:rsidR="00C40AE2" w:rsidRPr="20C030CC">
        <w:rPr>
          <w:rFonts w:eastAsia="Arial MT"/>
          <w:sz w:val="20"/>
          <w:szCs w:val="20"/>
          <w:u w:val="double"/>
          <w:lang w:val="en-GB" w:eastAsia="en-US"/>
        </w:rPr>
        <w:t xml:space="preserve"> EUCAST procedures could be used as guidance.</w:t>
      </w:r>
    </w:p>
    <w:p w14:paraId="4DAD66A5" w14:textId="77777777" w:rsidR="00DE71C0" w:rsidRPr="001144AB" w:rsidRDefault="00DE71C0" w:rsidP="20C030CC">
      <w:pPr>
        <w:widowControl w:val="0"/>
        <w:autoSpaceDE w:val="0"/>
        <w:autoSpaceDN w:val="0"/>
        <w:spacing w:after="240" w:line="240" w:lineRule="auto"/>
        <w:jc w:val="both"/>
        <w:rPr>
          <w:rFonts w:eastAsia="Arial MT"/>
          <w:sz w:val="20"/>
          <w:szCs w:val="20"/>
          <w:u w:val="double"/>
          <w:lang w:val="en-GB" w:eastAsia="en-US"/>
        </w:rPr>
      </w:pPr>
      <w:r w:rsidRPr="20C030CC">
        <w:rPr>
          <w:rFonts w:eastAsia="Arial MT"/>
          <w:sz w:val="20"/>
          <w:szCs w:val="20"/>
          <w:u w:val="double"/>
          <w:lang w:val="en-GB" w:eastAsia="en-US"/>
        </w:rPr>
        <w:t xml:space="preserve">13. Training related to the use of </w:t>
      </w:r>
      <w:r w:rsidRPr="00791ED9">
        <w:rPr>
          <w:rFonts w:eastAsia="Arial MT"/>
          <w:i/>
          <w:iCs/>
          <w:sz w:val="20"/>
          <w:szCs w:val="20"/>
          <w:u w:val="double"/>
          <w:lang w:val="en-GB" w:eastAsia="en-US"/>
        </w:rPr>
        <w:t xml:space="preserve">antimicrobial agents </w:t>
      </w:r>
      <w:r w:rsidRPr="20C030CC">
        <w:rPr>
          <w:rFonts w:eastAsia="Arial MT"/>
          <w:sz w:val="20"/>
          <w:szCs w:val="20"/>
          <w:u w:val="double"/>
          <w:lang w:val="en-GB" w:eastAsia="en-US"/>
        </w:rPr>
        <w:t xml:space="preserve">and antimicrobial resistance </w:t>
      </w:r>
    </w:p>
    <w:p w14:paraId="1047A11C" w14:textId="2E9D74AE" w:rsidR="00DE71C0" w:rsidRPr="001144AB" w:rsidRDefault="00DE71C0" w:rsidP="20C030CC">
      <w:pPr>
        <w:widowControl w:val="0"/>
        <w:autoSpaceDE w:val="0"/>
        <w:autoSpaceDN w:val="0"/>
        <w:spacing w:after="240" w:line="240" w:lineRule="auto"/>
        <w:ind w:left="360"/>
        <w:jc w:val="both"/>
        <w:rPr>
          <w:rFonts w:eastAsia="Arial MT"/>
          <w:sz w:val="20"/>
          <w:szCs w:val="20"/>
          <w:u w:val="double"/>
          <w:lang w:val="en-GB" w:eastAsia="en-US"/>
        </w:rPr>
      </w:pPr>
      <w:r w:rsidRPr="77474E06">
        <w:rPr>
          <w:rFonts w:eastAsia="Arial MT"/>
          <w:sz w:val="20"/>
          <w:szCs w:val="20"/>
          <w:u w:val="double"/>
          <w:lang w:val="en-GB" w:eastAsia="en-US"/>
        </w:rPr>
        <w:t xml:space="preserve">The </w:t>
      </w:r>
      <w:r w:rsidRPr="00791ED9">
        <w:rPr>
          <w:rFonts w:eastAsia="Arial MT"/>
          <w:i/>
          <w:iCs/>
          <w:sz w:val="20"/>
          <w:szCs w:val="20"/>
          <w:u w:val="double"/>
          <w:lang w:val="en-GB" w:eastAsia="en-US"/>
        </w:rPr>
        <w:t xml:space="preserve">Competent Authority </w:t>
      </w:r>
      <w:r w:rsidRPr="77474E06">
        <w:rPr>
          <w:rFonts w:eastAsia="Arial MT"/>
          <w:sz w:val="20"/>
          <w:szCs w:val="20"/>
          <w:u w:val="double"/>
          <w:lang w:val="en-GB" w:eastAsia="en-US"/>
        </w:rPr>
        <w:t xml:space="preserve">should take a key role in promoting targeted training for responsible and prudent use of antimicrobials and on antimicrobial resistance. The target audiences for training on the use of </w:t>
      </w:r>
      <w:r w:rsidRPr="00791ED9">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should include all the relevant stakeholders and organisations, such as the veterinary pharmaceutical industry, veterinary education establishments and establishments of education f</w:t>
      </w:r>
      <w:r w:rsidR="00991ED2">
        <w:rPr>
          <w:rFonts w:eastAsia="Arial MT"/>
          <w:sz w:val="20"/>
          <w:szCs w:val="20"/>
          <w:u w:val="double"/>
          <w:lang w:val="en-GB" w:eastAsia="en-US"/>
        </w:rPr>
        <w:t>or</w:t>
      </w:r>
      <w:r w:rsidRPr="77474E06">
        <w:rPr>
          <w:rFonts w:eastAsia="Arial MT"/>
          <w:sz w:val="20"/>
          <w:szCs w:val="20"/>
          <w:u w:val="double"/>
          <w:lang w:val="en-GB" w:eastAsia="en-US"/>
        </w:rPr>
        <w:t xml:space="preserve"> </w:t>
      </w:r>
      <w:r w:rsidRPr="00791ED9">
        <w:rPr>
          <w:rFonts w:eastAsia="Arial MT"/>
          <w:i/>
          <w:iCs/>
          <w:sz w:val="20"/>
          <w:szCs w:val="20"/>
          <w:u w:val="double"/>
          <w:lang w:val="en-GB" w:eastAsia="en-US"/>
        </w:rPr>
        <w:t>aquatic animal health professionals</w:t>
      </w:r>
      <w:r w:rsidRPr="77474E06">
        <w:rPr>
          <w:rFonts w:eastAsia="Arial MT"/>
          <w:sz w:val="20"/>
          <w:szCs w:val="20"/>
          <w:u w:val="double"/>
          <w:lang w:val="en-GB" w:eastAsia="en-US"/>
        </w:rPr>
        <w:t xml:space="preserve">, research institutes, veterinary professional and </w:t>
      </w:r>
      <w:r w:rsidRPr="001B673F">
        <w:rPr>
          <w:rFonts w:eastAsia="Arial MT"/>
          <w:i/>
          <w:iCs/>
          <w:sz w:val="20"/>
          <w:szCs w:val="20"/>
          <w:u w:val="double"/>
          <w:lang w:val="en-GB" w:eastAsia="en-US"/>
        </w:rPr>
        <w:t>aquatic animal health professional</w:t>
      </w:r>
      <w:r w:rsidRPr="77474E06">
        <w:rPr>
          <w:rFonts w:eastAsia="Arial MT"/>
          <w:sz w:val="20"/>
          <w:szCs w:val="20"/>
          <w:u w:val="double"/>
          <w:lang w:val="en-GB" w:eastAsia="en-US"/>
        </w:rPr>
        <w:t xml:space="preserve"> organisations</w:t>
      </w:r>
      <w:r w:rsidR="008E0640">
        <w:rPr>
          <w:rFonts w:eastAsia="Arial MT"/>
          <w:sz w:val="20"/>
          <w:szCs w:val="20"/>
          <w:u w:val="double"/>
          <w:lang w:val="en-GB" w:eastAsia="en-US"/>
        </w:rPr>
        <w:t>, manufacturers of medicated feed,</w:t>
      </w:r>
      <w:r w:rsidRPr="77474E06">
        <w:rPr>
          <w:rFonts w:eastAsia="Arial MT"/>
          <w:sz w:val="20"/>
          <w:szCs w:val="20"/>
          <w:u w:val="double"/>
          <w:lang w:val="en-GB" w:eastAsia="en-US"/>
        </w:rPr>
        <w:t xml:space="preserve"> and other approved users such as breeders, owners and keepers of </w:t>
      </w:r>
      <w:r w:rsidRPr="00791ED9">
        <w:rPr>
          <w:rFonts w:eastAsia="Arial MT"/>
          <w:i/>
          <w:iCs/>
          <w:sz w:val="20"/>
          <w:szCs w:val="20"/>
          <w:u w:val="double"/>
          <w:lang w:val="en-GB" w:eastAsia="en-US"/>
        </w:rPr>
        <w:t>aquatic animals</w:t>
      </w:r>
      <w:r w:rsidRPr="77474E06">
        <w:rPr>
          <w:rFonts w:eastAsia="Arial MT"/>
          <w:sz w:val="20"/>
          <w:szCs w:val="20"/>
          <w:u w:val="double"/>
          <w:lang w:val="en-GB" w:eastAsia="en-US"/>
        </w:rPr>
        <w:t>. The training may include</w:t>
      </w:r>
      <w:r w:rsidR="6AADBE06" w:rsidRPr="77474E06">
        <w:rPr>
          <w:rFonts w:eastAsia="Arial MT"/>
          <w:sz w:val="20"/>
          <w:szCs w:val="20"/>
          <w:u w:val="double"/>
          <w:lang w:val="en-GB" w:eastAsia="en-US"/>
        </w:rPr>
        <w:t xml:space="preserve"> the points described in Article 6.2.1</w:t>
      </w:r>
      <w:r w:rsidR="4209A8E1" w:rsidRPr="77474E06">
        <w:rPr>
          <w:rFonts w:eastAsia="Arial MT"/>
          <w:sz w:val="20"/>
          <w:szCs w:val="20"/>
          <w:u w:val="double"/>
          <w:lang w:val="en-GB" w:eastAsia="en-US"/>
        </w:rPr>
        <w:t>3.</w:t>
      </w:r>
    </w:p>
    <w:p w14:paraId="7FA576FF" w14:textId="77777777" w:rsidR="002909AF" w:rsidRPr="001144AB" w:rsidRDefault="002909AF" w:rsidP="002909AF">
      <w:pPr>
        <w:widowControl w:val="0"/>
        <w:autoSpaceDE w:val="0"/>
        <w:autoSpaceDN w:val="0"/>
        <w:spacing w:after="240" w:line="240" w:lineRule="auto"/>
        <w:jc w:val="both"/>
        <w:rPr>
          <w:rFonts w:eastAsia="Arial MT"/>
          <w:bCs/>
          <w:sz w:val="20"/>
          <w:szCs w:val="20"/>
          <w:u w:val="double"/>
          <w:lang w:val="en-GB" w:eastAsia="en-US"/>
        </w:rPr>
      </w:pPr>
      <w:r w:rsidRPr="001144AB">
        <w:rPr>
          <w:rFonts w:eastAsia="Arial MT"/>
          <w:bCs/>
          <w:sz w:val="20"/>
          <w:szCs w:val="20"/>
          <w:u w:val="double"/>
          <w:lang w:val="en-GB" w:eastAsia="en-US"/>
        </w:rPr>
        <w:t>14. Monitoring of antimicrobial use</w:t>
      </w:r>
    </w:p>
    <w:p w14:paraId="09D30003" w14:textId="77777777" w:rsidR="002909AF" w:rsidRPr="001144AB" w:rsidRDefault="002909AF" w:rsidP="20C030CC">
      <w:pPr>
        <w:widowControl w:val="0"/>
        <w:autoSpaceDE w:val="0"/>
        <w:autoSpaceDN w:val="0"/>
        <w:spacing w:after="240" w:line="240" w:lineRule="auto"/>
        <w:ind w:left="360"/>
        <w:jc w:val="both"/>
        <w:rPr>
          <w:rFonts w:eastAsia="Arial MT"/>
          <w:sz w:val="20"/>
          <w:szCs w:val="20"/>
          <w:u w:val="double"/>
          <w:lang w:val="en-GB" w:eastAsia="en-US"/>
        </w:rPr>
      </w:pPr>
      <w:r w:rsidRPr="20C030CC">
        <w:rPr>
          <w:rFonts w:eastAsia="Arial MT"/>
          <w:sz w:val="20"/>
          <w:szCs w:val="20"/>
          <w:u w:val="double"/>
          <w:lang w:val="en-GB" w:eastAsia="en-US"/>
        </w:rPr>
        <w:t xml:space="preserve">In accordance with Chapter 6.3., the </w:t>
      </w:r>
      <w:r w:rsidRPr="00791ED9">
        <w:rPr>
          <w:rFonts w:eastAsia="Arial MT"/>
          <w:i/>
          <w:iCs/>
          <w:sz w:val="20"/>
          <w:szCs w:val="20"/>
          <w:u w:val="double"/>
          <w:lang w:val="en-GB" w:eastAsia="en-US"/>
        </w:rPr>
        <w:t>Competent Authority</w:t>
      </w:r>
      <w:r w:rsidRPr="20C030CC">
        <w:rPr>
          <w:rFonts w:eastAsia="Arial MT"/>
          <w:sz w:val="20"/>
          <w:szCs w:val="20"/>
          <w:u w:val="double"/>
          <w:lang w:val="en-GB" w:eastAsia="en-US"/>
        </w:rPr>
        <w:t xml:space="preserve"> should collate data on antimicrobial use in a harmonised manner to improve the understanding of the extent and trends of antimicrobial use and antimicrobial resistance in </w:t>
      </w:r>
      <w:r w:rsidRPr="00791ED9">
        <w:rPr>
          <w:rFonts w:eastAsia="Arial MT"/>
          <w:i/>
          <w:iCs/>
          <w:sz w:val="20"/>
          <w:szCs w:val="20"/>
          <w:u w:val="double"/>
          <w:lang w:val="en-GB" w:eastAsia="en-US"/>
        </w:rPr>
        <w:t>aquatic animal</w:t>
      </w:r>
      <w:r w:rsidRPr="20C030CC">
        <w:rPr>
          <w:rFonts w:eastAsia="Arial MT"/>
          <w:sz w:val="20"/>
          <w:szCs w:val="20"/>
          <w:u w:val="double"/>
          <w:lang w:val="en-GB" w:eastAsia="en-US"/>
        </w:rPr>
        <w:t xml:space="preserve"> populations at national level and identify areas for further research. The data collected on antimicrobial use at country level should: </w:t>
      </w:r>
    </w:p>
    <w:p w14:paraId="7EB431CD" w14:textId="79A954E0" w:rsidR="002909AF" w:rsidRPr="001144AB" w:rsidRDefault="002909AF" w:rsidP="20C030CC">
      <w:pPr>
        <w:widowControl w:val="0"/>
        <w:autoSpaceDE w:val="0"/>
        <w:autoSpaceDN w:val="0"/>
        <w:spacing w:after="240" w:line="240" w:lineRule="auto"/>
        <w:ind w:left="630" w:hanging="270"/>
        <w:jc w:val="both"/>
        <w:rPr>
          <w:rFonts w:eastAsia="Arial MT"/>
          <w:sz w:val="20"/>
          <w:szCs w:val="20"/>
          <w:u w:val="double"/>
          <w:lang w:val="en-GB" w:eastAsia="en-US"/>
        </w:rPr>
      </w:pPr>
      <w:r w:rsidRPr="20C030CC">
        <w:rPr>
          <w:rFonts w:eastAsia="Arial MT"/>
          <w:sz w:val="20"/>
          <w:szCs w:val="20"/>
          <w:u w:val="double"/>
          <w:lang w:val="en-GB" w:eastAsia="en-US"/>
        </w:rPr>
        <w:t>a.</w:t>
      </w:r>
      <w:r>
        <w:tab/>
      </w:r>
      <w:r w:rsidR="00002CCE">
        <w:rPr>
          <w:rFonts w:eastAsia="Arial MT"/>
          <w:sz w:val="20"/>
          <w:szCs w:val="20"/>
          <w:u w:val="double"/>
          <w:lang w:val="en-GB" w:eastAsia="en-US"/>
        </w:rPr>
        <w:t>g</w:t>
      </w:r>
      <w:r w:rsidRPr="20C030CC">
        <w:rPr>
          <w:rFonts w:eastAsia="Arial MT"/>
          <w:sz w:val="20"/>
          <w:szCs w:val="20"/>
          <w:u w:val="double"/>
          <w:lang w:val="en-GB" w:eastAsia="en-US"/>
        </w:rPr>
        <w:t>ive an indication of the trends in the use of</w:t>
      </w:r>
      <w:r w:rsidRPr="00791ED9">
        <w:rPr>
          <w:rFonts w:eastAsia="Arial MT"/>
          <w:i/>
          <w:iCs/>
          <w:sz w:val="20"/>
          <w:szCs w:val="20"/>
          <w:u w:val="double"/>
          <w:lang w:val="en-GB" w:eastAsia="en-US"/>
        </w:rPr>
        <w:t xml:space="preserve"> antimicrobial agents </w:t>
      </w:r>
      <w:r w:rsidRPr="20C030CC">
        <w:rPr>
          <w:rFonts w:eastAsia="Arial MT"/>
          <w:sz w:val="20"/>
          <w:szCs w:val="20"/>
          <w:u w:val="double"/>
          <w:lang w:val="en-GB" w:eastAsia="en-US"/>
        </w:rPr>
        <w:t xml:space="preserve">in </w:t>
      </w:r>
      <w:r w:rsidRPr="00791ED9">
        <w:rPr>
          <w:rFonts w:eastAsia="Arial MT"/>
          <w:i/>
          <w:iCs/>
          <w:sz w:val="20"/>
          <w:szCs w:val="20"/>
          <w:u w:val="double"/>
          <w:lang w:val="en-GB" w:eastAsia="en-US"/>
        </w:rPr>
        <w:t>aquatic animals</w:t>
      </w:r>
      <w:r w:rsidRPr="20C030CC">
        <w:rPr>
          <w:rFonts w:eastAsia="Arial MT"/>
          <w:sz w:val="20"/>
          <w:szCs w:val="20"/>
          <w:u w:val="double"/>
          <w:lang w:val="en-GB" w:eastAsia="en-US"/>
        </w:rPr>
        <w:t xml:space="preserve"> over time and potential associations with antimicrobial resistance in </w:t>
      </w:r>
      <w:r w:rsidRPr="003C7215">
        <w:rPr>
          <w:rFonts w:eastAsia="Arial MT"/>
          <w:i/>
          <w:iCs/>
          <w:sz w:val="20"/>
          <w:szCs w:val="20"/>
          <w:u w:val="double"/>
          <w:lang w:val="en-GB" w:eastAsia="en-US"/>
        </w:rPr>
        <w:t>aquatic animals</w:t>
      </w:r>
      <w:r w:rsidRPr="20C030CC">
        <w:rPr>
          <w:rFonts w:eastAsia="Arial MT"/>
          <w:sz w:val="20"/>
          <w:szCs w:val="20"/>
          <w:u w:val="double"/>
          <w:lang w:val="en-GB" w:eastAsia="en-US"/>
        </w:rPr>
        <w:t>;</w:t>
      </w:r>
    </w:p>
    <w:p w14:paraId="61E786F2" w14:textId="18822C6A" w:rsidR="002909AF" w:rsidRPr="001144AB" w:rsidRDefault="56998DFD" w:rsidP="20C030CC">
      <w:pPr>
        <w:widowControl w:val="0"/>
        <w:autoSpaceDE w:val="0"/>
        <w:autoSpaceDN w:val="0"/>
        <w:spacing w:after="240" w:line="240" w:lineRule="auto"/>
        <w:ind w:left="630" w:hanging="270"/>
        <w:jc w:val="both"/>
        <w:rPr>
          <w:rFonts w:eastAsia="Arial MT"/>
          <w:sz w:val="20"/>
          <w:szCs w:val="20"/>
          <w:u w:val="double"/>
          <w:lang w:val="en-GB" w:eastAsia="en-US"/>
        </w:rPr>
      </w:pPr>
      <w:r w:rsidRPr="216F9075">
        <w:rPr>
          <w:rFonts w:eastAsia="Arial MT"/>
          <w:sz w:val="20"/>
          <w:szCs w:val="20"/>
          <w:u w:val="double"/>
          <w:lang w:val="en-GB" w:eastAsia="en-US"/>
        </w:rPr>
        <w:t>b.</w:t>
      </w:r>
      <w:r w:rsidR="002909AF">
        <w:tab/>
      </w:r>
      <w:r w:rsidR="00002CCE">
        <w:rPr>
          <w:rFonts w:eastAsia="Arial MT"/>
          <w:sz w:val="20"/>
          <w:szCs w:val="20"/>
          <w:u w:val="double"/>
          <w:lang w:val="en-GB" w:eastAsia="en-US"/>
        </w:rPr>
        <w:t>h</w:t>
      </w:r>
      <w:r w:rsidRPr="216F9075">
        <w:rPr>
          <w:rFonts w:eastAsia="Arial MT"/>
          <w:sz w:val="20"/>
          <w:szCs w:val="20"/>
          <w:u w:val="double"/>
          <w:lang w:val="en-GB" w:eastAsia="en-US"/>
        </w:rPr>
        <w:t xml:space="preserve">elp in the interpretation of antimicrobial resistance </w:t>
      </w:r>
      <w:r w:rsidR="25E20067" w:rsidRPr="216F9075">
        <w:rPr>
          <w:rFonts w:eastAsia="Arial MT"/>
          <w:sz w:val="20"/>
          <w:szCs w:val="20"/>
          <w:u w:val="double"/>
          <w:lang w:val="en-GB" w:eastAsia="en-US"/>
        </w:rPr>
        <w:t>monitoring</w:t>
      </w:r>
      <w:r w:rsidRPr="216F9075">
        <w:rPr>
          <w:rFonts w:eastAsia="Arial MT"/>
          <w:sz w:val="20"/>
          <w:szCs w:val="20"/>
          <w:u w:val="double"/>
          <w:lang w:val="en-GB" w:eastAsia="en-US"/>
        </w:rPr>
        <w:t xml:space="preserve"> data and assist in responding to problems of antimicrobial resistance in a precise and targeted way;</w:t>
      </w:r>
    </w:p>
    <w:p w14:paraId="0A30ED53" w14:textId="5FB3BE99" w:rsidR="002909AF" w:rsidRPr="001144AB" w:rsidRDefault="002909AF" w:rsidP="00E25FA9">
      <w:pPr>
        <w:widowControl w:val="0"/>
        <w:autoSpaceDE w:val="0"/>
        <w:autoSpaceDN w:val="0"/>
        <w:spacing w:after="240" w:line="240" w:lineRule="auto"/>
        <w:ind w:left="630" w:hanging="270"/>
        <w:jc w:val="both"/>
        <w:rPr>
          <w:rFonts w:eastAsia="Arial MT"/>
          <w:bCs/>
          <w:sz w:val="20"/>
          <w:szCs w:val="20"/>
          <w:u w:val="double"/>
          <w:lang w:val="en-GB" w:eastAsia="en-US"/>
        </w:rPr>
      </w:pPr>
      <w:r w:rsidRPr="001144AB">
        <w:rPr>
          <w:rFonts w:eastAsia="Arial MT"/>
          <w:bCs/>
          <w:sz w:val="20"/>
          <w:szCs w:val="20"/>
          <w:u w:val="double"/>
          <w:lang w:val="en-GB" w:eastAsia="en-US"/>
        </w:rPr>
        <w:t>c.</w:t>
      </w:r>
      <w:r w:rsidRPr="001144AB">
        <w:rPr>
          <w:rFonts w:eastAsia="Arial MT"/>
          <w:bCs/>
          <w:sz w:val="20"/>
          <w:szCs w:val="20"/>
          <w:u w:val="double"/>
          <w:lang w:val="en-GB" w:eastAsia="en-US"/>
        </w:rPr>
        <w:tab/>
      </w:r>
      <w:r w:rsidR="00002CCE">
        <w:rPr>
          <w:rFonts w:eastAsia="Arial MT"/>
          <w:bCs/>
          <w:sz w:val="20"/>
          <w:szCs w:val="20"/>
          <w:u w:val="double"/>
          <w:lang w:val="en-GB" w:eastAsia="en-US"/>
        </w:rPr>
        <w:t>a</w:t>
      </w:r>
      <w:r w:rsidRPr="001144AB">
        <w:rPr>
          <w:rFonts w:eastAsia="Arial MT"/>
          <w:bCs/>
          <w:sz w:val="20"/>
          <w:szCs w:val="20"/>
          <w:u w:val="double"/>
          <w:lang w:val="en-GB" w:eastAsia="en-US"/>
        </w:rPr>
        <w:t xml:space="preserve">ssist in </w:t>
      </w:r>
      <w:r w:rsidRPr="00627B73">
        <w:rPr>
          <w:rFonts w:eastAsia="Arial MT"/>
          <w:bCs/>
          <w:i/>
          <w:iCs/>
          <w:sz w:val="20"/>
          <w:szCs w:val="20"/>
          <w:u w:val="double"/>
          <w:lang w:val="en-GB" w:eastAsia="en-US"/>
        </w:rPr>
        <w:t>risk</w:t>
      </w:r>
      <w:r w:rsidRPr="001144AB">
        <w:rPr>
          <w:rFonts w:eastAsia="Arial MT"/>
          <w:bCs/>
          <w:sz w:val="20"/>
          <w:szCs w:val="20"/>
          <w:u w:val="double"/>
          <w:lang w:val="en-GB" w:eastAsia="en-US"/>
        </w:rPr>
        <w:t xml:space="preserve"> management to evaluate the effectiveness of efforts and mitigation strategies;</w:t>
      </w:r>
    </w:p>
    <w:p w14:paraId="120D42DA" w14:textId="5FEFBB33" w:rsidR="002909AF" w:rsidRPr="001144AB" w:rsidRDefault="002909AF" w:rsidP="00E25FA9">
      <w:pPr>
        <w:widowControl w:val="0"/>
        <w:autoSpaceDE w:val="0"/>
        <w:autoSpaceDN w:val="0"/>
        <w:spacing w:after="240" w:line="240" w:lineRule="auto"/>
        <w:ind w:left="630" w:hanging="270"/>
        <w:jc w:val="both"/>
        <w:rPr>
          <w:rFonts w:eastAsia="Arial MT"/>
          <w:bCs/>
          <w:sz w:val="20"/>
          <w:szCs w:val="20"/>
          <w:u w:val="double"/>
          <w:lang w:val="en-GB" w:eastAsia="en-US"/>
        </w:rPr>
      </w:pPr>
      <w:r w:rsidRPr="001144AB">
        <w:rPr>
          <w:rFonts w:eastAsia="Arial MT"/>
          <w:bCs/>
          <w:sz w:val="20"/>
          <w:szCs w:val="20"/>
          <w:u w:val="double"/>
          <w:lang w:val="en-GB" w:eastAsia="en-US"/>
        </w:rPr>
        <w:t>d.</w:t>
      </w:r>
      <w:r w:rsidRPr="001144AB">
        <w:rPr>
          <w:rFonts w:eastAsia="Arial MT"/>
          <w:bCs/>
          <w:sz w:val="20"/>
          <w:szCs w:val="20"/>
          <w:u w:val="double"/>
          <w:lang w:val="en-GB" w:eastAsia="en-US"/>
        </w:rPr>
        <w:tab/>
      </w:r>
      <w:r w:rsidR="00002CCE">
        <w:rPr>
          <w:rFonts w:eastAsia="Arial MT"/>
          <w:bCs/>
          <w:sz w:val="20"/>
          <w:szCs w:val="20"/>
          <w:u w:val="double"/>
          <w:lang w:val="en-GB" w:eastAsia="en-US"/>
        </w:rPr>
        <w:t>i</w:t>
      </w:r>
      <w:r w:rsidRPr="001144AB">
        <w:rPr>
          <w:rFonts w:eastAsia="Arial MT"/>
          <w:bCs/>
          <w:sz w:val="20"/>
          <w:szCs w:val="20"/>
          <w:u w:val="double"/>
          <w:lang w:val="en-GB" w:eastAsia="en-US"/>
        </w:rPr>
        <w:t xml:space="preserve">nform </w:t>
      </w:r>
      <w:r w:rsidRPr="00627B73">
        <w:rPr>
          <w:rFonts w:eastAsia="Arial MT"/>
          <w:bCs/>
          <w:i/>
          <w:iCs/>
          <w:sz w:val="20"/>
          <w:szCs w:val="20"/>
          <w:u w:val="double"/>
          <w:lang w:val="en-GB" w:eastAsia="en-US"/>
        </w:rPr>
        <w:t>risk</w:t>
      </w:r>
      <w:r w:rsidRPr="001144AB">
        <w:rPr>
          <w:rFonts w:eastAsia="Arial MT"/>
          <w:bCs/>
          <w:sz w:val="20"/>
          <w:szCs w:val="20"/>
          <w:u w:val="double"/>
          <w:lang w:val="en-GB" w:eastAsia="en-US"/>
        </w:rPr>
        <w:t xml:space="preserve"> communication strategies;</w:t>
      </w:r>
    </w:p>
    <w:p w14:paraId="21CA536E" w14:textId="51E57CAE" w:rsidR="002909AF" w:rsidRPr="001144AB" w:rsidRDefault="002909AF" w:rsidP="20C030CC">
      <w:pPr>
        <w:widowControl w:val="0"/>
        <w:autoSpaceDE w:val="0"/>
        <w:autoSpaceDN w:val="0"/>
        <w:spacing w:after="240" w:line="240" w:lineRule="auto"/>
        <w:ind w:left="630" w:hanging="270"/>
        <w:jc w:val="both"/>
        <w:rPr>
          <w:rFonts w:eastAsia="Arial MT"/>
          <w:sz w:val="20"/>
          <w:szCs w:val="20"/>
          <w:u w:val="double"/>
          <w:lang w:val="en-GB" w:eastAsia="en-US"/>
        </w:rPr>
      </w:pPr>
      <w:r w:rsidRPr="20C030CC">
        <w:rPr>
          <w:rFonts w:eastAsia="Arial MT"/>
          <w:sz w:val="20"/>
          <w:szCs w:val="20"/>
          <w:u w:val="double"/>
          <w:lang w:val="en-GB" w:eastAsia="en-US"/>
        </w:rPr>
        <w:t>e.</w:t>
      </w:r>
      <w:r>
        <w:tab/>
      </w:r>
      <w:r w:rsidR="00002CCE">
        <w:rPr>
          <w:rFonts w:eastAsia="Arial MT"/>
          <w:sz w:val="20"/>
          <w:szCs w:val="20"/>
          <w:u w:val="double"/>
          <w:lang w:val="en-GB" w:eastAsia="en-US"/>
        </w:rPr>
        <w:t>f</w:t>
      </w:r>
      <w:r w:rsidRPr="20C030CC">
        <w:rPr>
          <w:rFonts w:eastAsia="Arial MT"/>
          <w:sz w:val="20"/>
          <w:szCs w:val="20"/>
          <w:u w:val="double"/>
          <w:lang w:val="en-GB" w:eastAsia="en-US"/>
        </w:rPr>
        <w:t>oster improved antimicrobial stewardship, ensuring continued availability of safe and effective</w:t>
      </w:r>
      <w:r w:rsidRPr="009B2D90">
        <w:rPr>
          <w:rFonts w:eastAsia="Arial MT"/>
          <w:i/>
          <w:iCs/>
          <w:sz w:val="20"/>
          <w:szCs w:val="20"/>
          <w:u w:val="double"/>
          <w:lang w:val="en-GB" w:eastAsia="en-US"/>
        </w:rPr>
        <w:t xml:space="preserve"> antimicrobial agents</w:t>
      </w:r>
      <w:r w:rsidRPr="20C030CC">
        <w:rPr>
          <w:rFonts w:eastAsia="Arial MT"/>
          <w:sz w:val="20"/>
          <w:szCs w:val="20"/>
          <w:u w:val="double"/>
          <w:lang w:val="en-GB" w:eastAsia="en-US"/>
        </w:rPr>
        <w:t xml:space="preserve"> for animal</w:t>
      </w:r>
      <w:r w:rsidR="00BF1C4B">
        <w:rPr>
          <w:rFonts w:eastAsia="Arial MT"/>
          <w:sz w:val="20"/>
          <w:szCs w:val="20"/>
          <w:u w:val="double"/>
          <w:lang w:val="en-GB" w:eastAsia="en-US"/>
        </w:rPr>
        <w:t xml:space="preserve"> and</w:t>
      </w:r>
      <w:r w:rsidRPr="20C030CC">
        <w:rPr>
          <w:rFonts w:eastAsia="Arial MT"/>
          <w:sz w:val="20"/>
          <w:szCs w:val="20"/>
          <w:u w:val="double"/>
          <w:lang w:val="en-GB" w:eastAsia="en-US"/>
        </w:rPr>
        <w:t xml:space="preserve"> human health. </w:t>
      </w:r>
    </w:p>
    <w:p w14:paraId="69EF5935" w14:textId="77777777" w:rsidR="002909AF" w:rsidRPr="001144AB" w:rsidRDefault="002909AF" w:rsidP="00E25FA9">
      <w:pPr>
        <w:widowControl w:val="0"/>
        <w:autoSpaceDE w:val="0"/>
        <w:autoSpaceDN w:val="0"/>
        <w:spacing w:after="240" w:line="240" w:lineRule="auto"/>
        <w:ind w:left="360"/>
        <w:jc w:val="both"/>
        <w:rPr>
          <w:rFonts w:eastAsia="Arial MT"/>
          <w:bCs/>
          <w:sz w:val="20"/>
          <w:szCs w:val="20"/>
          <w:u w:val="double"/>
          <w:lang w:val="en-GB" w:eastAsia="en-US"/>
        </w:rPr>
      </w:pPr>
      <w:r w:rsidRPr="001144AB">
        <w:rPr>
          <w:rFonts w:eastAsia="Arial MT"/>
          <w:bCs/>
          <w:sz w:val="20"/>
          <w:szCs w:val="20"/>
          <w:u w:val="double"/>
          <w:lang w:val="en-GB" w:eastAsia="en-US"/>
        </w:rPr>
        <w:t xml:space="preserve">The </w:t>
      </w:r>
      <w:r w:rsidRPr="007F66F3">
        <w:rPr>
          <w:rFonts w:eastAsia="Arial MT"/>
          <w:bCs/>
          <w:i/>
          <w:iCs/>
          <w:sz w:val="20"/>
          <w:szCs w:val="20"/>
          <w:u w:val="double"/>
          <w:lang w:val="en-GB" w:eastAsia="en-US"/>
        </w:rPr>
        <w:t>Competent Authority</w:t>
      </w:r>
      <w:r w:rsidRPr="001144AB">
        <w:rPr>
          <w:rFonts w:eastAsia="Arial MT"/>
          <w:bCs/>
          <w:sz w:val="20"/>
          <w:szCs w:val="20"/>
          <w:u w:val="double"/>
          <w:lang w:val="en-GB" w:eastAsia="en-US"/>
        </w:rPr>
        <w:t xml:space="preserve"> should provide the data to the ‘Animal Antimicrobial Use Global database of the World Organisation for Animal Health’ on a yearly basis.</w:t>
      </w:r>
    </w:p>
    <w:p w14:paraId="610D1C9E" w14:textId="77777777" w:rsidR="00B73EA1" w:rsidRPr="001144AB" w:rsidRDefault="00B73EA1" w:rsidP="00B73EA1">
      <w:pPr>
        <w:widowControl w:val="0"/>
        <w:autoSpaceDE w:val="0"/>
        <w:autoSpaceDN w:val="0"/>
        <w:spacing w:after="240" w:line="240" w:lineRule="auto"/>
        <w:jc w:val="both"/>
        <w:rPr>
          <w:rFonts w:eastAsia="Arial MT"/>
          <w:bCs/>
          <w:sz w:val="20"/>
          <w:szCs w:val="20"/>
          <w:u w:val="double"/>
          <w:lang w:val="en-GB" w:eastAsia="en-US"/>
        </w:rPr>
      </w:pPr>
      <w:r w:rsidRPr="001144AB">
        <w:rPr>
          <w:rFonts w:eastAsia="Arial MT"/>
          <w:bCs/>
          <w:sz w:val="20"/>
          <w:szCs w:val="20"/>
          <w:u w:val="double"/>
          <w:lang w:val="en-GB" w:eastAsia="en-US"/>
        </w:rPr>
        <w:t>15. Knowledge gaps and research</w:t>
      </w:r>
    </w:p>
    <w:p w14:paraId="4F0FC046" w14:textId="35960E91" w:rsidR="00B73EA1" w:rsidRPr="001144AB" w:rsidRDefault="00B73EA1" w:rsidP="20C030CC">
      <w:pPr>
        <w:widowControl w:val="0"/>
        <w:autoSpaceDE w:val="0"/>
        <w:autoSpaceDN w:val="0"/>
        <w:spacing w:after="240" w:line="240" w:lineRule="auto"/>
        <w:ind w:left="360"/>
        <w:jc w:val="both"/>
        <w:rPr>
          <w:rFonts w:eastAsia="Arial MT"/>
          <w:sz w:val="20"/>
          <w:szCs w:val="20"/>
          <w:u w:val="double"/>
          <w:lang w:val="en-GB" w:eastAsia="en-US"/>
        </w:rPr>
      </w:pPr>
      <w:r w:rsidRPr="77474E06">
        <w:rPr>
          <w:rFonts w:eastAsia="Arial MT"/>
          <w:sz w:val="20"/>
          <w:szCs w:val="20"/>
          <w:u w:val="double"/>
          <w:lang w:val="en-GB" w:eastAsia="en-US"/>
        </w:rPr>
        <w:t xml:space="preserve">The </w:t>
      </w:r>
      <w:r w:rsidRPr="009B2D90">
        <w:rPr>
          <w:rFonts w:eastAsia="Arial MT"/>
          <w:i/>
          <w:iCs/>
          <w:sz w:val="20"/>
          <w:szCs w:val="20"/>
          <w:u w:val="double"/>
          <w:lang w:val="en-GB" w:eastAsia="en-US"/>
        </w:rPr>
        <w:t xml:space="preserve">Competent Authority </w:t>
      </w:r>
      <w:r w:rsidRPr="77474E06">
        <w:rPr>
          <w:rFonts w:eastAsia="Arial MT"/>
          <w:sz w:val="20"/>
          <w:szCs w:val="20"/>
          <w:u w:val="double"/>
          <w:lang w:val="en-GB" w:eastAsia="en-US"/>
        </w:rPr>
        <w:t>should encourage coordination of public- and private-funded research, including in the areas</w:t>
      </w:r>
      <w:r w:rsidR="224E1958" w:rsidRPr="77474E06">
        <w:rPr>
          <w:rFonts w:eastAsia="Arial MT"/>
          <w:sz w:val="20"/>
          <w:szCs w:val="20"/>
          <w:u w:val="double"/>
          <w:lang w:val="en-GB" w:eastAsia="en-US"/>
        </w:rPr>
        <w:t xml:space="preserve"> described in Article 6.2.14.</w:t>
      </w:r>
    </w:p>
    <w:p w14:paraId="4197CB98" w14:textId="420422FD" w:rsidR="00B73EA1" w:rsidRPr="00EC5669" w:rsidRDefault="00D10F03" w:rsidP="00EC5669">
      <w:pPr>
        <w:widowControl w:val="0"/>
        <w:autoSpaceDE w:val="0"/>
        <w:autoSpaceDN w:val="0"/>
        <w:spacing w:after="240" w:line="240" w:lineRule="auto"/>
        <w:ind w:left="360" w:hanging="360"/>
        <w:jc w:val="both"/>
        <w:rPr>
          <w:rFonts w:eastAsia="Arial MT"/>
          <w:sz w:val="20"/>
          <w:szCs w:val="20"/>
          <w:u w:val="double"/>
          <w:lang w:val="en-GB" w:eastAsia="en-US"/>
        </w:rPr>
      </w:pPr>
      <w:r w:rsidRPr="20C030CC">
        <w:rPr>
          <w:rFonts w:eastAsia="Arial MT"/>
          <w:sz w:val="20"/>
          <w:szCs w:val="20"/>
          <w:u w:val="double"/>
          <w:lang w:val="en-GB" w:eastAsia="en-US"/>
        </w:rPr>
        <w:lastRenderedPageBreak/>
        <w:t xml:space="preserve">16. </w:t>
      </w:r>
      <w:r w:rsidRPr="009B2D90">
        <w:rPr>
          <w:rFonts w:eastAsia="Arial MT"/>
          <w:i/>
          <w:iCs/>
          <w:sz w:val="20"/>
          <w:szCs w:val="20"/>
          <w:u w:val="double"/>
          <w:lang w:val="en-GB" w:eastAsia="en-US"/>
        </w:rPr>
        <w:t>Competent Authorities</w:t>
      </w:r>
      <w:r w:rsidRPr="20C030CC">
        <w:rPr>
          <w:rFonts w:eastAsia="Arial MT"/>
          <w:sz w:val="20"/>
          <w:szCs w:val="20"/>
          <w:u w:val="double"/>
          <w:lang w:val="en-GB" w:eastAsia="en-US"/>
        </w:rPr>
        <w:t xml:space="preserve"> should implement appropriate regulatory measures to control the manufacture, compounding, importation, advertisement, trade, distribution, storage and use of unlicensed, adulterated and counterfeit veterinary medicinal products containing </w:t>
      </w:r>
      <w:r w:rsidRPr="009B2D90">
        <w:rPr>
          <w:rFonts w:eastAsia="Arial MT"/>
          <w:i/>
          <w:iCs/>
          <w:sz w:val="20"/>
          <w:szCs w:val="20"/>
          <w:u w:val="double"/>
          <w:lang w:val="en-GB" w:eastAsia="en-US"/>
        </w:rPr>
        <w:t>antimicrobial agents,</w:t>
      </w:r>
      <w:r w:rsidRPr="20C030CC">
        <w:rPr>
          <w:rFonts w:eastAsia="Arial MT"/>
          <w:sz w:val="20"/>
          <w:szCs w:val="20"/>
          <w:u w:val="double"/>
          <w:lang w:val="en-GB" w:eastAsia="en-US"/>
        </w:rPr>
        <w:t xml:space="preserve"> including bulk active ingredients.</w:t>
      </w:r>
    </w:p>
    <w:p w14:paraId="2D4F0F38" w14:textId="6A589693" w:rsidR="00D56844" w:rsidRPr="001144AB" w:rsidRDefault="3162B95E" w:rsidP="00017572">
      <w:pPr>
        <w:widowControl w:val="0"/>
        <w:autoSpaceDE w:val="0"/>
        <w:autoSpaceDN w:val="0"/>
        <w:spacing w:after="240" w:line="240" w:lineRule="auto"/>
        <w:ind w:right="1"/>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w:t>
      </w:r>
      <w:r w:rsidR="40990275" w:rsidRPr="001144AB">
        <w:rPr>
          <w:rFonts w:eastAsia="Arial MT"/>
          <w:strike/>
          <w:spacing w:val="-2"/>
          <w:sz w:val="20"/>
          <w:szCs w:val="20"/>
          <w:lang w:val="en-GB" w:eastAsia="en-US"/>
        </w:rPr>
        <w:t>5</w:t>
      </w:r>
      <w:r w:rsidRPr="001144AB">
        <w:rPr>
          <w:rFonts w:eastAsia="Arial MT"/>
          <w:spacing w:val="-2"/>
          <w:sz w:val="20"/>
          <w:szCs w:val="20"/>
          <w:lang w:val="en-GB" w:eastAsia="en-US"/>
        </w:rPr>
        <w:t>.</w:t>
      </w:r>
      <w:r w:rsidR="63DB7753" w:rsidRPr="001144AB">
        <w:rPr>
          <w:rFonts w:eastAsia="Arial MT"/>
          <w:spacing w:val="-2"/>
          <w:sz w:val="20"/>
          <w:szCs w:val="20"/>
          <w:u w:val="double"/>
          <w:lang w:val="en-GB" w:eastAsia="en-US"/>
        </w:rPr>
        <w:t>7</w:t>
      </w:r>
    </w:p>
    <w:p w14:paraId="37C6D08B" w14:textId="77777777" w:rsidR="00D56844" w:rsidRPr="001144AB" w:rsidRDefault="00D56844" w:rsidP="00017572">
      <w:pPr>
        <w:spacing w:after="240" w:line="240" w:lineRule="auto"/>
        <w:rPr>
          <w:b/>
          <w:bCs/>
          <w:sz w:val="20"/>
          <w:szCs w:val="20"/>
          <w:lang w:val="en-GB"/>
        </w:rPr>
      </w:pPr>
      <w:r w:rsidRPr="20C030CC">
        <w:rPr>
          <w:b/>
          <w:bCs/>
          <w:sz w:val="20"/>
          <w:szCs w:val="20"/>
          <w:lang w:val="en-GB"/>
        </w:rPr>
        <w:t>Responsibilities of the veterinary pharmaceutical industry</w:t>
      </w:r>
    </w:p>
    <w:p w14:paraId="7CC97C5E" w14:textId="7062BAE3" w:rsidR="00D56844" w:rsidRPr="001144AB" w:rsidRDefault="00D56844" w:rsidP="005476DF">
      <w:pPr>
        <w:spacing w:after="240" w:line="240" w:lineRule="auto"/>
        <w:jc w:val="both"/>
        <w:rPr>
          <w:sz w:val="20"/>
          <w:szCs w:val="20"/>
          <w:lang w:val="en-GB"/>
        </w:rPr>
      </w:pPr>
      <w:r w:rsidRPr="001144AB">
        <w:rPr>
          <w:sz w:val="20"/>
          <w:szCs w:val="20"/>
          <w:lang w:val="en-GB"/>
        </w:rPr>
        <w:t xml:space="preserve">The veterinary pharmaceutical industry has responsibilities for providing information requested by </w:t>
      </w:r>
      <w:r w:rsidR="00904F42" w:rsidRPr="001144AB">
        <w:rPr>
          <w:i/>
          <w:iCs/>
          <w:sz w:val="20"/>
          <w:szCs w:val="20"/>
          <w:lang w:val="en-GB"/>
        </w:rPr>
        <w:t>Competent Authorities</w:t>
      </w:r>
      <w:r w:rsidR="00904F42" w:rsidRPr="001144AB">
        <w:rPr>
          <w:sz w:val="20"/>
          <w:szCs w:val="20"/>
          <w:lang w:val="en-GB"/>
        </w:rPr>
        <w:t xml:space="preserve"> </w:t>
      </w:r>
      <w:r w:rsidRPr="001144AB">
        <w:rPr>
          <w:sz w:val="20"/>
          <w:szCs w:val="20"/>
          <w:lang w:val="en-GB"/>
        </w:rPr>
        <w:t xml:space="preserve">on the quality, efficacy and safety of </w:t>
      </w:r>
      <w:r w:rsidR="001A6DEA" w:rsidRPr="001144AB">
        <w:rPr>
          <w:i/>
          <w:iCs/>
          <w:sz w:val="20"/>
          <w:szCs w:val="20"/>
          <w:lang w:val="en-GB"/>
        </w:rPr>
        <w:t>antimicrobial agent</w:t>
      </w:r>
      <w:r w:rsidRPr="001144AB">
        <w:rPr>
          <w:i/>
          <w:iCs/>
          <w:sz w:val="20"/>
          <w:szCs w:val="20"/>
          <w:lang w:val="en-GB"/>
        </w:rPr>
        <w:t>s</w:t>
      </w:r>
      <w:r w:rsidRPr="001144AB">
        <w:rPr>
          <w:sz w:val="20"/>
          <w:szCs w:val="20"/>
          <w:lang w:val="en-GB"/>
        </w:rPr>
        <w:t xml:space="preserve">. The responsibilities of the veterinary pharmaceutical industry cover pre- and post-marketing phases, including manufacturing, sale, importation, labelling, advertising and pharmacovigilance. </w:t>
      </w:r>
    </w:p>
    <w:p w14:paraId="36A357A6" w14:textId="215163AF" w:rsidR="00D56844" w:rsidRPr="001144AB" w:rsidRDefault="00D56844" w:rsidP="00017572">
      <w:pPr>
        <w:widowControl w:val="0"/>
        <w:autoSpaceDE w:val="0"/>
        <w:autoSpaceDN w:val="0"/>
        <w:spacing w:after="240" w:line="240" w:lineRule="auto"/>
        <w:jc w:val="both"/>
        <w:rPr>
          <w:rFonts w:eastAsia="Arial MT"/>
          <w:sz w:val="20"/>
          <w:szCs w:val="20"/>
          <w:lang w:val="en-GB" w:eastAsia="en-US"/>
        </w:rPr>
      </w:pPr>
      <w:r w:rsidRPr="001144AB">
        <w:rPr>
          <w:rFonts w:eastAsia="Arial MT"/>
          <w:sz w:val="20"/>
          <w:szCs w:val="20"/>
          <w:lang w:val="en-GB" w:eastAsia="en-US"/>
        </w:rPr>
        <w:t xml:space="preserve">The veterinary pharmaceutical industry has the responsibility to provide the </w:t>
      </w:r>
      <w:r w:rsidR="00470D68" w:rsidRPr="001144AB">
        <w:rPr>
          <w:rFonts w:eastAsia="Arial MT"/>
          <w:i/>
          <w:sz w:val="20"/>
          <w:szCs w:val="20"/>
          <w:lang w:val="en-GB" w:eastAsia="en-US"/>
        </w:rPr>
        <w:t>Competent Authority</w:t>
      </w:r>
      <w:r w:rsidR="00904F42" w:rsidRPr="001144AB">
        <w:rPr>
          <w:rFonts w:eastAsia="Arial MT"/>
          <w:i/>
          <w:sz w:val="20"/>
          <w:szCs w:val="20"/>
          <w:lang w:val="en-GB" w:eastAsia="en-US"/>
        </w:rPr>
        <w:t xml:space="preserve"> </w:t>
      </w:r>
      <w:r w:rsidRPr="001144AB">
        <w:rPr>
          <w:rFonts w:eastAsia="Arial MT"/>
          <w:sz w:val="20"/>
          <w:szCs w:val="20"/>
          <w:lang w:val="en-GB" w:eastAsia="en-US"/>
        </w:rPr>
        <w:t xml:space="preserve">with the information necessary to evaluate the amount of </w:t>
      </w:r>
      <w:r w:rsidR="001A6DEA" w:rsidRPr="001144AB">
        <w:rPr>
          <w:rFonts w:eastAsia="Arial MT"/>
          <w:i/>
          <w:sz w:val="20"/>
          <w:szCs w:val="20"/>
          <w:lang w:val="en-GB" w:eastAsia="en-US"/>
        </w:rPr>
        <w:t>antimicrobial agent</w:t>
      </w:r>
      <w:r w:rsidRPr="001144AB">
        <w:rPr>
          <w:rFonts w:eastAsia="Arial MT"/>
          <w:sz w:val="20"/>
          <w:szCs w:val="20"/>
          <w:lang w:val="en-GB" w:eastAsia="en-US"/>
        </w:rPr>
        <w:t xml:space="preserve">s marketed. </w:t>
      </w:r>
      <w:r w:rsidR="00EB3243" w:rsidRPr="001144AB">
        <w:rPr>
          <w:rFonts w:eastAsia="Arial MT"/>
          <w:strike/>
          <w:sz w:val="20"/>
          <w:szCs w:val="20"/>
          <w:lang w:val="en-GB" w:eastAsia="en-US"/>
        </w:rPr>
        <w:t xml:space="preserve">The veterinary pharmaceutical industry should ensure that the advertising of antimicrobial agents directly to the </w:t>
      </w:r>
      <w:r w:rsidR="00EB3243" w:rsidRPr="001144AB">
        <w:rPr>
          <w:rFonts w:eastAsia="Arial MT"/>
          <w:i/>
          <w:iCs/>
          <w:strike/>
          <w:sz w:val="20"/>
          <w:szCs w:val="20"/>
          <w:lang w:val="en-GB" w:eastAsia="en-US"/>
        </w:rPr>
        <w:t>aquatic animal</w:t>
      </w:r>
      <w:r w:rsidR="00EB3243" w:rsidRPr="001144AB">
        <w:rPr>
          <w:rFonts w:eastAsia="Arial MT"/>
          <w:strike/>
          <w:sz w:val="20"/>
          <w:szCs w:val="20"/>
          <w:lang w:val="en-GB" w:eastAsia="en-US"/>
        </w:rPr>
        <w:t xml:space="preserve"> producer is discouraged.</w:t>
      </w:r>
    </w:p>
    <w:p w14:paraId="33665213" w14:textId="7FCE0837" w:rsidR="00D56844" w:rsidRPr="001144AB" w:rsidRDefault="3162B95E" w:rsidP="00017572">
      <w:pPr>
        <w:spacing w:after="240" w:line="240" w:lineRule="auto"/>
        <w:jc w:val="both"/>
        <w:rPr>
          <w:rFonts w:eastAsia="Times New Roman"/>
          <w:sz w:val="20"/>
          <w:szCs w:val="20"/>
          <w:u w:val="double"/>
          <w:lang w:val="en-GB" w:eastAsia="es-MX"/>
        </w:rPr>
      </w:pPr>
      <w:r w:rsidRPr="216F9075">
        <w:rPr>
          <w:rFonts w:eastAsia="Times New Roman"/>
          <w:sz w:val="20"/>
          <w:szCs w:val="20"/>
          <w:u w:val="double"/>
          <w:lang w:val="en-GB" w:eastAsia="es-MX"/>
        </w:rPr>
        <w:t xml:space="preserve">The veterinary pharmaceutical industry has responsibility to implement, and report in a timely manner, a pharmacovigilance programme, and on request, specific </w:t>
      </w:r>
      <w:r w:rsidR="607ABF8A" w:rsidRPr="216F9075">
        <w:rPr>
          <w:rFonts w:eastAsia="Times New Roman"/>
          <w:sz w:val="20"/>
          <w:szCs w:val="20"/>
          <w:u w:val="double"/>
          <w:lang w:val="en-GB" w:eastAsia="es-MX"/>
        </w:rPr>
        <w:t>monitoring</w:t>
      </w:r>
      <w:r w:rsidRPr="216F9075">
        <w:rPr>
          <w:rFonts w:eastAsia="Times New Roman"/>
          <w:sz w:val="20"/>
          <w:szCs w:val="20"/>
          <w:u w:val="double"/>
          <w:lang w:val="en-GB" w:eastAsia="es-MX"/>
        </w:rPr>
        <w:t xml:space="preserve"> for bacterial susceptibility data. For the latter, the veterinary pharmaceutical industry should isolate and identify bacteria and collect relevant data and submit them to the </w:t>
      </w:r>
      <w:r w:rsidR="4E023657" w:rsidRPr="216F9075">
        <w:rPr>
          <w:rFonts w:eastAsia="Times New Roman"/>
          <w:i/>
          <w:iCs/>
          <w:sz w:val="20"/>
          <w:szCs w:val="20"/>
          <w:u w:val="double"/>
          <w:lang w:val="en-GB" w:eastAsia="es-MX"/>
        </w:rPr>
        <w:t>Competent Authority</w:t>
      </w:r>
      <w:r w:rsidRPr="216F9075">
        <w:rPr>
          <w:rFonts w:eastAsia="Times New Roman"/>
          <w:sz w:val="20"/>
          <w:szCs w:val="20"/>
          <w:u w:val="double"/>
          <w:lang w:val="en-GB" w:eastAsia="es-MX"/>
        </w:rPr>
        <w:t xml:space="preserve">. These data may enable independent experts to establish clinical breakpoints for use in the laboratory to guide antimicrobial therapy. </w:t>
      </w:r>
    </w:p>
    <w:p w14:paraId="545DC268" w14:textId="255B821D" w:rsidR="00D56844" w:rsidRPr="001144AB" w:rsidRDefault="00D56844" w:rsidP="00017572">
      <w:pPr>
        <w:spacing w:after="240" w:line="240" w:lineRule="auto"/>
        <w:jc w:val="both"/>
        <w:rPr>
          <w:sz w:val="20"/>
          <w:szCs w:val="20"/>
          <w:u w:val="double"/>
          <w:lang w:val="en-GB"/>
        </w:rPr>
      </w:pPr>
      <w:r w:rsidRPr="001144AB">
        <w:rPr>
          <w:sz w:val="20"/>
          <w:szCs w:val="20"/>
          <w:u w:val="double"/>
          <w:lang w:val="en-GB"/>
        </w:rPr>
        <w:t xml:space="preserve">The veterinary pharmaceutical industry should respect principles of responsible and prudent use and should comply with established codes of advertising practices, including to: </w:t>
      </w:r>
      <w:r w:rsidR="00452653">
        <w:rPr>
          <w:sz w:val="20"/>
          <w:szCs w:val="20"/>
          <w:u w:val="double"/>
          <w:lang w:val="en-GB"/>
        </w:rPr>
        <w:t>d</w:t>
      </w:r>
      <w:r w:rsidRPr="001144AB">
        <w:rPr>
          <w:sz w:val="20"/>
          <w:szCs w:val="20"/>
          <w:u w:val="double"/>
          <w:lang w:val="en-GB"/>
        </w:rPr>
        <w:t xml:space="preserve">istribute information in compliance with the provisions of the granted approval; </w:t>
      </w:r>
      <w:r w:rsidR="007653E4">
        <w:rPr>
          <w:sz w:val="20"/>
          <w:szCs w:val="20"/>
          <w:u w:val="double"/>
          <w:lang w:val="en-GB"/>
        </w:rPr>
        <w:t>n</w:t>
      </w:r>
      <w:r w:rsidRPr="001144AB">
        <w:rPr>
          <w:sz w:val="20"/>
          <w:szCs w:val="20"/>
          <w:u w:val="double"/>
          <w:lang w:val="en-GB"/>
        </w:rPr>
        <w:t xml:space="preserve">ot advertise veterinary medicinal products containing </w:t>
      </w:r>
      <w:r w:rsidR="001A6DEA" w:rsidRPr="001144AB">
        <w:rPr>
          <w:i/>
          <w:iCs/>
          <w:sz w:val="20"/>
          <w:szCs w:val="20"/>
          <w:u w:val="double"/>
          <w:lang w:val="en-GB"/>
        </w:rPr>
        <w:t>antimicrobial agent</w:t>
      </w:r>
      <w:r w:rsidRPr="001144AB">
        <w:rPr>
          <w:i/>
          <w:iCs/>
          <w:sz w:val="20"/>
          <w:szCs w:val="20"/>
          <w:u w:val="double"/>
          <w:lang w:val="en-GB"/>
        </w:rPr>
        <w:t>s</w:t>
      </w:r>
      <w:r w:rsidRPr="001144AB">
        <w:rPr>
          <w:sz w:val="20"/>
          <w:szCs w:val="20"/>
          <w:u w:val="double"/>
          <w:lang w:val="en-GB"/>
        </w:rPr>
        <w:t xml:space="preserve"> directly to </w:t>
      </w:r>
      <w:r w:rsidR="007C3C5C" w:rsidRPr="001144AB">
        <w:rPr>
          <w:i/>
          <w:iCs/>
          <w:sz w:val="20"/>
          <w:szCs w:val="20"/>
          <w:u w:val="double"/>
          <w:lang w:val="en-GB"/>
        </w:rPr>
        <w:t>aquatic animal</w:t>
      </w:r>
      <w:r w:rsidRPr="001144AB">
        <w:rPr>
          <w:sz w:val="20"/>
          <w:szCs w:val="20"/>
          <w:u w:val="double"/>
          <w:lang w:val="en-GB"/>
        </w:rPr>
        <w:t xml:space="preserve"> producers, owners and keepers or to the general public.</w:t>
      </w:r>
    </w:p>
    <w:p w14:paraId="627F36C6" w14:textId="76FC7AE2" w:rsidR="00D56844" w:rsidRPr="001144AB" w:rsidRDefault="3162B95E" w:rsidP="00017572">
      <w:pPr>
        <w:widowControl w:val="0"/>
        <w:autoSpaceDE w:val="0"/>
        <w:autoSpaceDN w:val="0"/>
        <w:spacing w:after="240" w:line="240" w:lineRule="auto"/>
        <w:ind w:right="1"/>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w:t>
      </w:r>
      <w:r w:rsidR="251EC411" w:rsidRPr="001144AB">
        <w:rPr>
          <w:rFonts w:eastAsia="Arial MT"/>
          <w:strike/>
          <w:spacing w:val="-2"/>
          <w:sz w:val="20"/>
          <w:szCs w:val="20"/>
          <w:lang w:val="en-GB" w:eastAsia="en-US"/>
        </w:rPr>
        <w:t>6</w:t>
      </w:r>
      <w:r w:rsidR="251EC411" w:rsidRPr="001144AB">
        <w:rPr>
          <w:rFonts w:eastAsia="Arial MT"/>
          <w:spacing w:val="-2"/>
          <w:sz w:val="20"/>
          <w:szCs w:val="20"/>
          <w:lang w:val="en-GB" w:eastAsia="en-US"/>
        </w:rPr>
        <w:t>.</w:t>
      </w:r>
      <w:r w:rsidR="338439D6" w:rsidRPr="001144AB">
        <w:rPr>
          <w:rFonts w:eastAsia="Arial MT"/>
          <w:spacing w:val="-2"/>
          <w:sz w:val="20"/>
          <w:szCs w:val="20"/>
          <w:u w:val="double"/>
          <w:lang w:val="en-GB" w:eastAsia="en-US"/>
        </w:rPr>
        <w:t>8</w:t>
      </w:r>
      <w:r w:rsidRPr="001144AB">
        <w:rPr>
          <w:rFonts w:eastAsia="Arial MT"/>
          <w:spacing w:val="-2"/>
          <w:sz w:val="20"/>
          <w:szCs w:val="20"/>
          <w:lang w:val="en-GB" w:eastAsia="en-US"/>
        </w:rPr>
        <w:t>.</w:t>
      </w:r>
    </w:p>
    <w:p w14:paraId="57E5A286" w14:textId="77777777" w:rsidR="00D56844" w:rsidRPr="001144AB" w:rsidRDefault="00D56844" w:rsidP="00017572">
      <w:pPr>
        <w:spacing w:after="240" w:line="240" w:lineRule="auto"/>
        <w:rPr>
          <w:b/>
          <w:bCs/>
          <w:sz w:val="20"/>
          <w:szCs w:val="20"/>
          <w:lang w:val="en-GB"/>
        </w:rPr>
      </w:pPr>
      <w:r w:rsidRPr="20C030CC">
        <w:rPr>
          <w:b/>
          <w:bCs/>
          <w:sz w:val="20"/>
          <w:szCs w:val="20"/>
          <w:lang w:val="en-GB"/>
        </w:rPr>
        <w:t>Responsibilities of wholesale and retail distributors</w:t>
      </w:r>
    </w:p>
    <w:p w14:paraId="4739BAFC" w14:textId="77777777" w:rsidR="00D56844" w:rsidRPr="001144AB" w:rsidRDefault="00D56844" w:rsidP="00017572">
      <w:pPr>
        <w:widowControl w:val="0"/>
        <w:autoSpaceDE w:val="0"/>
        <w:autoSpaceDN w:val="0"/>
        <w:spacing w:after="240" w:line="240" w:lineRule="auto"/>
        <w:jc w:val="both"/>
        <w:rPr>
          <w:rFonts w:eastAsia="Arial MT"/>
          <w:sz w:val="20"/>
          <w:szCs w:val="20"/>
          <w:lang w:val="en-GB" w:eastAsia="en-US"/>
        </w:rPr>
      </w:pPr>
      <w:r w:rsidRPr="001144AB">
        <w:rPr>
          <w:rFonts w:eastAsia="Arial MT"/>
          <w:sz w:val="20"/>
          <w:szCs w:val="20"/>
          <w:lang w:val="en-GB" w:eastAsia="en-US"/>
        </w:rPr>
        <w:t xml:space="preserve">Distributors should ensure that their activities are in compliance with the relevant legislation. </w:t>
      </w:r>
    </w:p>
    <w:p w14:paraId="4E2D14C3" w14:textId="14EFC91D" w:rsidR="00D56844" w:rsidRPr="001144AB" w:rsidRDefault="00D56844" w:rsidP="00017572">
      <w:pPr>
        <w:widowControl w:val="0"/>
        <w:autoSpaceDE w:val="0"/>
        <w:autoSpaceDN w:val="0"/>
        <w:spacing w:after="240" w:line="240" w:lineRule="auto"/>
        <w:jc w:val="both"/>
        <w:rPr>
          <w:rFonts w:eastAsia="Arial MT"/>
          <w:b/>
          <w:sz w:val="20"/>
          <w:szCs w:val="20"/>
          <w:lang w:val="en-GB" w:eastAsia="en-US"/>
        </w:rPr>
      </w:pPr>
      <w:r w:rsidRPr="001144AB">
        <w:rPr>
          <w:rFonts w:eastAsia="Arial MT"/>
          <w:sz w:val="20"/>
          <w:szCs w:val="20"/>
          <w:lang w:val="en-GB" w:eastAsia="en-US"/>
        </w:rPr>
        <w:t xml:space="preserve">Distributors should ensure that information for the appropriate use and disposal of the </w:t>
      </w:r>
      <w:r w:rsidR="001A6DEA" w:rsidRPr="001144AB">
        <w:rPr>
          <w:rFonts w:eastAsia="Arial MT"/>
          <w:i/>
          <w:sz w:val="20"/>
          <w:szCs w:val="20"/>
          <w:lang w:val="en-GB" w:eastAsia="en-US"/>
        </w:rPr>
        <w:t>antimicrobial agent</w:t>
      </w:r>
      <w:r w:rsidRPr="001144AB">
        <w:rPr>
          <w:rFonts w:eastAsia="Arial MT"/>
          <w:sz w:val="20"/>
          <w:szCs w:val="20"/>
          <w:lang w:val="en-GB" w:eastAsia="en-US"/>
        </w:rPr>
        <w:t xml:space="preserve"> accompany all distributed products and should also be responsible for maintaining and disposing of the product in accordance with the manufacturer recommendations.</w:t>
      </w:r>
    </w:p>
    <w:p w14:paraId="32824AB1" w14:textId="69D54D8C" w:rsidR="00D56844" w:rsidRPr="001144AB" w:rsidRDefault="00D56844" w:rsidP="00017572">
      <w:pPr>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The recommendations on the responsible and prudent use of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should be reinforced by retail distributors who should keep for an appropriate period detailed sales record of: </w:t>
      </w:r>
    </w:p>
    <w:p w14:paraId="4B783793" w14:textId="1AB30933"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a.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date of sale; </w:t>
      </w:r>
    </w:p>
    <w:p w14:paraId="5DF8E2FC" w14:textId="2C31E32D"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b.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name and contact information of the prescriber</w:t>
      </w:r>
      <w:r w:rsidR="00367F5B" w:rsidRPr="001144AB">
        <w:rPr>
          <w:rFonts w:eastAsia="Times New Roman"/>
          <w:sz w:val="20"/>
          <w:szCs w:val="20"/>
          <w:u w:val="double"/>
          <w:lang w:val="en-GB" w:eastAsia="es-MX"/>
        </w:rPr>
        <w:t>;</w:t>
      </w:r>
      <w:r w:rsidR="00D56844" w:rsidRPr="001144AB">
        <w:rPr>
          <w:rFonts w:eastAsia="Times New Roman"/>
          <w:sz w:val="20"/>
          <w:szCs w:val="20"/>
          <w:u w:val="double"/>
          <w:lang w:val="en-GB" w:eastAsia="es-MX"/>
        </w:rPr>
        <w:t xml:space="preserve"> </w:t>
      </w:r>
    </w:p>
    <w:p w14:paraId="3028BC8F" w14:textId="10E50AFE"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c.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name of user; </w:t>
      </w:r>
    </w:p>
    <w:p w14:paraId="25D679B7" w14:textId="3DE37D5A"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d.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name of product; </w:t>
      </w:r>
    </w:p>
    <w:p w14:paraId="30082B10" w14:textId="5B4CBFAF"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e.</w:t>
      </w:r>
      <w:r w:rsidR="000F1273">
        <w:rPr>
          <w:rFonts w:eastAsia="Times New Roman"/>
          <w:sz w:val="20"/>
          <w:szCs w:val="20"/>
          <w:u w:val="double"/>
          <w:lang w:val="en-GB" w:eastAsia="es-MX"/>
        </w:rPr>
        <w:tab/>
      </w:r>
      <w:r w:rsidRPr="001144AB">
        <w:rPr>
          <w:rFonts w:eastAsia="Times New Roman"/>
          <w:sz w:val="20"/>
          <w:szCs w:val="20"/>
          <w:u w:val="double"/>
          <w:lang w:val="en-GB" w:eastAsia="es-MX"/>
        </w:rPr>
        <w:t xml:space="preserve"> </w:t>
      </w:r>
      <w:r w:rsidR="00D56844" w:rsidRPr="001144AB">
        <w:rPr>
          <w:rFonts w:eastAsia="Times New Roman"/>
          <w:sz w:val="20"/>
          <w:szCs w:val="20"/>
          <w:u w:val="double"/>
          <w:lang w:val="en-GB" w:eastAsia="es-MX"/>
        </w:rPr>
        <w:t xml:space="preserve">batch number; </w:t>
      </w:r>
    </w:p>
    <w:p w14:paraId="4468C686" w14:textId="1F42E839" w:rsidR="00D56844" w:rsidRPr="0085667D" w:rsidRDefault="00727D7F" w:rsidP="000F1273">
      <w:pPr>
        <w:widowControl w:val="0"/>
        <w:autoSpaceDE w:val="0"/>
        <w:autoSpaceDN w:val="0"/>
        <w:spacing w:after="240" w:line="240" w:lineRule="auto"/>
        <w:ind w:left="426" w:hanging="426"/>
        <w:jc w:val="both"/>
        <w:rPr>
          <w:rFonts w:eastAsia="Times New Roman"/>
          <w:sz w:val="20"/>
          <w:szCs w:val="20"/>
          <w:u w:val="double"/>
          <w:lang w:val="fr-FR" w:eastAsia="es-MX"/>
        </w:rPr>
      </w:pPr>
      <w:r w:rsidRPr="0085667D">
        <w:rPr>
          <w:rFonts w:eastAsia="Times New Roman"/>
          <w:sz w:val="20"/>
          <w:szCs w:val="20"/>
          <w:u w:val="double"/>
          <w:lang w:val="fr-FR" w:eastAsia="es-MX"/>
        </w:rPr>
        <w:t>f.</w:t>
      </w:r>
      <w:r w:rsidR="000F1273" w:rsidRPr="0085667D">
        <w:rPr>
          <w:rFonts w:eastAsia="Times New Roman"/>
          <w:sz w:val="20"/>
          <w:szCs w:val="20"/>
          <w:u w:val="double"/>
          <w:lang w:val="fr-FR" w:eastAsia="es-MX"/>
        </w:rPr>
        <w:tab/>
      </w:r>
      <w:r w:rsidR="00D56844" w:rsidRPr="0085667D">
        <w:rPr>
          <w:rFonts w:eastAsia="Times New Roman"/>
          <w:sz w:val="20"/>
          <w:szCs w:val="20"/>
          <w:u w:val="double"/>
          <w:lang w:val="fr-FR" w:eastAsia="es-MX"/>
        </w:rPr>
        <w:t xml:space="preserve">expiration date; </w:t>
      </w:r>
    </w:p>
    <w:p w14:paraId="0294E7FD" w14:textId="64D3A1AE" w:rsidR="00D56844" w:rsidRPr="0085667D" w:rsidRDefault="00727D7F" w:rsidP="000F1273">
      <w:pPr>
        <w:widowControl w:val="0"/>
        <w:autoSpaceDE w:val="0"/>
        <w:autoSpaceDN w:val="0"/>
        <w:spacing w:after="240" w:line="240" w:lineRule="auto"/>
        <w:ind w:left="426" w:hanging="426"/>
        <w:jc w:val="both"/>
        <w:rPr>
          <w:rFonts w:eastAsia="Times New Roman"/>
          <w:sz w:val="20"/>
          <w:szCs w:val="20"/>
          <w:u w:val="double"/>
          <w:lang w:val="fr-FR" w:eastAsia="es-MX"/>
        </w:rPr>
      </w:pPr>
      <w:r w:rsidRPr="0085667D">
        <w:rPr>
          <w:rFonts w:eastAsia="Times New Roman"/>
          <w:sz w:val="20"/>
          <w:szCs w:val="20"/>
          <w:u w:val="double"/>
          <w:lang w:val="fr-FR" w:eastAsia="es-MX"/>
        </w:rPr>
        <w:t xml:space="preserve">g. </w:t>
      </w:r>
      <w:r w:rsidR="000F1273" w:rsidRPr="0085667D">
        <w:rPr>
          <w:rFonts w:eastAsia="Times New Roman"/>
          <w:sz w:val="20"/>
          <w:szCs w:val="20"/>
          <w:u w:val="double"/>
          <w:lang w:val="fr-FR" w:eastAsia="es-MX"/>
        </w:rPr>
        <w:tab/>
      </w:r>
      <w:proofErr w:type="spellStart"/>
      <w:r w:rsidR="00D56844" w:rsidRPr="0085667D">
        <w:rPr>
          <w:rFonts w:eastAsia="Times New Roman"/>
          <w:sz w:val="20"/>
          <w:szCs w:val="20"/>
          <w:u w:val="double"/>
          <w:lang w:val="fr-FR" w:eastAsia="es-MX"/>
        </w:rPr>
        <w:t>quantity</w:t>
      </w:r>
      <w:proofErr w:type="spellEnd"/>
      <w:r w:rsidR="00D56844" w:rsidRPr="0085667D">
        <w:rPr>
          <w:rFonts w:eastAsia="Times New Roman"/>
          <w:sz w:val="20"/>
          <w:szCs w:val="20"/>
          <w:u w:val="double"/>
          <w:lang w:val="fr-FR" w:eastAsia="es-MX"/>
        </w:rPr>
        <w:t xml:space="preserve"> </w:t>
      </w:r>
      <w:proofErr w:type="spellStart"/>
      <w:r w:rsidR="00D56844" w:rsidRPr="0085667D">
        <w:rPr>
          <w:rFonts w:eastAsia="Times New Roman"/>
          <w:sz w:val="20"/>
          <w:szCs w:val="20"/>
          <w:u w:val="double"/>
          <w:lang w:val="fr-FR" w:eastAsia="es-MX"/>
        </w:rPr>
        <w:t>supplied</w:t>
      </w:r>
      <w:proofErr w:type="spellEnd"/>
      <w:r w:rsidR="00D56844" w:rsidRPr="0085667D">
        <w:rPr>
          <w:rFonts w:eastAsia="Times New Roman"/>
          <w:sz w:val="20"/>
          <w:szCs w:val="20"/>
          <w:u w:val="double"/>
          <w:lang w:val="fr-FR" w:eastAsia="es-MX"/>
        </w:rPr>
        <w:t xml:space="preserve">; </w:t>
      </w:r>
    </w:p>
    <w:p w14:paraId="25947834" w14:textId="25EE7B49" w:rsidR="00D56844" w:rsidRPr="001144AB" w:rsidRDefault="00727D7F"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h.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copy of prescription or equivalent; </w:t>
      </w:r>
    </w:p>
    <w:p w14:paraId="4BD42B93" w14:textId="79722CE9" w:rsidR="00D56844" w:rsidRPr="001144AB" w:rsidRDefault="0036455F" w:rsidP="000F1273">
      <w:pPr>
        <w:widowControl w:val="0"/>
        <w:autoSpaceDE w:val="0"/>
        <w:autoSpaceDN w:val="0"/>
        <w:spacing w:after="240" w:line="240" w:lineRule="auto"/>
        <w:ind w:left="426" w:hanging="426"/>
        <w:jc w:val="both"/>
        <w:rPr>
          <w:rFonts w:eastAsia="Times New Roman"/>
          <w:sz w:val="20"/>
          <w:szCs w:val="20"/>
          <w:u w:val="double"/>
          <w:lang w:val="en-GB" w:eastAsia="es-MX"/>
        </w:rPr>
      </w:pPr>
      <w:proofErr w:type="spellStart"/>
      <w:r w:rsidRPr="001144AB">
        <w:rPr>
          <w:rFonts w:eastAsia="Times New Roman"/>
          <w:sz w:val="20"/>
          <w:szCs w:val="20"/>
          <w:u w:val="double"/>
          <w:lang w:val="en-GB" w:eastAsia="es-MX"/>
        </w:rPr>
        <w:lastRenderedPageBreak/>
        <w:t>i</w:t>
      </w:r>
      <w:proofErr w:type="spellEnd"/>
      <w:r w:rsidRPr="001144AB">
        <w:rPr>
          <w:rFonts w:eastAsia="Times New Roman"/>
          <w:sz w:val="20"/>
          <w:szCs w:val="20"/>
          <w:u w:val="double"/>
          <w:lang w:val="en-GB" w:eastAsia="es-MX"/>
        </w:rPr>
        <w:t xml:space="preserve">.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other information as required by national legislation. </w:t>
      </w:r>
    </w:p>
    <w:p w14:paraId="4F1E3F6A" w14:textId="2882C346" w:rsidR="00D56844" w:rsidRPr="001144AB" w:rsidRDefault="3162B95E" w:rsidP="00017572">
      <w:pPr>
        <w:widowControl w:val="0"/>
        <w:autoSpaceDE w:val="0"/>
        <w:autoSpaceDN w:val="0"/>
        <w:spacing w:after="240" w:line="240" w:lineRule="auto"/>
        <w:ind w:right="1"/>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7"/>
          <w:sz w:val="20"/>
          <w:szCs w:val="20"/>
          <w:lang w:val="en-GB" w:eastAsia="en-US"/>
        </w:rPr>
        <w:t xml:space="preserve"> </w:t>
      </w:r>
      <w:r w:rsidRPr="001144AB">
        <w:rPr>
          <w:rFonts w:eastAsia="Arial MT"/>
          <w:spacing w:val="-2"/>
          <w:sz w:val="20"/>
          <w:szCs w:val="20"/>
          <w:lang w:val="en-GB" w:eastAsia="en-US"/>
        </w:rPr>
        <w:t>6.2.</w:t>
      </w:r>
      <w:r w:rsidR="2982300C" w:rsidRPr="001144AB">
        <w:rPr>
          <w:rFonts w:eastAsia="Arial MT"/>
          <w:strike/>
          <w:spacing w:val="-2"/>
          <w:sz w:val="20"/>
          <w:szCs w:val="20"/>
          <w:lang w:val="en-GB" w:eastAsia="en-US"/>
        </w:rPr>
        <w:t>7</w:t>
      </w:r>
      <w:r w:rsidR="2982300C" w:rsidRPr="001144AB">
        <w:rPr>
          <w:rFonts w:eastAsia="Arial MT"/>
          <w:spacing w:val="-2"/>
          <w:sz w:val="20"/>
          <w:szCs w:val="20"/>
          <w:lang w:val="en-GB" w:eastAsia="en-US"/>
        </w:rPr>
        <w:t>.</w:t>
      </w:r>
      <w:r w:rsidR="4140FFC6" w:rsidRPr="001144AB">
        <w:rPr>
          <w:rFonts w:eastAsia="Arial MT"/>
          <w:spacing w:val="-2"/>
          <w:sz w:val="20"/>
          <w:szCs w:val="20"/>
          <w:u w:val="double"/>
          <w:lang w:val="en-GB" w:eastAsia="en-US"/>
        </w:rPr>
        <w:t>9</w:t>
      </w:r>
      <w:r w:rsidRPr="001144AB">
        <w:rPr>
          <w:rFonts w:eastAsia="Arial MT"/>
          <w:spacing w:val="-2"/>
          <w:sz w:val="20"/>
          <w:szCs w:val="20"/>
          <w:lang w:val="en-GB" w:eastAsia="en-US"/>
        </w:rPr>
        <w:t>.</w:t>
      </w:r>
    </w:p>
    <w:p w14:paraId="2C788DB9" w14:textId="30641636" w:rsidR="00D56844" w:rsidRPr="001144AB" w:rsidRDefault="00D56844" w:rsidP="00017572">
      <w:pPr>
        <w:spacing w:after="240" w:line="240" w:lineRule="auto"/>
        <w:rPr>
          <w:b/>
          <w:bCs/>
          <w:sz w:val="20"/>
          <w:szCs w:val="20"/>
          <w:u w:val="double"/>
          <w:lang w:val="en-GB"/>
        </w:rPr>
      </w:pPr>
      <w:r w:rsidRPr="20C030CC">
        <w:rPr>
          <w:b/>
          <w:bCs/>
          <w:sz w:val="20"/>
          <w:szCs w:val="20"/>
          <w:lang w:val="en-GB"/>
        </w:rPr>
        <w:t xml:space="preserve">Responsibilities of </w:t>
      </w:r>
      <w:r w:rsidRPr="00627378">
        <w:rPr>
          <w:b/>
          <w:bCs/>
          <w:i/>
          <w:iCs/>
          <w:sz w:val="20"/>
          <w:szCs w:val="20"/>
          <w:lang w:val="en-GB"/>
        </w:rPr>
        <w:t>veterinarians</w:t>
      </w:r>
      <w:r w:rsidRPr="20C030CC">
        <w:rPr>
          <w:b/>
          <w:bCs/>
          <w:sz w:val="20"/>
          <w:szCs w:val="20"/>
          <w:u w:val="double"/>
          <w:lang w:val="en-GB"/>
        </w:rPr>
        <w:t xml:space="preserve"> </w:t>
      </w:r>
      <w:r w:rsidR="001567C6" w:rsidRPr="20C030CC">
        <w:rPr>
          <w:b/>
          <w:bCs/>
          <w:strike/>
          <w:sz w:val="20"/>
          <w:szCs w:val="20"/>
          <w:lang w:val="en-GB"/>
        </w:rPr>
        <w:t>and</w:t>
      </w:r>
      <w:r w:rsidR="001567C6" w:rsidRPr="20C030CC">
        <w:rPr>
          <w:b/>
          <w:bCs/>
          <w:sz w:val="20"/>
          <w:szCs w:val="20"/>
          <w:u w:val="double"/>
          <w:lang w:val="en-GB"/>
        </w:rPr>
        <w:t xml:space="preserve"> </w:t>
      </w:r>
      <w:r w:rsidR="00127C61" w:rsidRPr="20C030CC">
        <w:rPr>
          <w:b/>
          <w:bCs/>
          <w:sz w:val="20"/>
          <w:szCs w:val="20"/>
          <w:u w:val="double"/>
          <w:lang w:val="en-GB"/>
        </w:rPr>
        <w:t>or</w:t>
      </w:r>
      <w:r w:rsidRPr="20C030CC">
        <w:rPr>
          <w:b/>
          <w:bCs/>
          <w:sz w:val="20"/>
          <w:szCs w:val="20"/>
          <w:u w:val="double"/>
          <w:lang w:val="en-GB"/>
        </w:rPr>
        <w:t xml:space="preserve"> </w:t>
      </w:r>
      <w:r w:rsidR="001567C6" w:rsidRPr="20C030CC">
        <w:rPr>
          <w:b/>
          <w:bCs/>
          <w:strike/>
          <w:sz w:val="20"/>
          <w:szCs w:val="20"/>
          <w:lang w:val="en-GB"/>
        </w:rPr>
        <w:t>other</w:t>
      </w:r>
      <w:r w:rsidR="001567C6" w:rsidRPr="20C030CC">
        <w:rPr>
          <w:b/>
          <w:bCs/>
          <w:sz w:val="20"/>
          <w:szCs w:val="20"/>
          <w:lang w:val="en-GB"/>
        </w:rPr>
        <w:t xml:space="preserve"> </w:t>
      </w:r>
      <w:r w:rsidR="001567C6" w:rsidRPr="20C030CC">
        <w:rPr>
          <w:b/>
          <w:bCs/>
          <w:sz w:val="20"/>
          <w:szCs w:val="20"/>
          <w:u w:val="double"/>
          <w:lang w:val="en-GB"/>
        </w:rPr>
        <w:t>authori</w:t>
      </w:r>
      <w:r w:rsidR="002D6266" w:rsidRPr="20C030CC">
        <w:rPr>
          <w:b/>
          <w:bCs/>
          <w:sz w:val="20"/>
          <w:szCs w:val="20"/>
          <w:u w:val="double"/>
          <w:lang w:val="en-GB"/>
        </w:rPr>
        <w:t>s</w:t>
      </w:r>
      <w:r w:rsidR="001567C6" w:rsidRPr="20C030CC">
        <w:rPr>
          <w:b/>
          <w:bCs/>
          <w:sz w:val="20"/>
          <w:szCs w:val="20"/>
          <w:u w:val="double"/>
          <w:lang w:val="en-GB"/>
        </w:rPr>
        <w:t>ed</w:t>
      </w:r>
      <w:r w:rsidRPr="20C030CC">
        <w:rPr>
          <w:b/>
          <w:bCs/>
          <w:sz w:val="20"/>
          <w:szCs w:val="20"/>
          <w:u w:val="double"/>
          <w:lang w:val="en-GB"/>
        </w:rPr>
        <w:t xml:space="preserve"> </w:t>
      </w:r>
      <w:r w:rsidR="007C3C5C" w:rsidRPr="00627378">
        <w:rPr>
          <w:b/>
          <w:bCs/>
          <w:i/>
          <w:iCs/>
          <w:sz w:val="20"/>
          <w:szCs w:val="20"/>
          <w:lang w:val="en-GB"/>
        </w:rPr>
        <w:t>aquatic animal</w:t>
      </w:r>
      <w:r w:rsidRPr="00627378">
        <w:rPr>
          <w:b/>
          <w:bCs/>
          <w:i/>
          <w:iCs/>
          <w:sz w:val="20"/>
          <w:szCs w:val="20"/>
          <w:lang w:val="en-GB"/>
        </w:rPr>
        <w:t xml:space="preserve"> health professionals</w:t>
      </w:r>
    </w:p>
    <w:p w14:paraId="27E1AF0D" w14:textId="0B647A30" w:rsidR="00D56844" w:rsidRPr="001144AB" w:rsidRDefault="00D56844" w:rsidP="00017572">
      <w:pPr>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The </w:t>
      </w:r>
      <w:r w:rsidRPr="001144AB">
        <w:rPr>
          <w:rFonts w:eastAsia="Times New Roman"/>
          <w:i/>
          <w:iCs/>
          <w:sz w:val="20"/>
          <w:szCs w:val="20"/>
          <w:u w:val="double"/>
          <w:lang w:val="en-GB" w:eastAsia="es-MX"/>
        </w:rPr>
        <w:t>veterinarian</w:t>
      </w:r>
      <w:r w:rsidRPr="001144AB">
        <w:rPr>
          <w:rFonts w:eastAsia="Times New Roman"/>
          <w:sz w:val="20"/>
          <w:szCs w:val="20"/>
          <w:u w:val="double"/>
          <w:lang w:val="en-GB" w:eastAsia="es-MX"/>
        </w:rPr>
        <w:t xml:space="preserve">’s and authorised </w:t>
      </w:r>
      <w:r w:rsidRPr="001144AB">
        <w:rPr>
          <w:rFonts w:eastAsia="Times New Roman"/>
          <w:i/>
          <w:iCs/>
          <w:sz w:val="20"/>
          <w:szCs w:val="20"/>
          <w:u w:val="double"/>
          <w:lang w:val="en-GB" w:eastAsia="es-MX"/>
        </w:rPr>
        <w:t>aquatic health professional</w:t>
      </w:r>
      <w:r w:rsidRPr="001144AB">
        <w:rPr>
          <w:rFonts w:eastAsia="Times New Roman"/>
          <w:sz w:val="20"/>
          <w:szCs w:val="20"/>
          <w:u w:val="double"/>
          <w:lang w:val="en-GB" w:eastAsia="es-MX"/>
        </w:rPr>
        <w:t xml:space="preserve">’s responsibility is to promote </w:t>
      </w:r>
      <w:r w:rsidR="007C3C5C" w:rsidRPr="001144AB">
        <w:rPr>
          <w:rFonts w:eastAsia="Times New Roman"/>
          <w:i/>
          <w:sz w:val="20"/>
          <w:szCs w:val="20"/>
          <w:u w:val="double"/>
          <w:lang w:val="en-GB" w:eastAsia="es-MX"/>
        </w:rPr>
        <w:t>aquatic animal</w:t>
      </w:r>
      <w:r w:rsidRPr="001144AB">
        <w:rPr>
          <w:rFonts w:eastAsia="Times New Roman"/>
          <w:iCs/>
          <w:sz w:val="20"/>
          <w:szCs w:val="20"/>
          <w:u w:val="double"/>
          <w:lang w:val="en-GB" w:eastAsia="es-MX"/>
        </w:rPr>
        <w:t xml:space="preserve"> </w:t>
      </w:r>
      <w:r w:rsidRPr="001144AB">
        <w:rPr>
          <w:rFonts w:eastAsia="Times New Roman"/>
          <w:sz w:val="20"/>
          <w:szCs w:val="20"/>
          <w:u w:val="double"/>
          <w:lang w:val="en-GB" w:eastAsia="es-MX"/>
        </w:rPr>
        <w:t xml:space="preserve">health and </w:t>
      </w:r>
      <w:r w:rsidR="007C3C5C" w:rsidRPr="001144AB">
        <w:rPr>
          <w:rFonts w:eastAsia="Times New Roman"/>
          <w:i/>
          <w:sz w:val="20"/>
          <w:szCs w:val="20"/>
          <w:u w:val="double"/>
          <w:lang w:val="en-GB" w:eastAsia="es-MX"/>
        </w:rPr>
        <w:t>aquatic animal</w:t>
      </w:r>
      <w:r w:rsidRPr="001144AB">
        <w:rPr>
          <w:rFonts w:eastAsia="Times New Roman"/>
          <w:iCs/>
          <w:sz w:val="20"/>
          <w:szCs w:val="20"/>
          <w:u w:val="double"/>
          <w:lang w:val="en-GB" w:eastAsia="es-MX"/>
        </w:rPr>
        <w:t xml:space="preserve"> welfare</w:t>
      </w:r>
      <w:r w:rsidRPr="001144AB">
        <w:rPr>
          <w:rFonts w:eastAsia="Times New Roman"/>
          <w:sz w:val="20"/>
          <w:szCs w:val="20"/>
          <w:u w:val="double"/>
          <w:lang w:val="en-GB" w:eastAsia="es-MX"/>
        </w:rPr>
        <w:t xml:space="preserve">, as well as public health, through antimicrobial stewardship, prevention, detection, </w:t>
      </w:r>
      <w:r w:rsidRPr="001144AB">
        <w:rPr>
          <w:rFonts w:eastAsia="Times New Roman"/>
          <w:i/>
          <w:iCs/>
          <w:sz w:val="20"/>
          <w:szCs w:val="20"/>
          <w:u w:val="double"/>
          <w:lang w:val="en-GB" w:eastAsia="es-MX"/>
        </w:rPr>
        <w:t>diagnosis</w:t>
      </w:r>
      <w:r w:rsidRPr="001144AB">
        <w:rPr>
          <w:rFonts w:eastAsia="Times New Roman"/>
          <w:sz w:val="20"/>
          <w:szCs w:val="20"/>
          <w:u w:val="double"/>
          <w:lang w:val="en-GB" w:eastAsia="es-MX"/>
        </w:rPr>
        <w:t xml:space="preserve">, control and treatment of </w:t>
      </w:r>
      <w:r w:rsidR="007C3C5C" w:rsidRPr="001144AB">
        <w:rPr>
          <w:rFonts w:eastAsia="Times New Roman"/>
          <w:i/>
          <w:sz w:val="20"/>
          <w:szCs w:val="20"/>
          <w:u w:val="double"/>
          <w:lang w:val="en-GB" w:eastAsia="es-MX"/>
        </w:rPr>
        <w:t>aquatic animal</w:t>
      </w:r>
      <w:r w:rsidRPr="001144AB">
        <w:rPr>
          <w:rFonts w:eastAsia="Times New Roman"/>
          <w:sz w:val="20"/>
          <w:szCs w:val="20"/>
          <w:u w:val="double"/>
          <w:lang w:val="en-GB" w:eastAsia="es-MX"/>
        </w:rPr>
        <w:t xml:space="preserve"> </w:t>
      </w:r>
      <w:r w:rsidRPr="001144AB">
        <w:rPr>
          <w:rFonts w:eastAsia="Times New Roman"/>
          <w:i/>
          <w:iCs/>
          <w:sz w:val="20"/>
          <w:szCs w:val="20"/>
          <w:u w:val="double"/>
          <w:lang w:val="en-GB" w:eastAsia="es-MX"/>
        </w:rPr>
        <w:t>diseases</w:t>
      </w:r>
      <w:r w:rsidRPr="001144AB">
        <w:rPr>
          <w:rFonts w:eastAsia="Times New Roman"/>
          <w:sz w:val="20"/>
          <w:szCs w:val="20"/>
          <w:u w:val="double"/>
          <w:lang w:val="en-GB" w:eastAsia="es-MX"/>
        </w:rPr>
        <w:t xml:space="preserve">. The promotion of sound </w:t>
      </w:r>
      <w:r w:rsidR="007C3C5C" w:rsidRPr="001144AB">
        <w:rPr>
          <w:rFonts w:eastAsia="Times New Roman"/>
          <w:iCs/>
          <w:sz w:val="20"/>
          <w:szCs w:val="20"/>
          <w:u w:val="double"/>
          <w:lang w:val="en-GB" w:eastAsia="es-MX"/>
        </w:rPr>
        <w:t>aquatic animal</w:t>
      </w:r>
      <w:r w:rsidRPr="001144AB">
        <w:rPr>
          <w:rFonts w:eastAsia="Times New Roman"/>
          <w:iCs/>
          <w:sz w:val="20"/>
          <w:szCs w:val="20"/>
          <w:u w:val="double"/>
          <w:lang w:val="en-GB" w:eastAsia="es-MX"/>
        </w:rPr>
        <w:t xml:space="preserve"> </w:t>
      </w:r>
      <w:r w:rsidRPr="001144AB">
        <w:rPr>
          <w:rFonts w:eastAsia="Times New Roman"/>
          <w:sz w:val="20"/>
          <w:szCs w:val="20"/>
          <w:u w:val="double"/>
          <w:lang w:val="en-GB" w:eastAsia="es-MX"/>
        </w:rPr>
        <w:t xml:space="preserve">husbandry methods, hygiene procedures, </w:t>
      </w:r>
      <w:r w:rsidRPr="001144AB">
        <w:rPr>
          <w:rFonts w:eastAsia="Times New Roman"/>
          <w:i/>
          <w:iCs/>
          <w:sz w:val="20"/>
          <w:szCs w:val="20"/>
          <w:u w:val="double"/>
          <w:lang w:val="en-GB" w:eastAsia="es-MX"/>
        </w:rPr>
        <w:t>biosecurity</w:t>
      </w:r>
      <w:r w:rsidRPr="001144AB">
        <w:rPr>
          <w:rFonts w:eastAsia="Times New Roman"/>
          <w:sz w:val="20"/>
          <w:szCs w:val="20"/>
          <w:u w:val="double"/>
          <w:lang w:val="en-GB" w:eastAsia="es-MX"/>
        </w:rPr>
        <w:t xml:space="preserve"> and vaccination strategies can help to minimise the need for agent antimicrobials use in </w:t>
      </w:r>
      <w:r w:rsidR="007C3C5C" w:rsidRPr="001144AB">
        <w:rPr>
          <w:rFonts w:eastAsia="Times New Roman"/>
          <w:i/>
          <w:sz w:val="20"/>
          <w:szCs w:val="20"/>
          <w:u w:val="double"/>
          <w:lang w:val="en-GB" w:eastAsia="es-MX"/>
        </w:rPr>
        <w:t>aquatic animal</w:t>
      </w:r>
      <w:r w:rsidRPr="001144AB">
        <w:rPr>
          <w:rFonts w:eastAsia="Times New Roman"/>
          <w:sz w:val="20"/>
          <w:szCs w:val="20"/>
          <w:u w:val="double"/>
          <w:lang w:val="en-GB" w:eastAsia="es-MX"/>
        </w:rPr>
        <w:t xml:space="preserve">s. </w:t>
      </w:r>
    </w:p>
    <w:p w14:paraId="18054C15" w14:textId="1B263865" w:rsidR="00D56844" w:rsidRPr="001144AB" w:rsidRDefault="00D56844" w:rsidP="00017572">
      <w:pPr>
        <w:spacing w:after="240" w:line="240" w:lineRule="auto"/>
        <w:jc w:val="both"/>
        <w:rPr>
          <w:rFonts w:eastAsia="Times New Roman"/>
          <w:sz w:val="20"/>
          <w:szCs w:val="20"/>
          <w:lang w:val="en-GB" w:eastAsia="es-MX"/>
        </w:rPr>
      </w:pPr>
      <w:r w:rsidRPr="001144AB">
        <w:rPr>
          <w:rFonts w:eastAsia="Times New Roman"/>
          <w:sz w:val="20"/>
          <w:szCs w:val="20"/>
          <w:lang w:val="en-GB" w:eastAsia="es-MX"/>
        </w:rPr>
        <w:t xml:space="preserve">Responsibilities of </w:t>
      </w:r>
      <w:r w:rsidRPr="001144AB">
        <w:rPr>
          <w:rFonts w:eastAsia="Times New Roman"/>
          <w:i/>
          <w:iCs/>
          <w:sz w:val="20"/>
          <w:szCs w:val="20"/>
          <w:lang w:val="en-GB" w:eastAsia="es-MX"/>
        </w:rPr>
        <w:t>veterinarians</w:t>
      </w:r>
      <w:r w:rsidRPr="001144AB">
        <w:rPr>
          <w:rFonts w:eastAsia="Times New Roman"/>
          <w:sz w:val="20"/>
          <w:szCs w:val="20"/>
          <w:lang w:val="en-GB" w:eastAsia="es-MX"/>
        </w:rPr>
        <w:t xml:space="preserve"> or authorised </w:t>
      </w:r>
      <w:r w:rsidR="007C3C5C" w:rsidRPr="001144AB">
        <w:rPr>
          <w:rFonts w:eastAsia="Times New Roman"/>
          <w:i/>
          <w:sz w:val="20"/>
          <w:szCs w:val="20"/>
          <w:lang w:val="en-GB" w:eastAsia="es-MX"/>
        </w:rPr>
        <w:t>aquatic animal</w:t>
      </w:r>
      <w:r w:rsidRPr="001144AB">
        <w:rPr>
          <w:rFonts w:eastAsia="Times New Roman"/>
          <w:i/>
          <w:sz w:val="20"/>
          <w:szCs w:val="20"/>
          <w:lang w:val="en-GB" w:eastAsia="es-MX"/>
        </w:rPr>
        <w:t xml:space="preserve"> health professionals</w:t>
      </w:r>
      <w:r w:rsidRPr="001144AB">
        <w:rPr>
          <w:rFonts w:eastAsia="Times New Roman"/>
          <w:sz w:val="20"/>
          <w:szCs w:val="20"/>
          <w:lang w:val="en-GB" w:eastAsia="es-MX"/>
        </w:rPr>
        <w:t xml:space="preserve"> include identifying, preventing and treating </w:t>
      </w:r>
      <w:r w:rsidR="007C3C5C" w:rsidRPr="001144AB">
        <w:rPr>
          <w:rFonts w:eastAsia="Times New Roman"/>
          <w:i/>
          <w:sz w:val="20"/>
          <w:szCs w:val="20"/>
          <w:lang w:val="en-GB" w:eastAsia="es-MX"/>
        </w:rPr>
        <w:t>aquatic animal</w:t>
      </w:r>
      <w:r w:rsidRPr="001144AB">
        <w:rPr>
          <w:rFonts w:eastAsia="Times New Roman"/>
          <w:i/>
          <w:sz w:val="20"/>
          <w:szCs w:val="20"/>
          <w:lang w:val="en-GB" w:eastAsia="es-MX"/>
        </w:rPr>
        <w:t xml:space="preserve"> diseases</w:t>
      </w:r>
      <w:r w:rsidRPr="001144AB">
        <w:rPr>
          <w:rFonts w:eastAsia="Times New Roman"/>
          <w:sz w:val="20"/>
          <w:szCs w:val="20"/>
          <w:lang w:val="en-GB" w:eastAsia="es-MX"/>
        </w:rPr>
        <w:t xml:space="preserve">, as well as the promotion of sound animal husbandry methods, hygiene procedures, vaccination and other alternative strategies to minimise the need for antimicrobial use in </w:t>
      </w:r>
      <w:r w:rsidR="007C3C5C" w:rsidRPr="001144AB">
        <w:rPr>
          <w:rFonts w:eastAsia="Times New Roman"/>
          <w:i/>
          <w:sz w:val="20"/>
          <w:szCs w:val="20"/>
          <w:lang w:val="en-GB" w:eastAsia="es-MX"/>
        </w:rPr>
        <w:t>aquatic animal</w:t>
      </w:r>
      <w:r w:rsidRPr="001144AB">
        <w:rPr>
          <w:rFonts w:eastAsia="Times New Roman"/>
          <w:sz w:val="20"/>
          <w:szCs w:val="20"/>
          <w:lang w:val="en-GB" w:eastAsia="es-MX"/>
        </w:rPr>
        <w:t xml:space="preserve">s. </w:t>
      </w:r>
    </w:p>
    <w:p w14:paraId="7F3E68F4" w14:textId="087329EA" w:rsidR="00860536" w:rsidRPr="001144AB" w:rsidRDefault="00860536" w:rsidP="00860536">
      <w:pPr>
        <w:spacing w:after="240" w:line="240" w:lineRule="auto"/>
        <w:jc w:val="both"/>
        <w:rPr>
          <w:rFonts w:eastAsia="Times New Roman"/>
          <w:strike/>
          <w:sz w:val="20"/>
          <w:szCs w:val="20"/>
          <w:lang w:val="en-GB" w:eastAsia="es-MX"/>
        </w:rPr>
      </w:pPr>
      <w:r w:rsidRPr="001144AB">
        <w:rPr>
          <w:rFonts w:eastAsia="Times New Roman"/>
          <w:i/>
          <w:iCs/>
          <w:strike/>
          <w:sz w:val="20"/>
          <w:szCs w:val="20"/>
          <w:lang w:val="en-GB" w:eastAsia="es-MX"/>
        </w:rPr>
        <w:t>Veterinarians</w:t>
      </w:r>
      <w:r w:rsidRPr="001144AB">
        <w:rPr>
          <w:rFonts w:eastAsia="Times New Roman"/>
          <w:strike/>
          <w:sz w:val="20"/>
          <w:szCs w:val="20"/>
          <w:lang w:val="en-GB" w:eastAsia="es-MX"/>
        </w:rPr>
        <w:t> or other </w:t>
      </w:r>
      <w:r w:rsidRPr="001144AB">
        <w:rPr>
          <w:rFonts w:eastAsia="Times New Roman"/>
          <w:i/>
          <w:iCs/>
          <w:strike/>
          <w:sz w:val="20"/>
          <w:szCs w:val="20"/>
          <w:lang w:val="en-GB" w:eastAsia="es-MX"/>
        </w:rPr>
        <w:t>aquatic animal health professionals</w:t>
      </w:r>
      <w:r w:rsidRPr="001144AB">
        <w:rPr>
          <w:rFonts w:eastAsia="Times New Roman"/>
          <w:strike/>
          <w:sz w:val="20"/>
          <w:szCs w:val="20"/>
          <w:lang w:val="en-GB" w:eastAsia="es-MX"/>
        </w:rPr>
        <w:t> authorised to prescribe veterinary medicines should only prescribe, dispense or administer a specific course of treatment with an </w:t>
      </w:r>
      <w:r w:rsidRPr="001144AB">
        <w:rPr>
          <w:rFonts w:eastAsia="Times New Roman"/>
          <w:i/>
          <w:iCs/>
          <w:strike/>
          <w:sz w:val="20"/>
          <w:szCs w:val="20"/>
          <w:lang w:val="en-GB" w:eastAsia="es-MX"/>
        </w:rPr>
        <w:t>antimicrobial agent</w:t>
      </w:r>
      <w:r w:rsidRPr="001144AB">
        <w:rPr>
          <w:rFonts w:eastAsia="Times New Roman"/>
          <w:strike/>
          <w:sz w:val="20"/>
          <w:szCs w:val="20"/>
          <w:lang w:val="en-GB" w:eastAsia="es-MX"/>
        </w:rPr>
        <w:t> for </w:t>
      </w:r>
      <w:r w:rsidRPr="001144AB">
        <w:rPr>
          <w:rFonts w:eastAsia="Times New Roman"/>
          <w:i/>
          <w:iCs/>
          <w:strike/>
          <w:sz w:val="20"/>
          <w:szCs w:val="20"/>
          <w:lang w:val="en-GB" w:eastAsia="es-MX"/>
        </w:rPr>
        <w:t>aquatic animals</w:t>
      </w:r>
      <w:r w:rsidRPr="001144AB">
        <w:rPr>
          <w:rFonts w:eastAsia="Times New Roman"/>
          <w:strike/>
          <w:sz w:val="20"/>
          <w:szCs w:val="20"/>
          <w:lang w:val="en-GB" w:eastAsia="es-MX"/>
        </w:rPr>
        <w:t> under their care.</w:t>
      </w:r>
    </w:p>
    <w:p w14:paraId="1E448A9D" w14:textId="665698E7" w:rsidR="00D56844" w:rsidRPr="001144AB" w:rsidRDefault="00D56844" w:rsidP="00017572">
      <w:pPr>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The </w:t>
      </w:r>
      <w:r w:rsidRPr="001144AB">
        <w:rPr>
          <w:rFonts w:eastAsia="Times New Roman"/>
          <w:i/>
          <w:iCs/>
          <w:sz w:val="20"/>
          <w:szCs w:val="20"/>
          <w:u w:val="double"/>
          <w:lang w:val="en-GB" w:eastAsia="es-MX"/>
        </w:rPr>
        <w:t>veterinarian</w:t>
      </w:r>
      <w:r w:rsidRPr="001144AB">
        <w:rPr>
          <w:rFonts w:eastAsia="Times New Roman"/>
          <w:sz w:val="20"/>
          <w:szCs w:val="20"/>
          <w:u w:val="double"/>
          <w:lang w:val="en-GB" w:eastAsia="es-MX"/>
        </w:rPr>
        <w:t xml:space="preserve"> or authori</w:t>
      </w:r>
      <w:r w:rsidR="009A5AAC" w:rsidRPr="001144AB">
        <w:rPr>
          <w:rFonts w:eastAsia="Times New Roman"/>
          <w:sz w:val="20"/>
          <w:szCs w:val="20"/>
          <w:u w:val="double"/>
          <w:lang w:val="en-GB" w:eastAsia="es-MX"/>
        </w:rPr>
        <w:t>s</w:t>
      </w:r>
      <w:r w:rsidRPr="001144AB">
        <w:rPr>
          <w:rFonts w:eastAsia="Times New Roman"/>
          <w:sz w:val="20"/>
          <w:szCs w:val="20"/>
          <w:u w:val="double"/>
          <w:lang w:val="en-GB" w:eastAsia="es-MX"/>
        </w:rPr>
        <w:t xml:space="preserve">ed </w:t>
      </w:r>
      <w:r w:rsidR="007C3C5C" w:rsidRPr="001144AB">
        <w:rPr>
          <w:rFonts w:eastAsia="Times New Roman"/>
          <w:i/>
          <w:sz w:val="20"/>
          <w:szCs w:val="20"/>
          <w:u w:val="double"/>
          <w:lang w:val="en-GB" w:eastAsia="es-MX"/>
        </w:rPr>
        <w:t>aquatic animal</w:t>
      </w:r>
      <w:r w:rsidRPr="001144AB">
        <w:rPr>
          <w:rFonts w:eastAsia="Times New Roman"/>
          <w:i/>
          <w:sz w:val="20"/>
          <w:szCs w:val="20"/>
          <w:u w:val="double"/>
          <w:lang w:val="en-GB" w:eastAsia="es-MX"/>
        </w:rPr>
        <w:t xml:space="preserve"> health professional</w:t>
      </w:r>
      <w:r w:rsidRPr="001144AB">
        <w:rPr>
          <w:rFonts w:eastAsia="Times New Roman"/>
          <w:sz w:val="20"/>
          <w:szCs w:val="20"/>
          <w:u w:val="double"/>
          <w:lang w:val="en-GB" w:eastAsia="es-MX"/>
        </w:rPr>
        <w:t xml:space="preserve"> should consider safe and effective alternatives to the use of antimicrobials before prescribing </w:t>
      </w:r>
      <w:r w:rsidR="001A6DEA" w:rsidRPr="001144AB">
        <w:rPr>
          <w:rFonts w:eastAsia="Times New Roman"/>
          <w:i/>
          <w:iCs/>
          <w:sz w:val="20"/>
          <w:szCs w:val="20"/>
          <w:u w:val="double"/>
          <w:lang w:val="en-GB" w:eastAsia="es-MX"/>
        </w:rPr>
        <w:t>antimicrobial agent</w:t>
      </w:r>
      <w:r w:rsidRPr="001144AB">
        <w:rPr>
          <w:rFonts w:eastAsia="Times New Roman"/>
          <w:i/>
          <w:iCs/>
          <w:sz w:val="20"/>
          <w:szCs w:val="20"/>
          <w:u w:val="double"/>
          <w:lang w:val="en-GB" w:eastAsia="es-MX"/>
        </w:rPr>
        <w:t>s</w:t>
      </w:r>
      <w:r w:rsidRPr="001144AB">
        <w:rPr>
          <w:rFonts w:eastAsia="Times New Roman"/>
          <w:sz w:val="20"/>
          <w:szCs w:val="20"/>
          <w:u w:val="double"/>
          <w:lang w:val="en-GB" w:eastAsia="es-MX"/>
        </w:rPr>
        <w:t xml:space="preserve">. </w:t>
      </w:r>
    </w:p>
    <w:p w14:paraId="4686595D" w14:textId="35550BD0" w:rsidR="00D56844" w:rsidRPr="001144AB" w:rsidRDefault="00562270"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1.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Pre-requisites for using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w:t>
      </w:r>
    </w:p>
    <w:p w14:paraId="2B1F24B2" w14:textId="2CD4BCC7" w:rsidR="00D56844" w:rsidRPr="001144AB" w:rsidRDefault="00D56844" w:rsidP="00017572">
      <w:pPr>
        <w:spacing w:after="240" w:line="240" w:lineRule="auto"/>
        <w:jc w:val="both"/>
        <w:rPr>
          <w:rFonts w:eastAsia="Times New Roman"/>
          <w:sz w:val="20"/>
          <w:szCs w:val="20"/>
          <w:lang w:val="en-GB" w:eastAsia="es-MX"/>
        </w:rPr>
      </w:pPr>
      <w:r w:rsidRPr="078CA310">
        <w:rPr>
          <w:rFonts w:eastAsia="Times New Roman"/>
          <w:sz w:val="20"/>
          <w:szCs w:val="20"/>
          <w:lang w:val="en-GB" w:eastAsia="es-MX"/>
        </w:rPr>
        <w:t xml:space="preserve">The responsibilities of </w:t>
      </w:r>
      <w:r w:rsidRPr="078CA310">
        <w:rPr>
          <w:rFonts w:eastAsia="Times New Roman"/>
          <w:i/>
          <w:iCs/>
          <w:sz w:val="20"/>
          <w:szCs w:val="20"/>
          <w:lang w:val="en-GB" w:eastAsia="es-MX"/>
        </w:rPr>
        <w:t>veterinarians</w:t>
      </w:r>
      <w:r w:rsidRPr="078CA310">
        <w:rPr>
          <w:rFonts w:eastAsia="Times New Roman"/>
          <w:sz w:val="20"/>
          <w:szCs w:val="20"/>
          <w:lang w:val="en-GB" w:eastAsia="es-MX"/>
        </w:rPr>
        <w:t xml:space="preserve"> and other </w:t>
      </w:r>
      <w:r w:rsidR="007C3C5C" w:rsidRPr="078CA310">
        <w:rPr>
          <w:rFonts w:eastAsia="Times New Roman"/>
          <w:i/>
          <w:iCs/>
          <w:sz w:val="20"/>
          <w:szCs w:val="20"/>
          <w:lang w:val="en-GB" w:eastAsia="es-MX"/>
        </w:rPr>
        <w:t>aquatic animal</w:t>
      </w:r>
      <w:r w:rsidRPr="078CA310">
        <w:rPr>
          <w:rFonts w:eastAsia="Times New Roman"/>
          <w:i/>
          <w:iCs/>
          <w:sz w:val="20"/>
          <w:szCs w:val="20"/>
          <w:lang w:val="en-GB" w:eastAsia="es-MX"/>
        </w:rPr>
        <w:t xml:space="preserve"> health professionals</w:t>
      </w:r>
      <w:r w:rsidRPr="078CA310">
        <w:rPr>
          <w:rFonts w:eastAsia="Times New Roman"/>
          <w:sz w:val="20"/>
          <w:szCs w:val="20"/>
          <w:lang w:val="en-GB" w:eastAsia="es-MX"/>
        </w:rPr>
        <w:t xml:space="preserve"> are to </w:t>
      </w:r>
      <w:r w:rsidRPr="078CA310">
        <w:rPr>
          <w:rFonts w:eastAsia="Times New Roman"/>
          <w:sz w:val="20"/>
          <w:szCs w:val="20"/>
          <w:u w:val="double"/>
          <w:lang w:val="en-GB" w:eastAsia="es-MX"/>
        </w:rPr>
        <w:t>obtain a detailed history and</w:t>
      </w:r>
      <w:r w:rsidRPr="078CA310">
        <w:rPr>
          <w:rFonts w:eastAsia="Times New Roman"/>
          <w:sz w:val="20"/>
          <w:szCs w:val="20"/>
          <w:lang w:val="en-GB" w:eastAsia="es-MX"/>
        </w:rPr>
        <w:t xml:space="preserve"> carry out a </w:t>
      </w:r>
      <w:r w:rsidR="00F60F63" w:rsidRPr="078CA310">
        <w:rPr>
          <w:rFonts w:eastAsia="Times New Roman"/>
          <w:strike/>
          <w:sz w:val="20"/>
          <w:szCs w:val="20"/>
          <w:lang w:val="en-GB" w:eastAsia="es-MX"/>
        </w:rPr>
        <w:t>thorough</w:t>
      </w:r>
      <w:r w:rsidR="00F60F63" w:rsidRPr="078CA310">
        <w:rPr>
          <w:rFonts w:eastAsia="Times New Roman"/>
          <w:sz w:val="20"/>
          <w:szCs w:val="20"/>
          <w:lang w:val="en-GB" w:eastAsia="es-MX"/>
        </w:rPr>
        <w:t xml:space="preserve"> </w:t>
      </w:r>
      <w:r w:rsidRPr="078CA310">
        <w:rPr>
          <w:rFonts w:eastAsia="Times New Roman"/>
          <w:sz w:val="20"/>
          <w:szCs w:val="20"/>
          <w:u w:val="double"/>
          <w:lang w:val="en-GB" w:eastAsia="es-MX"/>
        </w:rPr>
        <w:t xml:space="preserve">proper </w:t>
      </w:r>
      <w:r w:rsidRPr="078CA310">
        <w:rPr>
          <w:rFonts w:eastAsia="Times New Roman"/>
          <w:sz w:val="20"/>
          <w:szCs w:val="20"/>
          <w:lang w:val="en-GB" w:eastAsia="es-MX"/>
        </w:rPr>
        <w:t>clinical</w:t>
      </w:r>
      <w:r w:rsidR="00475742" w:rsidRPr="078CA310">
        <w:rPr>
          <w:rFonts w:eastAsia="Times New Roman"/>
          <w:sz w:val="20"/>
          <w:szCs w:val="20"/>
          <w:lang w:val="en-GB" w:eastAsia="es-MX"/>
        </w:rPr>
        <w:t xml:space="preserve"> </w:t>
      </w:r>
      <w:r w:rsidR="00B77924" w:rsidRPr="078CA310">
        <w:rPr>
          <w:rFonts w:eastAsia="Times New Roman"/>
          <w:strike/>
          <w:sz w:val="20"/>
          <w:szCs w:val="20"/>
          <w:lang w:val="en-GB" w:eastAsia="es-MX"/>
        </w:rPr>
        <w:t>assessment</w:t>
      </w:r>
      <w:r w:rsidR="00B77924" w:rsidRPr="078CA310">
        <w:rPr>
          <w:rFonts w:eastAsia="Times New Roman"/>
          <w:sz w:val="20"/>
          <w:szCs w:val="20"/>
          <w:lang w:val="en-GB" w:eastAsia="es-MX"/>
        </w:rPr>
        <w:t xml:space="preserve"> </w:t>
      </w:r>
      <w:r w:rsidRPr="078CA310">
        <w:rPr>
          <w:rFonts w:eastAsia="Times New Roman"/>
          <w:sz w:val="20"/>
          <w:szCs w:val="20"/>
          <w:u w:val="double"/>
          <w:lang w:val="en-GB" w:eastAsia="es-MX"/>
        </w:rPr>
        <w:t>examination</w:t>
      </w:r>
      <w:r w:rsidRPr="078CA310">
        <w:rPr>
          <w:rFonts w:eastAsia="Times New Roman"/>
          <w:sz w:val="20"/>
          <w:szCs w:val="20"/>
          <w:lang w:val="en-GB" w:eastAsia="es-MX"/>
        </w:rPr>
        <w:t xml:space="preserve"> of the </w:t>
      </w:r>
      <w:r w:rsidR="007C3C5C" w:rsidRPr="078CA310">
        <w:rPr>
          <w:rFonts w:eastAsia="Times New Roman"/>
          <w:i/>
          <w:iCs/>
          <w:sz w:val="20"/>
          <w:szCs w:val="20"/>
          <w:lang w:val="en-GB" w:eastAsia="es-MX"/>
        </w:rPr>
        <w:t>aquatic animal</w:t>
      </w:r>
      <w:r w:rsidRPr="078CA310">
        <w:rPr>
          <w:rFonts w:eastAsia="Times New Roman"/>
          <w:sz w:val="20"/>
          <w:szCs w:val="20"/>
          <w:lang w:val="en-GB" w:eastAsia="es-MX"/>
        </w:rPr>
        <w:t xml:space="preserve">(s), including as appropriate: clinical examination, post-mortem examination, bacteriology with culture and </w:t>
      </w:r>
      <w:r w:rsidRPr="078CA310">
        <w:rPr>
          <w:rFonts w:eastAsia="Times New Roman"/>
          <w:strike/>
          <w:sz w:val="20"/>
          <w:szCs w:val="20"/>
          <w:lang w:val="en-GB" w:eastAsia="es-MX"/>
        </w:rPr>
        <w:t>sensitivity</w:t>
      </w:r>
      <w:r w:rsidR="63D8FBFD" w:rsidRPr="078CA310">
        <w:rPr>
          <w:rFonts w:eastAsia="Times New Roman"/>
          <w:strike/>
          <w:sz w:val="20"/>
          <w:szCs w:val="20"/>
          <w:lang w:val="en-GB" w:eastAsia="es-MX"/>
        </w:rPr>
        <w:t xml:space="preserve"> </w:t>
      </w:r>
      <w:r w:rsidR="63D8FBFD" w:rsidRPr="00545F2E">
        <w:rPr>
          <w:rFonts w:eastAsia="Times New Roman"/>
          <w:sz w:val="20"/>
          <w:szCs w:val="20"/>
          <w:u w:val="double"/>
          <w:lang w:val="en-GB" w:eastAsia="es-MX"/>
        </w:rPr>
        <w:t>antimicrobial susceptibility</w:t>
      </w:r>
      <w:r w:rsidRPr="078CA310">
        <w:rPr>
          <w:rFonts w:eastAsia="Times New Roman"/>
          <w:sz w:val="20"/>
          <w:szCs w:val="20"/>
          <w:lang w:val="en-GB" w:eastAsia="es-MX"/>
        </w:rPr>
        <w:t xml:space="preserve">, and other laboratory tests to arrive at the most definitive </w:t>
      </w:r>
      <w:r w:rsidRPr="078CA310">
        <w:rPr>
          <w:rFonts w:eastAsia="Times New Roman"/>
          <w:i/>
          <w:iCs/>
          <w:sz w:val="20"/>
          <w:szCs w:val="20"/>
          <w:lang w:val="en-GB" w:eastAsia="es-MX"/>
        </w:rPr>
        <w:t>diagnosis</w:t>
      </w:r>
      <w:r w:rsidRPr="078CA310">
        <w:rPr>
          <w:rFonts w:eastAsia="Times New Roman"/>
          <w:sz w:val="20"/>
          <w:szCs w:val="20"/>
          <w:lang w:val="en-GB" w:eastAsia="es-MX"/>
        </w:rPr>
        <w:t xml:space="preserve"> possible before initiating a specific course of treatment with an </w:t>
      </w:r>
      <w:r w:rsidR="001A6DEA" w:rsidRPr="078CA310">
        <w:rPr>
          <w:rFonts w:eastAsia="Times New Roman"/>
          <w:i/>
          <w:iCs/>
          <w:sz w:val="20"/>
          <w:szCs w:val="20"/>
          <w:lang w:val="en-GB" w:eastAsia="es-MX"/>
        </w:rPr>
        <w:t>antimicrobial agent</w:t>
      </w:r>
      <w:r w:rsidRPr="078CA310">
        <w:rPr>
          <w:rFonts w:eastAsia="Times New Roman"/>
          <w:sz w:val="20"/>
          <w:szCs w:val="20"/>
          <w:lang w:val="en-GB" w:eastAsia="es-MX"/>
        </w:rPr>
        <w:t xml:space="preserve">. Evaluation of environmental factors and husbandry at the </w:t>
      </w:r>
      <w:r w:rsidR="0077065C" w:rsidRPr="078CA310">
        <w:rPr>
          <w:rFonts w:eastAsia="Times New Roman"/>
          <w:strike/>
          <w:sz w:val="20"/>
          <w:szCs w:val="20"/>
          <w:lang w:val="en-GB" w:eastAsia="es-MX"/>
        </w:rPr>
        <w:t>production site</w:t>
      </w:r>
      <w:r w:rsidR="0077065C" w:rsidRPr="078CA310">
        <w:rPr>
          <w:rFonts w:eastAsia="Times New Roman"/>
          <w:sz w:val="20"/>
          <w:szCs w:val="20"/>
          <w:lang w:val="en-GB" w:eastAsia="es-MX"/>
        </w:rPr>
        <w:t xml:space="preserve"> </w:t>
      </w:r>
      <w:r w:rsidRPr="078CA310">
        <w:rPr>
          <w:rFonts w:eastAsia="Times New Roman"/>
          <w:i/>
          <w:iCs/>
          <w:sz w:val="20"/>
          <w:szCs w:val="20"/>
          <w:u w:val="double"/>
          <w:lang w:val="en-GB" w:eastAsia="es-MX"/>
        </w:rPr>
        <w:t>aquaculture establishment</w:t>
      </w:r>
      <w:r w:rsidRPr="078CA310">
        <w:rPr>
          <w:rFonts w:eastAsia="Times New Roman"/>
          <w:sz w:val="20"/>
          <w:szCs w:val="20"/>
          <w:lang w:val="en-GB" w:eastAsia="es-MX"/>
        </w:rPr>
        <w:t xml:space="preserve"> (e.g. water quality) should be considered as potential primary factors leading to </w:t>
      </w:r>
      <w:r w:rsidRPr="078CA310">
        <w:rPr>
          <w:rFonts w:eastAsia="Times New Roman"/>
          <w:i/>
          <w:iCs/>
          <w:sz w:val="20"/>
          <w:szCs w:val="20"/>
          <w:lang w:val="en-GB" w:eastAsia="es-MX"/>
        </w:rPr>
        <w:t>infection</w:t>
      </w:r>
      <w:r w:rsidRPr="078CA310">
        <w:rPr>
          <w:rFonts w:eastAsia="Times New Roman"/>
          <w:sz w:val="20"/>
          <w:szCs w:val="20"/>
          <w:lang w:val="en-GB" w:eastAsia="es-MX"/>
        </w:rPr>
        <w:t xml:space="preserve"> and should be addressed prior to prescribing a course of </w:t>
      </w:r>
      <w:r w:rsidR="001A6DEA" w:rsidRPr="078CA310">
        <w:rPr>
          <w:rFonts w:eastAsia="Times New Roman"/>
          <w:i/>
          <w:iCs/>
          <w:sz w:val="20"/>
          <w:szCs w:val="20"/>
          <w:lang w:val="en-GB" w:eastAsia="es-MX"/>
        </w:rPr>
        <w:t>antimicrobial agent</w:t>
      </w:r>
      <w:r w:rsidRPr="078CA310">
        <w:rPr>
          <w:rFonts w:eastAsia="Times New Roman"/>
          <w:sz w:val="20"/>
          <w:szCs w:val="20"/>
          <w:lang w:val="en-GB" w:eastAsia="es-MX"/>
        </w:rPr>
        <w:t xml:space="preserve"> treatment. </w:t>
      </w:r>
      <w:r w:rsidRPr="078CA310">
        <w:rPr>
          <w:rFonts w:eastAsia="Times New Roman"/>
          <w:sz w:val="20"/>
          <w:szCs w:val="20"/>
          <w:u w:val="double"/>
          <w:lang w:val="en-GB" w:eastAsia="es-MX"/>
        </w:rPr>
        <w:t xml:space="preserve">If the provisional or definitive </w:t>
      </w:r>
      <w:r w:rsidRPr="078CA310">
        <w:rPr>
          <w:rFonts w:eastAsia="Times New Roman"/>
          <w:i/>
          <w:iCs/>
          <w:sz w:val="20"/>
          <w:szCs w:val="20"/>
          <w:u w:val="double"/>
          <w:lang w:val="en-GB" w:eastAsia="es-MX"/>
        </w:rPr>
        <w:t>diagnosis</w:t>
      </w:r>
      <w:r w:rsidRPr="078CA310">
        <w:rPr>
          <w:rFonts w:eastAsia="Times New Roman"/>
          <w:sz w:val="20"/>
          <w:szCs w:val="20"/>
          <w:u w:val="double"/>
          <w:lang w:val="en-GB" w:eastAsia="es-MX"/>
        </w:rPr>
        <w:t xml:space="preserve"> is a microbial </w:t>
      </w:r>
      <w:r w:rsidRPr="078CA310">
        <w:rPr>
          <w:rFonts w:eastAsia="Times New Roman"/>
          <w:i/>
          <w:iCs/>
          <w:sz w:val="20"/>
          <w:szCs w:val="20"/>
          <w:u w:val="double"/>
          <w:lang w:val="en-GB" w:eastAsia="es-MX"/>
        </w:rPr>
        <w:t>infection</w:t>
      </w:r>
      <w:r w:rsidRPr="078CA310">
        <w:rPr>
          <w:rFonts w:eastAsia="Times New Roman"/>
          <w:sz w:val="20"/>
          <w:szCs w:val="20"/>
          <w:u w:val="double"/>
          <w:lang w:val="en-GB" w:eastAsia="es-MX"/>
        </w:rPr>
        <w:t xml:space="preserve">, then the </w:t>
      </w:r>
      <w:r w:rsidRPr="078CA310">
        <w:rPr>
          <w:rFonts w:eastAsia="Times New Roman"/>
          <w:i/>
          <w:iCs/>
          <w:sz w:val="20"/>
          <w:szCs w:val="20"/>
          <w:u w:val="double"/>
          <w:lang w:val="en-GB" w:eastAsia="es-MX"/>
        </w:rPr>
        <w:t>veterinarian</w:t>
      </w:r>
      <w:r w:rsidRPr="078CA310">
        <w:rPr>
          <w:rFonts w:eastAsia="Times New Roman"/>
          <w:sz w:val="20"/>
          <w:szCs w:val="20"/>
          <w:u w:val="double"/>
          <w:lang w:val="en-GB" w:eastAsia="es-MX"/>
        </w:rPr>
        <w:t xml:space="preserve"> and other</w:t>
      </w:r>
      <w:r w:rsidRPr="078CA310">
        <w:rPr>
          <w:rFonts w:eastAsia="Times New Roman"/>
          <w:i/>
          <w:iCs/>
          <w:sz w:val="20"/>
          <w:szCs w:val="20"/>
          <w:u w:val="double"/>
          <w:lang w:val="en-GB" w:eastAsia="es-MX"/>
        </w:rPr>
        <w:t xml:space="preserve"> a</w:t>
      </w:r>
      <w:r w:rsidR="00791ED9" w:rsidRPr="078CA310">
        <w:rPr>
          <w:rFonts w:eastAsia="Times New Roman"/>
          <w:i/>
          <w:iCs/>
          <w:sz w:val="20"/>
          <w:szCs w:val="20"/>
          <w:u w:val="double"/>
          <w:lang w:val="en-GB" w:eastAsia="es-MX"/>
        </w:rPr>
        <w:t>quatic a</w:t>
      </w:r>
      <w:r w:rsidRPr="078CA310">
        <w:rPr>
          <w:rFonts w:eastAsia="Times New Roman"/>
          <w:i/>
          <w:iCs/>
          <w:sz w:val="20"/>
          <w:szCs w:val="20"/>
          <w:u w:val="double"/>
          <w:lang w:val="en-GB" w:eastAsia="es-MX"/>
        </w:rPr>
        <w:t>nimal health professional,</w:t>
      </w:r>
      <w:r w:rsidRPr="078CA310">
        <w:rPr>
          <w:rFonts w:eastAsia="Times New Roman"/>
          <w:sz w:val="20"/>
          <w:szCs w:val="20"/>
          <w:u w:val="double"/>
          <w:lang w:val="en-GB" w:eastAsia="es-MX"/>
        </w:rPr>
        <w:t xml:space="preserve"> should</w:t>
      </w:r>
      <w:r w:rsidRPr="078CA310">
        <w:rPr>
          <w:rFonts w:eastAsia="Times New Roman"/>
          <w:sz w:val="20"/>
          <w:szCs w:val="20"/>
          <w:lang w:val="en-GB" w:eastAsia="es-MX"/>
        </w:rPr>
        <w:t xml:space="preserve">: </w:t>
      </w:r>
    </w:p>
    <w:p w14:paraId="64CF8752" w14:textId="57E00D7A" w:rsidR="00D56844" w:rsidRPr="001144AB" w:rsidRDefault="00483CEB"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a. </w:t>
      </w:r>
      <w:r w:rsidR="00D56844" w:rsidRPr="001144AB">
        <w:rPr>
          <w:rFonts w:eastAsia="Times New Roman"/>
          <w:sz w:val="20"/>
          <w:szCs w:val="20"/>
          <w:u w:val="double"/>
          <w:lang w:val="en-GB" w:eastAsia="es-MX"/>
        </w:rPr>
        <w:t xml:space="preserve">prescribe, dispense or administer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only when necessary to treat or control infectious </w:t>
      </w:r>
      <w:r w:rsidR="00D56844" w:rsidRPr="001144AB">
        <w:rPr>
          <w:rFonts w:eastAsia="Times New Roman"/>
          <w:i/>
          <w:iCs/>
          <w:sz w:val="20"/>
          <w:szCs w:val="20"/>
          <w:u w:val="double"/>
          <w:lang w:val="en-GB" w:eastAsia="es-MX"/>
        </w:rPr>
        <w:t>diseases</w:t>
      </w:r>
      <w:r w:rsidR="00D56844" w:rsidRPr="001144AB">
        <w:rPr>
          <w:rFonts w:eastAsia="Times New Roman"/>
          <w:sz w:val="20"/>
          <w:szCs w:val="20"/>
          <w:u w:val="double"/>
          <w:lang w:val="en-GB" w:eastAsia="es-MX"/>
        </w:rPr>
        <w:t xml:space="preserve"> in </w:t>
      </w:r>
      <w:r w:rsidR="007C3C5C" w:rsidRPr="001144AB">
        <w:rPr>
          <w:rFonts w:eastAsia="Times New Roman"/>
          <w:i/>
          <w:sz w:val="20"/>
          <w:szCs w:val="20"/>
          <w:u w:val="double"/>
          <w:lang w:val="en-GB" w:eastAsia="es-MX"/>
        </w:rPr>
        <w:t>aquatic animal</w:t>
      </w:r>
      <w:r w:rsidR="00D56844" w:rsidRPr="001144AB">
        <w:rPr>
          <w:rFonts w:eastAsia="Times New Roman"/>
          <w:sz w:val="20"/>
          <w:szCs w:val="20"/>
          <w:u w:val="double"/>
          <w:lang w:val="en-GB" w:eastAsia="es-MX"/>
        </w:rPr>
        <w:t>s;</w:t>
      </w:r>
    </w:p>
    <w:p w14:paraId="088739A5" w14:textId="6B9D605B" w:rsidR="00D56844" w:rsidRPr="001144AB" w:rsidRDefault="00B51A88"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001144AB">
        <w:rPr>
          <w:rFonts w:eastAsia="Times New Roman"/>
          <w:sz w:val="20"/>
          <w:szCs w:val="20"/>
          <w:u w:val="double"/>
          <w:lang w:val="en-GB" w:eastAsia="es-MX"/>
        </w:rPr>
        <w:t>b.</w:t>
      </w:r>
      <w:r w:rsidRPr="001144AB">
        <w:rPr>
          <w:rFonts w:eastAsia="Times New Roman"/>
          <w:sz w:val="20"/>
          <w:szCs w:val="20"/>
          <w:lang w:val="en-GB" w:eastAsia="es-MX"/>
        </w:rPr>
        <w:t xml:space="preserve"> </w:t>
      </w:r>
      <w:r w:rsidR="00D56844" w:rsidRPr="001144AB">
        <w:rPr>
          <w:rFonts w:eastAsia="Times New Roman"/>
          <w:sz w:val="20"/>
          <w:szCs w:val="20"/>
          <w:lang w:val="en-GB" w:eastAsia="es-MX"/>
        </w:rPr>
        <w:t xml:space="preserve">if therapy with an </w:t>
      </w:r>
      <w:r w:rsidR="001A6DEA" w:rsidRPr="001144AB">
        <w:rPr>
          <w:rFonts w:eastAsia="Times New Roman"/>
          <w:i/>
          <w:sz w:val="20"/>
          <w:szCs w:val="20"/>
          <w:lang w:val="en-GB" w:eastAsia="es-MX"/>
        </w:rPr>
        <w:t>antimicrobial agent</w:t>
      </w:r>
      <w:r w:rsidR="00D56844" w:rsidRPr="001144AB">
        <w:rPr>
          <w:rFonts w:eastAsia="Times New Roman"/>
          <w:sz w:val="20"/>
          <w:szCs w:val="20"/>
          <w:lang w:val="en-GB" w:eastAsia="es-MX"/>
        </w:rPr>
        <w:t xml:space="preserve"> is deemed necessary it should be initiated as soon as possible</w:t>
      </w:r>
      <w:r w:rsidR="00D56844" w:rsidRPr="001144AB">
        <w:rPr>
          <w:rFonts w:eastAsia="Times New Roman"/>
          <w:sz w:val="20"/>
          <w:szCs w:val="20"/>
          <w:u w:val="double"/>
          <w:lang w:val="en-GB" w:eastAsia="es-MX"/>
        </w:rPr>
        <w:t>;</w:t>
      </w:r>
    </w:p>
    <w:p w14:paraId="46BB3526" w14:textId="569480A3" w:rsidR="00D56844" w:rsidRPr="001144AB" w:rsidRDefault="00B51A88"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20C030CC">
        <w:rPr>
          <w:rFonts w:eastAsia="Times New Roman"/>
          <w:sz w:val="20"/>
          <w:szCs w:val="20"/>
          <w:u w:val="double"/>
          <w:lang w:val="en-GB" w:eastAsia="es-MX"/>
        </w:rPr>
        <w:t xml:space="preserve">c. </w:t>
      </w:r>
      <w:r w:rsidR="00D56844" w:rsidRPr="20C030CC">
        <w:rPr>
          <w:rFonts w:eastAsia="Times New Roman"/>
          <w:sz w:val="20"/>
          <w:szCs w:val="20"/>
          <w:u w:val="double"/>
          <w:lang w:val="en-GB" w:eastAsia="es-MX"/>
        </w:rPr>
        <w:t xml:space="preserve">avoid the use of </w:t>
      </w:r>
      <w:r w:rsidR="001A6DEA" w:rsidRPr="20C030CC">
        <w:rPr>
          <w:rFonts w:eastAsia="Times New Roman"/>
          <w:i/>
          <w:iCs/>
          <w:sz w:val="20"/>
          <w:szCs w:val="20"/>
          <w:u w:val="double"/>
          <w:lang w:val="en-GB" w:eastAsia="es-MX"/>
        </w:rPr>
        <w:t>antimicrobial agent</w:t>
      </w:r>
      <w:r w:rsidR="00D56844" w:rsidRPr="20C030CC">
        <w:rPr>
          <w:rFonts w:eastAsia="Times New Roman"/>
          <w:sz w:val="20"/>
          <w:szCs w:val="20"/>
          <w:u w:val="double"/>
          <w:lang w:val="en-GB" w:eastAsia="es-MX"/>
        </w:rPr>
        <w:t xml:space="preserve">s to compensate for inadequate </w:t>
      </w:r>
      <w:r w:rsidR="007C3C5C" w:rsidRPr="009B2D90">
        <w:rPr>
          <w:rFonts w:eastAsia="Times New Roman"/>
          <w:i/>
          <w:iCs/>
          <w:sz w:val="20"/>
          <w:szCs w:val="20"/>
          <w:u w:val="double"/>
          <w:lang w:val="en-GB" w:eastAsia="es-MX"/>
        </w:rPr>
        <w:t>aquatic animal</w:t>
      </w:r>
      <w:r w:rsidR="00D56844" w:rsidRPr="009B2D90">
        <w:rPr>
          <w:rFonts w:eastAsia="Times New Roman"/>
          <w:i/>
          <w:iCs/>
          <w:sz w:val="20"/>
          <w:szCs w:val="20"/>
          <w:u w:val="double"/>
          <w:lang w:val="en-GB" w:eastAsia="es-MX"/>
        </w:rPr>
        <w:t xml:space="preserve"> </w:t>
      </w:r>
      <w:r w:rsidR="00D56844" w:rsidRPr="20C030CC">
        <w:rPr>
          <w:rFonts w:eastAsia="Times New Roman"/>
          <w:sz w:val="20"/>
          <w:szCs w:val="20"/>
          <w:u w:val="double"/>
          <w:lang w:val="en-GB" w:eastAsia="es-MX"/>
        </w:rPr>
        <w:t xml:space="preserve">husbandry practices; </w:t>
      </w:r>
    </w:p>
    <w:p w14:paraId="16F2D437" w14:textId="6CC182F6" w:rsidR="00D56844" w:rsidRPr="001144AB" w:rsidRDefault="00B51A88"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d. </w:t>
      </w:r>
      <w:r w:rsidR="00D56844" w:rsidRPr="001144AB">
        <w:rPr>
          <w:rFonts w:eastAsia="Times New Roman"/>
          <w:sz w:val="20"/>
          <w:szCs w:val="20"/>
          <w:u w:val="double"/>
          <w:lang w:val="en-GB" w:eastAsia="es-MX"/>
        </w:rPr>
        <w:t xml:space="preserve">take into consideration the WOAH List of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of Veterinary Importance and follow science-based species or sector-specific antimicrobial use guidelines for responsible and prudent use when available and follow the principles of antimicrobial stewardship; </w:t>
      </w:r>
    </w:p>
    <w:p w14:paraId="7CC3FA8C" w14:textId="1AA961A8" w:rsidR="00D56844" w:rsidRPr="001144AB" w:rsidRDefault="00B51A88"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e. </w:t>
      </w:r>
      <w:r w:rsidR="00D56844" w:rsidRPr="001144AB">
        <w:rPr>
          <w:rFonts w:eastAsia="Times New Roman"/>
          <w:sz w:val="20"/>
          <w:szCs w:val="20"/>
          <w:u w:val="double"/>
          <w:lang w:val="en-GB" w:eastAsia="es-MX"/>
        </w:rPr>
        <w:t xml:space="preserve">make an appropriate choice of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 based on clinical experience and available diagnostic laboratory information (</w:t>
      </w:r>
      <w:r w:rsidR="00D56844" w:rsidRPr="001144AB">
        <w:rPr>
          <w:rFonts w:eastAsia="Times New Roman"/>
          <w:i/>
          <w:iCs/>
          <w:sz w:val="20"/>
          <w:szCs w:val="20"/>
          <w:u w:val="double"/>
          <w:lang w:val="en-GB" w:eastAsia="es-MX"/>
        </w:rPr>
        <w:t>pathogenic agent</w:t>
      </w:r>
      <w:r w:rsidR="00D56844" w:rsidRPr="001144AB">
        <w:rPr>
          <w:rFonts w:eastAsia="Times New Roman"/>
          <w:sz w:val="20"/>
          <w:szCs w:val="20"/>
          <w:u w:val="double"/>
          <w:lang w:val="en-GB" w:eastAsia="es-MX"/>
        </w:rPr>
        <w:t xml:space="preserve"> isolation, identification and antimicrobial susceptibility testing); </w:t>
      </w:r>
    </w:p>
    <w:p w14:paraId="056FD263" w14:textId="7DAAEC0C" w:rsidR="00D56844" w:rsidRPr="001144AB" w:rsidRDefault="00B51A88" w:rsidP="00606E77">
      <w:pPr>
        <w:widowControl w:val="0"/>
        <w:autoSpaceDE w:val="0"/>
        <w:autoSpaceDN w:val="0"/>
        <w:spacing w:after="240" w:line="240" w:lineRule="auto"/>
        <w:ind w:left="27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f. </w:t>
      </w:r>
      <w:r w:rsidR="00D56844" w:rsidRPr="001144AB">
        <w:rPr>
          <w:rFonts w:eastAsia="Times New Roman"/>
          <w:sz w:val="20"/>
          <w:szCs w:val="20"/>
          <w:u w:val="double"/>
          <w:lang w:val="en-GB" w:eastAsia="es-MX"/>
        </w:rPr>
        <w:t>provide a detailed treatment protocol, including precautions and withdrawal period (if applicable), especially when prescribing extra-label or off-label use.</w:t>
      </w:r>
    </w:p>
    <w:p w14:paraId="1E7D21E9" w14:textId="77777777" w:rsidR="009040AE" w:rsidRPr="001144AB" w:rsidRDefault="009040AE" w:rsidP="009040AE">
      <w:pPr>
        <w:widowControl w:val="0"/>
        <w:autoSpaceDE w:val="0"/>
        <w:autoSpaceDN w:val="0"/>
        <w:spacing w:after="240" w:line="240" w:lineRule="auto"/>
        <w:jc w:val="both"/>
        <w:rPr>
          <w:rFonts w:eastAsia="Times New Roman"/>
          <w:strike/>
          <w:sz w:val="20"/>
          <w:szCs w:val="20"/>
          <w:lang w:val="en-GB" w:eastAsia="es-MX"/>
        </w:rPr>
      </w:pPr>
      <w:r w:rsidRPr="001144AB">
        <w:rPr>
          <w:rFonts w:eastAsia="Times New Roman"/>
          <w:strike/>
          <w:sz w:val="20"/>
          <w:szCs w:val="20"/>
          <w:lang w:val="en-GB" w:eastAsia="es-MX"/>
        </w:rPr>
        <w:t xml:space="preserve">The selection of the agent should be based on the knowledge and experience of the </w:t>
      </w:r>
      <w:r w:rsidRPr="001144AB">
        <w:rPr>
          <w:rFonts w:eastAsia="Times New Roman"/>
          <w:i/>
          <w:iCs/>
          <w:strike/>
          <w:sz w:val="20"/>
          <w:szCs w:val="20"/>
          <w:lang w:val="en-GB" w:eastAsia="es-MX"/>
        </w:rPr>
        <w:t>veterinarian</w:t>
      </w:r>
      <w:r w:rsidRPr="001144AB">
        <w:rPr>
          <w:rFonts w:eastAsia="Times New Roman"/>
          <w:strike/>
          <w:sz w:val="20"/>
          <w:szCs w:val="20"/>
          <w:lang w:val="en-GB" w:eastAsia="es-MX"/>
        </w:rPr>
        <w:t xml:space="preserve"> or other </w:t>
      </w:r>
      <w:r w:rsidRPr="001144AB">
        <w:rPr>
          <w:rFonts w:eastAsia="Times New Roman"/>
          <w:i/>
          <w:iCs/>
          <w:strike/>
          <w:sz w:val="20"/>
          <w:szCs w:val="20"/>
          <w:lang w:val="en-GB" w:eastAsia="es-MX"/>
        </w:rPr>
        <w:t>aquatic animal health professional</w:t>
      </w:r>
      <w:r w:rsidRPr="001144AB">
        <w:rPr>
          <w:rFonts w:eastAsia="Times New Roman"/>
          <w:strike/>
          <w:sz w:val="20"/>
          <w:szCs w:val="20"/>
          <w:lang w:val="en-GB" w:eastAsia="es-MX"/>
        </w:rPr>
        <w:t xml:space="preserve"> authorised to prescribe veterinary medicines.</w:t>
      </w:r>
    </w:p>
    <w:p w14:paraId="1CE9B243" w14:textId="77777777" w:rsidR="000F1273" w:rsidRDefault="000F1273">
      <w:pPr>
        <w:rPr>
          <w:rFonts w:eastAsia="Times New Roman"/>
          <w:strike/>
          <w:sz w:val="20"/>
          <w:szCs w:val="20"/>
          <w:lang w:val="en-GB" w:eastAsia="es-MX"/>
        </w:rPr>
      </w:pPr>
      <w:r>
        <w:rPr>
          <w:rFonts w:eastAsia="Times New Roman"/>
          <w:strike/>
          <w:sz w:val="20"/>
          <w:szCs w:val="20"/>
          <w:lang w:val="en-GB" w:eastAsia="es-MX"/>
        </w:rPr>
        <w:br w:type="page"/>
      </w:r>
    </w:p>
    <w:p w14:paraId="418ABD23" w14:textId="1C023CF8" w:rsidR="009040AE" w:rsidRPr="001144AB" w:rsidRDefault="009040AE" w:rsidP="009040AE">
      <w:pPr>
        <w:widowControl w:val="0"/>
        <w:autoSpaceDE w:val="0"/>
        <w:autoSpaceDN w:val="0"/>
        <w:spacing w:after="240" w:line="240" w:lineRule="auto"/>
        <w:jc w:val="both"/>
        <w:rPr>
          <w:rFonts w:eastAsia="Times New Roman"/>
          <w:strike/>
          <w:sz w:val="20"/>
          <w:szCs w:val="20"/>
          <w:lang w:val="en-GB" w:eastAsia="es-MX"/>
        </w:rPr>
      </w:pPr>
      <w:r w:rsidRPr="001144AB">
        <w:rPr>
          <w:rFonts w:eastAsia="Times New Roman"/>
          <w:strike/>
          <w:sz w:val="20"/>
          <w:szCs w:val="20"/>
          <w:lang w:val="en-GB" w:eastAsia="es-MX"/>
        </w:rPr>
        <w:lastRenderedPageBreak/>
        <w:t xml:space="preserve">As soon as possible, susceptibility testing of the target microorganism should be used to confirm the choice of treatment. Results of all susceptibility tests should be retained and should be available to the </w:t>
      </w:r>
      <w:r w:rsidRPr="001144AB">
        <w:rPr>
          <w:rFonts w:eastAsia="Times New Roman"/>
          <w:i/>
          <w:iCs/>
          <w:strike/>
          <w:sz w:val="20"/>
          <w:szCs w:val="20"/>
          <w:lang w:val="en-GB" w:eastAsia="es-MX"/>
        </w:rPr>
        <w:t>Competent Authority</w:t>
      </w:r>
      <w:r w:rsidRPr="001144AB">
        <w:rPr>
          <w:rFonts w:eastAsia="Times New Roman"/>
          <w:strike/>
          <w:sz w:val="20"/>
          <w:szCs w:val="20"/>
          <w:lang w:val="en-GB" w:eastAsia="es-MX"/>
        </w:rPr>
        <w:t>.</w:t>
      </w:r>
    </w:p>
    <w:p w14:paraId="2DE6C774" w14:textId="59AC7F55" w:rsidR="00D56844" w:rsidRPr="001144AB" w:rsidRDefault="00562270" w:rsidP="000F1273">
      <w:pPr>
        <w:widowControl w:val="0"/>
        <w:autoSpaceDE w:val="0"/>
        <w:autoSpaceDN w:val="0"/>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2.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Choosing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w:t>
      </w:r>
    </w:p>
    <w:p w14:paraId="097E7C6B" w14:textId="77777777" w:rsidR="00D56844" w:rsidRPr="001144AB" w:rsidRDefault="00D56844" w:rsidP="00017572">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The choice of an effective treatment is based on:</w:t>
      </w:r>
    </w:p>
    <w:p w14:paraId="5477CF17" w14:textId="1DE1AE2A" w:rsidR="00D56844" w:rsidRPr="001144AB" w:rsidRDefault="002428B9" w:rsidP="00606E77">
      <w:pPr>
        <w:spacing w:after="240" w:line="240" w:lineRule="auto"/>
        <w:ind w:left="630" w:hanging="270"/>
        <w:jc w:val="both"/>
        <w:rPr>
          <w:rFonts w:eastAsia="Times New Roman"/>
          <w:sz w:val="20"/>
          <w:szCs w:val="20"/>
          <w:u w:val="double"/>
          <w:lang w:val="en-GB" w:eastAsia="es-MX"/>
        </w:rPr>
      </w:pPr>
      <w:r w:rsidRPr="20C030CC">
        <w:rPr>
          <w:rFonts w:eastAsia="Times New Roman"/>
          <w:sz w:val="20"/>
          <w:szCs w:val="20"/>
          <w:u w:val="double"/>
          <w:lang w:val="en-GB" w:eastAsia="es-MX"/>
        </w:rPr>
        <w:t>a.</w:t>
      </w:r>
      <w:r w:rsidR="000F1273">
        <w:rPr>
          <w:rFonts w:eastAsia="Times New Roman"/>
          <w:sz w:val="20"/>
          <w:szCs w:val="20"/>
          <w:u w:val="double"/>
          <w:lang w:val="en-GB" w:eastAsia="es-MX"/>
        </w:rPr>
        <w:tab/>
      </w:r>
      <w:r w:rsidRPr="20C030CC">
        <w:rPr>
          <w:rFonts w:eastAsia="Times New Roman"/>
          <w:sz w:val="20"/>
          <w:szCs w:val="20"/>
          <w:u w:val="double"/>
          <w:lang w:val="en-GB" w:eastAsia="es-MX"/>
        </w:rPr>
        <w:t xml:space="preserve"> </w:t>
      </w:r>
      <w:r w:rsidR="00D56844" w:rsidRPr="20C030CC">
        <w:rPr>
          <w:rFonts w:eastAsia="Times New Roman"/>
          <w:sz w:val="20"/>
          <w:szCs w:val="20"/>
          <w:u w:val="double"/>
          <w:lang w:val="en-GB" w:eastAsia="es-MX"/>
        </w:rPr>
        <w:t xml:space="preserve">the clinical experience of the </w:t>
      </w:r>
      <w:r w:rsidR="00D56844" w:rsidRPr="20C030CC">
        <w:rPr>
          <w:rFonts w:eastAsia="Times New Roman"/>
          <w:i/>
          <w:iCs/>
          <w:sz w:val="20"/>
          <w:szCs w:val="20"/>
          <w:u w:val="double"/>
          <w:lang w:val="en-GB" w:eastAsia="es-MX"/>
        </w:rPr>
        <w:t>veterinarians</w:t>
      </w:r>
      <w:r w:rsidR="00D56844" w:rsidRPr="20C030CC">
        <w:rPr>
          <w:rFonts w:eastAsia="Times New Roman"/>
          <w:sz w:val="20"/>
          <w:szCs w:val="20"/>
          <w:u w:val="double"/>
          <w:lang w:val="en-GB" w:eastAsia="es-MX"/>
        </w:rPr>
        <w:t xml:space="preserve"> and authorised </w:t>
      </w:r>
      <w:r w:rsidR="00D56844" w:rsidRPr="009B2D90">
        <w:rPr>
          <w:rFonts w:eastAsia="Times New Roman"/>
          <w:i/>
          <w:iCs/>
          <w:sz w:val="20"/>
          <w:szCs w:val="20"/>
          <w:u w:val="double"/>
          <w:lang w:val="en-GB" w:eastAsia="es-MX"/>
        </w:rPr>
        <w:t>a</w:t>
      </w:r>
      <w:r w:rsidR="009B2D90">
        <w:rPr>
          <w:rFonts w:eastAsia="Times New Roman"/>
          <w:i/>
          <w:iCs/>
          <w:sz w:val="20"/>
          <w:szCs w:val="20"/>
          <w:u w:val="double"/>
          <w:lang w:val="en-GB" w:eastAsia="es-MX"/>
        </w:rPr>
        <w:t>quatic a</w:t>
      </w:r>
      <w:r w:rsidR="00D56844" w:rsidRPr="009B2D90">
        <w:rPr>
          <w:rFonts w:eastAsia="Times New Roman"/>
          <w:i/>
          <w:iCs/>
          <w:sz w:val="20"/>
          <w:szCs w:val="20"/>
          <w:u w:val="double"/>
          <w:lang w:val="en-GB" w:eastAsia="es-MX"/>
        </w:rPr>
        <w:t>nimal health professionals</w:t>
      </w:r>
      <w:r w:rsidR="00D56844" w:rsidRPr="20C030CC">
        <w:rPr>
          <w:rFonts w:eastAsia="Times New Roman"/>
          <w:sz w:val="20"/>
          <w:szCs w:val="20"/>
          <w:u w:val="double"/>
          <w:lang w:val="en-GB" w:eastAsia="es-MX"/>
        </w:rPr>
        <w:t xml:space="preserve">, their diagnostic insight and therapeutic judgement; </w:t>
      </w:r>
    </w:p>
    <w:p w14:paraId="1350845E" w14:textId="75E33182" w:rsidR="00D56844" w:rsidRPr="001144AB" w:rsidRDefault="002428B9" w:rsidP="00606E77">
      <w:pPr>
        <w:spacing w:after="240" w:line="240" w:lineRule="auto"/>
        <w:ind w:left="63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b.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diagnostic laboratory information (</w:t>
      </w:r>
      <w:r w:rsidR="00D56844" w:rsidRPr="001144AB">
        <w:rPr>
          <w:rFonts w:eastAsia="Times New Roman"/>
          <w:i/>
          <w:iCs/>
          <w:sz w:val="20"/>
          <w:szCs w:val="20"/>
          <w:u w:val="double"/>
          <w:lang w:val="en-GB" w:eastAsia="es-MX"/>
        </w:rPr>
        <w:t>pathogenic agent</w:t>
      </w:r>
      <w:r w:rsidR="00D56844" w:rsidRPr="001144AB">
        <w:rPr>
          <w:rFonts w:eastAsia="Times New Roman"/>
          <w:sz w:val="20"/>
          <w:szCs w:val="20"/>
          <w:u w:val="double"/>
          <w:lang w:val="en-GB" w:eastAsia="es-MX"/>
        </w:rPr>
        <w:t xml:space="preserve"> isolation, identification and antimicrobial susceptibility testing); </w:t>
      </w:r>
    </w:p>
    <w:p w14:paraId="12F2C9EA" w14:textId="27EF4788" w:rsidR="00D56844" w:rsidRPr="001144AB" w:rsidRDefault="00FB7620" w:rsidP="00606E77">
      <w:pPr>
        <w:spacing w:after="240" w:line="240" w:lineRule="auto"/>
        <w:ind w:left="63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c.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pharmacodynamic properties of the selected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 including the activity towards the </w:t>
      </w:r>
      <w:r w:rsidR="00D56844" w:rsidRPr="001144AB">
        <w:rPr>
          <w:rFonts w:eastAsia="Times New Roman"/>
          <w:i/>
          <w:iCs/>
          <w:sz w:val="20"/>
          <w:szCs w:val="20"/>
          <w:u w:val="double"/>
          <w:lang w:val="en-GB" w:eastAsia="es-MX"/>
        </w:rPr>
        <w:t>pathogenic agents</w:t>
      </w:r>
      <w:r w:rsidR="00D56844" w:rsidRPr="001144AB">
        <w:rPr>
          <w:rFonts w:eastAsia="Times New Roman"/>
          <w:sz w:val="20"/>
          <w:szCs w:val="20"/>
          <w:u w:val="double"/>
          <w:lang w:val="en-GB" w:eastAsia="es-MX"/>
        </w:rPr>
        <w:t xml:space="preserve"> involved; </w:t>
      </w:r>
    </w:p>
    <w:p w14:paraId="0738DF97" w14:textId="2FCC3D35" w:rsidR="00D56844" w:rsidRPr="001144AB" w:rsidRDefault="00FB7620" w:rsidP="00606E77">
      <w:pPr>
        <w:spacing w:after="240" w:line="240" w:lineRule="auto"/>
        <w:ind w:left="63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d.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the appropriate dosage regimen (i.e. dose, frequency of dosing, and route and duration of administration); </w:t>
      </w:r>
    </w:p>
    <w:p w14:paraId="2BE66592" w14:textId="4954EA47" w:rsidR="00D56844" w:rsidRPr="001144AB" w:rsidRDefault="00FB7620" w:rsidP="00606E77">
      <w:pPr>
        <w:spacing w:after="240" w:line="240" w:lineRule="auto"/>
        <w:ind w:left="630" w:hanging="270"/>
        <w:jc w:val="both"/>
        <w:rPr>
          <w:rFonts w:eastAsia="Times New Roman"/>
          <w:sz w:val="20"/>
          <w:szCs w:val="20"/>
          <w:u w:val="double"/>
          <w:lang w:val="en-GB" w:eastAsia="es-MX"/>
        </w:rPr>
      </w:pPr>
      <w:r w:rsidRPr="001144AB">
        <w:rPr>
          <w:rFonts w:eastAsia="Times New Roman"/>
          <w:sz w:val="20"/>
          <w:szCs w:val="20"/>
          <w:u w:val="double"/>
          <w:lang w:val="en-GB" w:eastAsia="es-MX"/>
        </w:rPr>
        <w:t xml:space="preserve">e.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pharmacokinetics and tissue distribution to ensure that the selected therapeutic agent is effective at the site of </w:t>
      </w:r>
      <w:r w:rsidR="00D56844" w:rsidRPr="001144AB">
        <w:rPr>
          <w:rFonts w:eastAsia="Times New Roman"/>
          <w:i/>
          <w:iCs/>
          <w:sz w:val="20"/>
          <w:szCs w:val="20"/>
          <w:u w:val="double"/>
          <w:lang w:val="en-GB" w:eastAsia="es-MX"/>
        </w:rPr>
        <w:t>infection</w:t>
      </w:r>
      <w:r w:rsidR="00D56844" w:rsidRPr="001144AB">
        <w:rPr>
          <w:rFonts w:eastAsia="Times New Roman"/>
          <w:sz w:val="20"/>
          <w:szCs w:val="20"/>
          <w:u w:val="double"/>
          <w:lang w:val="en-GB" w:eastAsia="es-MX"/>
        </w:rPr>
        <w:t xml:space="preserve">; </w:t>
      </w:r>
    </w:p>
    <w:p w14:paraId="40D350FB" w14:textId="2F8EAE58" w:rsidR="00D56844" w:rsidRPr="001144AB" w:rsidRDefault="00FB7620" w:rsidP="00606E77">
      <w:pPr>
        <w:spacing w:after="240" w:line="240" w:lineRule="auto"/>
        <w:ind w:left="630" w:hanging="270"/>
        <w:jc w:val="both"/>
        <w:rPr>
          <w:rFonts w:eastAsia="Times New Roman"/>
          <w:sz w:val="20"/>
          <w:szCs w:val="20"/>
          <w:u w:val="double"/>
          <w:lang w:val="en-GB" w:eastAsia="es-MX"/>
        </w:rPr>
      </w:pPr>
      <w:r w:rsidRPr="20C030CC">
        <w:rPr>
          <w:rFonts w:eastAsia="Times New Roman"/>
          <w:sz w:val="20"/>
          <w:szCs w:val="20"/>
          <w:u w:val="double"/>
          <w:lang w:val="en-GB" w:eastAsia="es-MX"/>
        </w:rPr>
        <w:t xml:space="preserve">f. </w:t>
      </w:r>
      <w:r w:rsidR="00D56844" w:rsidRPr="20C030CC">
        <w:rPr>
          <w:rFonts w:eastAsia="Times New Roman"/>
          <w:sz w:val="20"/>
          <w:szCs w:val="20"/>
          <w:u w:val="double"/>
          <w:lang w:val="en-GB" w:eastAsia="es-MX"/>
        </w:rPr>
        <w:t xml:space="preserve">the epidemiological history relevant to the </w:t>
      </w:r>
      <w:r w:rsidR="007C3C5C" w:rsidRPr="20C030CC">
        <w:rPr>
          <w:rFonts w:eastAsia="Times New Roman"/>
          <w:i/>
          <w:iCs/>
          <w:sz w:val="20"/>
          <w:szCs w:val="20"/>
          <w:u w:val="double"/>
          <w:lang w:val="en-GB" w:eastAsia="es-MX"/>
        </w:rPr>
        <w:t>aquatic animal</w:t>
      </w:r>
      <w:r w:rsidR="00D56844" w:rsidRPr="20C030CC">
        <w:rPr>
          <w:rFonts w:eastAsia="Times New Roman"/>
          <w:sz w:val="20"/>
          <w:szCs w:val="20"/>
          <w:u w:val="double"/>
          <w:lang w:val="en-GB" w:eastAsia="es-MX"/>
        </w:rPr>
        <w:t xml:space="preserve"> or animals being treated, particularly in relation to the antimicrobial resistance profiles of the </w:t>
      </w:r>
      <w:r w:rsidR="00D56844" w:rsidRPr="00791ED9">
        <w:rPr>
          <w:rFonts w:eastAsia="Times New Roman"/>
          <w:i/>
          <w:iCs/>
          <w:sz w:val="20"/>
          <w:szCs w:val="20"/>
          <w:u w:val="double"/>
          <w:lang w:val="en-GB" w:eastAsia="es-MX"/>
        </w:rPr>
        <w:t>pathogen</w:t>
      </w:r>
      <w:r w:rsidR="6560B3C5" w:rsidRPr="00791ED9">
        <w:rPr>
          <w:rFonts w:eastAsia="Times New Roman"/>
          <w:i/>
          <w:iCs/>
          <w:sz w:val="20"/>
          <w:szCs w:val="20"/>
          <w:u w:val="double"/>
          <w:lang w:val="en-GB" w:eastAsia="es-MX"/>
        </w:rPr>
        <w:t xml:space="preserve">ic agents </w:t>
      </w:r>
      <w:r w:rsidR="00D56844" w:rsidRPr="20C030CC">
        <w:rPr>
          <w:rFonts w:eastAsia="Times New Roman"/>
          <w:sz w:val="20"/>
          <w:szCs w:val="20"/>
          <w:u w:val="double"/>
          <w:lang w:val="en-GB" w:eastAsia="es-MX"/>
        </w:rPr>
        <w:t xml:space="preserve">involved. </w:t>
      </w:r>
    </w:p>
    <w:p w14:paraId="05D676D8" w14:textId="036281A0" w:rsidR="00D56844" w:rsidRPr="001144AB" w:rsidRDefault="00D56844" w:rsidP="00017572">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Should a first-line antimicrobial treatment fail or should the </w:t>
      </w:r>
      <w:r w:rsidRPr="001144AB">
        <w:rPr>
          <w:rFonts w:eastAsia="Times New Roman"/>
          <w:i/>
          <w:iCs/>
          <w:sz w:val="20"/>
          <w:szCs w:val="20"/>
          <w:u w:val="double"/>
          <w:lang w:val="en-GB" w:eastAsia="es-MX"/>
        </w:rPr>
        <w:t>disease</w:t>
      </w:r>
      <w:r w:rsidRPr="001144AB">
        <w:rPr>
          <w:rFonts w:eastAsia="Times New Roman"/>
          <w:sz w:val="20"/>
          <w:szCs w:val="20"/>
          <w:u w:val="double"/>
          <w:lang w:val="en-GB" w:eastAsia="es-MX"/>
        </w:rPr>
        <w:t xml:space="preserve"> recur, an investigation should be undertaken to reassess the circumstances including reviewing the </w:t>
      </w:r>
      <w:r w:rsidRPr="001144AB">
        <w:rPr>
          <w:rFonts w:eastAsia="Times New Roman"/>
          <w:i/>
          <w:iCs/>
          <w:sz w:val="20"/>
          <w:szCs w:val="20"/>
          <w:u w:val="double"/>
          <w:lang w:val="en-GB" w:eastAsia="es-MX"/>
        </w:rPr>
        <w:t>diagnosis</w:t>
      </w:r>
      <w:r w:rsidRPr="001144AB">
        <w:rPr>
          <w:rFonts w:eastAsia="Times New Roman"/>
          <w:sz w:val="20"/>
          <w:szCs w:val="20"/>
          <w:u w:val="double"/>
          <w:lang w:val="en-GB" w:eastAsia="es-MX"/>
        </w:rPr>
        <w:t xml:space="preserve">, conducting additional diagnostic testing as needed, and then formulate and implement a new treatment plan, which may or may not include another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 </w:t>
      </w:r>
    </w:p>
    <w:p w14:paraId="0F99DECA" w14:textId="21C05A08" w:rsidR="00D56844" w:rsidRPr="001144AB" w:rsidRDefault="004D0166" w:rsidP="004D0166">
      <w:pPr>
        <w:widowControl w:val="0"/>
        <w:autoSpaceDE w:val="0"/>
        <w:autoSpaceDN w:val="0"/>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3. </w:t>
      </w:r>
      <w:r w:rsidR="00D56844" w:rsidRPr="001144AB">
        <w:rPr>
          <w:rFonts w:eastAsia="Times New Roman"/>
          <w:sz w:val="20"/>
          <w:szCs w:val="20"/>
          <w:u w:val="double"/>
          <w:lang w:val="en-GB" w:eastAsia="es-MX"/>
        </w:rPr>
        <w:t xml:space="preserve">Appropriate veterinary medical use of the selected product containing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w:t>
      </w:r>
    </w:p>
    <w:p w14:paraId="1D04A634" w14:textId="1805A8CC" w:rsidR="00D56844" w:rsidRPr="001144AB" w:rsidRDefault="00D56844" w:rsidP="00017572">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The prescription of an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should indicate the dosage regimen, the withdrawal period where applicable, and when considering group treatments, the total amount of veterinary medicinal products containing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to be provided, which will depend on the dosage, duration of treatment, and the number of animals to be treated. </w:t>
      </w:r>
    </w:p>
    <w:p w14:paraId="5668E2EB" w14:textId="01D0EE4F" w:rsidR="00D56844" w:rsidRPr="001144AB" w:rsidRDefault="3162B95E" w:rsidP="00017572">
      <w:pPr>
        <w:spacing w:after="240" w:line="240" w:lineRule="auto"/>
        <w:ind w:left="284"/>
        <w:jc w:val="both"/>
        <w:rPr>
          <w:rFonts w:eastAsia="Times New Roman"/>
          <w:sz w:val="20"/>
          <w:szCs w:val="20"/>
          <w:u w:val="double"/>
          <w:lang w:val="en-GB" w:eastAsia="es-MX"/>
        </w:rPr>
      </w:pPr>
      <w:r w:rsidRPr="216F9075">
        <w:rPr>
          <w:rFonts w:eastAsia="Times New Roman"/>
          <w:sz w:val="20"/>
          <w:szCs w:val="20"/>
          <w:u w:val="double"/>
          <w:lang w:val="en-GB" w:eastAsia="es-MX"/>
        </w:rPr>
        <w:t xml:space="preserve">The </w:t>
      </w:r>
      <w:r w:rsidRPr="216F9075">
        <w:rPr>
          <w:rFonts w:eastAsia="Times New Roman"/>
          <w:i/>
          <w:iCs/>
          <w:sz w:val="20"/>
          <w:szCs w:val="20"/>
          <w:u w:val="double"/>
          <w:lang w:val="en-GB" w:eastAsia="es-MX"/>
        </w:rPr>
        <w:t>veterinarian</w:t>
      </w:r>
      <w:r w:rsidRPr="216F9075">
        <w:rPr>
          <w:rFonts w:eastAsia="Times New Roman"/>
          <w:sz w:val="20"/>
          <w:szCs w:val="20"/>
          <w:u w:val="double"/>
          <w:lang w:val="en-GB" w:eastAsia="es-MX"/>
        </w:rPr>
        <w:t xml:space="preserve"> or authorised </w:t>
      </w:r>
      <w:r w:rsidR="04184B86" w:rsidRPr="216F9075">
        <w:rPr>
          <w:rFonts w:eastAsia="Times New Roman"/>
          <w:i/>
          <w:iCs/>
          <w:sz w:val="20"/>
          <w:szCs w:val="20"/>
          <w:u w:val="double"/>
          <w:lang w:val="en-GB" w:eastAsia="es-MX"/>
        </w:rPr>
        <w:t>aquatic animal</w:t>
      </w:r>
      <w:r w:rsidRPr="216F9075">
        <w:rPr>
          <w:rFonts w:eastAsia="Times New Roman"/>
          <w:i/>
          <w:iCs/>
          <w:sz w:val="20"/>
          <w:szCs w:val="20"/>
          <w:u w:val="double"/>
          <w:lang w:val="en-GB" w:eastAsia="es-MX"/>
        </w:rPr>
        <w:t xml:space="preserve"> health professionals</w:t>
      </w:r>
      <w:r w:rsidRPr="216F9075">
        <w:rPr>
          <w:rFonts w:eastAsia="Times New Roman"/>
          <w:sz w:val="20"/>
          <w:szCs w:val="20"/>
          <w:u w:val="double"/>
          <w:lang w:val="en-GB" w:eastAsia="es-MX"/>
        </w:rPr>
        <w:t xml:space="preserve"> should ensure that instructions for the administration of the product are clearly explained and understood by producers or any other person responsible for administering the product. </w:t>
      </w:r>
      <w:r w:rsidRPr="216F9075">
        <w:rPr>
          <w:rFonts w:eastAsia="Times New Roman"/>
          <w:sz w:val="20"/>
          <w:szCs w:val="20"/>
          <w:lang w:val="en-GB" w:eastAsia="es-MX"/>
        </w:rPr>
        <w:t xml:space="preserve">The </w:t>
      </w:r>
      <w:r w:rsidRPr="216F9075">
        <w:rPr>
          <w:rFonts w:eastAsia="Times New Roman"/>
          <w:i/>
          <w:iCs/>
          <w:sz w:val="20"/>
          <w:szCs w:val="20"/>
          <w:lang w:val="en-GB" w:eastAsia="es-MX"/>
        </w:rPr>
        <w:t>veterinarian</w:t>
      </w:r>
      <w:r w:rsidRPr="216F9075">
        <w:rPr>
          <w:rFonts w:eastAsia="Times New Roman"/>
          <w:sz w:val="20"/>
          <w:szCs w:val="20"/>
          <w:lang w:val="en-GB" w:eastAsia="es-MX"/>
        </w:rPr>
        <w:t xml:space="preserve"> or other </w:t>
      </w:r>
      <w:r w:rsidR="04184B86" w:rsidRPr="216F9075">
        <w:rPr>
          <w:rFonts w:eastAsia="Times New Roman"/>
          <w:i/>
          <w:iCs/>
          <w:sz w:val="20"/>
          <w:szCs w:val="20"/>
          <w:lang w:val="en-GB" w:eastAsia="es-MX"/>
        </w:rPr>
        <w:t>aquatic animal</w:t>
      </w:r>
      <w:r w:rsidRPr="216F9075">
        <w:rPr>
          <w:rFonts w:eastAsia="Times New Roman"/>
          <w:i/>
          <w:iCs/>
          <w:sz w:val="20"/>
          <w:szCs w:val="20"/>
          <w:lang w:val="en-GB" w:eastAsia="es-MX"/>
        </w:rPr>
        <w:t xml:space="preserve"> health professional</w:t>
      </w:r>
      <w:r w:rsidRPr="216F9075">
        <w:rPr>
          <w:rFonts w:eastAsia="Times New Roman"/>
          <w:sz w:val="20"/>
          <w:szCs w:val="20"/>
          <w:lang w:val="en-GB" w:eastAsia="es-MX"/>
        </w:rPr>
        <w:t xml:space="preserve"> authorised to prescribe veterinary medicines should indicate precisely to the </w:t>
      </w:r>
      <w:r w:rsidR="04184B86" w:rsidRPr="00C6306C">
        <w:rPr>
          <w:rFonts w:eastAsia="Times New Roman"/>
          <w:i/>
          <w:iCs/>
          <w:sz w:val="20"/>
          <w:szCs w:val="20"/>
          <w:lang w:val="en-GB" w:eastAsia="es-MX"/>
        </w:rPr>
        <w:t>aquatic animal</w:t>
      </w:r>
      <w:r w:rsidRPr="00C6306C">
        <w:rPr>
          <w:rFonts w:eastAsia="Times New Roman"/>
          <w:i/>
          <w:iCs/>
          <w:sz w:val="20"/>
          <w:szCs w:val="20"/>
          <w:lang w:val="en-GB" w:eastAsia="es-MX"/>
        </w:rPr>
        <w:t xml:space="preserve"> </w:t>
      </w:r>
      <w:r w:rsidRPr="216F9075">
        <w:rPr>
          <w:rFonts w:eastAsia="Times New Roman"/>
          <w:sz w:val="20"/>
          <w:szCs w:val="20"/>
          <w:lang w:val="en-GB" w:eastAsia="es-MX"/>
        </w:rPr>
        <w:t xml:space="preserve">producer the treatment regime, including the dose, the treatment intervals, the duration of the treatment, the withdrawal period </w:t>
      </w:r>
      <w:r w:rsidRPr="216F9075">
        <w:rPr>
          <w:rFonts w:eastAsia="Times New Roman"/>
          <w:sz w:val="20"/>
          <w:szCs w:val="20"/>
          <w:u w:val="double"/>
          <w:lang w:val="en-GB" w:eastAsia="es-MX"/>
        </w:rPr>
        <w:t>(if appropriate)</w:t>
      </w:r>
      <w:r w:rsidRPr="216F9075">
        <w:rPr>
          <w:rFonts w:eastAsia="Times New Roman"/>
          <w:sz w:val="20"/>
          <w:szCs w:val="20"/>
          <w:lang w:val="en-GB" w:eastAsia="es-MX"/>
        </w:rPr>
        <w:t xml:space="preserve"> and the amount of </w:t>
      </w:r>
      <w:r w:rsidR="282A89C1" w:rsidRPr="216F9075">
        <w:rPr>
          <w:rFonts w:eastAsia="Times New Roman"/>
          <w:i/>
          <w:iCs/>
          <w:sz w:val="20"/>
          <w:szCs w:val="20"/>
          <w:lang w:val="en-GB" w:eastAsia="es-MX"/>
        </w:rPr>
        <w:t>antimicrobial agent</w:t>
      </w:r>
      <w:r w:rsidRPr="216F9075">
        <w:rPr>
          <w:rFonts w:eastAsia="Times New Roman"/>
          <w:sz w:val="20"/>
          <w:szCs w:val="20"/>
          <w:lang w:val="en-GB" w:eastAsia="es-MX"/>
        </w:rPr>
        <w:t xml:space="preserve">s to be delivered, depending on the dosage and the number of </w:t>
      </w:r>
      <w:r w:rsidR="04184B86" w:rsidRPr="216F9075">
        <w:rPr>
          <w:rFonts w:eastAsia="Times New Roman"/>
          <w:i/>
          <w:iCs/>
          <w:sz w:val="20"/>
          <w:szCs w:val="20"/>
          <w:lang w:val="en-GB" w:eastAsia="es-MX"/>
        </w:rPr>
        <w:t xml:space="preserve">aquatic animals </w:t>
      </w:r>
      <w:r w:rsidRPr="216F9075">
        <w:rPr>
          <w:rFonts w:eastAsia="Times New Roman"/>
          <w:sz w:val="20"/>
          <w:szCs w:val="20"/>
          <w:lang w:val="en-GB" w:eastAsia="es-MX"/>
        </w:rPr>
        <w:t>to be treated.</w:t>
      </w:r>
      <w:r w:rsidRPr="216F9075">
        <w:rPr>
          <w:rFonts w:eastAsia="Times New Roman"/>
          <w:sz w:val="20"/>
          <w:szCs w:val="20"/>
          <w:u w:val="double"/>
          <w:lang w:val="en-GB" w:eastAsia="es-MX"/>
        </w:rPr>
        <w:t xml:space="preserve"> </w:t>
      </w:r>
    </w:p>
    <w:p w14:paraId="10D63CE5" w14:textId="482D9D5C" w:rsidR="00D56844" w:rsidRPr="001144AB" w:rsidRDefault="00D56844" w:rsidP="00017572">
      <w:pPr>
        <w:spacing w:after="240" w:line="240" w:lineRule="auto"/>
        <w:ind w:left="284"/>
        <w:jc w:val="both"/>
        <w:rPr>
          <w:rFonts w:eastAsia="Times New Roman"/>
          <w:sz w:val="20"/>
          <w:szCs w:val="20"/>
          <w:lang w:val="en-GB" w:eastAsia="es-MX"/>
        </w:rPr>
      </w:pPr>
      <w:r w:rsidRPr="001144AB">
        <w:rPr>
          <w:rFonts w:eastAsia="Times New Roman"/>
          <w:sz w:val="20"/>
          <w:szCs w:val="20"/>
          <w:lang w:val="en-GB" w:eastAsia="es-MX"/>
        </w:rPr>
        <w:t xml:space="preserve">The </w:t>
      </w:r>
      <w:r w:rsidR="001359AD" w:rsidRPr="001144AB">
        <w:rPr>
          <w:rFonts w:eastAsia="Times New Roman"/>
          <w:sz w:val="20"/>
          <w:szCs w:val="20"/>
          <w:lang w:val="en-GB" w:eastAsia="es-MX"/>
        </w:rPr>
        <w:t xml:space="preserve">use of </w:t>
      </w:r>
      <w:r w:rsidR="00F30362" w:rsidRPr="002D534C">
        <w:rPr>
          <w:rFonts w:eastAsia="Times New Roman"/>
          <w:i/>
          <w:iCs/>
          <w:strike/>
          <w:sz w:val="20"/>
          <w:szCs w:val="20"/>
          <w:lang w:val="en-GB" w:eastAsia="es-MX"/>
        </w:rPr>
        <w:t>antimicrobial agents</w:t>
      </w:r>
      <w:r w:rsidR="00F30362" w:rsidRPr="001144AB">
        <w:rPr>
          <w:rFonts w:eastAsia="Times New Roman"/>
          <w:sz w:val="20"/>
          <w:szCs w:val="20"/>
          <w:lang w:val="en-GB" w:eastAsia="es-MX"/>
        </w:rPr>
        <w:t xml:space="preserve"> </w:t>
      </w:r>
      <w:r w:rsidRPr="001144AB">
        <w:rPr>
          <w:rFonts w:eastAsia="Times New Roman"/>
          <w:sz w:val="20"/>
          <w:szCs w:val="20"/>
          <w:lang w:val="en-GB" w:eastAsia="es-MX"/>
        </w:rPr>
        <w:t>extra-label</w:t>
      </w:r>
      <w:r w:rsidR="00947762" w:rsidRPr="001144AB">
        <w:rPr>
          <w:rFonts w:eastAsia="Times New Roman"/>
          <w:strike/>
          <w:sz w:val="20"/>
          <w:szCs w:val="20"/>
          <w:lang w:val="en-GB" w:eastAsia="es-MX"/>
        </w:rPr>
        <w:t>/</w:t>
      </w:r>
      <w:r w:rsidR="00947762" w:rsidRPr="001144AB">
        <w:rPr>
          <w:rFonts w:eastAsia="Times New Roman"/>
          <w:sz w:val="20"/>
          <w:szCs w:val="20"/>
          <w:lang w:val="en-GB" w:eastAsia="es-MX"/>
        </w:rPr>
        <w:t xml:space="preserve"> </w:t>
      </w:r>
      <w:r w:rsidRPr="001144AB">
        <w:rPr>
          <w:rFonts w:eastAsia="Times New Roman"/>
          <w:sz w:val="20"/>
          <w:szCs w:val="20"/>
          <w:u w:val="double"/>
          <w:lang w:val="en-GB" w:eastAsia="es-MX"/>
        </w:rPr>
        <w:t>or</w:t>
      </w:r>
      <w:r w:rsidR="00C55F1B" w:rsidRPr="001144AB">
        <w:rPr>
          <w:rFonts w:eastAsia="Times New Roman"/>
          <w:sz w:val="20"/>
          <w:szCs w:val="20"/>
          <w:lang w:val="en-GB" w:eastAsia="es-MX"/>
        </w:rPr>
        <w:t xml:space="preserve"> </w:t>
      </w:r>
      <w:r w:rsidRPr="001144AB">
        <w:rPr>
          <w:rFonts w:eastAsia="Times New Roman"/>
          <w:sz w:val="20"/>
          <w:szCs w:val="20"/>
          <w:lang w:val="en-GB" w:eastAsia="es-MX"/>
        </w:rPr>
        <w:t>off-label</w:t>
      </w:r>
      <w:r w:rsidR="00383738" w:rsidRPr="001144AB">
        <w:rPr>
          <w:rFonts w:eastAsia="Times New Roman"/>
          <w:sz w:val="20"/>
          <w:szCs w:val="20"/>
          <w:lang w:val="en-GB" w:eastAsia="es-MX"/>
        </w:rPr>
        <w:t xml:space="preserve"> </w:t>
      </w:r>
      <w:r w:rsidRPr="001144AB">
        <w:rPr>
          <w:rFonts w:eastAsia="Times New Roman"/>
          <w:sz w:val="20"/>
          <w:szCs w:val="20"/>
          <w:u w:val="double"/>
          <w:lang w:val="en-GB" w:eastAsia="es-MX"/>
        </w:rPr>
        <w:t xml:space="preserve">use of an </w:t>
      </w:r>
      <w:r w:rsidR="001A6DEA" w:rsidRPr="001144AB">
        <w:rPr>
          <w:rFonts w:eastAsia="Times New Roman"/>
          <w:i/>
          <w:sz w:val="20"/>
          <w:szCs w:val="20"/>
          <w:u w:val="double"/>
          <w:lang w:val="en-GB" w:eastAsia="es-MX"/>
        </w:rPr>
        <w:t>antimicrobial agent</w:t>
      </w:r>
      <w:r w:rsidRPr="001144AB">
        <w:rPr>
          <w:rFonts w:eastAsia="Times New Roman"/>
          <w:sz w:val="20"/>
          <w:szCs w:val="20"/>
          <w:lang w:val="en-GB" w:eastAsia="es-MX"/>
        </w:rPr>
        <w:t xml:space="preserve"> may be permitted in certain </w:t>
      </w:r>
      <w:r w:rsidRPr="001144AB">
        <w:rPr>
          <w:rFonts w:eastAsia="Times New Roman"/>
          <w:sz w:val="20"/>
          <w:szCs w:val="20"/>
          <w:u w:val="double"/>
          <w:lang w:val="en-GB" w:eastAsia="es-MX"/>
        </w:rPr>
        <w:t>appropriate</w:t>
      </w:r>
      <w:r w:rsidRPr="001144AB">
        <w:rPr>
          <w:rFonts w:eastAsia="Times New Roman"/>
          <w:sz w:val="20"/>
          <w:szCs w:val="20"/>
          <w:lang w:val="en-GB" w:eastAsia="es-MX"/>
        </w:rPr>
        <w:t xml:space="preserve"> circumstances </w:t>
      </w:r>
      <w:r w:rsidRPr="001144AB">
        <w:rPr>
          <w:rFonts w:eastAsia="Times New Roman"/>
          <w:sz w:val="20"/>
          <w:szCs w:val="20"/>
          <w:u w:val="double"/>
          <w:lang w:val="en-GB" w:eastAsia="es-MX"/>
        </w:rPr>
        <w:t xml:space="preserve">and should be for treatment and control of </w:t>
      </w:r>
      <w:r w:rsidRPr="001144AB">
        <w:rPr>
          <w:rFonts w:eastAsia="Times New Roman"/>
          <w:i/>
          <w:iCs/>
          <w:sz w:val="20"/>
          <w:szCs w:val="20"/>
          <w:u w:val="double"/>
          <w:lang w:val="en-GB" w:eastAsia="es-MX"/>
        </w:rPr>
        <w:t>diseases</w:t>
      </w:r>
      <w:r w:rsidRPr="001144AB">
        <w:rPr>
          <w:rFonts w:eastAsia="Times New Roman"/>
          <w:sz w:val="20"/>
          <w:szCs w:val="20"/>
          <w:u w:val="double"/>
          <w:lang w:val="en-GB" w:eastAsia="es-MX"/>
        </w:rPr>
        <w:t>,</w:t>
      </w:r>
      <w:r w:rsidRPr="001144AB">
        <w:rPr>
          <w:rFonts w:eastAsia="Times New Roman"/>
          <w:sz w:val="20"/>
          <w:szCs w:val="20"/>
          <w:lang w:val="en-GB" w:eastAsia="es-MX"/>
        </w:rPr>
        <w:t xml:space="preserve"> in </w:t>
      </w:r>
      <w:r w:rsidR="009C0683" w:rsidRPr="001144AB">
        <w:rPr>
          <w:rFonts w:eastAsia="Times New Roman"/>
          <w:strike/>
          <w:sz w:val="20"/>
          <w:szCs w:val="20"/>
          <w:lang w:val="en-GB" w:eastAsia="es-MX"/>
        </w:rPr>
        <w:t>conformity</w:t>
      </w:r>
      <w:r w:rsidR="009C0683" w:rsidRPr="001144AB">
        <w:rPr>
          <w:rFonts w:eastAsia="Times New Roman"/>
          <w:sz w:val="20"/>
          <w:szCs w:val="20"/>
          <w:lang w:val="en-GB" w:eastAsia="es-MX"/>
        </w:rPr>
        <w:t xml:space="preserve"> </w:t>
      </w:r>
      <w:r w:rsidRPr="001144AB">
        <w:rPr>
          <w:rFonts w:eastAsia="Times New Roman"/>
          <w:sz w:val="20"/>
          <w:szCs w:val="20"/>
          <w:u w:val="double"/>
          <w:lang w:val="en-GB" w:eastAsia="es-MX"/>
        </w:rPr>
        <w:t>agreement</w:t>
      </w:r>
      <w:r w:rsidRPr="001144AB">
        <w:rPr>
          <w:rFonts w:eastAsia="Times New Roman"/>
          <w:sz w:val="20"/>
          <w:szCs w:val="20"/>
          <w:lang w:val="en-GB" w:eastAsia="es-MX"/>
        </w:rPr>
        <w:t xml:space="preserve"> with the </w:t>
      </w:r>
      <w:r w:rsidR="00216D08" w:rsidRPr="001144AB">
        <w:rPr>
          <w:rFonts w:eastAsia="Times New Roman"/>
          <w:strike/>
          <w:sz w:val="20"/>
          <w:szCs w:val="20"/>
          <w:lang w:val="en-GB" w:eastAsia="es-MX"/>
        </w:rPr>
        <w:t>relevant</w:t>
      </w:r>
      <w:r w:rsidR="00216D08" w:rsidRPr="001144AB">
        <w:rPr>
          <w:rFonts w:eastAsia="Times New Roman"/>
          <w:sz w:val="20"/>
          <w:szCs w:val="20"/>
          <w:lang w:val="en-GB" w:eastAsia="es-MX"/>
        </w:rPr>
        <w:t xml:space="preserve"> </w:t>
      </w:r>
      <w:r w:rsidRPr="001144AB">
        <w:rPr>
          <w:rFonts w:eastAsia="Times New Roman"/>
          <w:sz w:val="20"/>
          <w:szCs w:val="20"/>
          <w:u w:val="double"/>
          <w:lang w:val="en-GB" w:eastAsia="es-MX"/>
        </w:rPr>
        <w:t>national</w:t>
      </w:r>
      <w:r w:rsidRPr="001144AB">
        <w:rPr>
          <w:rFonts w:eastAsia="Times New Roman"/>
          <w:sz w:val="20"/>
          <w:szCs w:val="20"/>
          <w:lang w:val="en-GB" w:eastAsia="es-MX"/>
        </w:rPr>
        <w:t xml:space="preserve"> legislation </w:t>
      </w:r>
      <w:r w:rsidRPr="001144AB">
        <w:rPr>
          <w:rFonts w:eastAsia="Times New Roman"/>
          <w:sz w:val="20"/>
          <w:szCs w:val="20"/>
          <w:u w:val="double"/>
          <w:lang w:val="en-GB" w:eastAsia="es-MX"/>
        </w:rPr>
        <w:t xml:space="preserve">in force including the withdrawal period, as applicable. It is the </w:t>
      </w:r>
      <w:r w:rsidRPr="001144AB">
        <w:rPr>
          <w:rFonts w:eastAsia="Times New Roman"/>
          <w:i/>
          <w:iCs/>
          <w:sz w:val="20"/>
          <w:szCs w:val="20"/>
          <w:u w:val="double"/>
          <w:lang w:val="en-GB" w:eastAsia="es-MX"/>
        </w:rPr>
        <w:t>veterinarian</w:t>
      </w:r>
      <w:r w:rsidRPr="001144AB">
        <w:rPr>
          <w:rFonts w:eastAsia="Times New Roman"/>
          <w:sz w:val="20"/>
          <w:szCs w:val="20"/>
          <w:u w:val="double"/>
          <w:lang w:val="en-GB" w:eastAsia="es-MX"/>
        </w:rPr>
        <w:t>'s responsibility to define the conditions of responsible and prudent use in such a case including the dosage regimen, the route of administration and the withdrawal period.</w:t>
      </w:r>
      <w:r w:rsidRPr="001144AB">
        <w:rPr>
          <w:rFonts w:eastAsia="Times New Roman"/>
          <w:sz w:val="20"/>
          <w:szCs w:val="20"/>
          <w:lang w:val="en-GB" w:eastAsia="es-MX"/>
        </w:rPr>
        <w:t xml:space="preserve"> </w:t>
      </w:r>
    </w:p>
    <w:p w14:paraId="05EAE9C6" w14:textId="15B5FAEE" w:rsidR="00D56844" w:rsidRPr="001144AB" w:rsidRDefault="00D56844" w:rsidP="00017572">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The use of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and extra-label or off-label use of registered veterinary medicinal products containing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should be limited to circumstances where an appropriate registered product is not available and should take into account recommendations provided in the WOAH List of </w:t>
      </w:r>
      <w:r w:rsidR="001A6DEA" w:rsidRPr="001144AB">
        <w:rPr>
          <w:rFonts w:eastAsia="Times New Roman"/>
          <w:i/>
          <w:sz w:val="20"/>
          <w:szCs w:val="20"/>
          <w:u w:val="double"/>
          <w:lang w:val="en-GB" w:eastAsia="es-MX"/>
        </w:rPr>
        <w:t xml:space="preserve">Antimicrobial </w:t>
      </w:r>
      <w:r w:rsidR="002A4D51" w:rsidRPr="001144AB">
        <w:rPr>
          <w:rFonts w:eastAsia="Times New Roman"/>
          <w:i/>
          <w:sz w:val="20"/>
          <w:szCs w:val="20"/>
          <w:u w:val="double"/>
          <w:lang w:val="en-GB" w:eastAsia="es-MX"/>
        </w:rPr>
        <w:t>A</w:t>
      </w:r>
      <w:r w:rsidR="001A6DEA" w:rsidRPr="001144AB">
        <w:rPr>
          <w:rFonts w:eastAsia="Times New Roman"/>
          <w:i/>
          <w:sz w:val="20"/>
          <w:szCs w:val="20"/>
          <w:u w:val="double"/>
          <w:lang w:val="en-GB" w:eastAsia="es-MX"/>
        </w:rPr>
        <w:t>gent</w:t>
      </w:r>
      <w:r w:rsidRPr="001144AB">
        <w:rPr>
          <w:rFonts w:eastAsia="Times New Roman"/>
          <w:i/>
          <w:sz w:val="20"/>
          <w:szCs w:val="20"/>
          <w:u w:val="double"/>
          <w:lang w:val="en-GB" w:eastAsia="es-MX"/>
        </w:rPr>
        <w:t>s</w:t>
      </w:r>
      <w:r w:rsidRPr="001144AB">
        <w:rPr>
          <w:rFonts w:eastAsia="Times New Roman"/>
          <w:sz w:val="20"/>
          <w:szCs w:val="20"/>
          <w:u w:val="double"/>
          <w:lang w:val="en-GB" w:eastAsia="es-MX"/>
        </w:rPr>
        <w:t xml:space="preserve"> of Veterinary Importance. </w:t>
      </w:r>
    </w:p>
    <w:p w14:paraId="615175D2" w14:textId="77777777" w:rsidR="000F1273" w:rsidRDefault="000F1273">
      <w:pPr>
        <w:rPr>
          <w:rFonts w:eastAsia="Times New Roman"/>
          <w:strike/>
          <w:sz w:val="20"/>
          <w:szCs w:val="20"/>
          <w:lang w:val="en-GB" w:eastAsia="es-MX"/>
        </w:rPr>
      </w:pPr>
      <w:r>
        <w:rPr>
          <w:rFonts w:eastAsia="Times New Roman"/>
          <w:strike/>
          <w:sz w:val="20"/>
          <w:szCs w:val="20"/>
          <w:lang w:val="en-GB" w:eastAsia="es-MX"/>
        </w:rPr>
        <w:br w:type="page"/>
      </w:r>
    </w:p>
    <w:p w14:paraId="2EA2B532" w14:textId="4C6888B5" w:rsidR="00D91A30" w:rsidRPr="001144AB" w:rsidRDefault="00D91A30" w:rsidP="00017572">
      <w:pPr>
        <w:spacing w:after="240" w:line="240" w:lineRule="auto"/>
        <w:ind w:left="284"/>
        <w:jc w:val="both"/>
        <w:rPr>
          <w:rFonts w:eastAsia="Times New Roman"/>
          <w:strike/>
          <w:sz w:val="20"/>
          <w:szCs w:val="20"/>
          <w:lang w:val="en-GB" w:eastAsia="es-MX"/>
        </w:rPr>
      </w:pPr>
      <w:r w:rsidRPr="001144AB">
        <w:rPr>
          <w:rFonts w:eastAsia="Times New Roman"/>
          <w:strike/>
          <w:sz w:val="20"/>
          <w:szCs w:val="20"/>
          <w:lang w:val="en-GB" w:eastAsia="es-MX"/>
        </w:rPr>
        <w:lastRenderedPageBreak/>
        <w:t xml:space="preserve">Records on the use of antimicrobial agents should be kept in conformity with the relevant legislation. </w:t>
      </w:r>
      <w:r w:rsidRPr="001144AB">
        <w:rPr>
          <w:rFonts w:eastAsia="Times New Roman"/>
          <w:i/>
          <w:iCs/>
          <w:strike/>
          <w:sz w:val="20"/>
          <w:szCs w:val="20"/>
          <w:lang w:val="en-GB" w:eastAsia="es-MX"/>
        </w:rPr>
        <w:t>Veterinarians</w:t>
      </w:r>
      <w:r w:rsidRPr="001144AB">
        <w:rPr>
          <w:rFonts w:eastAsia="Times New Roman"/>
          <w:strike/>
          <w:sz w:val="20"/>
          <w:szCs w:val="20"/>
          <w:lang w:val="en-GB" w:eastAsia="es-MX"/>
        </w:rPr>
        <w:t xml:space="preserve"> or </w:t>
      </w:r>
      <w:r w:rsidRPr="001144AB">
        <w:rPr>
          <w:rFonts w:eastAsia="Times New Roman"/>
          <w:i/>
          <w:iCs/>
          <w:strike/>
          <w:sz w:val="20"/>
          <w:szCs w:val="20"/>
          <w:lang w:val="en-GB" w:eastAsia="es-MX"/>
        </w:rPr>
        <w:t xml:space="preserve">aquatic animal health professionals </w:t>
      </w:r>
      <w:r w:rsidRPr="001144AB">
        <w:rPr>
          <w:rFonts w:eastAsia="Times New Roman"/>
          <w:strike/>
          <w:sz w:val="20"/>
          <w:szCs w:val="20"/>
          <w:lang w:val="en-GB" w:eastAsia="es-MX"/>
        </w:rPr>
        <w:t xml:space="preserve">should also periodically review farm records on the use of the antimicrobial agents to ensure compliance with their directions and use these records to evaluate the efficacy of treatment regimens. Suspected adverse reactions, including a lack of efficacy, should be reported to the </w:t>
      </w:r>
      <w:r w:rsidRPr="001144AB">
        <w:rPr>
          <w:rFonts w:eastAsia="Times New Roman"/>
          <w:i/>
          <w:iCs/>
          <w:strike/>
          <w:sz w:val="20"/>
          <w:szCs w:val="20"/>
          <w:lang w:val="en-GB" w:eastAsia="es-MX"/>
        </w:rPr>
        <w:t>Competent Authority</w:t>
      </w:r>
      <w:r w:rsidRPr="001144AB">
        <w:rPr>
          <w:rFonts w:eastAsia="Times New Roman"/>
          <w:strike/>
          <w:sz w:val="20"/>
          <w:szCs w:val="20"/>
          <w:lang w:val="en-GB" w:eastAsia="es-MX"/>
        </w:rPr>
        <w:t>. Associated susceptibility data should accompany the report of lack of efficacy.</w:t>
      </w:r>
    </w:p>
    <w:p w14:paraId="2016F679" w14:textId="0565220C" w:rsidR="00D56844" w:rsidRPr="001144AB" w:rsidRDefault="00DD3EC2" w:rsidP="00144C96">
      <w:pPr>
        <w:widowControl w:val="0"/>
        <w:autoSpaceDE w:val="0"/>
        <w:autoSpaceDN w:val="0"/>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4. </w:t>
      </w:r>
      <w:r w:rsidR="00D56844" w:rsidRPr="001144AB">
        <w:rPr>
          <w:rFonts w:eastAsia="Times New Roman"/>
          <w:sz w:val="20"/>
          <w:szCs w:val="20"/>
          <w:u w:val="double"/>
          <w:lang w:val="en-GB" w:eastAsia="es-MX"/>
        </w:rPr>
        <w:t xml:space="preserve">Recording of data </w:t>
      </w:r>
    </w:p>
    <w:p w14:paraId="2BFA3382" w14:textId="6E714292" w:rsidR="00D56844" w:rsidRPr="001144AB" w:rsidRDefault="00D56844" w:rsidP="00017572">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Records of veterinary medicinal products containing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should be kept in conformity with the national legislation. Records should include the following, as appropriate: </w:t>
      </w:r>
    </w:p>
    <w:p w14:paraId="3896DADE" w14:textId="5EF865A5" w:rsidR="00D56844" w:rsidRPr="001144AB" w:rsidRDefault="00DD3EC2" w:rsidP="00F24DC6">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a. </w:t>
      </w:r>
      <w:r w:rsidR="00D56844" w:rsidRPr="001144AB">
        <w:rPr>
          <w:rFonts w:eastAsia="Times New Roman"/>
          <w:sz w:val="20"/>
          <w:szCs w:val="20"/>
          <w:u w:val="double"/>
          <w:lang w:val="en-GB" w:eastAsia="es-MX"/>
        </w:rPr>
        <w:t xml:space="preserve">commercial name of the veterinary medicinal products; </w:t>
      </w:r>
    </w:p>
    <w:p w14:paraId="0E574BEC" w14:textId="02E24276"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b. </w:t>
      </w:r>
      <w:r w:rsidR="00D56844" w:rsidRPr="001144AB">
        <w:rPr>
          <w:rFonts w:eastAsia="Times New Roman"/>
          <w:sz w:val="20"/>
          <w:szCs w:val="20"/>
          <w:u w:val="double"/>
          <w:lang w:val="en-GB" w:eastAsia="es-MX"/>
        </w:rPr>
        <w:t xml:space="preserve">name of the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in the veterinary medicinal products; </w:t>
      </w:r>
    </w:p>
    <w:p w14:paraId="460844F9" w14:textId="4D3486DC"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c. </w:t>
      </w:r>
      <w:r w:rsidR="00D56844" w:rsidRPr="001144AB">
        <w:rPr>
          <w:rFonts w:eastAsia="Times New Roman"/>
          <w:sz w:val="20"/>
          <w:szCs w:val="20"/>
          <w:u w:val="double"/>
          <w:lang w:val="en-GB" w:eastAsia="es-MX"/>
        </w:rPr>
        <w:t xml:space="preserve">quantities used in animals or supplied to each </w:t>
      </w:r>
      <w:r w:rsidR="00D56844" w:rsidRPr="001144AB">
        <w:rPr>
          <w:rFonts w:eastAsia="Times New Roman"/>
          <w:i/>
          <w:iCs/>
          <w:sz w:val="20"/>
          <w:szCs w:val="20"/>
          <w:u w:val="double"/>
          <w:lang w:val="en-GB" w:eastAsia="es-MX"/>
        </w:rPr>
        <w:t>aquaculture establishment</w:t>
      </w:r>
      <w:r w:rsidR="00D56844" w:rsidRPr="001144AB">
        <w:rPr>
          <w:rFonts w:eastAsia="Times New Roman"/>
          <w:sz w:val="20"/>
          <w:szCs w:val="20"/>
          <w:u w:val="double"/>
          <w:lang w:val="en-GB" w:eastAsia="es-MX"/>
        </w:rPr>
        <w:t xml:space="preserve"> or animal breeder, owner or keeper; </w:t>
      </w:r>
    </w:p>
    <w:p w14:paraId="464ACCB0" w14:textId="1D2883B5"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d. </w:t>
      </w:r>
      <w:r w:rsidR="00D56844" w:rsidRPr="001144AB">
        <w:rPr>
          <w:rFonts w:eastAsia="Times New Roman"/>
          <w:sz w:val="20"/>
          <w:szCs w:val="20"/>
          <w:u w:val="double"/>
          <w:lang w:val="en-GB" w:eastAsia="es-MX"/>
        </w:rPr>
        <w:t xml:space="preserve">route of administration; </w:t>
      </w:r>
    </w:p>
    <w:p w14:paraId="3E9B59AC" w14:textId="42EEBD30"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iCs/>
          <w:sz w:val="20"/>
          <w:szCs w:val="20"/>
          <w:u w:val="double"/>
          <w:lang w:val="en-GB" w:eastAsia="es-MX"/>
        </w:rPr>
        <w:t xml:space="preserve">e. </w:t>
      </w:r>
      <w:r w:rsidR="007C3C5C" w:rsidRPr="001144AB">
        <w:rPr>
          <w:rFonts w:eastAsia="Times New Roman"/>
          <w:i/>
          <w:sz w:val="20"/>
          <w:szCs w:val="20"/>
          <w:u w:val="double"/>
          <w:lang w:val="en-GB" w:eastAsia="es-MX"/>
        </w:rPr>
        <w:t>aquatic animal</w:t>
      </w:r>
      <w:r w:rsidR="00D56844" w:rsidRPr="001144AB">
        <w:rPr>
          <w:rFonts w:eastAsia="Times New Roman"/>
          <w:sz w:val="20"/>
          <w:szCs w:val="20"/>
          <w:u w:val="double"/>
          <w:lang w:val="en-GB" w:eastAsia="es-MX"/>
        </w:rPr>
        <w:t xml:space="preserve"> species; </w:t>
      </w:r>
    </w:p>
    <w:p w14:paraId="68CBFE3D" w14:textId="4761BB7E"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f. </w:t>
      </w:r>
      <w:r w:rsidR="00D56844" w:rsidRPr="001144AB">
        <w:rPr>
          <w:rFonts w:eastAsia="Times New Roman"/>
          <w:sz w:val="20"/>
          <w:szCs w:val="20"/>
          <w:u w:val="double"/>
          <w:lang w:val="en-GB" w:eastAsia="es-MX"/>
        </w:rPr>
        <w:t xml:space="preserve">number of </w:t>
      </w:r>
      <w:r w:rsidR="007C3C5C" w:rsidRPr="001144AB">
        <w:rPr>
          <w:rFonts w:eastAsia="Times New Roman"/>
          <w:i/>
          <w:sz w:val="20"/>
          <w:szCs w:val="20"/>
          <w:u w:val="double"/>
          <w:lang w:val="en-GB" w:eastAsia="es-MX"/>
        </w:rPr>
        <w:t xml:space="preserve">aquatic animals </w:t>
      </w:r>
      <w:r w:rsidR="00D56844" w:rsidRPr="001144AB">
        <w:rPr>
          <w:rFonts w:eastAsia="Times New Roman"/>
          <w:sz w:val="20"/>
          <w:szCs w:val="20"/>
          <w:u w:val="double"/>
          <w:lang w:val="en-GB" w:eastAsia="es-MX"/>
        </w:rPr>
        <w:t xml:space="preserve">treated; </w:t>
      </w:r>
    </w:p>
    <w:p w14:paraId="74E5536E" w14:textId="2F922D79" w:rsidR="00D56844" w:rsidRPr="001144AB" w:rsidRDefault="00DD3EC2"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g. </w:t>
      </w:r>
      <w:r w:rsidR="00D56844" w:rsidRPr="001144AB">
        <w:rPr>
          <w:rFonts w:eastAsia="Times New Roman"/>
          <w:sz w:val="20"/>
          <w:szCs w:val="20"/>
          <w:u w:val="double"/>
          <w:lang w:val="en-GB" w:eastAsia="es-MX"/>
        </w:rPr>
        <w:t xml:space="preserve">clinical condition treated; </w:t>
      </w:r>
    </w:p>
    <w:p w14:paraId="1CBEAB08" w14:textId="13525D02" w:rsidR="00D56844" w:rsidRPr="001144AB" w:rsidRDefault="00F24DC6"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h. </w:t>
      </w:r>
      <w:r w:rsidR="00D56844" w:rsidRPr="001144AB">
        <w:rPr>
          <w:rFonts w:eastAsia="Times New Roman"/>
          <w:sz w:val="20"/>
          <w:szCs w:val="20"/>
          <w:u w:val="double"/>
          <w:lang w:val="en-GB" w:eastAsia="es-MX"/>
        </w:rPr>
        <w:t xml:space="preserve">treatment schedules including </w:t>
      </w:r>
      <w:r w:rsidR="007C3C5C" w:rsidRPr="001144AB">
        <w:rPr>
          <w:rFonts w:eastAsia="Times New Roman"/>
          <w:i/>
          <w:sz w:val="20"/>
          <w:szCs w:val="20"/>
          <w:u w:val="double"/>
          <w:lang w:val="en-GB" w:eastAsia="es-MX"/>
        </w:rPr>
        <w:t>aquatic animal</w:t>
      </w:r>
      <w:r w:rsidR="00D56844" w:rsidRPr="001144AB">
        <w:rPr>
          <w:rFonts w:eastAsia="Times New Roman"/>
          <w:sz w:val="20"/>
          <w:szCs w:val="20"/>
          <w:u w:val="double"/>
          <w:lang w:val="en-GB" w:eastAsia="es-MX"/>
        </w:rPr>
        <w:t xml:space="preserve"> identification and length of the withdrawal period; </w:t>
      </w:r>
    </w:p>
    <w:p w14:paraId="59B42659" w14:textId="297339D4" w:rsidR="00D56844" w:rsidRPr="001144AB" w:rsidRDefault="00F24DC6" w:rsidP="00DD3EC2">
      <w:pPr>
        <w:spacing w:after="240" w:line="240" w:lineRule="auto"/>
        <w:ind w:left="360"/>
        <w:jc w:val="both"/>
        <w:rPr>
          <w:rFonts w:eastAsia="Times New Roman"/>
          <w:sz w:val="20"/>
          <w:szCs w:val="20"/>
          <w:u w:val="double"/>
          <w:lang w:val="en-GB" w:eastAsia="es-MX"/>
        </w:rPr>
      </w:pPr>
      <w:proofErr w:type="spellStart"/>
      <w:r w:rsidRPr="001144AB">
        <w:rPr>
          <w:rFonts w:eastAsia="Times New Roman"/>
          <w:sz w:val="20"/>
          <w:szCs w:val="20"/>
          <w:u w:val="double"/>
          <w:lang w:val="en-GB" w:eastAsia="es-MX"/>
        </w:rPr>
        <w:t>i</w:t>
      </w:r>
      <w:proofErr w:type="spellEnd"/>
      <w:r w:rsidRPr="001144AB">
        <w:rPr>
          <w:rFonts w:eastAsia="Times New Roman"/>
          <w:sz w:val="20"/>
          <w:szCs w:val="20"/>
          <w:u w:val="double"/>
          <w:lang w:val="en-GB" w:eastAsia="es-MX"/>
        </w:rPr>
        <w:t xml:space="preserve">. </w:t>
      </w:r>
      <w:r w:rsidR="00D56844" w:rsidRPr="001144AB">
        <w:rPr>
          <w:rFonts w:eastAsia="Times New Roman"/>
          <w:sz w:val="20"/>
          <w:szCs w:val="20"/>
          <w:u w:val="double"/>
          <w:lang w:val="en-GB" w:eastAsia="es-MX"/>
        </w:rPr>
        <w:t xml:space="preserve">laboratory records of </w:t>
      </w:r>
      <w:r w:rsidR="00D56844" w:rsidRPr="001144AB">
        <w:rPr>
          <w:rFonts w:eastAsia="Times New Roman"/>
          <w:i/>
          <w:iCs/>
          <w:sz w:val="20"/>
          <w:szCs w:val="20"/>
          <w:u w:val="double"/>
          <w:lang w:val="en-GB" w:eastAsia="es-MX"/>
        </w:rPr>
        <w:t>pathogenic agent</w:t>
      </w:r>
      <w:r w:rsidR="00D56844" w:rsidRPr="001144AB">
        <w:rPr>
          <w:rFonts w:eastAsia="Times New Roman"/>
          <w:sz w:val="20"/>
          <w:szCs w:val="20"/>
          <w:u w:val="double"/>
          <w:lang w:val="en-GB" w:eastAsia="es-MX"/>
        </w:rPr>
        <w:t xml:space="preserve"> isolation, identification and susceptibility testing; such records should also be shared with the </w:t>
      </w:r>
      <w:r w:rsidR="007C3C5C" w:rsidRPr="001144AB">
        <w:rPr>
          <w:rFonts w:eastAsia="Times New Roman"/>
          <w:i/>
          <w:sz w:val="20"/>
          <w:szCs w:val="20"/>
          <w:u w:val="double"/>
          <w:lang w:val="en-GB" w:eastAsia="es-MX"/>
        </w:rPr>
        <w:t>aquatic animal</w:t>
      </w:r>
      <w:r w:rsidR="00D56844" w:rsidRPr="001144AB">
        <w:rPr>
          <w:rFonts w:eastAsia="Times New Roman"/>
          <w:iCs/>
          <w:sz w:val="20"/>
          <w:szCs w:val="20"/>
          <w:u w:val="double"/>
          <w:lang w:val="en-GB" w:eastAsia="es-MX"/>
        </w:rPr>
        <w:t xml:space="preserve"> </w:t>
      </w:r>
      <w:r w:rsidR="00D56844" w:rsidRPr="001144AB">
        <w:rPr>
          <w:rFonts w:eastAsia="Times New Roman"/>
          <w:sz w:val="20"/>
          <w:szCs w:val="20"/>
          <w:u w:val="double"/>
          <w:lang w:val="en-GB" w:eastAsia="es-MX"/>
        </w:rPr>
        <w:t>producers</w:t>
      </w:r>
    </w:p>
    <w:p w14:paraId="6F30195E" w14:textId="2EB08166" w:rsidR="00D56844" w:rsidRPr="001144AB" w:rsidRDefault="00F24DC6"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j. </w:t>
      </w:r>
      <w:r w:rsidR="00D56844" w:rsidRPr="001144AB">
        <w:rPr>
          <w:rFonts w:eastAsia="Times New Roman"/>
          <w:sz w:val="20"/>
          <w:szCs w:val="20"/>
          <w:u w:val="double"/>
          <w:lang w:val="en-GB" w:eastAsia="es-MX"/>
        </w:rPr>
        <w:t xml:space="preserve">comments concerning the response of the </w:t>
      </w:r>
      <w:r w:rsidR="007C3C5C" w:rsidRPr="001144AB">
        <w:rPr>
          <w:rFonts w:eastAsia="Times New Roman"/>
          <w:i/>
          <w:sz w:val="20"/>
          <w:szCs w:val="20"/>
          <w:u w:val="double"/>
          <w:lang w:val="en-GB" w:eastAsia="es-MX"/>
        </w:rPr>
        <w:t xml:space="preserve">aquatic animals </w:t>
      </w:r>
      <w:r w:rsidR="00D56844" w:rsidRPr="001144AB">
        <w:rPr>
          <w:rFonts w:eastAsia="Times New Roman"/>
          <w:sz w:val="20"/>
          <w:szCs w:val="20"/>
          <w:u w:val="double"/>
          <w:lang w:val="en-GB" w:eastAsia="es-MX"/>
        </w:rPr>
        <w:t xml:space="preserve">to treatment; </w:t>
      </w:r>
    </w:p>
    <w:p w14:paraId="6DD5BFCE" w14:textId="1FCE5C83" w:rsidR="00D56844" w:rsidRPr="001144AB" w:rsidRDefault="00F24DC6" w:rsidP="00DD3EC2">
      <w:pPr>
        <w:spacing w:after="240" w:line="240" w:lineRule="auto"/>
        <w:ind w:left="360"/>
        <w:jc w:val="both"/>
        <w:rPr>
          <w:rFonts w:eastAsia="Times New Roman"/>
          <w:sz w:val="20"/>
          <w:szCs w:val="20"/>
          <w:u w:val="double"/>
          <w:lang w:val="en-GB" w:eastAsia="es-MX"/>
        </w:rPr>
      </w:pPr>
      <w:r w:rsidRPr="001144AB">
        <w:rPr>
          <w:rFonts w:eastAsia="Times New Roman"/>
          <w:sz w:val="20"/>
          <w:szCs w:val="20"/>
          <w:u w:val="double"/>
          <w:lang w:val="en-GB" w:eastAsia="es-MX"/>
        </w:rPr>
        <w:t xml:space="preserve">k. </w:t>
      </w:r>
      <w:r w:rsidR="00D56844" w:rsidRPr="001144AB">
        <w:rPr>
          <w:rFonts w:eastAsia="Times New Roman"/>
          <w:sz w:val="20"/>
          <w:szCs w:val="20"/>
          <w:u w:val="double"/>
          <w:lang w:val="en-GB" w:eastAsia="es-MX"/>
        </w:rPr>
        <w:t xml:space="preserve">the investigation of adverse reactions associated with antimicrobial treatment, including lack of effectiveness. Suspected adverse reactions should be reported to the holder of the regulatory approval or appropriate </w:t>
      </w:r>
      <w:r w:rsidR="00470D68" w:rsidRPr="001144AB">
        <w:rPr>
          <w:rFonts w:eastAsia="Times New Roman"/>
          <w:i/>
          <w:sz w:val="20"/>
          <w:szCs w:val="20"/>
          <w:u w:val="double"/>
          <w:lang w:val="en-GB" w:eastAsia="es-MX"/>
        </w:rPr>
        <w:t>Competent Authority</w:t>
      </w:r>
      <w:r w:rsidR="00904F42" w:rsidRPr="001144AB">
        <w:rPr>
          <w:rFonts w:eastAsia="Times New Roman"/>
          <w:i/>
          <w:sz w:val="20"/>
          <w:szCs w:val="20"/>
          <w:u w:val="double"/>
          <w:lang w:val="en-GB" w:eastAsia="es-MX"/>
        </w:rPr>
        <w:t xml:space="preserve"> </w:t>
      </w:r>
      <w:r w:rsidR="00D56844" w:rsidRPr="001144AB">
        <w:rPr>
          <w:rFonts w:eastAsia="Times New Roman"/>
          <w:sz w:val="20"/>
          <w:szCs w:val="20"/>
          <w:u w:val="double"/>
          <w:lang w:val="en-GB" w:eastAsia="es-MX"/>
        </w:rPr>
        <w:t xml:space="preserve">in accordance with national legislation. </w:t>
      </w:r>
    </w:p>
    <w:p w14:paraId="56B018C4" w14:textId="1484401B" w:rsidR="003E4A52" w:rsidRPr="001144AB" w:rsidRDefault="00D56844" w:rsidP="00AF1F00">
      <w:pPr>
        <w:spacing w:after="240" w:line="240" w:lineRule="auto"/>
        <w:ind w:left="284"/>
        <w:jc w:val="both"/>
        <w:rPr>
          <w:sz w:val="20"/>
          <w:szCs w:val="20"/>
          <w:u w:val="double"/>
          <w:lang w:val="en-GB"/>
        </w:rPr>
      </w:pPr>
      <w:r w:rsidRPr="001144AB">
        <w:rPr>
          <w:i/>
          <w:iCs/>
          <w:sz w:val="20"/>
          <w:szCs w:val="20"/>
          <w:u w:val="double"/>
          <w:lang w:val="en-GB"/>
        </w:rPr>
        <w:t>Veterinarians</w:t>
      </w:r>
      <w:r w:rsidRPr="001144AB">
        <w:rPr>
          <w:sz w:val="20"/>
          <w:szCs w:val="20"/>
          <w:u w:val="double"/>
          <w:lang w:val="en-GB"/>
        </w:rPr>
        <w:t xml:space="preserve"> and other </w:t>
      </w:r>
      <w:r w:rsidR="007C3C5C" w:rsidRPr="001144AB">
        <w:rPr>
          <w:i/>
          <w:iCs/>
          <w:sz w:val="20"/>
          <w:szCs w:val="20"/>
          <w:u w:val="double"/>
          <w:lang w:val="en-GB"/>
        </w:rPr>
        <w:t>aquatic animal</w:t>
      </w:r>
      <w:r w:rsidRPr="001144AB">
        <w:rPr>
          <w:i/>
          <w:iCs/>
          <w:sz w:val="20"/>
          <w:szCs w:val="20"/>
          <w:u w:val="double"/>
          <w:lang w:val="en-GB"/>
        </w:rPr>
        <w:t xml:space="preserve"> health professionals</w:t>
      </w:r>
      <w:r w:rsidRPr="001144AB">
        <w:rPr>
          <w:sz w:val="20"/>
          <w:szCs w:val="20"/>
          <w:u w:val="double"/>
          <w:lang w:val="en-GB"/>
        </w:rPr>
        <w:t xml:space="preserve"> should also periodically review </w:t>
      </w:r>
      <w:r w:rsidRPr="001144AB">
        <w:rPr>
          <w:i/>
          <w:iCs/>
          <w:sz w:val="20"/>
          <w:szCs w:val="20"/>
          <w:u w:val="double"/>
          <w:lang w:val="en-GB"/>
        </w:rPr>
        <w:t>aquaculture establishment</w:t>
      </w:r>
      <w:r w:rsidRPr="001144AB">
        <w:rPr>
          <w:sz w:val="20"/>
          <w:szCs w:val="20"/>
          <w:u w:val="double"/>
          <w:lang w:val="en-GB"/>
        </w:rPr>
        <w:t xml:space="preserve"> records on the use of veterinary medicinal products containing </w:t>
      </w:r>
      <w:r w:rsidR="001A6DEA" w:rsidRPr="001144AB">
        <w:rPr>
          <w:i/>
          <w:iCs/>
          <w:sz w:val="20"/>
          <w:szCs w:val="20"/>
          <w:u w:val="double"/>
          <w:lang w:val="en-GB"/>
        </w:rPr>
        <w:t>antimicrobial agent</w:t>
      </w:r>
      <w:r w:rsidRPr="001144AB">
        <w:rPr>
          <w:i/>
          <w:iCs/>
          <w:sz w:val="20"/>
          <w:szCs w:val="20"/>
          <w:u w:val="double"/>
          <w:lang w:val="en-GB"/>
        </w:rPr>
        <w:t>s</w:t>
      </w:r>
      <w:r w:rsidRPr="001144AB">
        <w:rPr>
          <w:sz w:val="20"/>
          <w:szCs w:val="20"/>
          <w:u w:val="double"/>
          <w:lang w:val="en-GB"/>
        </w:rPr>
        <w:t xml:space="preserve"> to ensure compliance with their directions or prescriptions and use these records to evaluate the effectiveness of treatments. </w:t>
      </w:r>
    </w:p>
    <w:p w14:paraId="059E5176" w14:textId="621AFE6F" w:rsidR="00D56844" w:rsidRPr="001144AB" w:rsidRDefault="00DD3EC2" w:rsidP="00DD3EC2">
      <w:pPr>
        <w:widowControl w:val="0"/>
        <w:autoSpaceDE w:val="0"/>
        <w:autoSpaceDN w:val="0"/>
        <w:spacing w:after="240" w:line="240" w:lineRule="auto"/>
        <w:jc w:val="both"/>
        <w:rPr>
          <w:rFonts w:eastAsia="Times New Roman"/>
          <w:sz w:val="20"/>
          <w:szCs w:val="20"/>
          <w:u w:val="double"/>
          <w:lang w:val="en-GB" w:eastAsia="es-MX"/>
        </w:rPr>
      </w:pPr>
      <w:r w:rsidRPr="001144AB">
        <w:rPr>
          <w:rFonts w:eastAsia="Times New Roman"/>
          <w:sz w:val="20"/>
          <w:szCs w:val="20"/>
          <w:u w:val="double"/>
          <w:lang w:val="en-GB" w:eastAsia="es-MX"/>
        </w:rPr>
        <w:t xml:space="preserve">5. </w:t>
      </w:r>
      <w:r w:rsidR="00D56844" w:rsidRPr="001144AB">
        <w:rPr>
          <w:rFonts w:eastAsia="Times New Roman"/>
          <w:sz w:val="20"/>
          <w:szCs w:val="20"/>
          <w:u w:val="double"/>
          <w:lang w:val="en-GB" w:eastAsia="es-MX"/>
        </w:rPr>
        <w:t xml:space="preserve">Labelling </w:t>
      </w:r>
    </w:p>
    <w:p w14:paraId="6446AC70" w14:textId="3052F83D" w:rsidR="00D56F7D" w:rsidRPr="00EC5669" w:rsidRDefault="00D56844" w:rsidP="00EC5669">
      <w:pPr>
        <w:spacing w:after="240" w:line="240" w:lineRule="auto"/>
        <w:ind w:left="284"/>
        <w:jc w:val="both"/>
        <w:rPr>
          <w:rFonts w:eastAsia="Times New Roman"/>
          <w:sz w:val="20"/>
          <w:szCs w:val="20"/>
          <w:u w:val="double"/>
          <w:lang w:val="en-GB" w:eastAsia="es-MX"/>
        </w:rPr>
      </w:pPr>
      <w:r w:rsidRPr="001144AB">
        <w:rPr>
          <w:rFonts w:eastAsia="Times New Roman"/>
          <w:sz w:val="20"/>
          <w:szCs w:val="20"/>
          <w:u w:val="double"/>
          <w:lang w:val="en-GB" w:eastAsia="es-MX"/>
        </w:rPr>
        <w:t xml:space="preserve">All veterinary medicinal products containing </w:t>
      </w:r>
      <w:r w:rsidR="001A6DEA" w:rsidRPr="001144AB">
        <w:rPr>
          <w:rFonts w:eastAsia="Times New Roman"/>
          <w:i/>
          <w:sz w:val="20"/>
          <w:szCs w:val="20"/>
          <w:u w:val="double"/>
          <w:lang w:val="en-GB" w:eastAsia="es-MX"/>
        </w:rPr>
        <w:t>antimicrobial agent</w:t>
      </w:r>
      <w:r w:rsidRPr="001144AB">
        <w:rPr>
          <w:rFonts w:eastAsia="Times New Roman"/>
          <w:sz w:val="20"/>
          <w:szCs w:val="20"/>
          <w:u w:val="double"/>
          <w:lang w:val="en-GB" w:eastAsia="es-MX"/>
        </w:rPr>
        <w:t xml:space="preserve">s, supplied by a </w:t>
      </w:r>
      <w:r w:rsidRPr="001144AB">
        <w:rPr>
          <w:rFonts w:eastAsia="Times New Roman"/>
          <w:i/>
          <w:iCs/>
          <w:sz w:val="20"/>
          <w:szCs w:val="20"/>
          <w:u w:val="double"/>
          <w:lang w:val="en-GB" w:eastAsia="es-MX"/>
        </w:rPr>
        <w:t>veterinarian</w:t>
      </w:r>
      <w:r w:rsidRPr="001144AB">
        <w:rPr>
          <w:rFonts w:eastAsia="Times New Roman"/>
          <w:sz w:val="20"/>
          <w:szCs w:val="20"/>
          <w:u w:val="double"/>
          <w:lang w:val="en-GB" w:eastAsia="es-MX"/>
        </w:rPr>
        <w:t xml:space="preserve"> </w:t>
      </w:r>
      <w:r w:rsidR="00900B14" w:rsidRPr="001144AB">
        <w:rPr>
          <w:rFonts w:eastAsia="Times New Roman"/>
          <w:sz w:val="20"/>
          <w:szCs w:val="20"/>
          <w:u w:val="double"/>
          <w:lang w:val="en-GB" w:eastAsia="es-MX"/>
        </w:rPr>
        <w:t xml:space="preserve">or authorised </w:t>
      </w:r>
      <w:r w:rsidR="007C3C5C" w:rsidRPr="001144AB">
        <w:rPr>
          <w:rFonts w:eastAsia="Times New Roman"/>
          <w:i/>
          <w:sz w:val="20"/>
          <w:szCs w:val="20"/>
          <w:u w:val="double"/>
          <w:lang w:val="en-GB" w:eastAsia="es-MX"/>
        </w:rPr>
        <w:t>aquatic animal</w:t>
      </w:r>
      <w:r w:rsidR="00900B14" w:rsidRPr="001144AB">
        <w:rPr>
          <w:rFonts w:eastAsia="Times New Roman"/>
          <w:i/>
          <w:sz w:val="20"/>
          <w:szCs w:val="20"/>
          <w:u w:val="double"/>
          <w:lang w:val="en-GB" w:eastAsia="es-MX"/>
        </w:rPr>
        <w:t xml:space="preserve"> health professionals</w:t>
      </w:r>
      <w:r w:rsidR="00900B14" w:rsidRPr="001144AB">
        <w:rPr>
          <w:rFonts w:eastAsia="Times New Roman"/>
          <w:sz w:val="20"/>
          <w:szCs w:val="20"/>
          <w:u w:val="double"/>
          <w:lang w:val="en-GB" w:eastAsia="es-MX"/>
        </w:rPr>
        <w:t xml:space="preserve"> </w:t>
      </w:r>
      <w:r w:rsidRPr="001144AB">
        <w:rPr>
          <w:rFonts w:eastAsia="Times New Roman"/>
          <w:sz w:val="20"/>
          <w:szCs w:val="20"/>
          <w:u w:val="double"/>
          <w:lang w:val="en-GB" w:eastAsia="es-MX"/>
        </w:rPr>
        <w:t xml:space="preserve">should be labelled in accordance with the national legislation. </w:t>
      </w:r>
    </w:p>
    <w:p w14:paraId="21F01103" w14:textId="11B4E876" w:rsidR="00D56844" w:rsidRPr="001144AB" w:rsidRDefault="3162B95E" w:rsidP="216F9075">
      <w:pPr>
        <w:widowControl w:val="0"/>
        <w:autoSpaceDE w:val="0"/>
        <w:autoSpaceDN w:val="0"/>
        <w:spacing w:after="240" w:line="240" w:lineRule="auto"/>
        <w:jc w:val="center"/>
        <w:rPr>
          <w:rFonts w:eastAsia="Arial MT"/>
          <w:sz w:val="20"/>
          <w:szCs w:val="20"/>
          <w:u w:val="double"/>
          <w:lang w:val="en-GB" w:eastAsia="en-US"/>
        </w:rPr>
      </w:pPr>
      <w:r w:rsidRPr="216F9075">
        <w:rPr>
          <w:rFonts w:eastAsia="Arial MT"/>
          <w:sz w:val="20"/>
          <w:szCs w:val="20"/>
          <w:u w:val="double"/>
          <w:lang w:val="en-GB" w:eastAsia="en-US"/>
        </w:rPr>
        <w:t>Article 6.2.</w:t>
      </w:r>
      <w:r w:rsidR="569BBF2C" w:rsidRPr="216F9075">
        <w:rPr>
          <w:rFonts w:eastAsia="Arial MT"/>
          <w:sz w:val="20"/>
          <w:szCs w:val="20"/>
          <w:u w:val="double"/>
          <w:lang w:val="en-GB" w:eastAsia="en-US"/>
        </w:rPr>
        <w:t>10</w:t>
      </w:r>
    </w:p>
    <w:p w14:paraId="74162DA8" w14:textId="6A064EE5" w:rsidR="00D56844" w:rsidRPr="001144AB" w:rsidRDefault="00D56844" w:rsidP="00017572">
      <w:pPr>
        <w:spacing w:after="240" w:line="240" w:lineRule="auto"/>
        <w:jc w:val="both"/>
        <w:rPr>
          <w:rFonts w:eastAsia="Times New Roman"/>
          <w:b/>
          <w:bCs/>
          <w:sz w:val="20"/>
          <w:szCs w:val="20"/>
          <w:u w:val="double"/>
          <w:lang w:val="en-GB" w:eastAsia="es-MX"/>
        </w:rPr>
      </w:pPr>
      <w:r w:rsidRPr="20C030CC">
        <w:rPr>
          <w:rFonts w:eastAsia="Times New Roman"/>
          <w:b/>
          <w:bCs/>
          <w:sz w:val="20"/>
          <w:szCs w:val="20"/>
          <w:u w:val="double"/>
          <w:lang w:val="en-GB" w:eastAsia="es-MX"/>
        </w:rPr>
        <w:t xml:space="preserve">Responsibilities of </w:t>
      </w:r>
      <w:r w:rsidR="0FC507C0" w:rsidRPr="20C030CC">
        <w:rPr>
          <w:rFonts w:eastAsia="Times New Roman"/>
          <w:b/>
          <w:bCs/>
          <w:sz w:val="20"/>
          <w:szCs w:val="20"/>
          <w:u w:val="double"/>
          <w:lang w:val="en-GB" w:eastAsia="es-MX"/>
        </w:rPr>
        <w:t>aqua</w:t>
      </w:r>
      <w:r w:rsidR="0FC507C0" w:rsidRPr="00C6306C">
        <w:rPr>
          <w:rFonts w:eastAsia="Times New Roman"/>
          <w:b/>
          <w:bCs/>
          <w:i/>
          <w:iCs/>
          <w:sz w:val="20"/>
          <w:szCs w:val="20"/>
          <w:u w:val="double"/>
          <w:lang w:val="en-GB" w:eastAsia="es-MX"/>
        </w:rPr>
        <w:t xml:space="preserve">tic </w:t>
      </w:r>
      <w:r w:rsidRPr="00C6306C">
        <w:rPr>
          <w:rFonts w:eastAsia="Times New Roman"/>
          <w:b/>
          <w:bCs/>
          <w:i/>
          <w:iCs/>
          <w:sz w:val="20"/>
          <w:szCs w:val="20"/>
          <w:u w:val="double"/>
          <w:lang w:val="en-GB" w:eastAsia="es-MX"/>
        </w:rPr>
        <w:t xml:space="preserve">animal </w:t>
      </w:r>
      <w:r w:rsidRPr="20C030CC">
        <w:rPr>
          <w:rFonts w:eastAsia="Times New Roman"/>
          <w:b/>
          <w:bCs/>
          <w:sz w:val="20"/>
          <w:szCs w:val="20"/>
          <w:u w:val="double"/>
          <w:lang w:val="en-GB" w:eastAsia="es-MX"/>
        </w:rPr>
        <w:t xml:space="preserve">feed manufacturers </w:t>
      </w:r>
    </w:p>
    <w:p w14:paraId="0FE6C328" w14:textId="0CCD7B31" w:rsidR="00DD6493" w:rsidRDefault="002F36E5" w:rsidP="002F36E5">
      <w:pPr>
        <w:tabs>
          <w:tab w:val="left" w:pos="3135"/>
        </w:tabs>
        <w:spacing w:after="240" w:line="240" w:lineRule="auto"/>
        <w:jc w:val="both"/>
        <w:rPr>
          <w:rFonts w:eastAsia="Times New Roman"/>
          <w:sz w:val="20"/>
          <w:szCs w:val="20"/>
          <w:u w:val="double"/>
          <w:lang w:val="en-GB" w:eastAsia="es-MX"/>
        </w:rPr>
      </w:pPr>
      <w:r w:rsidRPr="002F36E5">
        <w:rPr>
          <w:rFonts w:eastAsia="Times New Roman"/>
          <w:sz w:val="20"/>
          <w:szCs w:val="20"/>
          <w:u w:val="double"/>
          <w:lang w:val="en-GB" w:eastAsia="es-MX"/>
        </w:rPr>
        <w:t>Aquatic animal feed manufacturers preparing medicated feed should:</w:t>
      </w:r>
    </w:p>
    <w:p w14:paraId="11E269EA" w14:textId="60AF30AB"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1. </w:t>
      </w:r>
      <w:r w:rsidR="000F1273">
        <w:rPr>
          <w:rFonts w:eastAsia="Times New Roman"/>
          <w:sz w:val="20"/>
          <w:szCs w:val="20"/>
          <w:u w:val="double"/>
          <w:lang w:val="en-GB" w:eastAsia="es-MX"/>
        </w:rPr>
        <w:tab/>
      </w:r>
      <w:r w:rsidR="002F36E5">
        <w:rPr>
          <w:rFonts w:eastAsia="Times New Roman"/>
          <w:sz w:val="20"/>
          <w:szCs w:val="20"/>
          <w:u w:val="double"/>
          <w:lang w:val="en-GB" w:eastAsia="es-MX"/>
        </w:rPr>
        <w:t xml:space="preserve">Only </w:t>
      </w:r>
      <w:r w:rsidR="00D56844" w:rsidRPr="001144AB">
        <w:rPr>
          <w:rFonts w:eastAsia="Times New Roman"/>
          <w:sz w:val="20"/>
          <w:szCs w:val="20"/>
          <w:u w:val="double"/>
          <w:lang w:val="en-GB" w:eastAsia="es-MX"/>
        </w:rPr>
        <w:t>manufactur</w:t>
      </w:r>
      <w:r w:rsidR="002F36E5">
        <w:rPr>
          <w:rFonts w:eastAsia="Times New Roman"/>
          <w:sz w:val="20"/>
          <w:szCs w:val="20"/>
          <w:u w:val="double"/>
          <w:lang w:val="en-GB" w:eastAsia="es-MX"/>
        </w:rPr>
        <w:t>e</w:t>
      </w:r>
      <w:r w:rsidR="00CD42D9">
        <w:rPr>
          <w:rFonts w:eastAsia="Times New Roman"/>
          <w:sz w:val="20"/>
          <w:szCs w:val="20"/>
          <w:u w:val="double"/>
          <w:lang w:val="en-GB" w:eastAsia="es-MX"/>
        </w:rPr>
        <w:t xml:space="preserve"> and supply</w:t>
      </w:r>
      <w:r w:rsidR="00D56844" w:rsidRPr="001144AB">
        <w:rPr>
          <w:rFonts w:eastAsia="Times New Roman"/>
          <w:sz w:val="20"/>
          <w:szCs w:val="20"/>
          <w:u w:val="double"/>
          <w:lang w:val="en-GB" w:eastAsia="es-MX"/>
        </w:rPr>
        <w:t xml:space="preserve"> medicated </w:t>
      </w:r>
      <w:r w:rsidR="00D56844" w:rsidRPr="001144AB">
        <w:rPr>
          <w:rFonts w:eastAsia="Times New Roman"/>
          <w:i/>
          <w:iCs/>
          <w:sz w:val="20"/>
          <w:szCs w:val="20"/>
          <w:u w:val="double"/>
          <w:lang w:val="en-GB" w:eastAsia="es-MX"/>
        </w:rPr>
        <w:t>feed</w:t>
      </w:r>
      <w:r w:rsidR="00D56844" w:rsidRPr="001144AB">
        <w:rPr>
          <w:rFonts w:eastAsia="Times New Roman"/>
          <w:sz w:val="20"/>
          <w:szCs w:val="20"/>
          <w:u w:val="double"/>
          <w:lang w:val="en-GB" w:eastAsia="es-MX"/>
        </w:rPr>
        <w:t xml:space="preserve"> containing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w:t>
      </w:r>
      <w:r w:rsidR="00D07ABD">
        <w:rPr>
          <w:rFonts w:eastAsia="Times New Roman"/>
          <w:sz w:val="20"/>
          <w:szCs w:val="20"/>
          <w:u w:val="double"/>
          <w:lang w:val="en-GB" w:eastAsia="es-MX"/>
        </w:rPr>
        <w:t xml:space="preserve">for aquatic animals </w:t>
      </w:r>
      <w:r w:rsidR="00D56844" w:rsidRPr="001144AB">
        <w:rPr>
          <w:rFonts w:eastAsia="Times New Roman"/>
          <w:sz w:val="20"/>
          <w:szCs w:val="20"/>
          <w:u w:val="double"/>
          <w:lang w:val="en-GB" w:eastAsia="es-MX"/>
        </w:rPr>
        <w:t xml:space="preserve">on the prescription of a </w:t>
      </w:r>
      <w:r w:rsidR="00D56844" w:rsidRPr="001144AB">
        <w:rPr>
          <w:rFonts w:eastAsia="Times New Roman"/>
          <w:i/>
          <w:iCs/>
          <w:sz w:val="20"/>
          <w:szCs w:val="20"/>
          <w:u w:val="double"/>
          <w:lang w:val="en-GB" w:eastAsia="es-MX"/>
        </w:rPr>
        <w:t>veterinarian</w:t>
      </w:r>
      <w:r w:rsidR="00D56844" w:rsidRPr="001144AB">
        <w:rPr>
          <w:rFonts w:eastAsia="Times New Roman"/>
          <w:sz w:val="20"/>
          <w:szCs w:val="20"/>
          <w:u w:val="double"/>
          <w:lang w:val="en-GB" w:eastAsia="es-MX"/>
        </w:rPr>
        <w:t xml:space="preserve"> or authorised </w:t>
      </w:r>
      <w:r w:rsidR="007C3C5C" w:rsidRPr="001144AB">
        <w:rPr>
          <w:rFonts w:eastAsia="Times New Roman"/>
          <w:i/>
          <w:sz w:val="20"/>
          <w:szCs w:val="20"/>
          <w:u w:val="double"/>
          <w:lang w:val="en-GB" w:eastAsia="es-MX"/>
        </w:rPr>
        <w:t>aquatic animal</w:t>
      </w:r>
      <w:r w:rsidR="00D56844" w:rsidRPr="001144AB">
        <w:rPr>
          <w:rFonts w:eastAsia="Times New Roman"/>
          <w:i/>
          <w:sz w:val="20"/>
          <w:szCs w:val="20"/>
          <w:u w:val="double"/>
          <w:lang w:val="en-GB" w:eastAsia="es-MX"/>
        </w:rPr>
        <w:t xml:space="preserve"> professio</w:t>
      </w:r>
      <w:r w:rsidR="00D56844" w:rsidRPr="001144AB">
        <w:rPr>
          <w:rFonts w:eastAsia="Times New Roman"/>
          <w:i/>
          <w:iCs/>
          <w:sz w:val="20"/>
          <w:szCs w:val="20"/>
          <w:u w:val="double"/>
          <w:lang w:val="en-GB" w:eastAsia="es-MX"/>
        </w:rPr>
        <w:t>nal</w:t>
      </w:r>
      <w:r w:rsidR="00D56844" w:rsidRPr="001144AB">
        <w:rPr>
          <w:rFonts w:eastAsia="Times New Roman"/>
          <w:sz w:val="20"/>
          <w:szCs w:val="20"/>
          <w:u w:val="double"/>
          <w:lang w:val="en-GB" w:eastAsia="es-MX"/>
        </w:rPr>
        <w:t xml:space="preserve"> in accordance with the national legislation.</w:t>
      </w:r>
    </w:p>
    <w:p w14:paraId="3605EE6E" w14:textId="4426C35A"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20C030CC">
        <w:rPr>
          <w:rFonts w:eastAsia="Times New Roman"/>
          <w:sz w:val="20"/>
          <w:szCs w:val="20"/>
          <w:u w:val="double"/>
          <w:lang w:val="en-GB" w:eastAsia="es-MX"/>
        </w:rPr>
        <w:lastRenderedPageBreak/>
        <w:t xml:space="preserve">2. </w:t>
      </w:r>
      <w:r w:rsidR="000F1273">
        <w:rPr>
          <w:rFonts w:eastAsia="Times New Roman"/>
          <w:sz w:val="20"/>
          <w:szCs w:val="20"/>
          <w:u w:val="double"/>
          <w:lang w:val="en-GB" w:eastAsia="es-MX"/>
        </w:rPr>
        <w:tab/>
      </w:r>
      <w:r w:rsidR="00DF1690">
        <w:rPr>
          <w:rFonts w:eastAsia="Times New Roman"/>
          <w:sz w:val="20"/>
          <w:szCs w:val="20"/>
          <w:u w:val="double"/>
          <w:lang w:val="en-GB" w:eastAsia="es-MX"/>
        </w:rPr>
        <w:t>P</w:t>
      </w:r>
      <w:r w:rsidR="00D56844" w:rsidRPr="20C030CC">
        <w:rPr>
          <w:rFonts w:eastAsia="Times New Roman"/>
          <w:sz w:val="20"/>
          <w:szCs w:val="20"/>
          <w:u w:val="double"/>
          <w:lang w:val="en-GB" w:eastAsia="es-MX"/>
        </w:rPr>
        <w:t>repar</w:t>
      </w:r>
      <w:r w:rsidR="00DF1690">
        <w:rPr>
          <w:rFonts w:eastAsia="Times New Roman"/>
          <w:sz w:val="20"/>
          <w:szCs w:val="20"/>
          <w:u w:val="double"/>
          <w:lang w:val="en-GB" w:eastAsia="es-MX"/>
        </w:rPr>
        <w:t>e</w:t>
      </w:r>
      <w:r w:rsidR="00D56844" w:rsidRPr="20C030CC">
        <w:rPr>
          <w:rFonts w:eastAsia="Times New Roman"/>
          <w:sz w:val="20"/>
          <w:szCs w:val="20"/>
          <w:u w:val="double"/>
          <w:lang w:val="en-GB" w:eastAsia="es-MX"/>
        </w:rPr>
        <w:t xml:space="preserve"> medicated </w:t>
      </w:r>
      <w:r w:rsidR="00D56844" w:rsidRPr="20C030CC">
        <w:rPr>
          <w:rFonts w:eastAsia="Times New Roman"/>
          <w:i/>
          <w:iCs/>
          <w:sz w:val="20"/>
          <w:szCs w:val="20"/>
          <w:u w:val="double"/>
          <w:lang w:val="en-GB" w:eastAsia="es-MX"/>
        </w:rPr>
        <w:t>feed</w:t>
      </w:r>
      <w:r w:rsidR="00D56844" w:rsidRPr="20C030CC">
        <w:rPr>
          <w:rFonts w:eastAsia="Times New Roman"/>
          <w:sz w:val="20"/>
          <w:szCs w:val="20"/>
          <w:u w:val="double"/>
          <w:lang w:val="en-GB" w:eastAsia="es-MX"/>
        </w:rPr>
        <w:t xml:space="preserve"> containing </w:t>
      </w:r>
      <w:r w:rsidR="001A6DEA" w:rsidRPr="20C030CC">
        <w:rPr>
          <w:rFonts w:eastAsia="Times New Roman"/>
          <w:i/>
          <w:iCs/>
          <w:sz w:val="20"/>
          <w:szCs w:val="20"/>
          <w:u w:val="double"/>
          <w:lang w:val="en-GB" w:eastAsia="es-MX"/>
        </w:rPr>
        <w:t>antimicrobial agent</w:t>
      </w:r>
      <w:r w:rsidR="00D56844" w:rsidRPr="20C030CC">
        <w:rPr>
          <w:rFonts w:eastAsia="Times New Roman"/>
          <w:sz w:val="20"/>
          <w:szCs w:val="20"/>
          <w:u w:val="double"/>
          <w:lang w:val="en-GB" w:eastAsia="es-MX"/>
        </w:rPr>
        <w:t xml:space="preserve">s following rules put in place by the </w:t>
      </w:r>
      <w:r w:rsidR="00470D68" w:rsidRPr="20C030CC">
        <w:rPr>
          <w:rFonts w:eastAsia="Times New Roman"/>
          <w:i/>
          <w:iCs/>
          <w:sz w:val="20"/>
          <w:szCs w:val="20"/>
          <w:u w:val="double"/>
          <w:lang w:val="en-GB" w:eastAsia="es-MX"/>
        </w:rPr>
        <w:t>Competent Authority</w:t>
      </w:r>
      <w:r w:rsidR="00904F42" w:rsidRPr="20C030CC">
        <w:rPr>
          <w:rFonts w:eastAsia="Times New Roman"/>
          <w:i/>
          <w:iCs/>
          <w:sz w:val="20"/>
          <w:szCs w:val="20"/>
          <w:u w:val="double"/>
          <w:lang w:val="en-GB" w:eastAsia="es-MX"/>
        </w:rPr>
        <w:t xml:space="preserve"> </w:t>
      </w:r>
      <w:r w:rsidR="00D56844" w:rsidRPr="20C030CC">
        <w:rPr>
          <w:rFonts w:eastAsia="Times New Roman"/>
          <w:sz w:val="20"/>
          <w:szCs w:val="20"/>
          <w:u w:val="double"/>
          <w:lang w:val="en-GB" w:eastAsia="es-MX"/>
        </w:rPr>
        <w:t xml:space="preserve">in accordance with the national legislation. All medicated </w:t>
      </w:r>
      <w:r w:rsidR="00D56844" w:rsidRPr="20C030CC">
        <w:rPr>
          <w:rFonts w:eastAsia="Times New Roman"/>
          <w:i/>
          <w:iCs/>
          <w:sz w:val="20"/>
          <w:szCs w:val="20"/>
          <w:u w:val="double"/>
          <w:lang w:val="en-GB" w:eastAsia="es-MX"/>
        </w:rPr>
        <w:t>feed</w:t>
      </w:r>
      <w:r w:rsidR="00D56844" w:rsidRPr="20C030CC">
        <w:rPr>
          <w:rFonts w:eastAsia="Times New Roman"/>
          <w:sz w:val="20"/>
          <w:szCs w:val="20"/>
          <w:u w:val="double"/>
          <w:lang w:val="en-GB" w:eastAsia="es-MX"/>
        </w:rPr>
        <w:t xml:space="preserve"> and medicated premixes should be appropriately labelled.</w:t>
      </w:r>
    </w:p>
    <w:p w14:paraId="1C98C330" w14:textId="1E211ABB"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3.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Keep detailed records for medicated </w:t>
      </w:r>
      <w:r w:rsidR="00D56844" w:rsidRPr="001144AB">
        <w:rPr>
          <w:rFonts w:eastAsia="Times New Roman"/>
          <w:i/>
          <w:iCs/>
          <w:sz w:val="20"/>
          <w:szCs w:val="20"/>
          <w:u w:val="double"/>
          <w:lang w:val="en-GB" w:eastAsia="es-MX"/>
        </w:rPr>
        <w:t>feed</w:t>
      </w:r>
      <w:r w:rsidR="00D56844" w:rsidRPr="001144AB">
        <w:rPr>
          <w:rFonts w:eastAsia="Times New Roman"/>
          <w:sz w:val="20"/>
          <w:szCs w:val="20"/>
          <w:u w:val="double"/>
          <w:lang w:val="en-GB" w:eastAsia="es-MX"/>
        </w:rPr>
        <w:t xml:space="preserve"> and premixes for a suitable period of time according to national legislation.</w:t>
      </w:r>
    </w:p>
    <w:p w14:paraId="2B84B805" w14:textId="770B32E6"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20C030CC">
        <w:rPr>
          <w:rFonts w:eastAsia="Times New Roman"/>
          <w:sz w:val="20"/>
          <w:szCs w:val="20"/>
          <w:u w:val="double"/>
          <w:lang w:val="en-GB" w:eastAsia="es-MX"/>
        </w:rPr>
        <w:t>4.</w:t>
      </w:r>
      <w:r w:rsidR="000F1273">
        <w:rPr>
          <w:rFonts w:eastAsia="Times New Roman"/>
          <w:sz w:val="20"/>
          <w:szCs w:val="20"/>
          <w:u w:val="double"/>
          <w:lang w:val="en-GB" w:eastAsia="es-MX"/>
        </w:rPr>
        <w:tab/>
      </w:r>
      <w:r w:rsidRPr="20C030CC">
        <w:rPr>
          <w:rFonts w:eastAsia="Times New Roman"/>
          <w:sz w:val="20"/>
          <w:szCs w:val="20"/>
          <w:u w:val="double"/>
          <w:lang w:val="en-GB" w:eastAsia="es-MX"/>
        </w:rPr>
        <w:t xml:space="preserve"> </w:t>
      </w:r>
      <w:r w:rsidR="00DF1690">
        <w:rPr>
          <w:rFonts w:eastAsia="Times New Roman"/>
          <w:sz w:val="20"/>
          <w:szCs w:val="20"/>
          <w:u w:val="double"/>
          <w:lang w:val="en-GB" w:eastAsia="es-MX"/>
        </w:rPr>
        <w:t xml:space="preserve">Add </w:t>
      </w:r>
      <w:r w:rsidR="00D56844" w:rsidRPr="20C030CC">
        <w:rPr>
          <w:rFonts w:eastAsia="Times New Roman"/>
          <w:sz w:val="20"/>
          <w:szCs w:val="20"/>
          <w:u w:val="double"/>
          <w:lang w:val="en-GB" w:eastAsia="es-MX"/>
        </w:rPr>
        <w:t>only approved sources of pharmaceutical products</w:t>
      </w:r>
      <w:r w:rsidR="00D56844" w:rsidRPr="00C6306C">
        <w:rPr>
          <w:rFonts w:eastAsia="Times New Roman"/>
          <w:i/>
          <w:iCs/>
          <w:sz w:val="20"/>
          <w:szCs w:val="20"/>
          <w:u w:val="double"/>
          <w:lang w:val="en-GB" w:eastAsia="es-MX"/>
        </w:rPr>
        <w:t xml:space="preserve"> </w:t>
      </w:r>
      <w:r w:rsidR="00D56844" w:rsidRPr="20C030CC">
        <w:rPr>
          <w:rFonts w:eastAsia="Times New Roman"/>
          <w:sz w:val="20"/>
          <w:szCs w:val="20"/>
          <w:u w:val="double"/>
          <w:lang w:val="en-GB" w:eastAsia="es-MX"/>
        </w:rPr>
        <w:t xml:space="preserve">to </w:t>
      </w:r>
      <w:r w:rsidR="00D56844" w:rsidRPr="20C030CC">
        <w:rPr>
          <w:rFonts w:eastAsia="Times New Roman"/>
          <w:i/>
          <w:iCs/>
          <w:sz w:val="20"/>
          <w:szCs w:val="20"/>
          <w:u w:val="double"/>
          <w:lang w:val="en-GB" w:eastAsia="es-MX"/>
        </w:rPr>
        <w:t>feed</w:t>
      </w:r>
      <w:r w:rsidR="00D56844" w:rsidRPr="20C030CC">
        <w:rPr>
          <w:rFonts w:eastAsia="Times New Roman"/>
          <w:sz w:val="20"/>
          <w:szCs w:val="20"/>
          <w:u w:val="double"/>
          <w:lang w:val="en-GB" w:eastAsia="es-MX"/>
        </w:rPr>
        <w:t xml:space="preserve"> at a level, and for a species and purpose as permitted by the medicated premix label or a veterinary prescription or equivalent.</w:t>
      </w:r>
    </w:p>
    <w:p w14:paraId="1D945868" w14:textId="03AC9FE3"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20C030CC">
        <w:rPr>
          <w:rFonts w:eastAsia="Times New Roman"/>
          <w:sz w:val="20"/>
          <w:szCs w:val="20"/>
          <w:u w:val="double"/>
          <w:lang w:val="en-GB" w:eastAsia="es-MX"/>
        </w:rPr>
        <w:t xml:space="preserve">5. </w:t>
      </w:r>
      <w:r w:rsidR="000F1273">
        <w:rPr>
          <w:rFonts w:eastAsia="Times New Roman"/>
          <w:sz w:val="20"/>
          <w:szCs w:val="20"/>
          <w:u w:val="double"/>
          <w:lang w:val="en-GB" w:eastAsia="es-MX"/>
        </w:rPr>
        <w:tab/>
      </w:r>
      <w:r w:rsidR="00D56844" w:rsidRPr="20C030CC">
        <w:rPr>
          <w:rFonts w:eastAsia="Times New Roman"/>
          <w:sz w:val="20"/>
          <w:szCs w:val="20"/>
          <w:u w:val="double"/>
          <w:lang w:val="en-GB" w:eastAsia="es-MX"/>
        </w:rPr>
        <w:t xml:space="preserve">Ensure medicated </w:t>
      </w:r>
      <w:r w:rsidR="00D56844" w:rsidRPr="20C030CC">
        <w:rPr>
          <w:rFonts w:eastAsia="Times New Roman"/>
          <w:i/>
          <w:iCs/>
          <w:sz w:val="20"/>
          <w:szCs w:val="20"/>
          <w:u w:val="double"/>
          <w:lang w:val="en-GB" w:eastAsia="es-MX"/>
        </w:rPr>
        <w:t>feed</w:t>
      </w:r>
      <w:r w:rsidR="00D56844" w:rsidRPr="20C030CC">
        <w:rPr>
          <w:rFonts w:eastAsia="Times New Roman"/>
          <w:sz w:val="20"/>
          <w:szCs w:val="20"/>
          <w:u w:val="double"/>
          <w:lang w:val="en-GB" w:eastAsia="es-MX"/>
        </w:rPr>
        <w:t xml:space="preserve"> containing </w:t>
      </w:r>
      <w:r w:rsidR="001A6DEA" w:rsidRPr="20C030CC">
        <w:rPr>
          <w:rFonts w:eastAsia="Times New Roman"/>
          <w:i/>
          <w:iCs/>
          <w:sz w:val="20"/>
          <w:szCs w:val="20"/>
          <w:u w:val="double"/>
          <w:lang w:val="en-GB" w:eastAsia="es-MX"/>
        </w:rPr>
        <w:t>antimicrobial agent</w:t>
      </w:r>
      <w:r w:rsidR="00D56844" w:rsidRPr="20C030CC">
        <w:rPr>
          <w:rFonts w:eastAsia="Times New Roman"/>
          <w:sz w:val="20"/>
          <w:szCs w:val="20"/>
          <w:u w:val="double"/>
          <w:lang w:val="en-GB" w:eastAsia="es-MX"/>
        </w:rPr>
        <w:t xml:space="preserve">s </w:t>
      </w:r>
      <w:r w:rsidR="00326148">
        <w:rPr>
          <w:rFonts w:eastAsia="Times New Roman"/>
          <w:sz w:val="20"/>
          <w:szCs w:val="20"/>
          <w:u w:val="double"/>
          <w:lang w:val="en-GB" w:eastAsia="es-MX"/>
        </w:rPr>
        <w:t xml:space="preserve">is labelled </w:t>
      </w:r>
      <w:r w:rsidR="00D56844" w:rsidRPr="20C030CC">
        <w:rPr>
          <w:rFonts w:eastAsia="Times New Roman"/>
          <w:sz w:val="20"/>
          <w:szCs w:val="20"/>
          <w:u w:val="double"/>
          <w:lang w:val="en-GB" w:eastAsia="es-MX"/>
        </w:rPr>
        <w:t xml:space="preserve">with the appropriate information (e.g., level of medication, approved claim, target species, directions for use, warning, cautions) to ensure effective and safe use by the </w:t>
      </w:r>
      <w:r w:rsidR="00186A87">
        <w:rPr>
          <w:rFonts w:eastAsia="Times New Roman"/>
          <w:sz w:val="20"/>
          <w:szCs w:val="20"/>
          <w:u w:val="double"/>
          <w:lang w:val="en-GB" w:eastAsia="es-MX"/>
        </w:rPr>
        <w:t>users of</w:t>
      </w:r>
      <w:r w:rsidR="007A625D">
        <w:rPr>
          <w:rFonts w:eastAsia="Times New Roman"/>
          <w:sz w:val="20"/>
          <w:szCs w:val="20"/>
          <w:u w:val="double"/>
          <w:lang w:val="en-GB" w:eastAsia="es-MX"/>
        </w:rPr>
        <w:t xml:space="preserve"> the medicated feed</w:t>
      </w:r>
      <w:r w:rsidR="00D56844" w:rsidRPr="20C030CC">
        <w:rPr>
          <w:rFonts w:eastAsia="Times New Roman"/>
          <w:sz w:val="20"/>
          <w:szCs w:val="20"/>
          <w:u w:val="double"/>
          <w:lang w:val="en-GB" w:eastAsia="es-MX"/>
        </w:rPr>
        <w:t xml:space="preserve">. </w:t>
      </w:r>
    </w:p>
    <w:p w14:paraId="07C4531B" w14:textId="107E8489" w:rsidR="00D56F7D" w:rsidRPr="00EC5669"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6.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Implement appropriate production practices to prevent contamination of </w:t>
      </w:r>
      <w:r w:rsidR="007A625D">
        <w:rPr>
          <w:rFonts w:eastAsia="Times New Roman"/>
          <w:sz w:val="20"/>
          <w:szCs w:val="20"/>
          <w:u w:val="double"/>
          <w:lang w:val="en-GB" w:eastAsia="es-MX"/>
        </w:rPr>
        <w:t>unmedicated</w:t>
      </w:r>
      <w:r w:rsidR="00D56844" w:rsidRPr="001144AB">
        <w:rPr>
          <w:rFonts w:eastAsia="Times New Roman"/>
          <w:sz w:val="20"/>
          <w:szCs w:val="20"/>
          <w:u w:val="double"/>
          <w:lang w:val="en-GB" w:eastAsia="es-MX"/>
        </w:rPr>
        <w:t xml:space="preserve"> </w:t>
      </w:r>
      <w:r w:rsidR="00D56844" w:rsidRPr="001144AB">
        <w:rPr>
          <w:rFonts w:eastAsia="Times New Roman"/>
          <w:i/>
          <w:iCs/>
          <w:sz w:val="20"/>
          <w:szCs w:val="20"/>
          <w:u w:val="double"/>
          <w:lang w:val="en-GB" w:eastAsia="es-MX"/>
        </w:rPr>
        <w:t>feed</w:t>
      </w:r>
      <w:r w:rsidR="00380CDD">
        <w:rPr>
          <w:rFonts w:eastAsia="Times New Roman"/>
          <w:sz w:val="20"/>
          <w:szCs w:val="20"/>
          <w:u w:val="double"/>
          <w:lang w:val="en-GB" w:eastAsia="es-MX"/>
        </w:rPr>
        <w:t xml:space="preserve"> such as</w:t>
      </w:r>
      <w:r w:rsidR="00D56844" w:rsidRPr="001144AB">
        <w:rPr>
          <w:rFonts w:eastAsia="Times New Roman"/>
          <w:sz w:val="20"/>
          <w:szCs w:val="20"/>
          <w:u w:val="double"/>
          <w:lang w:val="en-GB" w:eastAsia="es-MX"/>
        </w:rPr>
        <w:t xml:space="preserve"> good manufacturing practices to avoid carry over and cross contamination </w:t>
      </w:r>
      <w:r w:rsidR="007E5401">
        <w:rPr>
          <w:rFonts w:eastAsia="Times New Roman"/>
          <w:sz w:val="20"/>
          <w:szCs w:val="20"/>
          <w:u w:val="double"/>
          <w:lang w:val="en-GB" w:eastAsia="es-MX"/>
        </w:rPr>
        <w:t xml:space="preserve">from </w:t>
      </w:r>
      <w:r w:rsidR="00D56844" w:rsidRPr="001144AB">
        <w:rPr>
          <w:rFonts w:eastAsia="Times New Roman"/>
          <w:sz w:val="20"/>
          <w:szCs w:val="20"/>
          <w:u w:val="double"/>
          <w:lang w:val="en-GB" w:eastAsia="es-MX"/>
        </w:rPr>
        <w:t xml:space="preserve">medicated </w:t>
      </w:r>
      <w:r w:rsidR="00D56844" w:rsidRPr="001144AB">
        <w:rPr>
          <w:rFonts w:eastAsia="Times New Roman"/>
          <w:i/>
          <w:iCs/>
          <w:sz w:val="20"/>
          <w:szCs w:val="20"/>
          <w:u w:val="double"/>
          <w:lang w:val="en-GB" w:eastAsia="es-MX"/>
        </w:rPr>
        <w:t>feed</w:t>
      </w:r>
      <w:r w:rsidR="00D56844" w:rsidRPr="001144AB">
        <w:rPr>
          <w:rFonts w:eastAsia="Times New Roman"/>
          <w:sz w:val="20"/>
          <w:szCs w:val="20"/>
          <w:u w:val="double"/>
          <w:lang w:val="en-GB" w:eastAsia="es-MX"/>
        </w:rPr>
        <w:t>.</w:t>
      </w:r>
    </w:p>
    <w:p w14:paraId="18E11F8D" w14:textId="30C4C4F2" w:rsidR="00D56844" w:rsidRPr="001144AB" w:rsidRDefault="3162B95E" w:rsidP="00017572">
      <w:pPr>
        <w:spacing w:after="240" w:line="240" w:lineRule="auto"/>
        <w:ind w:left="720"/>
        <w:jc w:val="center"/>
        <w:rPr>
          <w:rFonts w:eastAsia="Times New Roman"/>
          <w:sz w:val="20"/>
          <w:szCs w:val="20"/>
          <w:lang w:val="en-GB" w:eastAsia="es-MX"/>
        </w:rPr>
      </w:pPr>
      <w:r w:rsidRPr="216F9075">
        <w:rPr>
          <w:rFonts w:eastAsia="Times New Roman"/>
          <w:sz w:val="20"/>
          <w:szCs w:val="20"/>
          <w:lang w:val="en-GB" w:eastAsia="es-MX"/>
        </w:rPr>
        <w:t>Article 6.2.</w:t>
      </w:r>
      <w:r w:rsidR="6989DEBD" w:rsidRPr="216F9075">
        <w:rPr>
          <w:rFonts w:eastAsia="Times New Roman"/>
          <w:strike/>
          <w:sz w:val="20"/>
          <w:szCs w:val="20"/>
          <w:lang w:val="en-GB" w:eastAsia="es-MX"/>
        </w:rPr>
        <w:t>8.</w:t>
      </w:r>
      <w:r w:rsidRPr="216F9075">
        <w:rPr>
          <w:rFonts w:eastAsia="Times New Roman"/>
          <w:sz w:val="20"/>
          <w:szCs w:val="20"/>
          <w:u w:val="double"/>
          <w:lang w:val="en-GB" w:eastAsia="es-MX"/>
        </w:rPr>
        <w:t>1</w:t>
      </w:r>
      <w:r w:rsidR="6BC6EA3D" w:rsidRPr="216F9075">
        <w:rPr>
          <w:rFonts w:eastAsia="Times New Roman"/>
          <w:sz w:val="20"/>
          <w:szCs w:val="20"/>
          <w:u w:val="double"/>
          <w:lang w:val="en-GB" w:eastAsia="es-MX"/>
        </w:rPr>
        <w:t>1</w:t>
      </w:r>
      <w:r w:rsidRPr="216F9075">
        <w:rPr>
          <w:rFonts w:eastAsia="Times New Roman"/>
          <w:sz w:val="20"/>
          <w:szCs w:val="20"/>
          <w:lang w:val="en-GB" w:eastAsia="es-MX"/>
        </w:rPr>
        <w:t>.</w:t>
      </w:r>
    </w:p>
    <w:p w14:paraId="0F842D81" w14:textId="5BCCF64B" w:rsidR="00D56844" w:rsidRPr="001144AB" w:rsidRDefault="00D56844" w:rsidP="00017572">
      <w:pPr>
        <w:spacing w:after="240" w:line="240" w:lineRule="auto"/>
        <w:jc w:val="both"/>
        <w:rPr>
          <w:rFonts w:eastAsia="Times New Roman"/>
          <w:b/>
          <w:bCs/>
          <w:sz w:val="20"/>
          <w:szCs w:val="20"/>
          <w:lang w:val="en-GB" w:eastAsia="es-MX"/>
        </w:rPr>
      </w:pPr>
      <w:r w:rsidRPr="001144AB">
        <w:rPr>
          <w:rFonts w:eastAsia="Times New Roman"/>
          <w:b/>
          <w:bCs/>
          <w:sz w:val="20"/>
          <w:szCs w:val="20"/>
          <w:lang w:val="en-GB" w:eastAsia="es-MX"/>
        </w:rPr>
        <w:t xml:space="preserve">Responsibilities of </w:t>
      </w:r>
      <w:r w:rsidR="007C3C5C" w:rsidRPr="001144AB">
        <w:rPr>
          <w:rFonts w:eastAsia="Times New Roman"/>
          <w:b/>
          <w:bCs/>
          <w:iCs/>
          <w:sz w:val="20"/>
          <w:szCs w:val="20"/>
          <w:lang w:val="en-GB" w:eastAsia="es-MX"/>
        </w:rPr>
        <w:t>aquatic animal</w:t>
      </w:r>
      <w:r w:rsidRPr="001144AB">
        <w:rPr>
          <w:rFonts w:eastAsia="Times New Roman"/>
          <w:b/>
          <w:bCs/>
          <w:iCs/>
          <w:sz w:val="20"/>
          <w:szCs w:val="20"/>
          <w:lang w:val="en-GB" w:eastAsia="es-MX"/>
        </w:rPr>
        <w:t xml:space="preserve"> </w:t>
      </w:r>
      <w:r w:rsidRPr="001144AB">
        <w:rPr>
          <w:rFonts w:eastAsia="Times New Roman"/>
          <w:b/>
          <w:bCs/>
          <w:sz w:val="20"/>
          <w:szCs w:val="20"/>
          <w:lang w:val="en-GB" w:eastAsia="es-MX"/>
        </w:rPr>
        <w:t>producers</w:t>
      </w:r>
    </w:p>
    <w:p w14:paraId="5CD27A10" w14:textId="082B46BE" w:rsidR="00D56844" w:rsidRPr="001144AB" w:rsidRDefault="04184B86" w:rsidP="00017572">
      <w:pPr>
        <w:spacing w:after="240" w:line="240" w:lineRule="auto"/>
        <w:jc w:val="both"/>
        <w:rPr>
          <w:rFonts w:eastAsia="Times New Roman"/>
          <w:sz w:val="20"/>
          <w:szCs w:val="20"/>
          <w:lang w:val="en-GB" w:eastAsia="es-MX"/>
        </w:rPr>
      </w:pPr>
      <w:r w:rsidRPr="216F9075">
        <w:rPr>
          <w:rFonts w:eastAsia="Times New Roman"/>
          <w:i/>
          <w:iCs/>
          <w:sz w:val="20"/>
          <w:szCs w:val="20"/>
          <w:lang w:val="en-GB" w:eastAsia="es-MX"/>
        </w:rPr>
        <w:t>Aquatic animal</w:t>
      </w:r>
      <w:r w:rsidR="3162B95E" w:rsidRPr="216F9075">
        <w:rPr>
          <w:rFonts w:eastAsia="Times New Roman"/>
          <w:i/>
          <w:iCs/>
          <w:sz w:val="20"/>
          <w:szCs w:val="20"/>
          <w:lang w:val="en-GB" w:eastAsia="es-MX"/>
        </w:rPr>
        <w:t xml:space="preserve"> </w:t>
      </w:r>
      <w:r w:rsidR="3162B95E" w:rsidRPr="216F9075">
        <w:rPr>
          <w:rFonts w:eastAsia="Times New Roman"/>
          <w:sz w:val="20"/>
          <w:szCs w:val="20"/>
          <w:lang w:val="en-GB" w:eastAsia="es-MX"/>
        </w:rPr>
        <w:t xml:space="preserve">producers should implement health programmes on their </w:t>
      </w:r>
      <w:r w:rsidR="0C866FA4" w:rsidRPr="00D56845">
        <w:rPr>
          <w:rFonts w:eastAsia="Times New Roman"/>
          <w:i/>
          <w:iCs/>
          <w:sz w:val="20"/>
          <w:szCs w:val="20"/>
          <w:lang w:val="en-GB" w:eastAsia="es-MX"/>
        </w:rPr>
        <w:t>aquaculture establishments</w:t>
      </w:r>
      <w:r w:rsidR="3162B95E" w:rsidRPr="216F9075">
        <w:rPr>
          <w:rFonts w:eastAsia="Times New Roman"/>
          <w:sz w:val="20"/>
          <w:szCs w:val="20"/>
          <w:lang w:val="en-GB" w:eastAsia="es-MX"/>
        </w:rPr>
        <w:t xml:space="preserve"> in order to promote </w:t>
      </w:r>
      <w:r w:rsidRPr="216F9075">
        <w:rPr>
          <w:rFonts w:eastAsia="Times New Roman"/>
          <w:i/>
          <w:iCs/>
          <w:sz w:val="20"/>
          <w:szCs w:val="20"/>
          <w:lang w:val="en-GB" w:eastAsia="es-MX"/>
        </w:rPr>
        <w:t>aquatic animal</w:t>
      </w:r>
      <w:r w:rsidR="3162B95E" w:rsidRPr="216F9075">
        <w:rPr>
          <w:rFonts w:eastAsia="Times New Roman"/>
          <w:sz w:val="20"/>
          <w:szCs w:val="20"/>
          <w:lang w:val="en-GB" w:eastAsia="es-MX"/>
        </w:rPr>
        <w:t xml:space="preserve"> health, </w:t>
      </w:r>
      <w:r w:rsidR="3162B95E" w:rsidRPr="216F9075">
        <w:rPr>
          <w:rFonts w:eastAsia="Times New Roman"/>
          <w:sz w:val="20"/>
          <w:szCs w:val="20"/>
          <w:u w:val="double"/>
          <w:lang w:val="en-GB" w:eastAsia="es-MX"/>
        </w:rPr>
        <w:t>welfare</w:t>
      </w:r>
      <w:r w:rsidR="3162B95E" w:rsidRPr="216F9075">
        <w:rPr>
          <w:rFonts w:eastAsia="Times New Roman"/>
          <w:sz w:val="20"/>
          <w:szCs w:val="20"/>
          <w:lang w:val="en-GB" w:eastAsia="es-MX"/>
        </w:rPr>
        <w:t xml:space="preserve"> and food safety, </w:t>
      </w:r>
      <w:r w:rsidR="3162B95E" w:rsidRPr="216F9075">
        <w:rPr>
          <w:rFonts w:eastAsia="Times New Roman"/>
          <w:sz w:val="20"/>
          <w:szCs w:val="20"/>
          <w:u w:val="double"/>
          <w:lang w:val="en-GB" w:eastAsia="es-MX"/>
        </w:rPr>
        <w:t>as well as environmental sustainability</w:t>
      </w:r>
      <w:r w:rsidR="3162B95E" w:rsidRPr="216F9075">
        <w:rPr>
          <w:rFonts w:eastAsia="Times New Roman"/>
          <w:sz w:val="20"/>
          <w:szCs w:val="20"/>
          <w:lang w:val="en-GB" w:eastAsia="es-MX"/>
        </w:rPr>
        <w:t xml:space="preserve">. </w:t>
      </w:r>
      <w:r w:rsidR="12F2F4CF" w:rsidRPr="216F9075">
        <w:rPr>
          <w:rFonts w:eastAsia="Times New Roman"/>
          <w:strike/>
          <w:sz w:val="20"/>
          <w:szCs w:val="20"/>
          <w:lang w:val="en-GB" w:eastAsia="es-MX"/>
        </w:rPr>
        <w:t xml:space="preserve">This can be done through adequate planning of culture strategies to maintain </w:t>
      </w:r>
      <w:r w:rsidR="12F2F4CF" w:rsidRPr="216F9075">
        <w:rPr>
          <w:rFonts w:eastAsia="Times New Roman"/>
          <w:i/>
          <w:iCs/>
          <w:strike/>
          <w:sz w:val="20"/>
          <w:szCs w:val="20"/>
          <w:lang w:val="en-GB" w:eastAsia="es-MX"/>
        </w:rPr>
        <w:t>aquatic animal</w:t>
      </w:r>
      <w:r w:rsidR="12F2F4CF" w:rsidRPr="216F9075">
        <w:rPr>
          <w:rFonts w:eastAsia="Times New Roman"/>
          <w:strike/>
          <w:sz w:val="20"/>
          <w:szCs w:val="20"/>
          <w:lang w:val="en-GB" w:eastAsia="es-MX"/>
        </w:rPr>
        <w:t xml:space="preserve"> health through </w:t>
      </w:r>
      <w:r w:rsidR="12F2F4CF" w:rsidRPr="216F9075">
        <w:rPr>
          <w:rFonts w:eastAsia="Times New Roman"/>
          <w:i/>
          <w:iCs/>
          <w:strike/>
          <w:sz w:val="20"/>
          <w:szCs w:val="20"/>
          <w:lang w:val="en-GB" w:eastAsia="es-MX"/>
        </w:rPr>
        <w:t>biosecurity</w:t>
      </w:r>
      <w:r w:rsidR="12F2F4CF" w:rsidRPr="216F9075">
        <w:rPr>
          <w:rFonts w:eastAsia="Times New Roman"/>
          <w:strike/>
          <w:sz w:val="20"/>
          <w:szCs w:val="20"/>
          <w:lang w:val="en-GB" w:eastAsia="es-MX"/>
        </w:rPr>
        <w:t xml:space="preserve"> programmes, husbandry, nutrition, vaccination, maintenance of good water quality, etc.</w:t>
      </w:r>
    </w:p>
    <w:p w14:paraId="11A1AD9A" w14:textId="2ADDBCCC" w:rsidR="00D56844" w:rsidRPr="001144AB" w:rsidRDefault="0056772A" w:rsidP="00017572">
      <w:pPr>
        <w:spacing w:after="240" w:line="240" w:lineRule="auto"/>
        <w:jc w:val="both"/>
        <w:rPr>
          <w:rFonts w:eastAsia="Times New Roman"/>
          <w:sz w:val="20"/>
          <w:szCs w:val="20"/>
          <w:u w:val="double"/>
          <w:lang w:val="en-GB" w:eastAsia="es-MX"/>
        </w:rPr>
      </w:pPr>
      <w:r w:rsidRPr="00C6306C">
        <w:rPr>
          <w:rFonts w:eastAsia="Times New Roman"/>
          <w:i/>
          <w:iCs/>
          <w:sz w:val="20"/>
          <w:szCs w:val="20"/>
          <w:u w:val="double"/>
          <w:lang w:val="en-GB" w:eastAsia="es-MX"/>
        </w:rPr>
        <w:t xml:space="preserve">Aquatic animal </w:t>
      </w:r>
      <w:r w:rsidRPr="001144AB">
        <w:rPr>
          <w:rFonts w:eastAsia="Times New Roman"/>
          <w:sz w:val="20"/>
          <w:szCs w:val="20"/>
          <w:u w:val="double"/>
          <w:lang w:val="en-GB" w:eastAsia="es-MX"/>
        </w:rPr>
        <w:t>p</w:t>
      </w:r>
      <w:r w:rsidR="00D56844" w:rsidRPr="001144AB">
        <w:rPr>
          <w:rFonts w:eastAsia="Times New Roman"/>
          <w:sz w:val="20"/>
          <w:szCs w:val="20"/>
          <w:u w:val="double"/>
          <w:lang w:val="en-GB" w:eastAsia="es-MX"/>
        </w:rPr>
        <w:t xml:space="preserve">roducers are responsible for implementing </w:t>
      </w:r>
      <w:r w:rsidR="007C3C5C" w:rsidRPr="20C030CC">
        <w:rPr>
          <w:rFonts w:eastAsia="Times New Roman"/>
          <w:i/>
          <w:iCs/>
          <w:sz w:val="20"/>
          <w:szCs w:val="20"/>
          <w:u w:val="double"/>
          <w:lang w:val="en-GB" w:eastAsia="es-MX"/>
        </w:rPr>
        <w:t>aquatic animal</w:t>
      </w:r>
      <w:r w:rsidR="00D56844" w:rsidRPr="20C030CC">
        <w:rPr>
          <w:rFonts w:eastAsia="Times New Roman"/>
          <w:sz w:val="20"/>
          <w:szCs w:val="20"/>
          <w:u w:val="double"/>
          <w:lang w:val="en-GB" w:eastAsia="es-MX"/>
        </w:rPr>
        <w:t xml:space="preserve"> </w:t>
      </w:r>
      <w:r w:rsidR="00D56844" w:rsidRPr="001144AB">
        <w:rPr>
          <w:rFonts w:eastAsia="Times New Roman"/>
          <w:sz w:val="20"/>
          <w:szCs w:val="20"/>
          <w:u w:val="double"/>
          <w:lang w:val="en-GB" w:eastAsia="es-MX"/>
        </w:rPr>
        <w:t>health and</w:t>
      </w:r>
      <w:r w:rsidR="0066279F" w:rsidRPr="001144AB">
        <w:rPr>
          <w:rFonts w:eastAsia="Times New Roman"/>
          <w:sz w:val="20"/>
          <w:szCs w:val="20"/>
          <w:u w:val="double"/>
          <w:lang w:val="en-GB" w:eastAsia="es-MX"/>
        </w:rPr>
        <w:t xml:space="preserve"> </w:t>
      </w:r>
      <w:r w:rsidR="00D56844" w:rsidRPr="001144AB">
        <w:rPr>
          <w:rFonts w:eastAsia="Times New Roman"/>
          <w:sz w:val="20"/>
          <w:szCs w:val="20"/>
          <w:u w:val="double"/>
          <w:lang w:val="en-GB" w:eastAsia="es-MX"/>
        </w:rPr>
        <w:t xml:space="preserve">welfare programmes, including good husbandry practices and </w:t>
      </w:r>
      <w:r w:rsidR="00D56844" w:rsidRPr="20C030CC">
        <w:rPr>
          <w:rFonts w:eastAsia="Times New Roman"/>
          <w:i/>
          <w:iCs/>
          <w:sz w:val="20"/>
          <w:szCs w:val="20"/>
          <w:u w:val="double"/>
          <w:lang w:val="en-GB" w:eastAsia="es-MX"/>
        </w:rPr>
        <w:t>biosecurity plans</w:t>
      </w:r>
      <w:r w:rsidR="00D56844" w:rsidRPr="001144AB">
        <w:rPr>
          <w:rFonts w:eastAsia="Times New Roman"/>
          <w:sz w:val="20"/>
          <w:szCs w:val="20"/>
          <w:u w:val="double"/>
          <w:lang w:val="en-GB" w:eastAsia="es-MX"/>
        </w:rPr>
        <w:t xml:space="preserve"> in </w:t>
      </w:r>
      <w:r w:rsidR="00D56844" w:rsidRPr="20C030CC">
        <w:rPr>
          <w:rFonts w:eastAsia="Times New Roman"/>
          <w:i/>
          <w:iCs/>
          <w:sz w:val="20"/>
          <w:szCs w:val="20"/>
          <w:u w:val="double"/>
          <w:lang w:val="en-GB" w:eastAsia="es-MX"/>
        </w:rPr>
        <w:t>aquaculture establishments</w:t>
      </w:r>
      <w:r w:rsidR="00D56844" w:rsidRPr="001144AB">
        <w:rPr>
          <w:rFonts w:eastAsia="Times New Roman"/>
          <w:sz w:val="20"/>
          <w:szCs w:val="20"/>
          <w:u w:val="double"/>
          <w:lang w:val="en-GB" w:eastAsia="es-MX"/>
        </w:rPr>
        <w:t xml:space="preserve"> </w:t>
      </w:r>
      <w:r w:rsidR="00D56844" w:rsidRPr="001144AB">
        <w:rPr>
          <w:rFonts w:eastAsia="Times New Roman"/>
          <w:color w:val="1F1F1F"/>
          <w:sz w:val="20"/>
          <w:szCs w:val="20"/>
          <w:u w:val="double"/>
          <w:shd w:val="clear" w:color="auto" w:fill="F8F9FA"/>
          <w:lang w:val="en-GB" w:eastAsia="es-MX"/>
        </w:rPr>
        <w:t xml:space="preserve">(in accordance with </w:t>
      </w:r>
      <w:r w:rsidR="007B6410" w:rsidRPr="001144AB">
        <w:rPr>
          <w:rFonts w:eastAsia="Times New Roman"/>
          <w:color w:val="1F1F1F"/>
          <w:sz w:val="20"/>
          <w:szCs w:val="20"/>
          <w:u w:val="double"/>
          <w:shd w:val="clear" w:color="auto" w:fill="F8F9FA"/>
          <w:lang w:val="en-GB" w:eastAsia="es-MX"/>
        </w:rPr>
        <w:t>C</w:t>
      </w:r>
      <w:r w:rsidR="00D56844" w:rsidRPr="001144AB">
        <w:rPr>
          <w:rFonts w:eastAsia="Times New Roman"/>
          <w:color w:val="1F1F1F"/>
          <w:sz w:val="20"/>
          <w:szCs w:val="20"/>
          <w:u w:val="double"/>
          <w:shd w:val="clear" w:color="auto" w:fill="F8F9FA"/>
          <w:lang w:val="en-GB" w:eastAsia="es-MX"/>
        </w:rPr>
        <w:t>hapter 4.1</w:t>
      </w:r>
      <w:r w:rsidR="00D56844" w:rsidRPr="001144AB">
        <w:rPr>
          <w:rFonts w:eastAsia="Times New Roman"/>
          <w:sz w:val="20"/>
          <w:szCs w:val="20"/>
          <w:u w:val="double"/>
          <w:lang w:val="en-GB" w:eastAsia="es-MX"/>
        </w:rPr>
        <w:t xml:space="preserve">) to reduce the need for the use of </w:t>
      </w:r>
      <w:r w:rsidR="001A6DEA" w:rsidRPr="20C030CC">
        <w:rPr>
          <w:rFonts w:eastAsia="Times New Roman"/>
          <w:i/>
          <w:iCs/>
          <w:sz w:val="20"/>
          <w:szCs w:val="20"/>
          <w:u w:val="double"/>
          <w:lang w:val="en-GB" w:eastAsia="es-MX"/>
        </w:rPr>
        <w:t>antimicrobial agent</w:t>
      </w:r>
      <w:r w:rsidR="00D56844" w:rsidRPr="001144AB">
        <w:rPr>
          <w:rFonts w:eastAsia="Times New Roman"/>
          <w:sz w:val="20"/>
          <w:szCs w:val="20"/>
          <w:u w:val="double"/>
          <w:lang w:val="en-GB" w:eastAsia="es-MX"/>
        </w:rPr>
        <w:t xml:space="preserve">s in </w:t>
      </w:r>
      <w:r w:rsidR="007C3C5C" w:rsidRPr="20C030CC">
        <w:rPr>
          <w:rFonts w:eastAsia="Times New Roman"/>
          <w:i/>
          <w:iCs/>
          <w:sz w:val="20"/>
          <w:szCs w:val="20"/>
          <w:u w:val="double"/>
          <w:lang w:val="en-GB" w:eastAsia="es-MX"/>
        </w:rPr>
        <w:t>aquatic animal</w:t>
      </w:r>
      <w:r w:rsidR="00D56844" w:rsidRPr="001144AB">
        <w:rPr>
          <w:rFonts w:eastAsia="Times New Roman"/>
          <w:sz w:val="20"/>
          <w:szCs w:val="20"/>
          <w:u w:val="double"/>
          <w:lang w:val="en-GB" w:eastAsia="es-MX"/>
        </w:rPr>
        <w:t xml:space="preserve">s, and to promote </w:t>
      </w:r>
      <w:r w:rsidR="007C3C5C" w:rsidRPr="20C030CC">
        <w:rPr>
          <w:rFonts w:eastAsia="Times New Roman"/>
          <w:sz w:val="20"/>
          <w:szCs w:val="20"/>
          <w:u w:val="double"/>
          <w:lang w:val="en-GB" w:eastAsia="es-MX"/>
        </w:rPr>
        <w:t>aquatic animal</w:t>
      </w:r>
      <w:r w:rsidR="00D56844" w:rsidRPr="20C030CC">
        <w:rPr>
          <w:rFonts w:eastAsia="Times New Roman"/>
          <w:sz w:val="20"/>
          <w:szCs w:val="20"/>
          <w:u w:val="double"/>
          <w:lang w:val="en-GB" w:eastAsia="es-MX"/>
        </w:rPr>
        <w:t xml:space="preserve"> </w:t>
      </w:r>
      <w:r w:rsidR="00D56844" w:rsidRPr="001144AB">
        <w:rPr>
          <w:rFonts w:eastAsia="Times New Roman"/>
          <w:sz w:val="20"/>
          <w:szCs w:val="20"/>
          <w:u w:val="double"/>
          <w:lang w:val="en-GB" w:eastAsia="es-MX"/>
        </w:rPr>
        <w:t xml:space="preserve">health and food safety. </w:t>
      </w:r>
    </w:p>
    <w:p w14:paraId="028DB51B" w14:textId="53BA6F13" w:rsidR="00D56844" w:rsidRPr="001144AB" w:rsidRDefault="007C3C5C" w:rsidP="00017572">
      <w:pPr>
        <w:spacing w:after="240" w:line="240" w:lineRule="auto"/>
        <w:jc w:val="both"/>
        <w:rPr>
          <w:rFonts w:eastAsia="Times New Roman"/>
          <w:sz w:val="20"/>
          <w:szCs w:val="20"/>
          <w:lang w:val="en-GB" w:eastAsia="es-MX"/>
        </w:rPr>
      </w:pPr>
      <w:r w:rsidRPr="001144AB">
        <w:rPr>
          <w:rFonts w:eastAsia="Times New Roman"/>
          <w:i/>
          <w:sz w:val="20"/>
          <w:szCs w:val="20"/>
          <w:lang w:val="en-GB" w:eastAsia="es-MX"/>
        </w:rPr>
        <w:t>Aquatic animal</w:t>
      </w:r>
      <w:r w:rsidR="00D56844" w:rsidRPr="001144AB">
        <w:rPr>
          <w:rFonts w:eastAsia="Times New Roman"/>
          <w:iCs/>
          <w:sz w:val="20"/>
          <w:szCs w:val="20"/>
          <w:lang w:val="en-GB" w:eastAsia="es-MX"/>
        </w:rPr>
        <w:t xml:space="preserve"> </w:t>
      </w:r>
      <w:r w:rsidR="00D56844" w:rsidRPr="001144AB">
        <w:rPr>
          <w:rFonts w:eastAsia="Times New Roman"/>
          <w:sz w:val="20"/>
          <w:szCs w:val="20"/>
          <w:lang w:val="en-GB" w:eastAsia="es-MX"/>
        </w:rPr>
        <w:t xml:space="preserve">producers should use </w:t>
      </w:r>
      <w:r w:rsidR="001A6DEA" w:rsidRPr="001144AB">
        <w:rPr>
          <w:rFonts w:eastAsia="Times New Roman"/>
          <w:i/>
          <w:sz w:val="20"/>
          <w:szCs w:val="20"/>
          <w:lang w:val="en-GB" w:eastAsia="es-MX"/>
        </w:rPr>
        <w:t>antimicrobial agent</w:t>
      </w:r>
      <w:r w:rsidR="00D56844" w:rsidRPr="001144AB">
        <w:rPr>
          <w:rFonts w:eastAsia="Times New Roman"/>
          <w:sz w:val="20"/>
          <w:szCs w:val="20"/>
          <w:lang w:val="en-GB" w:eastAsia="es-MX"/>
        </w:rPr>
        <w:t xml:space="preserve">s only on the prescription or equivalent of a </w:t>
      </w:r>
      <w:r w:rsidR="00D56844" w:rsidRPr="001144AB">
        <w:rPr>
          <w:rFonts w:eastAsia="Times New Roman"/>
          <w:i/>
          <w:iCs/>
          <w:sz w:val="20"/>
          <w:szCs w:val="20"/>
          <w:lang w:val="en-GB" w:eastAsia="es-MX"/>
        </w:rPr>
        <w:t>veterinarian</w:t>
      </w:r>
      <w:r w:rsidR="00D56844" w:rsidRPr="001144AB">
        <w:rPr>
          <w:rFonts w:eastAsia="Times New Roman"/>
          <w:sz w:val="20"/>
          <w:szCs w:val="20"/>
          <w:lang w:val="en-GB" w:eastAsia="es-MX"/>
        </w:rPr>
        <w:t xml:space="preserve"> or other </w:t>
      </w:r>
      <w:r w:rsidRPr="001144AB">
        <w:rPr>
          <w:rFonts w:eastAsia="Times New Roman"/>
          <w:i/>
          <w:sz w:val="20"/>
          <w:szCs w:val="20"/>
          <w:lang w:val="en-GB" w:eastAsia="es-MX"/>
        </w:rPr>
        <w:t>aquatic animal</w:t>
      </w:r>
      <w:r w:rsidR="00D56844" w:rsidRPr="001144AB">
        <w:rPr>
          <w:rFonts w:eastAsia="Times New Roman"/>
          <w:i/>
          <w:sz w:val="20"/>
          <w:szCs w:val="20"/>
          <w:lang w:val="en-GB" w:eastAsia="es-MX"/>
        </w:rPr>
        <w:t xml:space="preserve"> health professional</w:t>
      </w:r>
      <w:r w:rsidR="00D56844" w:rsidRPr="001144AB">
        <w:rPr>
          <w:rFonts w:eastAsia="Times New Roman"/>
          <w:sz w:val="20"/>
          <w:szCs w:val="20"/>
          <w:lang w:val="en-GB" w:eastAsia="es-MX"/>
        </w:rPr>
        <w:t xml:space="preserve"> authorised to prescribe veterinary medicines, and follow directions on the dosage, method of application, and withdrawal period. </w:t>
      </w:r>
    </w:p>
    <w:p w14:paraId="11697D37" w14:textId="75E24419" w:rsidR="00D56844" w:rsidRPr="001144AB" w:rsidRDefault="007C3C5C" w:rsidP="00017572">
      <w:pPr>
        <w:spacing w:after="240" w:line="240" w:lineRule="auto"/>
        <w:jc w:val="both"/>
        <w:rPr>
          <w:rFonts w:eastAsia="Times New Roman"/>
          <w:sz w:val="20"/>
          <w:szCs w:val="20"/>
          <w:lang w:val="en-GB" w:eastAsia="es-MX"/>
        </w:rPr>
      </w:pPr>
      <w:r w:rsidRPr="001144AB">
        <w:rPr>
          <w:rFonts w:eastAsia="Times New Roman"/>
          <w:i/>
          <w:sz w:val="20"/>
          <w:szCs w:val="20"/>
          <w:lang w:val="en-GB" w:eastAsia="es-MX"/>
        </w:rPr>
        <w:t>Aquatic animal</w:t>
      </w:r>
      <w:r w:rsidR="00D56844" w:rsidRPr="001144AB">
        <w:rPr>
          <w:rFonts w:eastAsia="Times New Roman"/>
          <w:iCs/>
          <w:sz w:val="20"/>
          <w:szCs w:val="20"/>
          <w:lang w:val="en-GB" w:eastAsia="es-MX"/>
        </w:rPr>
        <w:t xml:space="preserve"> producers </w:t>
      </w:r>
      <w:r w:rsidR="00D56844" w:rsidRPr="001144AB">
        <w:rPr>
          <w:rFonts w:eastAsia="Times New Roman"/>
          <w:sz w:val="20"/>
          <w:szCs w:val="20"/>
          <w:lang w:val="en-GB" w:eastAsia="es-MX"/>
        </w:rPr>
        <w:t xml:space="preserve">should ensure that </w:t>
      </w:r>
      <w:r w:rsidR="001A6DEA" w:rsidRPr="001144AB">
        <w:rPr>
          <w:rFonts w:eastAsia="Times New Roman"/>
          <w:i/>
          <w:sz w:val="20"/>
          <w:szCs w:val="20"/>
          <w:lang w:val="en-GB" w:eastAsia="es-MX"/>
        </w:rPr>
        <w:t>antimicrobial agent</w:t>
      </w:r>
      <w:r w:rsidR="00D56844" w:rsidRPr="001144AB">
        <w:rPr>
          <w:rFonts w:eastAsia="Times New Roman"/>
          <w:sz w:val="20"/>
          <w:szCs w:val="20"/>
          <w:lang w:val="en-GB" w:eastAsia="es-MX"/>
        </w:rPr>
        <w:t xml:space="preserve">s are properly stored, handled, and disposed. </w:t>
      </w:r>
    </w:p>
    <w:p w14:paraId="16F56780" w14:textId="18C275A6" w:rsidR="00D56844" w:rsidRPr="001144AB" w:rsidRDefault="007C3C5C" w:rsidP="00017572">
      <w:pPr>
        <w:spacing w:after="240" w:line="240" w:lineRule="auto"/>
        <w:jc w:val="both"/>
        <w:rPr>
          <w:rFonts w:eastAsia="Times New Roman"/>
          <w:sz w:val="20"/>
          <w:szCs w:val="20"/>
          <w:lang w:val="en-GB" w:eastAsia="es-MX"/>
        </w:rPr>
      </w:pPr>
      <w:r w:rsidRPr="001144AB">
        <w:rPr>
          <w:rFonts w:eastAsia="Times New Roman"/>
          <w:i/>
          <w:sz w:val="20"/>
          <w:szCs w:val="20"/>
          <w:lang w:val="en-GB" w:eastAsia="es-MX"/>
        </w:rPr>
        <w:t>Aquatic animal</w:t>
      </w:r>
      <w:r w:rsidR="00D56844" w:rsidRPr="001144AB">
        <w:rPr>
          <w:rFonts w:eastAsia="Times New Roman"/>
          <w:iCs/>
          <w:sz w:val="20"/>
          <w:szCs w:val="20"/>
          <w:lang w:val="en-GB" w:eastAsia="es-MX"/>
        </w:rPr>
        <w:t xml:space="preserve"> </w:t>
      </w:r>
      <w:r w:rsidR="00D56844" w:rsidRPr="001144AB">
        <w:rPr>
          <w:rFonts w:eastAsia="Times New Roman"/>
          <w:sz w:val="20"/>
          <w:szCs w:val="20"/>
          <w:lang w:val="en-GB" w:eastAsia="es-MX"/>
        </w:rPr>
        <w:t xml:space="preserve">producers should keep adequate records of </w:t>
      </w:r>
      <w:r w:rsidR="001A6DEA" w:rsidRPr="001144AB">
        <w:rPr>
          <w:rFonts w:eastAsia="Times New Roman"/>
          <w:i/>
          <w:sz w:val="20"/>
          <w:szCs w:val="20"/>
          <w:lang w:val="en-GB" w:eastAsia="es-MX"/>
        </w:rPr>
        <w:t>antimicrobial agent</w:t>
      </w:r>
      <w:r w:rsidR="00D56844" w:rsidRPr="001144AB">
        <w:rPr>
          <w:rFonts w:eastAsia="Times New Roman"/>
          <w:sz w:val="20"/>
          <w:szCs w:val="20"/>
          <w:lang w:val="en-GB" w:eastAsia="es-MX"/>
        </w:rPr>
        <w:t xml:space="preserve">s used, bacteriological and susceptibility tests, and make such records available to the </w:t>
      </w:r>
      <w:r w:rsidR="00D56844" w:rsidRPr="001144AB">
        <w:rPr>
          <w:rFonts w:eastAsia="Times New Roman"/>
          <w:i/>
          <w:iCs/>
          <w:sz w:val="20"/>
          <w:szCs w:val="20"/>
          <w:lang w:val="en-GB" w:eastAsia="es-MX"/>
        </w:rPr>
        <w:t>veterinarian</w:t>
      </w:r>
      <w:r w:rsidR="00D56844" w:rsidRPr="001144AB">
        <w:rPr>
          <w:rFonts w:eastAsia="Times New Roman"/>
          <w:sz w:val="20"/>
          <w:szCs w:val="20"/>
          <w:lang w:val="en-GB" w:eastAsia="es-MX"/>
        </w:rPr>
        <w:t xml:space="preserve"> or </w:t>
      </w:r>
      <w:r w:rsidR="00D56844" w:rsidRPr="001144AB">
        <w:rPr>
          <w:rFonts w:eastAsia="Times New Roman"/>
          <w:strike/>
          <w:sz w:val="20"/>
          <w:szCs w:val="20"/>
          <w:lang w:val="en-GB" w:eastAsia="es-MX"/>
        </w:rPr>
        <w:t>other</w:t>
      </w:r>
      <w:r w:rsidR="00457A78" w:rsidRPr="001144AB">
        <w:rPr>
          <w:rFonts w:eastAsia="Times New Roman"/>
          <w:sz w:val="20"/>
          <w:szCs w:val="20"/>
          <w:lang w:val="en-GB" w:eastAsia="es-MX"/>
        </w:rPr>
        <w:t xml:space="preserve"> </w:t>
      </w:r>
      <w:r w:rsidR="00457A78" w:rsidRPr="001144AB">
        <w:rPr>
          <w:rFonts w:eastAsia="Times New Roman"/>
          <w:sz w:val="20"/>
          <w:szCs w:val="20"/>
          <w:u w:val="double"/>
          <w:lang w:val="en-GB" w:eastAsia="es-MX"/>
        </w:rPr>
        <w:t>authorised</w:t>
      </w:r>
      <w:r w:rsidR="00D56844" w:rsidRPr="001144AB">
        <w:rPr>
          <w:rFonts w:eastAsia="Times New Roman"/>
          <w:sz w:val="20"/>
          <w:szCs w:val="20"/>
          <w:lang w:val="en-GB" w:eastAsia="es-MX"/>
        </w:rPr>
        <w:t xml:space="preserve"> </w:t>
      </w:r>
      <w:r w:rsidRPr="001144AB">
        <w:rPr>
          <w:rFonts w:eastAsia="Times New Roman"/>
          <w:i/>
          <w:sz w:val="20"/>
          <w:szCs w:val="20"/>
          <w:lang w:val="en-GB" w:eastAsia="es-MX"/>
        </w:rPr>
        <w:t>aquatic animal</w:t>
      </w:r>
      <w:r w:rsidR="00D56844" w:rsidRPr="001144AB">
        <w:rPr>
          <w:rFonts w:eastAsia="Times New Roman"/>
          <w:i/>
          <w:sz w:val="20"/>
          <w:szCs w:val="20"/>
          <w:lang w:val="en-GB" w:eastAsia="es-MX"/>
        </w:rPr>
        <w:t xml:space="preserve"> health professional</w:t>
      </w:r>
      <w:r w:rsidR="00D56844" w:rsidRPr="001144AB">
        <w:rPr>
          <w:rFonts w:eastAsia="Times New Roman"/>
          <w:sz w:val="20"/>
          <w:szCs w:val="20"/>
          <w:lang w:val="en-GB" w:eastAsia="es-MX"/>
        </w:rPr>
        <w:t xml:space="preserve">. </w:t>
      </w:r>
    </w:p>
    <w:p w14:paraId="2C8BF4F5" w14:textId="25696831" w:rsidR="002E0AA5" w:rsidRPr="00EC5669" w:rsidRDefault="007C3C5C" w:rsidP="00EC5669">
      <w:pPr>
        <w:spacing w:after="240" w:line="240" w:lineRule="auto"/>
        <w:jc w:val="both"/>
        <w:rPr>
          <w:rFonts w:eastAsia="Times New Roman"/>
          <w:b/>
          <w:bCs/>
          <w:sz w:val="20"/>
          <w:szCs w:val="20"/>
          <w:lang w:val="en-GB" w:eastAsia="es-MX"/>
        </w:rPr>
      </w:pPr>
      <w:r w:rsidRPr="00C6306C">
        <w:rPr>
          <w:rFonts w:eastAsia="Times New Roman"/>
          <w:i/>
          <w:iCs/>
          <w:sz w:val="20"/>
          <w:szCs w:val="20"/>
          <w:lang w:val="en-GB" w:eastAsia="es-MX"/>
        </w:rPr>
        <w:t>Aquatic animal</w:t>
      </w:r>
      <w:r w:rsidR="00D56844" w:rsidRPr="00C6306C">
        <w:rPr>
          <w:rFonts w:eastAsia="Times New Roman"/>
          <w:i/>
          <w:iCs/>
          <w:sz w:val="20"/>
          <w:szCs w:val="20"/>
          <w:lang w:val="en-GB" w:eastAsia="es-MX"/>
        </w:rPr>
        <w:t xml:space="preserve"> </w:t>
      </w:r>
      <w:r w:rsidR="00D56844" w:rsidRPr="20C030CC">
        <w:rPr>
          <w:rFonts w:eastAsia="Times New Roman"/>
          <w:sz w:val="20"/>
          <w:szCs w:val="20"/>
          <w:lang w:val="en-GB" w:eastAsia="es-MX"/>
        </w:rPr>
        <w:t xml:space="preserve">producers should inform the </w:t>
      </w:r>
      <w:r w:rsidR="00D56844" w:rsidRPr="20C030CC">
        <w:rPr>
          <w:rFonts w:eastAsia="Times New Roman"/>
          <w:i/>
          <w:iCs/>
          <w:sz w:val="20"/>
          <w:szCs w:val="20"/>
          <w:lang w:val="en-GB" w:eastAsia="es-MX"/>
        </w:rPr>
        <w:t>veterinarian</w:t>
      </w:r>
      <w:r w:rsidR="00D56844" w:rsidRPr="20C030CC">
        <w:rPr>
          <w:rFonts w:eastAsia="Times New Roman"/>
          <w:sz w:val="20"/>
          <w:szCs w:val="20"/>
          <w:lang w:val="en-GB" w:eastAsia="es-MX"/>
        </w:rPr>
        <w:t xml:space="preserve"> or other </w:t>
      </w:r>
      <w:r w:rsidRPr="20C030CC">
        <w:rPr>
          <w:rFonts w:eastAsia="Times New Roman"/>
          <w:i/>
          <w:iCs/>
          <w:sz w:val="20"/>
          <w:szCs w:val="20"/>
          <w:lang w:val="en-GB" w:eastAsia="es-MX"/>
        </w:rPr>
        <w:t>aquatic animal</w:t>
      </w:r>
      <w:r w:rsidR="00D56844" w:rsidRPr="20C030CC">
        <w:rPr>
          <w:rFonts w:eastAsia="Times New Roman"/>
          <w:i/>
          <w:iCs/>
          <w:sz w:val="20"/>
          <w:szCs w:val="20"/>
          <w:lang w:val="en-GB" w:eastAsia="es-MX"/>
        </w:rPr>
        <w:t xml:space="preserve"> health professional</w:t>
      </w:r>
      <w:r w:rsidR="00D56844" w:rsidRPr="20C030CC">
        <w:rPr>
          <w:rFonts w:eastAsia="Times New Roman"/>
          <w:sz w:val="20"/>
          <w:szCs w:val="20"/>
          <w:lang w:val="en-GB" w:eastAsia="es-MX"/>
        </w:rPr>
        <w:t xml:space="preserve"> of recurrent </w:t>
      </w:r>
      <w:r w:rsidR="00D56844" w:rsidRPr="20C030CC">
        <w:rPr>
          <w:rFonts w:eastAsia="Times New Roman"/>
          <w:i/>
          <w:iCs/>
          <w:sz w:val="20"/>
          <w:szCs w:val="20"/>
          <w:lang w:val="en-GB" w:eastAsia="es-MX"/>
        </w:rPr>
        <w:t>disease</w:t>
      </w:r>
      <w:r w:rsidR="00D56844" w:rsidRPr="20C030CC">
        <w:rPr>
          <w:rFonts w:eastAsia="Times New Roman"/>
          <w:sz w:val="20"/>
          <w:szCs w:val="20"/>
          <w:lang w:val="en-GB" w:eastAsia="es-MX"/>
        </w:rPr>
        <w:t xml:space="preserve"> problems and lack of efficacy of </w:t>
      </w:r>
      <w:r w:rsidR="001A6DEA" w:rsidRPr="20C030CC">
        <w:rPr>
          <w:rFonts w:eastAsia="Times New Roman"/>
          <w:i/>
          <w:iCs/>
          <w:sz w:val="20"/>
          <w:szCs w:val="20"/>
          <w:lang w:val="en-GB" w:eastAsia="es-MX"/>
        </w:rPr>
        <w:t>antimicrobial agent</w:t>
      </w:r>
      <w:r w:rsidR="00D56844" w:rsidRPr="20C030CC">
        <w:rPr>
          <w:rFonts w:eastAsia="Times New Roman"/>
          <w:sz w:val="20"/>
          <w:szCs w:val="20"/>
          <w:lang w:val="en-GB" w:eastAsia="es-MX"/>
        </w:rPr>
        <w:t xml:space="preserve"> treatment regimes.</w:t>
      </w:r>
    </w:p>
    <w:p w14:paraId="3DDA6503" w14:textId="2CB67397" w:rsidR="00D56844" w:rsidRPr="001144AB" w:rsidRDefault="3162B95E" w:rsidP="00017572">
      <w:pPr>
        <w:spacing w:after="240" w:line="240" w:lineRule="auto"/>
        <w:jc w:val="center"/>
        <w:rPr>
          <w:rFonts w:eastAsia="Times New Roman"/>
          <w:sz w:val="20"/>
          <w:szCs w:val="20"/>
          <w:lang w:val="en-GB" w:eastAsia="es-MX"/>
        </w:rPr>
      </w:pPr>
      <w:r w:rsidRPr="001144AB">
        <w:rPr>
          <w:rFonts w:eastAsia="Times New Roman"/>
          <w:sz w:val="20"/>
          <w:szCs w:val="20"/>
          <w:u w:val="double"/>
          <w:lang w:val="en-GB" w:eastAsia="es-MX"/>
        </w:rPr>
        <w:t>Article</w:t>
      </w:r>
      <w:r w:rsidRPr="001144AB">
        <w:rPr>
          <w:rFonts w:eastAsia="Times New Roman"/>
          <w:spacing w:val="37"/>
          <w:sz w:val="20"/>
          <w:szCs w:val="20"/>
          <w:u w:val="double"/>
          <w:lang w:val="en-GB" w:eastAsia="es-MX"/>
        </w:rPr>
        <w:t xml:space="preserve"> </w:t>
      </w:r>
      <w:r w:rsidRPr="001144AB">
        <w:rPr>
          <w:rFonts w:eastAsia="Times New Roman"/>
          <w:spacing w:val="-2"/>
          <w:sz w:val="20"/>
          <w:szCs w:val="20"/>
          <w:u w:val="double"/>
          <w:lang w:val="en-GB" w:eastAsia="es-MX"/>
        </w:rPr>
        <w:t>6.2.1</w:t>
      </w:r>
      <w:r w:rsidR="5AC6ABB2" w:rsidRPr="001144AB">
        <w:rPr>
          <w:rFonts w:eastAsia="Times New Roman"/>
          <w:spacing w:val="-2"/>
          <w:sz w:val="20"/>
          <w:szCs w:val="20"/>
          <w:u w:val="double"/>
          <w:lang w:val="en-GB" w:eastAsia="es-MX"/>
        </w:rPr>
        <w:t>2</w:t>
      </w:r>
      <w:r w:rsidRPr="001144AB">
        <w:rPr>
          <w:rFonts w:eastAsia="Times New Roman"/>
          <w:spacing w:val="-2"/>
          <w:sz w:val="20"/>
          <w:szCs w:val="20"/>
          <w:lang w:val="en-GB" w:eastAsia="es-MX"/>
        </w:rPr>
        <w:t>.</w:t>
      </w:r>
    </w:p>
    <w:p w14:paraId="7E61E799" w14:textId="30874C65" w:rsidR="00D56844" w:rsidRPr="001144AB" w:rsidRDefault="00D56844" w:rsidP="00017572">
      <w:pPr>
        <w:spacing w:after="240" w:line="240" w:lineRule="auto"/>
        <w:jc w:val="both"/>
        <w:rPr>
          <w:rFonts w:eastAsia="Times New Roman"/>
          <w:b/>
          <w:bCs/>
          <w:sz w:val="20"/>
          <w:szCs w:val="20"/>
          <w:u w:val="double"/>
          <w:lang w:val="en-GB" w:eastAsia="es-MX"/>
        </w:rPr>
      </w:pPr>
      <w:r w:rsidRPr="001144AB">
        <w:rPr>
          <w:rFonts w:eastAsia="Times New Roman"/>
          <w:b/>
          <w:bCs/>
          <w:sz w:val="20"/>
          <w:szCs w:val="20"/>
          <w:u w:val="double"/>
          <w:lang w:val="en-GB" w:eastAsia="es-MX"/>
        </w:rPr>
        <w:t xml:space="preserve">Responsibilities of owners and keepers of </w:t>
      </w:r>
      <w:r w:rsidR="007C3C5C" w:rsidRPr="001144AB">
        <w:rPr>
          <w:rFonts w:eastAsia="Times New Roman"/>
          <w:b/>
          <w:bCs/>
          <w:iCs/>
          <w:sz w:val="20"/>
          <w:szCs w:val="20"/>
          <w:u w:val="double"/>
          <w:lang w:val="en-GB" w:eastAsia="es-MX"/>
        </w:rPr>
        <w:t xml:space="preserve">aquatic animals </w:t>
      </w:r>
      <w:r w:rsidRPr="001144AB">
        <w:rPr>
          <w:rFonts w:eastAsia="Times New Roman"/>
          <w:b/>
          <w:bCs/>
          <w:sz w:val="20"/>
          <w:szCs w:val="20"/>
          <w:u w:val="double"/>
          <w:lang w:val="en-GB" w:eastAsia="es-MX"/>
        </w:rPr>
        <w:t>for purposes other than human consumption</w:t>
      </w:r>
    </w:p>
    <w:p w14:paraId="6483D665" w14:textId="0CA68746" w:rsidR="00D56F7D" w:rsidRPr="00D56F7D" w:rsidRDefault="007C3C5C" w:rsidP="77474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eastAsia="Times New Roman"/>
          <w:color w:val="1F1F1F"/>
          <w:sz w:val="20"/>
          <w:szCs w:val="20"/>
          <w:u w:val="double"/>
          <w:lang w:val="en-GB" w:eastAsia="es-MX"/>
        </w:rPr>
      </w:pPr>
      <w:r w:rsidRPr="078CA310">
        <w:rPr>
          <w:rFonts w:eastAsia="Times New Roman"/>
          <w:i/>
          <w:iCs/>
          <w:color w:val="1F1F1F"/>
          <w:sz w:val="20"/>
          <w:szCs w:val="20"/>
          <w:u w:val="double"/>
          <w:lang w:val="en-GB" w:eastAsia="es-MX"/>
        </w:rPr>
        <w:t>Aquatic animal</w:t>
      </w:r>
      <w:r w:rsidR="0066279F" w:rsidRPr="078CA310">
        <w:rPr>
          <w:rFonts w:eastAsia="Times New Roman"/>
          <w:i/>
          <w:iCs/>
          <w:color w:val="1F1F1F"/>
          <w:sz w:val="20"/>
          <w:szCs w:val="20"/>
          <w:u w:val="double"/>
          <w:lang w:val="en-GB" w:eastAsia="es-MX"/>
        </w:rPr>
        <w:t xml:space="preserve"> </w:t>
      </w:r>
      <w:r w:rsidR="00D56844" w:rsidRPr="078CA310">
        <w:rPr>
          <w:rFonts w:eastAsia="Times New Roman"/>
          <w:color w:val="1F1F1F"/>
          <w:sz w:val="20"/>
          <w:szCs w:val="20"/>
          <w:u w:val="double"/>
          <w:lang w:val="en-GB" w:eastAsia="es-MX"/>
        </w:rPr>
        <w:t xml:space="preserve">owners and keepers of </w:t>
      </w:r>
      <w:r w:rsidRPr="078CA310">
        <w:rPr>
          <w:rFonts w:eastAsia="Times New Roman"/>
          <w:i/>
          <w:iCs/>
          <w:color w:val="1F1F1F"/>
          <w:sz w:val="20"/>
          <w:szCs w:val="20"/>
          <w:u w:val="double"/>
          <w:lang w:val="en-GB" w:eastAsia="es-MX"/>
        </w:rPr>
        <w:t xml:space="preserve">aquatic animals </w:t>
      </w:r>
      <w:r w:rsidR="00D56844" w:rsidRPr="078CA310">
        <w:rPr>
          <w:rFonts w:eastAsia="Times New Roman"/>
          <w:color w:val="1F1F1F"/>
          <w:sz w:val="20"/>
          <w:szCs w:val="20"/>
          <w:u w:val="double"/>
          <w:lang w:val="en-GB" w:eastAsia="es-MX"/>
        </w:rPr>
        <w:t>for purposes other than human consumption</w:t>
      </w:r>
      <w:r w:rsidR="00D56844" w:rsidRPr="078CA310">
        <w:rPr>
          <w:rFonts w:eastAsia="Times New Roman"/>
          <w:sz w:val="20"/>
          <w:szCs w:val="20"/>
          <w:u w:val="double"/>
          <w:lang w:val="en-GB" w:eastAsia="es-MX"/>
        </w:rPr>
        <w:t>,</w:t>
      </w:r>
      <w:r w:rsidR="00D56844" w:rsidRPr="078CA310">
        <w:rPr>
          <w:rFonts w:eastAsia="Times New Roman"/>
          <w:color w:val="1F1F1F"/>
          <w:sz w:val="20"/>
          <w:szCs w:val="20"/>
          <w:u w:val="double"/>
          <w:lang w:val="en-GB" w:eastAsia="es-MX"/>
        </w:rPr>
        <w:t xml:space="preserve"> </w:t>
      </w:r>
      <w:r w:rsidR="00717EEB">
        <w:rPr>
          <w:rFonts w:eastAsia="Times New Roman"/>
          <w:color w:val="1F1F1F"/>
          <w:sz w:val="20"/>
          <w:szCs w:val="20"/>
          <w:u w:val="double"/>
          <w:lang w:val="en-GB" w:eastAsia="es-MX"/>
        </w:rPr>
        <w:t xml:space="preserve">(e.g. </w:t>
      </w:r>
      <w:r w:rsidR="00AC57E1">
        <w:rPr>
          <w:rFonts w:eastAsia="Times New Roman"/>
          <w:color w:val="1F1F1F"/>
          <w:sz w:val="20"/>
          <w:szCs w:val="20"/>
          <w:u w:val="double"/>
          <w:lang w:val="en-GB" w:eastAsia="es-MX"/>
        </w:rPr>
        <w:t>for ornamental, research, bait, and stock enhancement</w:t>
      </w:r>
      <w:r w:rsidR="004C72C4">
        <w:rPr>
          <w:rFonts w:eastAsia="Times New Roman"/>
          <w:color w:val="1F1F1F"/>
          <w:sz w:val="20"/>
          <w:szCs w:val="20"/>
          <w:u w:val="double"/>
          <w:lang w:val="en-GB" w:eastAsia="es-MX"/>
        </w:rPr>
        <w:t xml:space="preserve"> uses; and sea lice ‘cleaner’ fish) </w:t>
      </w:r>
      <w:r w:rsidR="00D56844" w:rsidRPr="078CA310">
        <w:rPr>
          <w:rFonts w:eastAsia="Times New Roman"/>
          <w:color w:val="1F1F1F"/>
          <w:sz w:val="20"/>
          <w:szCs w:val="20"/>
          <w:u w:val="double"/>
          <w:lang w:val="en-GB" w:eastAsia="es-MX"/>
        </w:rPr>
        <w:t xml:space="preserve">guided by a </w:t>
      </w:r>
      <w:r w:rsidR="00D56844" w:rsidRPr="078CA310">
        <w:rPr>
          <w:rFonts w:eastAsia="Times New Roman"/>
          <w:i/>
          <w:iCs/>
          <w:color w:val="1F1F1F"/>
          <w:sz w:val="20"/>
          <w:szCs w:val="20"/>
          <w:u w:val="double"/>
          <w:lang w:val="en-GB" w:eastAsia="es-MX"/>
        </w:rPr>
        <w:t xml:space="preserve">veterinarian </w:t>
      </w:r>
      <w:r w:rsidR="00D56844" w:rsidRPr="078CA310">
        <w:rPr>
          <w:rFonts w:eastAsia="Times New Roman"/>
          <w:color w:val="1F1F1F"/>
          <w:sz w:val="20"/>
          <w:szCs w:val="20"/>
          <w:u w:val="double"/>
          <w:lang w:val="en-GB" w:eastAsia="es-MX"/>
        </w:rPr>
        <w:t xml:space="preserve">or authorised </w:t>
      </w:r>
      <w:r w:rsidRPr="078CA310">
        <w:rPr>
          <w:rFonts w:eastAsia="Times New Roman"/>
          <w:i/>
          <w:iCs/>
          <w:color w:val="1F1F1F"/>
          <w:sz w:val="20"/>
          <w:szCs w:val="20"/>
          <w:u w:val="double"/>
          <w:lang w:val="en-GB" w:eastAsia="es-MX"/>
        </w:rPr>
        <w:t>aquatic animal</w:t>
      </w:r>
      <w:r w:rsidR="00D56844" w:rsidRPr="078CA310">
        <w:rPr>
          <w:rFonts w:eastAsia="Times New Roman"/>
          <w:i/>
          <w:iCs/>
          <w:color w:val="1F1F1F"/>
          <w:sz w:val="20"/>
          <w:szCs w:val="20"/>
          <w:u w:val="double"/>
          <w:lang w:val="en-GB" w:eastAsia="es-MX"/>
        </w:rPr>
        <w:t xml:space="preserve"> health professional</w:t>
      </w:r>
      <w:r w:rsidR="00D56844" w:rsidRPr="078CA310">
        <w:rPr>
          <w:rFonts w:eastAsia="Times New Roman"/>
          <w:color w:val="1F1F1F"/>
          <w:sz w:val="20"/>
          <w:szCs w:val="20"/>
          <w:u w:val="double"/>
          <w:lang w:val="en-GB" w:eastAsia="es-MX"/>
        </w:rPr>
        <w:t xml:space="preserve">, have a responsibility to implement </w:t>
      </w:r>
      <w:r w:rsidRPr="078CA310">
        <w:rPr>
          <w:rFonts w:eastAsia="Times New Roman"/>
          <w:i/>
          <w:iCs/>
          <w:color w:val="1F1F1F"/>
          <w:sz w:val="20"/>
          <w:szCs w:val="20"/>
          <w:u w:val="double"/>
          <w:lang w:val="en-GB" w:eastAsia="es-MX"/>
        </w:rPr>
        <w:t>aquatic animal</w:t>
      </w:r>
      <w:r w:rsidR="00D56844" w:rsidRPr="078CA310">
        <w:rPr>
          <w:rFonts w:eastAsia="Times New Roman"/>
          <w:i/>
          <w:iCs/>
          <w:color w:val="1F1F1F"/>
          <w:sz w:val="20"/>
          <w:szCs w:val="20"/>
          <w:u w:val="double"/>
          <w:lang w:val="en-GB" w:eastAsia="es-MX"/>
        </w:rPr>
        <w:t xml:space="preserve"> </w:t>
      </w:r>
      <w:r w:rsidR="00D56844" w:rsidRPr="078CA310">
        <w:rPr>
          <w:rFonts w:eastAsia="Times New Roman"/>
          <w:color w:val="1F1F1F"/>
          <w:sz w:val="20"/>
          <w:szCs w:val="20"/>
          <w:u w:val="double"/>
          <w:lang w:val="en-GB" w:eastAsia="es-MX"/>
        </w:rPr>
        <w:t xml:space="preserve">health and welfare programs, including </w:t>
      </w:r>
      <w:r w:rsidR="00D56844" w:rsidRPr="078CA310">
        <w:rPr>
          <w:rFonts w:eastAsia="Times New Roman"/>
          <w:i/>
          <w:iCs/>
          <w:color w:val="1F1F1F"/>
          <w:sz w:val="20"/>
          <w:szCs w:val="20"/>
          <w:u w:val="double"/>
          <w:lang w:val="en-GB" w:eastAsia="es-MX"/>
        </w:rPr>
        <w:t>biosecurity</w:t>
      </w:r>
      <w:r w:rsidR="00D56844" w:rsidRPr="078CA310">
        <w:rPr>
          <w:rFonts w:eastAsia="Times New Roman"/>
          <w:color w:val="1F1F1F"/>
          <w:sz w:val="20"/>
          <w:szCs w:val="20"/>
          <w:u w:val="double"/>
          <w:lang w:val="en-GB" w:eastAsia="es-MX"/>
        </w:rPr>
        <w:t xml:space="preserve">, to reduce the need to use </w:t>
      </w:r>
      <w:r w:rsidR="001A6DEA" w:rsidRPr="078CA310">
        <w:rPr>
          <w:rFonts w:eastAsia="Times New Roman"/>
          <w:i/>
          <w:iCs/>
          <w:color w:val="1F1F1F"/>
          <w:sz w:val="20"/>
          <w:szCs w:val="20"/>
          <w:u w:val="double"/>
          <w:lang w:val="en-GB" w:eastAsia="es-MX"/>
        </w:rPr>
        <w:t>antimicrobial agent</w:t>
      </w:r>
      <w:r w:rsidR="00D56844" w:rsidRPr="078CA310">
        <w:rPr>
          <w:rFonts w:eastAsia="Times New Roman"/>
          <w:i/>
          <w:iCs/>
          <w:color w:val="1F1F1F"/>
          <w:sz w:val="20"/>
          <w:szCs w:val="20"/>
          <w:u w:val="double"/>
          <w:lang w:val="en-GB" w:eastAsia="es-MX"/>
        </w:rPr>
        <w:t xml:space="preserve">s </w:t>
      </w:r>
      <w:r w:rsidR="00D56844" w:rsidRPr="078CA310">
        <w:rPr>
          <w:rFonts w:eastAsia="Times New Roman"/>
          <w:color w:val="1F1F1F"/>
          <w:sz w:val="20"/>
          <w:szCs w:val="20"/>
          <w:u w:val="double"/>
          <w:lang w:val="en-GB" w:eastAsia="es-MX"/>
        </w:rPr>
        <w:t xml:space="preserve">to promote the health and well-being of </w:t>
      </w:r>
      <w:r w:rsidRPr="078CA310">
        <w:rPr>
          <w:rFonts w:eastAsia="Times New Roman"/>
          <w:i/>
          <w:iCs/>
          <w:color w:val="1F1F1F"/>
          <w:sz w:val="20"/>
          <w:szCs w:val="20"/>
          <w:u w:val="double"/>
          <w:lang w:val="en-GB" w:eastAsia="es-MX"/>
        </w:rPr>
        <w:t>aquatic animal</w:t>
      </w:r>
      <w:r w:rsidR="00D56844" w:rsidRPr="078CA310">
        <w:rPr>
          <w:rFonts w:eastAsia="Times New Roman"/>
          <w:i/>
          <w:iCs/>
          <w:color w:val="1F1F1F"/>
          <w:sz w:val="20"/>
          <w:szCs w:val="20"/>
          <w:u w:val="double"/>
          <w:lang w:val="en-GB" w:eastAsia="es-MX"/>
        </w:rPr>
        <w:t>s.</w:t>
      </w:r>
    </w:p>
    <w:p w14:paraId="4571128E" w14:textId="77777777" w:rsidR="000F1273" w:rsidRDefault="000F1273">
      <w:pPr>
        <w:rPr>
          <w:sz w:val="20"/>
          <w:szCs w:val="20"/>
          <w:lang w:val="en-GB"/>
        </w:rPr>
      </w:pPr>
      <w:r>
        <w:rPr>
          <w:sz w:val="20"/>
          <w:szCs w:val="20"/>
          <w:lang w:val="en-GB"/>
        </w:rPr>
        <w:br w:type="page"/>
      </w:r>
    </w:p>
    <w:p w14:paraId="0904AC0C" w14:textId="2B67BAAC" w:rsidR="00D56844" w:rsidRPr="001144AB" w:rsidRDefault="3162B95E" w:rsidP="00017572">
      <w:pPr>
        <w:spacing w:after="240" w:line="240" w:lineRule="auto"/>
        <w:jc w:val="center"/>
        <w:rPr>
          <w:sz w:val="20"/>
          <w:szCs w:val="20"/>
          <w:lang w:val="en-GB"/>
        </w:rPr>
      </w:pPr>
      <w:r w:rsidRPr="216F9075">
        <w:rPr>
          <w:sz w:val="20"/>
          <w:szCs w:val="20"/>
          <w:lang w:val="en-GB"/>
        </w:rPr>
        <w:lastRenderedPageBreak/>
        <w:t>Article 6.2.</w:t>
      </w:r>
      <w:r w:rsidR="21828DB3" w:rsidRPr="216F9075">
        <w:rPr>
          <w:strike/>
          <w:sz w:val="20"/>
          <w:szCs w:val="20"/>
          <w:lang w:val="en-GB"/>
        </w:rPr>
        <w:t>9</w:t>
      </w:r>
      <w:r w:rsidR="21828DB3" w:rsidRPr="216F9075">
        <w:rPr>
          <w:sz w:val="20"/>
          <w:szCs w:val="20"/>
          <w:lang w:val="en-GB"/>
        </w:rPr>
        <w:t>.</w:t>
      </w:r>
      <w:r w:rsidRPr="216F9075">
        <w:rPr>
          <w:sz w:val="20"/>
          <w:szCs w:val="20"/>
          <w:u w:val="double"/>
          <w:lang w:val="en-GB"/>
        </w:rPr>
        <w:t>1</w:t>
      </w:r>
      <w:r w:rsidR="662481F4" w:rsidRPr="216F9075">
        <w:rPr>
          <w:sz w:val="20"/>
          <w:szCs w:val="20"/>
          <w:u w:val="double"/>
          <w:lang w:val="en-GB"/>
        </w:rPr>
        <w:t>3</w:t>
      </w:r>
      <w:r w:rsidR="1899F8C6" w:rsidRPr="216F9075">
        <w:rPr>
          <w:sz w:val="20"/>
          <w:szCs w:val="20"/>
          <w:u w:val="double"/>
          <w:lang w:val="en-GB"/>
        </w:rPr>
        <w:t>.</w:t>
      </w:r>
    </w:p>
    <w:p w14:paraId="70376654" w14:textId="72B65A1F" w:rsidR="00D56844" w:rsidRPr="001144AB" w:rsidRDefault="00D56844" w:rsidP="00017572">
      <w:pPr>
        <w:spacing w:after="240" w:line="240" w:lineRule="auto"/>
        <w:rPr>
          <w:b/>
          <w:bCs/>
          <w:sz w:val="20"/>
          <w:szCs w:val="20"/>
          <w:lang w:val="en-GB"/>
        </w:rPr>
      </w:pPr>
      <w:r w:rsidRPr="20C030CC">
        <w:rPr>
          <w:b/>
          <w:bCs/>
          <w:sz w:val="20"/>
          <w:szCs w:val="20"/>
          <w:lang w:val="en-GB"/>
        </w:rPr>
        <w:t>Training of use</w:t>
      </w:r>
      <w:r w:rsidR="001D3EE1" w:rsidRPr="20C030CC">
        <w:rPr>
          <w:b/>
          <w:bCs/>
          <w:sz w:val="20"/>
          <w:szCs w:val="20"/>
          <w:lang w:val="en-GB"/>
        </w:rPr>
        <w:t>rs</w:t>
      </w:r>
      <w:r w:rsidRPr="20C030CC">
        <w:rPr>
          <w:b/>
          <w:bCs/>
          <w:sz w:val="20"/>
          <w:szCs w:val="20"/>
          <w:lang w:val="en-GB"/>
        </w:rPr>
        <w:t xml:space="preserve"> of </w:t>
      </w:r>
      <w:r w:rsidR="001A6DEA" w:rsidRPr="002D534C">
        <w:rPr>
          <w:b/>
          <w:bCs/>
          <w:i/>
          <w:iCs/>
          <w:sz w:val="20"/>
          <w:szCs w:val="20"/>
          <w:lang w:val="en-GB"/>
        </w:rPr>
        <w:t>antimicrobial agent</w:t>
      </w:r>
      <w:r w:rsidRPr="002D534C">
        <w:rPr>
          <w:b/>
          <w:bCs/>
          <w:i/>
          <w:iCs/>
          <w:sz w:val="20"/>
          <w:szCs w:val="20"/>
          <w:lang w:val="en-GB"/>
        </w:rPr>
        <w:t>s</w:t>
      </w:r>
    </w:p>
    <w:p w14:paraId="2815FB12" w14:textId="3E55AB88" w:rsidR="00A158A5" w:rsidRPr="001144AB" w:rsidRDefault="00A158A5" w:rsidP="00017572">
      <w:pPr>
        <w:spacing w:after="240" w:line="240" w:lineRule="auto"/>
        <w:rPr>
          <w:strike/>
          <w:sz w:val="20"/>
          <w:szCs w:val="20"/>
          <w:lang w:val="en-GB"/>
        </w:rPr>
      </w:pPr>
      <w:r w:rsidRPr="001144AB">
        <w:rPr>
          <w:strike/>
          <w:sz w:val="20"/>
          <w:szCs w:val="20"/>
          <w:lang w:val="en-GB"/>
        </w:rPr>
        <w:t xml:space="preserve">The training of users of </w:t>
      </w:r>
      <w:r w:rsidRPr="002D534C">
        <w:rPr>
          <w:i/>
          <w:iCs/>
          <w:strike/>
          <w:sz w:val="20"/>
          <w:szCs w:val="20"/>
          <w:lang w:val="en-GB"/>
        </w:rPr>
        <w:t>antimicrobial agents</w:t>
      </w:r>
      <w:r w:rsidRPr="001144AB">
        <w:rPr>
          <w:strike/>
          <w:sz w:val="20"/>
          <w:szCs w:val="20"/>
          <w:lang w:val="en-GB"/>
        </w:rPr>
        <w:t xml:space="preserve"> should involve all the relevant organisations, such as relevant regulatory authorities, pharmaceutical industry, veterinary schools, research institutes, and veterinary professional organisations and other approved users such as </w:t>
      </w:r>
      <w:r w:rsidRPr="001144AB">
        <w:rPr>
          <w:i/>
          <w:iCs/>
          <w:strike/>
          <w:sz w:val="20"/>
          <w:szCs w:val="20"/>
          <w:lang w:val="en-GB"/>
        </w:rPr>
        <w:t>aquatic animal</w:t>
      </w:r>
      <w:r w:rsidRPr="001144AB">
        <w:rPr>
          <w:strike/>
          <w:sz w:val="20"/>
          <w:szCs w:val="20"/>
          <w:lang w:val="en-GB"/>
        </w:rPr>
        <w:t xml:space="preserve"> owners.</w:t>
      </w:r>
    </w:p>
    <w:p w14:paraId="353E5375" w14:textId="41DFEB7F" w:rsidR="00D56844" w:rsidRPr="001144AB" w:rsidRDefault="3162B95E" w:rsidP="00017572">
      <w:pPr>
        <w:spacing w:after="240" w:line="240" w:lineRule="auto"/>
        <w:jc w:val="both"/>
        <w:rPr>
          <w:rFonts w:eastAsia="Times New Roman"/>
          <w:sz w:val="20"/>
          <w:szCs w:val="20"/>
          <w:u w:val="double"/>
          <w:lang w:val="en-GB" w:eastAsia="es-MX"/>
        </w:rPr>
      </w:pPr>
      <w:r w:rsidRPr="216F9075">
        <w:rPr>
          <w:rFonts w:eastAsia="Times New Roman"/>
          <w:sz w:val="20"/>
          <w:szCs w:val="20"/>
          <w:u w:val="double"/>
          <w:lang w:val="en-GB" w:eastAsia="es-MX"/>
        </w:rPr>
        <w:t xml:space="preserve">Training related to the use of </w:t>
      </w:r>
      <w:r w:rsidR="282A89C1" w:rsidRPr="216F9075">
        <w:rPr>
          <w:rFonts w:eastAsia="Times New Roman"/>
          <w:i/>
          <w:iCs/>
          <w:sz w:val="20"/>
          <w:szCs w:val="20"/>
          <w:u w:val="double"/>
          <w:lang w:val="en-GB" w:eastAsia="es-MX"/>
        </w:rPr>
        <w:t>antimicrobial agent</w:t>
      </w:r>
      <w:r w:rsidRPr="216F9075">
        <w:rPr>
          <w:rFonts w:eastAsia="Times New Roman"/>
          <w:sz w:val="20"/>
          <w:szCs w:val="20"/>
          <w:u w:val="double"/>
          <w:lang w:val="en-GB" w:eastAsia="es-MX"/>
        </w:rPr>
        <w:t xml:space="preserve">s in </w:t>
      </w:r>
      <w:r w:rsidR="04184B86" w:rsidRPr="216F9075">
        <w:rPr>
          <w:rFonts w:eastAsia="Times New Roman"/>
          <w:i/>
          <w:iCs/>
          <w:sz w:val="20"/>
          <w:szCs w:val="20"/>
          <w:u w:val="double"/>
          <w:lang w:val="en-GB" w:eastAsia="es-MX"/>
        </w:rPr>
        <w:t xml:space="preserve">aquatic animals </w:t>
      </w:r>
      <w:r w:rsidRPr="216F9075">
        <w:rPr>
          <w:rFonts w:eastAsia="Times New Roman"/>
          <w:sz w:val="20"/>
          <w:szCs w:val="20"/>
          <w:u w:val="double"/>
          <w:lang w:val="en-GB" w:eastAsia="es-MX"/>
        </w:rPr>
        <w:t xml:space="preserve">is a shared responsibility of all </w:t>
      </w:r>
      <w:r w:rsidR="753386EB" w:rsidRPr="216F9075">
        <w:rPr>
          <w:rFonts w:eastAsia="Times New Roman"/>
          <w:sz w:val="20"/>
          <w:szCs w:val="20"/>
          <w:u w:val="double"/>
          <w:lang w:val="en-GB" w:eastAsia="es-MX"/>
        </w:rPr>
        <w:t>stakeholders</w:t>
      </w:r>
      <w:r w:rsidRPr="216F9075">
        <w:rPr>
          <w:rFonts w:eastAsia="Times New Roman"/>
          <w:sz w:val="20"/>
          <w:szCs w:val="20"/>
          <w:u w:val="double"/>
          <w:lang w:val="en-GB" w:eastAsia="es-MX"/>
        </w:rPr>
        <w:t>.</w:t>
      </w:r>
      <w:r w:rsidR="6AF1B051" w:rsidRPr="216F9075">
        <w:rPr>
          <w:rFonts w:eastAsia="Times New Roman"/>
          <w:sz w:val="20"/>
          <w:szCs w:val="20"/>
          <w:u w:val="double"/>
          <w:lang w:val="en-GB" w:eastAsia="es-MX"/>
        </w:rPr>
        <w:t xml:space="preserve"> </w:t>
      </w:r>
      <w:r w:rsidRPr="216F9075">
        <w:rPr>
          <w:rFonts w:eastAsia="Times New Roman"/>
          <w:sz w:val="20"/>
          <w:szCs w:val="20"/>
          <w:u w:val="double"/>
          <w:lang w:val="en-GB" w:eastAsia="es-MX"/>
        </w:rPr>
        <w:t xml:space="preserve">The training may include: </w:t>
      </w:r>
    </w:p>
    <w:p w14:paraId="33146C6C" w14:textId="13E9BE69" w:rsidR="00D56844" w:rsidRPr="001144AB" w:rsidRDefault="008D294E"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a.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the ability of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to select for resistant microorganisms in </w:t>
      </w:r>
      <w:r w:rsidR="007C3C5C" w:rsidRPr="001144AB">
        <w:rPr>
          <w:rFonts w:eastAsia="Times New Roman"/>
          <w:i/>
          <w:sz w:val="20"/>
          <w:szCs w:val="20"/>
          <w:u w:val="double"/>
          <w:lang w:val="en-GB" w:eastAsia="es-MX"/>
        </w:rPr>
        <w:t xml:space="preserve">aquatic animals </w:t>
      </w:r>
      <w:r w:rsidR="00D56844" w:rsidRPr="001144AB">
        <w:rPr>
          <w:rFonts w:eastAsia="Times New Roman"/>
          <w:sz w:val="20"/>
          <w:szCs w:val="20"/>
          <w:u w:val="double"/>
          <w:lang w:val="en-GB" w:eastAsia="es-MX"/>
        </w:rPr>
        <w:t xml:space="preserve">and the aquatic environment and the importance of that resistance to public </w:t>
      </w:r>
      <w:r w:rsidR="004D22AE">
        <w:rPr>
          <w:rFonts w:eastAsia="Times New Roman"/>
          <w:sz w:val="20"/>
          <w:szCs w:val="20"/>
          <w:u w:val="double"/>
          <w:lang w:val="en-GB" w:eastAsia="es-MX"/>
        </w:rPr>
        <w:t xml:space="preserve">health </w:t>
      </w:r>
      <w:r w:rsidR="00D56844" w:rsidRPr="001144AB">
        <w:rPr>
          <w:rFonts w:eastAsia="Times New Roman"/>
          <w:sz w:val="20"/>
          <w:szCs w:val="20"/>
          <w:u w:val="double"/>
          <w:lang w:val="en-GB" w:eastAsia="es-MX"/>
        </w:rPr>
        <w:t xml:space="preserve">and animal health and the relevant animal environment; </w:t>
      </w:r>
    </w:p>
    <w:p w14:paraId="31903890" w14:textId="093A7241"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b.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the need to observe responsible and prudent use principles for the use of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in </w:t>
      </w:r>
      <w:r w:rsidR="007C3C5C" w:rsidRPr="001144AB">
        <w:rPr>
          <w:rFonts w:eastAsia="Times New Roman"/>
          <w:i/>
          <w:sz w:val="20"/>
          <w:szCs w:val="20"/>
          <w:u w:val="double"/>
          <w:lang w:val="en-GB" w:eastAsia="es-MX"/>
        </w:rPr>
        <w:t>aquatic animal</w:t>
      </w:r>
      <w:r w:rsidR="0002158B">
        <w:rPr>
          <w:rFonts w:eastAsia="Times New Roman"/>
          <w:i/>
          <w:sz w:val="20"/>
          <w:szCs w:val="20"/>
          <w:u w:val="double"/>
          <w:lang w:val="en-GB" w:eastAsia="es-MX"/>
        </w:rPr>
        <w:t>s</w:t>
      </w:r>
      <w:r w:rsidR="00D56844" w:rsidRPr="001144AB">
        <w:rPr>
          <w:rFonts w:eastAsia="Times New Roman"/>
          <w:iCs/>
          <w:sz w:val="20"/>
          <w:szCs w:val="20"/>
          <w:u w:val="double"/>
          <w:lang w:val="en-GB" w:eastAsia="es-MX"/>
        </w:rPr>
        <w:t xml:space="preserve"> </w:t>
      </w:r>
      <w:r w:rsidR="00D56844" w:rsidRPr="001144AB">
        <w:rPr>
          <w:rFonts w:eastAsia="Times New Roman"/>
          <w:sz w:val="20"/>
          <w:szCs w:val="20"/>
          <w:u w:val="double"/>
          <w:lang w:val="en-GB" w:eastAsia="es-MX"/>
        </w:rPr>
        <w:t xml:space="preserve">in agreement with the provisions of the regulatory approval, national and international guidelines and recommendations from the WOAH List of </w:t>
      </w:r>
      <w:r w:rsidR="001A6DEA" w:rsidRPr="001144AB">
        <w:rPr>
          <w:rFonts w:eastAsia="Times New Roman"/>
          <w:i/>
          <w:sz w:val="20"/>
          <w:szCs w:val="20"/>
          <w:u w:val="double"/>
          <w:lang w:val="en-GB" w:eastAsia="es-MX"/>
        </w:rPr>
        <w:t xml:space="preserve">Antimicrobial </w:t>
      </w:r>
      <w:r w:rsidR="00C43CDB" w:rsidRPr="001144AB">
        <w:rPr>
          <w:rFonts w:eastAsia="Times New Roman"/>
          <w:i/>
          <w:sz w:val="20"/>
          <w:szCs w:val="20"/>
          <w:u w:val="double"/>
          <w:lang w:val="en-GB" w:eastAsia="es-MX"/>
        </w:rPr>
        <w:t>A</w:t>
      </w:r>
      <w:r w:rsidR="001A6DEA" w:rsidRPr="001144AB">
        <w:rPr>
          <w:rFonts w:eastAsia="Times New Roman"/>
          <w:i/>
          <w:sz w:val="20"/>
          <w:szCs w:val="20"/>
          <w:u w:val="double"/>
          <w:lang w:val="en-GB" w:eastAsia="es-MX"/>
        </w:rPr>
        <w:t>gent</w:t>
      </w:r>
      <w:r w:rsidR="00D56844" w:rsidRPr="001144AB">
        <w:rPr>
          <w:rFonts w:eastAsia="Times New Roman"/>
          <w:sz w:val="20"/>
          <w:szCs w:val="20"/>
          <w:u w:val="double"/>
          <w:lang w:val="en-GB" w:eastAsia="es-MX"/>
        </w:rPr>
        <w:t xml:space="preserve">s of Veterinary Importance; </w:t>
      </w:r>
    </w:p>
    <w:p w14:paraId="04D6B12D" w14:textId="223DCC41"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c.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information on the appropriate storage conditions before and during use and proper administration at </w:t>
      </w:r>
      <w:r w:rsidR="00F8131D">
        <w:rPr>
          <w:rFonts w:eastAsia="Times New Roman"/>
          <w:sz w:val="20"/>
          <w:szCs w:val="20"/>
          <w:u w:val="double"/>
          <w:lang w:val="en-GB" w:eastAsia="es-MX"/>
        </w:rPr>
        <w:t xml:space="preserve">the </w:t>
      </w:r>
      <w:r w:rsidR="00D56844" w:rsidRPr="001144AB">
        <w:rPr>
          <w:rFonts w:eastAsia="Times New Roman"/>
          <w:sz w:val="20"/>
          <w:szCs w:val="20"/>
          <w:u w:val="double"/>
          <w:lang w:val="en-GB" w:eastAsia="es-MX"/>
        </w:rPr>
        <w:t xml:space="preserve">farm level, as well as disposal of unused or expired veterinary medicinal products; </w:t>
      </w:r>
    </w:p>
    <w:p w14:paraId="3B57BC0D" w14:textId="37D1ACA2"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20C030CC">
        <w:rPr>
          <w:rFonts w:eastAsia="Times New Roman"/>
          <w:sz w:val="20"/>
          <w:szCs w:val="20"/>
          <w:u w:val="double"/>
          <w:lang w:val="en-GB" w:eastAsia="es-MX"/>
        </w:rPr>
        <w:t xml:space="preserve">d. </w:t>
      </w:r>
      <w:r w:rsidR="000F1273">
        <w:rPr>
          <w:rFonts w:eastAsia="Times New Roman"/>
          <w:sz w:val="20"/>
          <w:szCs w:val="20"/>
          <w:u w:val="double"/>
          <w:lang w:val="en-GB" w:eastAsia="es-MX"/>
        </w:rPr>
        <w:tab/>
      </w:r>
      <w:r w:rsidR="00D56844" w:rsidRPr="20C030CC">
        <w:rPr>
          <w:rFonts w:eastAsia="Times New Roman"/>
          <w:sz w:val="20"/>
          <w:szCs w:val="20"/>
          <w:u w:val="double"/>
          <w:lang w:val="en-GB" w:eastAsia="es-MX"/>
        </w:rPr>
        <w:t xml:space="preserve">training in existing and new methodologies for pathogen identification, susceptibility testing, molecular detection of resistance and </w:t>
      </w:r>
      <w:r w:rsidR="00D56844" w:rsidRPr="20C030CC">
        <w:rPr>
          <w:rFonts w:eastAsia="Times New Roman"/>
          <w:i/>
          <w:iCs/>
          <w:sz w:val="20"/>
          <w:szCs w:val="20"/>
          <w:u w:val="double"/>
          <w:lang w:val="en-GB" w:eastAsia="es-MX"/>
        </w:rPr>
        <w:t>risk assessment</w:t>
      </w:r>
      <w:r w:rsidR="00D56844" w:rsidRPr="20C030CC">
        <w:rPr>
          <w:rFonts w:eastAsia="Times New Roman"/>
          <w:sz w:val="20"/>
          <w:szCs w:val="20"/>
          <w:u w:val="double"/>
          <w:lang w:val="en-GB" w:eastAsia="es-MX"/>
        </w:rPr>
        <w:t xml:space="preserve"> models; </w:t>
      </w:r>
    </w:p>
    <w:p w14:paraId="2FD61B1C" w14:textId="01D8A696"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e.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interpretation of relevant </w:t>
      </w:r>
      <w:r w:rsidR="00D56844" w:rsidRPr="001144AB">
        <w:rPr>
          <w:rFonts w:eastAsia="Times New Roman"/>
          <w:i/>
          <w:iCs/>
          <w:sz w:val="20"/>
          <w:szCs w:val="20"/>
          <w:u w:val="double"/>
          <w:lang w:val="en-GB" w:eastAsia="es-MX"/>
        </w:rPr>
        <w:t>risk assessment</w:t>
      </w:r>
      <w:r w:rsidR="00D56844" w:rsidRPr="001144AB">
        <w:rPr>
          <w:rFonts w:eastAsia="Times New Roman"/>
          <w:sz w:val="20"/>
          <w:szCs w:val="20"/>
          <w:u w:val="double"/>
          <w:lang w:val="en-GB" w:eastAsia="es-MX"/>
        </w:rPr>
        <w:t xml:space="preserve"> outputs f</w:t>
      </w:r>
      <w:r w:rsidR="00DA7A18">
        <w:rPr>
          <w:rFonts w:eastAsia="Times New Roman"/>
          <w:sz w:val="20"/>
          <w:szCs w:val="20"/>
          <w:u w:val="double"/>
          <w:lang w:val="en-GB" w:eastAsia="es-MX"/>
        </w:rPr>
        <w:t>or</w:t>
      </w:r>
      <w:r w:rsidR="00D56844" w:rsidRPr="001144AB">
        <w:rPr>
          <w:rFonts w:eastAsia="Times New Roman"/>
          <w:sz w:val="20"/>
          <w:szCs w:val="20"/>
          <w:u w:val="double"/>
          <w:lang w:val="en-GB" w:eastAsia="es-MX"/>
        </w:rPr>
        <w:t xml:space="preserve"> antimicrobial resistance derived from the use of </w:t>
      </w:r>
      <w:r w:rsidR="001A6DEA" w:rsidRPr="001144AB">
        <w:rPr>
          <w:rFonts w:eastAsia="Times New Roman"/>
          <w:i/>
          <w:sz w:val="20"/>
          <w:szCs w:val="20"/>
          <w:u w:val="double"/>
          <w:lang w:val="en-GB" w:eastAsia="es-MX"/>
        </w:rPr>
        <w:t>antimicrobial agent</w:t>
      </w:r>
      <w:r w:rsidR="00D56844" w:rsidRPr="001144AB">
        <w:rPr>
          <w:rFonts w:eastAsia="Times New Roman"/>
          <w:sz w:val="20"/>
          <w:szCs w:val="20"/>
          <w:u w:val="double"/>
          <w:lang w:val="en-GB" w:eastAsia="es-MX"/>
        </w:rPr>
        <w:t xml:space="preserve">s in </w:t>
      </w:r>
      <w:r w:rsidR="007C3C5C" w:rsidRPr="001144AB">
        <w:rPr>
          <w:rFonts w:eastAsia="Times New Roman"/>
          <w:i/>
          <w:sz w:val="20"/>
          <w:szCs w:val="20"/>
          <w:u w:val="double"/>
          <w:lang w:val="en-GB" w:eastAsia="es-MX"/>
        </w:rPr>
        <w:t xml:space="preserve">aquatic animals </w:t>
      </w:r>
      <w:r w:rsidR="00D56844" w:rsidRPr="001144AB">
        <w:rPr>
          <w:rFonts w:eastAsia="Times New Roman"/>
          <w:sz w:val="20"/>
          <w:szCs w:val="20"/>
          <w:u w:val="double"/>
          <w:lang w:val="en-GB" w:eastAsia="es-MX"/>
        </w:rPr>
        <w:t xml:space="preserve">and how to use these outputs to inform the development of </w:t>
      </w:r>
      <w:r w:rsidR="00D56844" w:rsidRPr="001144AB">
        <w:rPr>
          <w:rFonts w:eastAsia="Times New Roman"/>
          <w:i/>
          <w:iCs/>
          <w:sz w:val="20"/>
          <w:szCs w:val="20"/>
          <w:u w:val="double"/>
          <w:lang w:val="en-GB" w:eastAsia="es-MX"/>
        </w:rPr>
        <w:t>risk management</w:t>
      </w:r>
      <w:r w:rsidR="00D56844" w:rsidRPr="001144AB">
        <w:rPr>
          <w:rFonts w:eastAsia="Times New Roman"/>
          <w:sz w:val="20"/>
          <w:szCs w:val="20"/>
          <w:u w:val="double"/>
          <w:lang w:val="en-GB" w:eastAsia="es-MX"/>
        </w:rPr>
        <w:t xml:space="preserve"> and </w:t>
      </w:r>
      <w:r w:rsidR="00D56844" w:rsidRPr="001144AB">
        <w:rPr>
          <w:rFonts w:eastAsia="Times New Roman"/>
          <w:i/>
          <w:iCs/>
          <w:sz w:val="20"/>
          <w:szCs w:val="20"/>
          <w:u w:val="double"/>
          <w:lang w:val="en-GB" w:eastAsia="es-MX"/>
        </w:rPr>
        <w:t>risk communication</w:t>
      </w:r>
      <w:r w:rsidR="00D56844" w:rsidRPr="001144AB">
        <w:rPr>
          <w:rFonts w:eastAsia="Times New Roman"/>
          <w:sz w:val="20"/>
          <w:szCs w:val="20"/>
          <w:u w:val="double"/>
          <w:lang w:val="en-GB" w:eastAsia="es-MX"/>
        </w:rPr>
        <w:t xml:space="preserve"> strategies; </w:t>
      </w:r>
    </w:p>
    <w:p w14:paraId="43DAD996" w14:textId="3AE5102E" w:rsidR="00D56844" w:rsidRPr="001144AB" w:rsidRDefault="0032503F" w:rsidP="000F1273">
      <w:pPr>
        <w:spacing w:after="240" w:line="240" w:lineRule="auto"/>
        <w:ind w:left="426" w:hanging="426"/>
        <w:jc w:val="both"/>
        <w:rPr>
          <w:rFonts w:eastAsia="Times New Roman"/>
          <w:sz w:val="20"/>
          <w:szCs w:val="20"/>
          <w:u w:val="double"/>
          <w:lang w:val="en-GB" w:eastAsia="es-MX"/>
        </w:rPr>
      </w:pPr>
      <w:r w:rsidRPr="001144AB">
        <w:rPr>
          <w:rFonts w:eastAsia="Times New Roman"/>
          <w:sz w:val="20"/>
          <w:szCs w:val="20"/>
          <w:u w:val="double"/>
          <w:lang w:val="en-GB" w:eastAsia="es-MX"/>
        </w:rPr>
        <w:t xml:space="preserve">f. </w:t>
      </w:r>
      <w:r w:rsidR="000F1273">
        <w:rPr>
          <w:rFonts w:eastAsia="Times New Roman"/>
          <w:sz w:val="20"/>
          <w:szCs w:val="20"/>
          <w:u w:val="double"/>
          <w:lang w:val="en-GB" w:eastAsia="es-MX"/>
        </w:rPr>
        <w:tab/>
      </w:r>
      <w:r w:rsidR="00D56844" w:rsidRPr="001144AB">
        <w:rPr>
          <w:rFonts w:eastAsia="Times New Roman"/>
          <w:sz w:val="20"/>
          <w:szCs w:val="20"/>
          <w:u w:val="double"/>
          <w:lang w:val="en-GB" w:eastAsia="es-MX"/>
        </w:rPr>
        <w:t xml:space="preserve">the collection and reporting of antimicrobial resistance and antimicrobial use data to the </w:t>
      </w:r>
      <w:r w:rsidR="00470D68" w:rsidRPr="001144AB">
        <w:rPr>
          <w:rFonts w:eastAsia="Times New Roman"/>
          <w:i/>
          <w:sz w:val="20"/>
          <w:szCs w:val="20"/>
          <w:u w:val="double"/>
          <w:lang w:val="en-GB" w:eastAsia="es-MX"/>
        </w:rPr>
        <w:t>Competent Authority</w:t>
      </w:r>
      <w:r w:rsidR="00904F42" w:rsidRPr="001144AB">
        <w:rPr>
          <w:rFonts w:eastAsia="Times New Roman"/>
          <w:i/>
          <w:sz w:val="20"/>
          <w:szCs w:val="20"/>
          <w:u w:val="double"/>
          <w:lang w:val="en-GB" w:eastAsia="es-MX"/>
        </w:rPr>
        <w:t xml:space="preserve"> </w:t>
      </w:r>
      <w:r w:rsidR="00D56844" w:rsidRPr="001144AB">
        <w:rPr>
          <w:rFonts w:eastAsia="Times New Roman"/>
          <w:sz w:val="20"/>
          <w:szCs w:val="20"/>
          <w:u w:val="double"/>
          <w:lang w:val="en-GB" w:eastAsia="es-MX"/>
        </w:rPr>
        <w:t xml:space="preserve">to complement existing national and international </w:t>
      </w:r>
      <w:r w:rsidR="005731B8">
        <w:rPr>
          <w:rFonts w:eastAsia="Times New Roman"/>
          <w:sz w:val="20"/>
          <w:szCs w:val="20"/>
          <w:u w:val="double"/>
          <w:lang w:val="en-GB" w:eastAsia="es-MX"/>
        </w:rPr>
        <w:t>monitoring</w:t>
      </w:r>
      <w:r w:rsidR="00D56844" w:rsidRPr="001144AB">
        <w:rPr>
          <w:rFonts w:eastAsia="Times New Roman"/>
          <w:sz w:val="20"/>
          <w:szCs w:val="20"/>
          <w:u w:val="double"/>
          <w:lang w:val="en-GB" w:eastAsia="es-MX"/>
        </w:rPr>
        <w:t xml:space="preserve"> programmes; </w:t>
      </w:r>
    </w:p>
    <w:p w14:paraId="580D0E3E" w14:textId="00AA96CC" w:rsidR="216F9075" w:rsidRDefault="7F538A73" w:rsidP="000F1273">
      <w:pPr>
        <w:spacing w:after="240" w:line="240" w:lineRule="auto"/>
        <w:ind w:left="426" w:hanging="426"/>
        <w:jc w:val="both"/>
        <w:rPr>
          <w:rFonts w:eastAsia="Times New Roman"/>
          <w:sz w:val="20"/>
          <w:szCs w:val="20"/>
          <w:u w:val="double"/>
          <w:lang w:val="en-GB" w:eastAsia="es-MX"/>
        </w:rPr>
      </w:pPr>
      <w:r w:rsidRPr="216F9075">
        <w:rPr>
          <w:rFonts w:eastAsia="Times New Roman"/>
          <w:sz w:val="20"/>
          <w:szCs w:val="20"/>
          <w:u w:val="double"/>
          <w:lang w:val="en-GB" w:eastAsia="es-MX"/>
        </w:rPr>
        <w:t xml:space="preserve">g. </w:t>
      </w:r>
      <w:r w:rsidR="000F1273">
        <w:rPr>
          <w:rFonts w:eastAsia="Times New Roman"/>
          <w:sz w:val="20"/>
          <w:szCs w:val="20"/>
          <w:u w:val="double"/>
          <w:lang w:val="en-GB" w:eastAsia="es-MX"/>
        </w:rPr>
        <w:tab/>
      </w:r>
      <w:r w:rsidR="3162B95E" w:rsidRPr="216F9075">
        <w:rPr>
          <w:rFonts w:eastAsia="Times New Roman"/>
          <w:sz w:val="20"/>
          <w:szCs w:val="20"/>
          <w:u w:val="double"/>
          <w:lang w:val="en-GB" w:eastAsia="es-MX"/>
        </w:rPr>
        <w:t xml:space="preserve">information on </w:t>
      </w:r>
      <w:r w:rsidR="3162B95E" w:rsidRPr="216F9075">
        <w:rPr>
          <w:rFonts w:eastAsia="Times New Roman"/>
          <w:i/>
          <w:iCs/>
          <w:sz w:val="20"/>
          <w:szCs w:val="20"/>
          <w:u w:val="double"/>
          <w:lang w:val="en-GB" w:eastAsia="es-MX"/>
        </w:rPr>
        <w:t>disease</w:t>
      </w:r>
      <w:r w:rsidR="3162B95E" w:rsidRPr="216F9075">
        <w:rPr>
          <w:rFonts w:eastAsia="Times New Roman"/>
          <w:sz w:val="20"/>
          <w:szCs w:val="20"/>
          <w:u w:val="double"/>
          <w:lang w:val="en-GB" w:eastAsia="es-MX"/>
        </w:rPr>
        <w:t xml:space="preserve"> prevention, management and </w:t>
      </w:r>
      <w:r w:rsidR="3162B95E" w:rsidRPr="216F9075">
        <w:rPr>
          <w:rFonts w:eastAsia="Times New Roman"/>
          <w:i/>
          <w:iCs/>
          <w:sz w:val="20"/>
          <w:szCs w:val="20"/>
          <w:u w:val="double"/>
          <w:lang w:val="en-GB" w:eastAsia="es-MX"/>
        </w:rPr>
        <w:t xml:space="preserve">biosecurity </w:t>
      </w:r>
      <w:r w:rsidR="3162B95E" w:rsidRPr="216F9075">
        <w:rPr>
          <w:rFonts w:eastAsia="Times New Roman"/>
          <w:sz w:val="20"/>
          <w:szCs w:val="20"/>
          <w:u w:val="double"/>
          <w:lang w:val="en-GB" w:eastAsia="es-MX"/>
        </w:rPr>
        <w:t xml:space="preserve">mitigation strategies that can contribute to reducing the need to use </w:t>
      </w:r>
      <w:r w:rsidR="282A89C1" w:rsidRPr="216F9075">
        <w:rPr>
          <w:rFonts w:eastAsia="Times New Roman"/>
          <w:i/>
          <w:iCs/>
          <w:sz w:val="20"/>
          <w:szCs w:val="20"/>
          <w:u w:val="double"/>
          <w:lang w:val="en-GB" w:eastAsia="es-MX"/>
        </w:rPr>
        <w:t>antimicrobial agent</w:t>
      </w:r>
      <w:r w:rsidR="3162B95E" w:rsidRPr="216F9075">
        <w:rPr>
          <w:rFonts w:eastAsia="Times New Roman"/>
          <w:sz w:val="20"/>
          <w:szCs w:val="20"/>
          <w:u w:val="double"/>
          <w:lang w:val="en-GB" w:eastAsia="es-MX"/>
        </w:rPr>
        <w:t xml:space="preserve">s in </w:t>
      </w:r>
      <w:r w:rsidR="04184B86" w:rsidRPr="216F9075">
        <w:rPr>
          <w:rFonts w:eastAsia="Times New Roman"/>
          <w:i/>
          <w:iCs/>
          <w:sz w:val="20"/>
          <w:szCs w:val="20"/>
          <w:u w:val="double"/>
          <w:lang w:val="en-GB" w:eastAsia="es-MX"/>
        </w:rPr>
        <w:t>aquatic animal</w:t>
      </w:r>
      <w:r w:rsidR="3162B95E" w:rsidRPr="216F9075">
        <w:rPr>
          <w:rFonts w:eastAsia="Times New Roman"/>
          <w:sz w:val="20"/>
          <w:szCs w:val="20"/>
          <w:u w:val="double"/>
          <w:lang w:val="en-GB" w:eastAsia="es-MX"/>
        </w:rPr>
        <w:t xml:space="preserve">s. </w:t>
      </w:r>
    </w:p>
    <w:p w14:paraId="400F5536" w14:textId="2C75C516" w:rsidR="00D56844" w:rsidRPr="001144AB" w:rsidRDefault="3162B95E" w:rsidP="00017572">
      <w:pPr>
        <w:widowControl w:val="0"/>
        <w:autoSpaceDE w:val="0"/>
        <w:autoSpaceDN w:val="0"/>
        <w:spacing w:after="240" w:line="240" w:lineRule="auto"/>
        <w:ind w:right="4"/>
        <w:jc w:val="center"/>
        <w:rPr>
          <w:rFonts w:eastAsia="Arial MT"/>
          <w:sz w:val="20"/>
          <w:szCs w:val="20"/>
          <w:lang w:val="en-GB" w:eastAsia="en-US"/>
        </w:rPr>
      </w:pPr>
      <w:r w:rsidRPr="001144AB">
        <w:rPr>
          <w:rFonts w:eastAsia="Arial MT"/>
          <w:sz w:val="20"/>
          <w:szCs w:val="20"/>
          <w:lang w:val="en-GB" w:eastAsia="en-US"/>
        </w:rPr>
        <w:t>Article</w:t>
      </w:r>
      <w:r w:rsidRPr="001144AB">
        <w:rPr>
          <w:rFonts w:eastAsia="Arial MT"/>
          <w:spacing w:val="31"/>
          <w:sz w:val="20"/>
          <w:szCs w:val="20"/>
          <w:lang w:val="en-GB" w:eastAsia="en-US"/>
        </w:rPr>
        <w:t xml:space="preserve"> </w:t>
      </w:r>
      <w:r w:rsidRPr="001144AB">
        <w:rPr>
          <w:rFonts w:eastAsia="Arial MT"/>
          <w:spacing w:val="-2"/>
          <w:sz w:val="20"/>
          <w:szCs w:val="20"/>
          <w:lang w:val="en-GB" w:eastAsia="en-US"/>
        </w:rPr>
        <w:t>6.2.</w:t>
      </w:r>
      <w:r w:rsidR="29FA5C7F" w:rsidRPr="001144AB">
        <w:rPr>
          <w:rFonts w:eastAsia="Arial MT"/>
          <w:strike/>
          <w:spacing w:val="-2"/>
          <w:sz w:val="20"/>
          <w:szCs w:val="20"/>
          <w:lang w:val="en-GB" w:eastAsia="en-US"/>
        </w:rPr>
        <w:t>10</w:t>
      </w:r>
      <w:r w:rsidR="29FA5C7F" w:rsidRPr="001144AB">
        <w:rPr>
          <w:rFonts w:eastAsia="Arial MT"/>
          <w:spacing w:val="-2"/>
          <w:sz w:val="20"/>
          <w:szCs w:val="20"/>
          <w:lang w:val="en-GB" w:eastAsia="en-US"/>
        </w:rPr>
        <w:t>.</w:t>
      </w:r>
      <w:r w:rsidRPr="001144AB">
        <w:rPr>
          <w:rFonts w:eastAsia="Arial MT"/>
          <w:spacing w:val="-2"/>
          <w:sz w:val="20"/>
          <w:szCs w:val="20"/>
          <w:u w:val="double"/>
          <w:lang w:val="en-GB" w:eastAsia="en-US"/>
        </w:rPr>
        <w:t>1</w:t>
      </w:r>
      <w:r w:rsidR="60C81EB2" w:rsidRPr="001144AB">
        <w:rPr>
          <w:rFonts w:eastAsia="Arial MT"/>
          <w:spacing w:val="-2"/>
          <w:sz w:val="20"/>
          <w:szCs w:val="20"/>
          <w:u w:val="double"/>
          <w:lang w:val="en-GB" w:eastAsia="en-US"/>
        </w:rPr>
        <w:t>4</w:t>
      </w:r>
      <w:r w:rsidRPr="001144AB">
        <w:rPr>
          <w:rFonts w:eastAsia="Arial MT"/>
          <w:spacing w:val="-2"/>
          <w:sz w:val="20"/>
          <w:szCs w:val="20"/>
          <w:lang w:val="en-GB" w:eastAsia="en-US"/>
        </w:rPr>
        <w:t>.</w:t>
      </w:r>
    </w:p>
    <w:p w14:paraId="1670027F" w14:textId="3860296F" w:rsidR="00D56844" w:rsidRPr="001144AB" w:rsidRDefault="00092BE4" w:rsidP="00017572">
      <w:pPr>
        <w:spacing w:after="240" w:line="240" w:lineRule="auto"/>
        <w:rPr>
          <w:b/>
          <w:bCs/>
          <w:sz w:val="20"/>
          <w:szCs w:val="20"/>
          <w:lang w:val="en-GB"/>
        </w:rPr>
      </w:pPr>
      <w:r w:rsidRPr="20C030CC">
        <w:rPr>
          <w:b/>
          <w:bCs/>
          <w:sz w:val="20"/>
          <w:szCs w:val="20"/>
          <w:u w:val="double"/>
          <w:lang w:val="en-GB"/>
        </w:rPr>
        <w:t>Knowledge gaps and</w:t>
      </w:r>
      <w:r w:rsidRPr="20C030CC">
        <w:rPr>
          <w:b/>
          <w:bCs/>
          <w:sz w:val="20"/>
          <w:szCs w:val="20"/>
          <w:lang w:val="en-GB"/>
        </w:rPr>
        <w:t xml:space="preserve"> </w:t>
      </w:r>
      <w:proofErr w:type="spellStart"/>
      <w:r w:rsidR="00391FD0" w:rsidRPr="00391FD0">
        <w:rPr>
          <w:b/>
          <w:bCs/>
          <w:strike/>
          <w:sz w:val="20"/>
          <w:szCs w:val="20"/>
          <w:lang w:val="en-GB"/>
        </w:rPr>
        <w:t>R</w:t>
      </w:r>
      <w:r w:rsidR="00627378">
        <w:rPr>
          <w:b/>
          <w:bCs/>
          <w:sz w:val="20"/>
          <w:szCs w:val="20"/>
          <w:lang w:val="en-GB"/>
        </w:rPr>
        <w:t>r</w:t>
      </w:r>
      <w:r w:rsidR="6B6488A4" w:rsidRPr="20C030CC">
        <w:rPr>
          <w:b/>
          <w:bCs/>
          <w:sz w:val="20"/>
          <w:szCs w:val="20"/>
          <w:lang w:val="en-GB"/>
        </w:rPr>
        <w:t>esearch</w:t>
      </w:r>
      <w:bookmarkStart w:id="3" w:name="_Hlk207183192"/>
      <w:proofErr w:type="spellEnd"/>
    </w:p>
    <w:p w14:paraId="339F4544" w14:textId="3F6793DE" w:rsidR="00664FF5" w:rsidRPr="001144AB" w:rsidRDefault="00A03450" w:rsidP="002E0AA5">
      <w:pPr>
        <w:widowControl w:val="0"/>
        <w:autoSpaceDE w:val="0"/>
        <w:autoSpaceDN w:val="0"/>
        <w:spacing w:after="240" w:line="240" w:lineRule="auto"/>
        <w:ind w:left="113"/>
        <w:jc w:val="both"/>
        <w:rPr>
          <w:rFonts w:eastAsia="Arial MT"/>
          <w:sz w:val="20"/>
          <w:szCs w:val="20"/>
          <w:lang w:val="en-GB" w:eastAsia="en-US"/>
        </w:rPr>
      </w:pPr>
      <w:r w:rsidRPr="005E1B1B">
        <w:rPr>
          <w:rFonts w:eastAsia="Arial MT"/>
          <w:sz w:val="20"/>
          <w:szCs w:val="20"/>
          <w:u w:val="double"/>
          <w:lang w:val="en-GB" w:eastAsia="en-US"/>
        </w:rPr>
        <w:t xml:space="preserve">Relevant regulatory authorities </w:t>
      </w:r>
      <w:r w:rsidR="00AC027C" w:rsidRPr="005E1B1B">
        <w:rPr>
          <w:rFonts w:eastAsia="Arial MT"/>
          <w:sz w:val="20"/>
          <w:szCs w:val="20"/>
          <w:u w:val="double"/>
          <w:lang w:val="en-GB" w:eastAsia="en-US"/>
        </w:rPr>
        <w:t>and other stakeholders should encourage public- and private</w:t>
      </w:r>
      <w:r w:rsidR="00EB0575" w:rsidRPr="005E1B1B">
        <w:rPr>
          <w:rFonts w:eastAsia="Arial MT"/>
          <w:sz w:val="20"/>
          <w:szCs w:val="20"/>
          <w:u w:val="double"/>
          <w:lang w:val="en-GB" w:eastAsia="en-US"/>
        </w:rPr>
        <w:t>-funded research, and public-private partnerships</w:t>
      </w:r>
      <w:r w:rsidR="005E1B1B" w:rsidRPr="005E1B1B">
        <w:rPr>
          <w:rFonts w:eastAsia="Arial MT"/>
          <w:sz w:val="20"/>
          <w:szCs w:val="20"/>
          <w:u w:val="double"/>
          <w:lang w:val="en-GB" w:eastAsia="en-US"/>
        </w:rPr>
        <w:t xml:space="preserve"> in a One Health approach</w:t>
      </w:r>
      <w:r w:rsidR="00EB0575">
        <w:rPr>
          <w:rFonts w:eastAsia="Arial MT"/>
          <w:sz w:val="20"/>
          <w:szCs w:val="20"/>
          <w:lang w:val="en-GB" w:eastAsia="en-US"/>
        </w:rPr>
        <w:t xml:space="preserve"> </w:t>
      </w:r>
      <w:proofErr w:type="spellStart"/>
      <w:r w:rsidR="00D56844" w:rsidRPr="005E1B1B">
        <w:rPr>
          <w:rFonts w:eastAsia="Arial MT"/>
          <w:strike/>
          <w:sz w:val="20"/>
          <w:szCs w:val="20"/>
          <w:lang w:val="en-GB" w:eastAsia="en-US"/>
        </w:rPr>
        <w:t>T</w:t>
      </w:r>
      <w:r w:rsidR="005E1B1B">
        <w:rPr>
          <w:rFonts w:eastAsia="Arial MT"/>
          <w:sz w:val="20"/>
          <w:szCs w:val="20"/>
          <w:lang w:val="en-GB" w:eastAsia="en-US"/>
        </w:rPr>
        <w:t>t</w:t>
      </w:r>
      <w:r w:rsidR="00D56844" w:rsidRPr="001144AB">
        <w:rPr>
          <w:rFonts w:eastAsia="Arial MT"/>
          <w:sz w:val="20"/>
          <w:szCs w:val="20"/>
          <w:lang w:val="en-GB" w:eastAsia="en-US"/>
        </w:rPr>
        <w:t>o</w:t>
      </w:r>
      <w:proofErr w:type="spellEnd"/>
      <w:r w:rsidR="00D56844" w:rsidRPr="001144AB">
        <w:rPr>
          <w:rFonts w:eastAsia="Arial MT"/>
          <w:spacing w:val="40"/>
          <w:sz w:val="20"/>
          <w:szCs w:val="20"/>
          <w:lang w:val="en-GB" w:eastAsia="en-US"/>
        </w:rPr>
        <w:t xml:space="preserve"> </w:t>
      </w:r>
      <w:r w:rsidR="00D56844" w:rsidRPr="001144AB">
        <w:rPr>
          <w:rFonts w:eastAsia="Arial MT"/>
          <w:sz w:val="20"/>
          <w:szCs w:val="20"/>
          <w:lang w:val="en-GB" w:eastAsia="en-US"/>
        </w:rPr>
        <w:t>address</w:t>
      </w:r>
      <w:r w:rsidR="00D56844" w:rsidRPr="001144AB">
        <w:rPr>
          <w:rFonts w:eastAsia="Arial MT"/>
          <w:spacing w:val="40"/>
          <w:sz w:val="20"/>
          <w:szCs w:val="20"/>
          <w:lang w:val="en-GB" w:eastAsia="en-US"/>
        </w:rPr>
        <w:t xml:space="preserve"> </w:t>
      </w:r>
      <w:r w:rsidR="00D56844" w:rsidRPr="00F67D84">
        <w:rPr>
          <w:rFonts w:eastAsia="Arial MT"/>
          <w:strike/>
          <w:sz w:val="20"/>
          <w:szCs w:val="20"/>
          <w:lang w:val="en-GB" w:eastAsia="en-US"/>
        </w:rPr>
        <w:t>the</w:t>
      </w:r>
      <w:r w:rsidR="00D56844" w:rsidRPr="00F67D84">
        <w:rPr>
          <w:rFonts w:eastAsia="Arial MT"/>
          <w:strike/>
          <w:spacing w:val="40"/>
          <w:sz w:val="20"/>
          <w:szCs w:val="20"/>
          <w:lang w:val="en-GB" w:eastAsia="en-US"/>
        </w:rPr>
        <w:t xml:space="preserve"> </w:t>
      </w:r>
      <w:r w:rsidR="00D56844" w:rsidRPr="00F67D84">
        <w:rPr>
          <w:rFonts w:eastAsia="Arial MT"/>
          <w:strike/>
          <w:sz w:val="20"/>
          <w:szCs w:val="20"/>
          <w:lang w:val="en-GB" w:eastAsia="en-US"/>
        </w:rPr>
        <w:t>significant</w:t>
      </w:r>
      <w:r w:rsidR="00D56844" w:rsidRPr="00F67D84">
        <w:rPr>
          <w:rFonts w:eastAsia="Arial MT"/>
          <w:strike/>
          <w:spacing w:val="40"/>
          <w:sz w:val="20"/>
          <w:szCs w:val="20"/>
          <w:lang w:val="en-GB" w:eastAsia="en-US"/>
        </w:rPr>
        <w:t xml:space="preserve"> </w:t>
      </w:r>
      <w:r w:rsidR="00D56844" w:rsidRPr="00F67D84">
        <w:rPr>
          <w:rFonts w:eastAsia="Arial MT"/>
          <w:strike/>
          <w:sz w:val="20"/>
          <w:szCs w:val="20"/>
          <w:lang w:val="en-GB" w:eastAsia="en-US"/>
        </w:rPr>
        <w:t>lack</w:t>
      </w:r>
      <w:r w:rsidR="00D56844" w:rsidRPr="001144AB">
        <w:rPr>
          <w:rFonts w:eastAsia="Arial MT"/>
          <w:spacing w:val="40"/>
          <w:sz w:val="20"/>
          <w:szCs w:val="20"/>
          <w:lang w:val="en-GB" w:eastAsia="en-US"/>
        </w:rPr>
        <w:t xml:space="preserve"> </w:t>
      </w:r>
      <w:r w:rsidR="00F67D84" w:rsidRPr="00816CEB">
        <w:rPr>
          <w:rFonts w:eastAsia="Arial MT"/>
          <w:spacing w:val="40"/>
          <w:sz w:val="20"/>
          <w:szCs w:val="20"/>
          <w:u w:val="double"/>
          <w:lang w:val="en-GB" w:eastAsia="en-US"/>
        </w:rPr>
        <w:t xml:space="preserve">knowledge </w:t>
      </w:r>
      <w:r w:rsidR="000E678A" w:rsidRPr="00816CEB">
        <w:rPr>
          <w:rFonts w:eastAsia="Arial MT"/>
          <w:spacing w:val="40"/>
          <w:sz w:val="20"/>
          <w:szCs w:val="20"/>
          <w:u w:val="double"/>
          <w:lang w:val="en-GB" w:eastAsia="en-US"/>
        </w:rPr>
        <w:t>gaps</w:t>
      </w:r>
      <w:r w:rsidR="000E678A">
        <w:rPr>
          <w:rFonts w:eastAsia="Arial MT"/>
          <w:spacing w:val="40"/>
          <w:sz w:val="20"/>
          <w:szCs w:val="20"/>
          <w:lang w:val="en-GB" w:eastAsia="en-US"/>
        </w:rPr>
        <w:t xml:space="preserve"> </w:t>
      </w:r>
      <w:r w:rsidR="00D56844" w:rsidRPr="00914E9E">
        <w:rPr>
          <w:rFonts w:eastAsia="Arial MT"/>
          <w:strike/>
          <w:sz w:val="20"/>
          <w:szCs w:val="20"/>
          <w:lang w:val="en-GB" w:eastAsia="en-US"/>
        </w:rPr>
        <w:t>of</w:t>
      </w:r>
      <w:r w:rsidR="00D56844" w:rsidRPr="00914E9E">
        <w:rPr>
          <w:rFonts w:eastAsia="Arial MT"/>
          <w:strike/>
          <w:spacing w:val="40"/>
          <w:sz w:val="20"/>
          <w:szCs w:val="20"/>
          <w:lang w:val="en-GB" w:eastAsia="en-US"/>
        </w:rPr>
        <w:t xml:space="preserve"> </w:t>
      </w:r>
      <w:r w:rsidR="00D56844" w:rsidRPr="00914E9E">
        <w:rPr>
          <w:rFonts w:eastAsia="Arial MT"/>
          <w:strike/>
          <w:sz w:val="20"/>
          <w:szCs w:val="20"/>
          <w:lang w:val="en-GB" w:eastAsia="en-US"/>
        </w:rPr>
        <w:t>information</w:t>
      </w:r>
      <w:r w:rsidR="00D56844" w:rsidRPr="001144AB">
        <w:rPr>
          <w:rFonts w:eastAsia="Arial MT"/>
          <w:spacing w:val="40"/>
          <w:sz w:val="20"/>
          <w:szCs w:val="20"/>
          <w:lang w:val="en-GB" w:eastAsia="en-US"/>
        </w:rPr>
        <w:t xml:space="preserve"> </w:t>
      </w:r>
      <w:r w:rsidR="00D56844" w:rsidRPr="001144AB">
        <w:rPr>
          <w:rFonts w:eastAsia="Arial MT"/>
          <w:sz w:val="20"/>
          <w:szCs w:val="20"/>
          <w:lang w:val="en-GB" w:eastAsia="en-US"/>
        </w:rPr>
        <w:t>for</w:t>
      </w:r>
      <w:r w:rsidR="00D56844" w:rsidRPr="001144AB">
        <w:rPr>
          <w:rFonts w:eastAsia="Arial MT"/>
          <w:spacing w:val="40"/>
          <w:sz w:val="20"/>
          <w:szCs w:val="20"/>
          <w:lang w:val="en-GB" w:eastAsia="en-US"/>
        </w:rPr>
        <w:t xml:space="preserve"> </w:t>
      </w:r>
      <w:r w:rsidR="00D56844" w:rsidRPr="001144AB">
        <w:rPr>
          <w:rFonts w:eastAsia="Arial MT"/>
          <w:sz w:val="20"/>
          <w:szCs w:val="20"/>
          <w:lang w:val="en-GB" w:eastAsia="en-US"/>
        </w:rPr>
        <w:t>numerous</w:t>
      </w:r>
      <w:r w:rsidR="00D56844" w:rsidRPr="001144AB">
        <w:rPr>
          <w:rFonts w:eastAsia="Arial MT"/>
          <w:spacing w:val="40"/>
          <w:sz w:val="20"/>
          <w:szCs w:val="20"/>
          <w:lang w:val="en-GB" w:eastAsia="en-US"/>
        </w:rPr>
        <w:t xml:space="preserve"> </w:t>
      </w:r>
      <w:r w:rsidR="00D56844" w:rsidRPr="001144AB">
        <w:rPr>
          <w:rFonts w:eastAsia="Arial MT"/>
          <w:sz w:val="20"/>
          <w:szCs w:val="20"/>
          <w:lang w:val="en-GB" w:eastAsia="en-US"/>
        </w:rPr>
        <w:t>species</w:t>
      </w:r>
      <w:r w:rsidR="00D56844" w:rsidRPr="001144AB">
        <w:rPr>
          <w:rFonts w:eastAsia="Arial MT"/>
          <w:spacing w:val="40"/>
          <w:sz w:val="20"/>
          <w:szCs w:val="20"/>
          <w:lang w:val="en-GB" w:eastAsia="en-US"/>
        </w:rPr>
        <w:t xml:space="preserve"> </w:t>
      </w:r>
      <w:r w:rsidR="00D56844" w:rsidRPr="001144AB">
        <w:rPr>
          <w:rFonts w:eastAsia="Arial MT"/>
          <w:sz w:val="20"/>
          <w:szCs w:val="20"/>
          <w:lang w:val="en-GB" w:eastAsia="en-US"/>
        </w:rPr>
        <w:t>of</w:t>
      </w:r>
      <w:r w:rsidR="00D56844" w:rsidRPr="001144AB">
        <w:rPr>
          <w:rFonts w:eastAsia="Arial MT"/>
          <w:spacing w:val="40"/>
          <w:sz w:val="20"/>
          <w:szCs w:val="20"/>
          <w:lang w:val="en-GB" w:eastAsia="en-US"/>
        </w:rPr>
        <w:t xml:space="preserve"> </w:t>
      </w:r>
      <w:r w:rsidR="007C3C5C" w:rsidRPr="77474E06">
        <w:rPr>
          <w:rFonts w:eastAsia="Arial MT"/>
          <w:i/>
          <w:iCs/>
          <w:sz w:val="20"/>
          <w:szCs w:val="20"/>
          <w:lang w:val="en-GB" w:eastAsia="en-US"/>
        </w:rPr>
        <w:t>aquatic animal</w:t>
      </w:r>
      <w:r w:rsidR="00D56844" w:rsidRPr="77474E06">
        <w:rPr>
          <w:rFonts w:eastAsia="Arial MT"/>
          <w:i/>
          <w:iCs/>
          <w:sz w:val="20"/>
          <w:szCs w:val="20"/>
          <w:lang w:val="en-GB" w:eastAsia="en-US"/>
        </w:rPr>
        <w:t>s</w:t>
      </w:r>
      <w:r w:rsidR="004F6110">
        <w:rPr>
          <w:rFonts w:eastAsia="Arial MT"/>
          <w:sz w:val="20"/>
          <w:szCs w:val="20"/>
          <w:lang w:val="en-GB" w:eastAsia="en-US"/>
        </w:rPr>
        <w:t xml:space="preserve"> </w:t>
      </w:r>
      <w:r w:rsidR="004F6110" w:rsidRPr="004F6110">
        <w:rPr>
          <w:rFonts w:eastAsia="Arial MT"/>
          <w:sz w:val="20"/>
          <w:szCs w:val="20"/>
          <w:u w:val="double"/>
          <w:lang w:val="en-GB" w:eastAsia="en-US"/>
        </w:rPr>
        <w:t>including</w:t>
      </w:r>
      <w:r w:rsidR="00D56844" w:rsidRPr="00607C80">
        <w:rPr>
          <w:rFonts w:eastAsia="Arial MT"/>
          <w:strike/>
          <w:sz w:val="20"/>
          <w:szCs w:val="20"/>
          <w:lang w:val="en-GB" w:eastAsia="en-US"/>
        </w:rPr>
        <w:t>,</w:t>
      </w:r>
      <w:r w:rsidR="00D56844" w:rsidRPr="00607C80">
        <w:rPr>
          <w:rFonts w:eastAsia="Arial MT"/>
          <w:strike/>
          <w:spacing w:val="40"/>
          <w:sz w:val="20"/>
          <w:szCs w:val="20"/>
          <w:lang w:val="en-GB" w:eastAsia="en-US"/>
        </w:rPr>
        <w:t xml:space="preserve"> </w:t>
      </w:r>
      <w:r w:rsidR="00D56844" w:rsidRPr="00607C80">
        <w:rPr>
          <w:rFonts w:eastAsia="Arial MT"/>
          <w:strike/>
          <w:sz w:val="20"/>
          <w:szCs w:val="20"/>
          <w:lang w:val="en-GB" w:eastAsia="en-US"/>
        </w:rPr>
        <w:t>the</w:t>
      </w:r>
      <w:r w:rsidR="00D56844" w:rsidRPr="00607C80">
        <w:rPr>
          <w:rFonts w:eastAsia="Arial MT"/>
          <w:strike/>
          <w:spacing w:val="40"/>
          <w:sz w:val="20"/>
          <w:szCs w:val="20"/>
          <w:lang w:val="en-GB" w:eastAsia="en-US"/>
        </w:rPr>
        <w:t xml:space="preserve"> </w:t>
      </w:r>
      <w:r w:rsidR="00D56844" w:rsidRPr="00607C80">
        <w:rPr>
          <w:rFonts w:eastAsia="Arial MT"/>
          <w:strike/>
          <w:sz w:val="20"/>
          <w:szCs w:val="20"/>
          <w:lang w:val="en-GB" w:eastAsia="en-US"/>
        </w:rPr>
        <w:t>relevant</w:t>
      </w:r>
      <w:r w:rsidR="00D56844" w:rsidRPr="00607C80">
        <w:rPr>
          <w:rFonts w:eastAsia="Arial MT"/>
          <w:strike/>
          <w:spacing w:val="40"/>
          <w:sz w:val="20"/>
          <w:szCs w:val="20"/>
          <w:lang w:val="en-GB" w:eastAsia="en-US"/>
        </w:rPr>
        <w:t xml:space="preserve"> </w:t>
      </w:r>
      <w:r w:rsidR="00D56844" w:rsidRPr="00607C80">
        <w:rPr>
          <w:rFonts w:eastAsia="Arial MT"/>
          <w:strike/>
          <w:sz w:val="20"/>
          <w:szCs w:val="20"/>
          <w:lang w:val="en-GB" w:eastAsia="en-US"/>
        </w:rPr>
        <w:t>regulatory authorities and other stakeholders should encourage public- and private</w:t>
      </w:r>
      <w:r w:rsidR="008A4C6A" w:rsidRPr="00607C80">
        <w:rPr>
          <w:rFonts w:eastAsia="Arial MT"/>
          <w:strike/>
          <w:sz w:val="20"/>
          <w:szCs w:val="20"/>
          <w:lang w:val="en-GB" w:eastAsia="en-US"/>
        </w:rPr>
        <w:t>-</w:t>
      </w:r>
      <w:r w:rsidR="00D56844" w:rsidRPr="00607C80">
        <w:rPr>
          <w:rFonts w:eastAsia="Arial MT"/>
          <w:strike/>
          <w:sz w:val="20"/>
          <w:szCs w:val="20"/>
          <w:lang w:val="en-GB" w:eastAsia="en-US"/>
        </w:rPr>
        <w:t>funded research</w:t>
      </w:r>
      <w:r w:rsidR="00D56844" w:rsidRPr="002D6463">
        <w:rPr>
          <w:rFonts w:eastAsia="Times New Roman"/>
          <w:strike/>
          <w:sz w:val="20"/>
          <w:szCs w:val="20"/>
          <w:u w:val="double"/>
          <w:lang w:val="en-GB" w:eastAsia="es-MX"/>
        </w:rPr>
        <w:t>,</w:t>
      </w:r>
      <w:r w:rsidR="50EF3053" w:rsidRPr="00627378">
        <w:rPr>
          <w:rFonts w:eastAsia="Arial MT"/>
          <w:sz w:val="20"/>
          <w:szCs w:val="20"/>
          <w:u w:val="double"/>
          <w:lang w:val="en-GB" w:eastAsia="en-US"/>
        </w:rPr>
        <w:t xml:space="preserve"> the following areas</w:t>
      </w:r>
      <w:r w:rsidR="50EF3053" w:rsidRPr="001144AB">
        <w:rPr>
          <w:rFonts w:eastAsia="Arial MT"/>
          <w:sz w:val="20"/>
          <w:szCs w:val="20"/>
          <w:lang w:val="en-GB" w:eastAsia="en-US"/>
        </w:rPr>
        <w:t>:</w:t>
      </w:r>
      <w:bookmarkEnd w:id="3"/>
    </w:p>
    <w:p w14:paraId="6BB77B26" w14:textId="612B58D4"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 xml:space="preserve">a. </w:t>
      </w:r>
      <w:r w:rsidR="234A5090" w:rsidRPr="77474E06">
        <w:rPr>
          <w:rFonts w:eastAsia="Arial MT"/>
          <w:sz w:val="20"/>
          <w:szCs w:val="20"/>
          <w:u w:val="double"/>
          <w:lang w:val="en-GB" w:eastAsia="en-US"/>
        </w:rPr>
        <w:t>i</w:t>
      </w:r>
      <w:r w:rsidRPr="77474E06">
        <w:rPr>
          <w:rFonts w:eastAsia="Arial MT"/>
          <w:sz w:val="20"/>
          <w:szCs w:val="20"/>
          <w:u w:val="double"/>
          <w:lang w:val="en-GB" w:eastAsia="en-US"/>
        </w:rPr>
        <w:t xml:space="preserve">mprove the knowledge about the mechanisms of action, pharmacokinetics and pharmacodynamics of </w:t>
      </w:r>
      <w:r w:rsidRPr="77474E06">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to optimize the dosage regimens for veterinary medical use and their effectiveness;</w:t>
      </w:r>
    </w:p>
    <w:p w14:paraId="79AE32A1" w14:textId="058A2BC1"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b.</w:t>
      </w:r>
      <w:r>
        <w:tab/>
      </w:r>
      <w:r w:rsidR="2F1942F3" w:rsidRPr="77474E06">
        <w:rPr>
          <w:rFonts w:eastAsia="Arial MT"/>
          <w:sz w:val="20"/>
          <w:szCs w:val="20"/>
          <w:u w:val="double"/>
          <w:lang w:val="en-GB" w:eastAsia="en-US"/>
        </w:rPr>
        <w:t>i</w:t>
      </w:r>
      <w:r w:rsidRPr="77474E06">
        <w:rPr>
          <w:rFonts w:eastAsia="Arial MT"/>
          <w:sz w:val="20"/>
          <w:szCs w:val="20"/>
          <w:u w:val="double"/>
          <w:lang w:val="en-GB" w:eastAsia="en-US"/>
        </w:rPr>
        <w:t xml:space="preserve">mprove the knowledge about the mechanisms of selection, co-selection, emergence and transmission of resistance determinants and resistant microorganisms in </w:t>
      </w:r>
      <w:r w:rsidRPr="77474E06">
        <w:rPr>
          <w:rFonts w:eastAsia="Arial MT"/>
          <w:i/>
          <w:iCs/>
          <w:sz w:val="20"/>
          <w:szCs w:val="20"/>
          <w:u w:val="double"/>
          <w:lang w:val="en-GB" w:eastAsia="en-US"/>
        </w:rPr>
        <w:t>aquatic animal</w:t>
      </w:r>
      <w:r w:rsidRPr="77474E06">
        <w:rPr>
          <w:rFonts w:eastAsia="Arial MT"/>
          <w:sz w:val="20"/>
          <w:szCs w:val="20"/>
          <w:u w:val="double"/>
          <w:lang w:val="en-GB" w:eastAsia="en-US"/>
        </w:rPr>
        <w:t xml:space="preserve"> populations, and between </w:t>
      </w:r>
      <w:r w:rsidRPr="77474E06">
        <w:rPr>
          <w:rFonts w:eastAsia="Arial MT"/>
          <w:i/>
          <w:iCs/>
          <w:sz w:val="20"/>
          <w:szCs w:val="20"/>
          <w:u w:val="double"/>
          <w:lang w:val="en-GB" w:eastAsia="en-US"/>
        </w:rPr>
        <w:t>aquatic animals,</w:t>
      </w:r>
      <w:r w:rsidRPr="77474E06">
        <w:rPr>
          <w:rFonts w:eastAsia="Arial MT"/>
          <w:sz w:val="20"/>
          <w:szCs w:val="20"/>
          <w:u w:val="double"/>
          <w:lang w:val="en-GB" w:eastAsia="en-US"/>
        </w:rPr>
        <w:t xml:space="preserve"> humans and the relevant</w:t>
      </w:r>
      <w:r w:rsidRPr="77474E06">
        <w:rPr>
          <w:rFonts w:eastAsia="Arial MT"/>
          <w:i/>
          <w:iCs/>
          <w:sz w:val="20"/>
          <w:szCs w:val="20"/>
          <w:u w:val="double"/>
          <w:lang w:val="en-GB" w:eastAsia="en-US"/>
        </w:rPr>
        <w:t xml:space="preserve"> aquatic animal </w:t>
      </w:r>
      <w:r w:rsidRPr="77474E06">
        <w:rPr>
          <w:rFonts w:eastAsia="Arial MT"/>
          <w:sz w:val="20"/>
          <w:szCs w:val="20"/>
          <w:u w:val="double"/>
          <w:lang w:val="en-GB" w:eastAsia="en-US"/>
        </w:rPr>
        <w:t>production environment, including along the food chain;</w:t>
      </w:r>
    </w:p>
    <w:p w14:paraId="1A76517E" w14:textId="698FEC2B"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c.</w:t>
      </w:r>
      <w:r>
        <w:tab/>
      </w:r>
      <w:r w:rsidR="199DD0C5" w:rsidRPr="77474E06">
        <w:rPr>
          <w:rFonts w:eastAsia="Arial MT"/>
          <w:sz w:val="20"/>
          <w:szCs w:val="20"/>
          <w:u w:val="double"/>
          <w:lang w:val="en-GB" w:eastAsia="en-US"/>
        </w:rPr>
        <w:t>d</w:t>
      </w:r>
      <w:r w:rsidRPr="77474E06">
        <w:rPr>
          <w:rFonts w:eastAsia="Arial MT"/>
          <w:sz w:val="20"/>
          <w:szCs w:val="20"/>
          <w:u w:val="double"/>
          <w:lang w:val="en-GB" w:eastAsia="en-US"/>
        </w:rPr>
        <w:t xml:space="preserve">evelop practical models for applying the concept of </w:t>
      </w:r>
      <w:r w:rsidRPr="00627B73">
        <w:rPr>
          <w:rFonts w:eastAsia="Arial MT"/>
          <w:i/>
          <w:iCs/>
          <w:sz w:val="20"/>
          <w:szCs w:val="20"/>
          <w:u w:val="double"/>
          <w:lang w:val="en-GB" w:eastAsia="en-US"/>
        </w:rPr>
        <w:t>risk analysis</w:t>
      </w:r>
      <w:r w:rsidRPr="77474E06">
        <w:rPr>
          <w:rFonts w:eastAsia="Arial MT"/>
          <w:sz w:val="20"/>
          <w:szCs w:val="20"/>
          <w:u w:val="double"/>
          <w:lang w:val="en-GB" w:eastAsia="en-US"/>
        </w:rPr>
        <w:t xml:space="preserve"> to assess the animal and public health concerns linked to the development of antimicrobial resistance in </w:t>
      </w:r>
      <w:r w:rsidRPr="77474E06">
        <w:rPr>
          <w:rFonts w:eastAsia="Arial MT"/>
          <w:i/>
          <w:iCs/>
          <w:sz w:val="20"/>
          <w:szCs w:val="20"/>
          <w:u w:val="double"/>
          <w:lang w:val="en-GB" w:eastAsia="en-US"/>
        </w:rPr>
        <w:t>aquatic animals</w:t>
      </w:r>
      <w:r w:rsidRPr="77474E06">
        <w:rPr>
          <w:rFonts w:eastAsia="Arial MT"/>
          <w:sz w:val="20"/>
          <w:szCs w:val="20"/>
          <w:u w:val="double"/>
          <w:lang w:val="en-GB" w:eastAsia="en-US"/>
        </w:rPr>
        <w:t xml:space="preserve"> and </w:t>
      </w:r>
      <w:r w:rsidRPr="77474E06">
        <w:rPr>
          <w:rFonts w:eastAsia="Arial MT"/>
          <w:i/>
          <w:iCs/>
          <w:sz w:val="20"/>
          <w:szCs w:val="20"/>
          <w:u w:val="double"/>
          <w:lang w:val="en-GB" w:eastAsia="en-US"/>
        </w:rPr>
        <w:t>aquatic animal</w:t>
      </w:r>
      <w:r w:rsidRPr="77474E06">
        <w:rPr>
          <w:rFonts w:eastAsia="Arial MT"/>
          <w:sz w:val="20"/>
          <w:szCs w:val="20"/>
          <w:u w:val="double"/>
          <w:lang w:val="en-GB" w:eastAsia="en-US"/>
        </w:rPr>
        <w:t>-derived foods;</w:t>
      </w:r>
    </w:p>
    <w:p w14:paraId="2AB6CA3B" w14:textId="42D6FC88"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d.</w:t>
      </w:r>
      <w:r>
        <w:tab/>
      </w:r>
      <w:r w:rsidR="3F0DA14F" w:rsidRPr="77474E06">
        <w:rPr>
          <w:rFonts w:eastAsia="Arial MT"/>
          <w:sz w:val="20"/>
          <w:szCs w:val="20"/>
          <w:u w:val="double"/>
          <w:lang w:val="en-GB" w:eastAsia="en-US"/>
        </w:rPr>
        <w:t>f</w:t>
      </w:r>
      <w:r w:rsidRPr="77474E06">
        <w:rPr>
          <w:rFonts w:eastAsia="Arial MT"/>
          <w:sz w:val="20"/>
          <w:szCs w:val="20"/>
          <w:u w:val="double"/>
          <w:lang w:val="en-GB" w:eastAsia="en-US"/>
        </w:rPr>
        <w:t xml:space="preserve">urther develop protocols to predict, during the regulatory approval process, the impact of the </w:t>
      </w:r>
      <w:r w:rsidRPr="77474E06">
        <w:rPr>
          <w:rFonts w:eastAsia="Arial MT"/>
          <w:sz w:val="20"/>
          <w:szCs w:val="20"/>
          <w:u w:val="double"/>
          <w:lang w:val="en-GB" w:eastAsia="en-US"/>
        </w:rPr>
        <w:lastRenderedPageBreak/>
        <w:t xml:space="preserve">proposed use of the </w:t>
      </w:r>
      <w:r w:rsidRPr="77474E06">
        <w:rPr>
          <w:rFonts w:eastAsia="Arial MT"/>
          <w:i/>
          <w:iCs/>
          <w:sz w:val="20"/>
          <w:szCs w:val="20"/>
          <w:u w:val="double"/>
          <w:lang w:val="en-GB" w:eastAsia="en-US"/>
        </w:rPr>
        <w:t xml:space="preserve">antimicrobial agents </w:t>
      </w:r>
      <w:r w:rsidRPr="77474E06">
        <w:rPr>
          <w:rFonts w:eastAsia="Arial MT"/>
          <w:sz w:val="20"/>
          <w:szCs w:val="20"/>
          <w:u w:val="double"/>
          <w:lang w:val="en-GB" w:eastAsia="en-US"/>
        </w:rPr>
        <w:t xml:space="preserve">in </w:t>
      </w:r>
      <w:r w:rsidRPr="77474E06">
        <w:rPr>
          <w:rFonts w:eastAsia="Arial MT"/>
          <w:i/>
          <w:iCs/>
          <w:sz w:val="20"/>
          <w:szCs w:val="20"/>
          <w:u w:val="double"/>
          <w:lang w:val="en-GB" w:eastAsia="en-US"/>
        </w:rPr>
        <w:t>aquatic animals</w:t>
      </w:r>
      <w:r w:rsidRPr="77474E06">
        <w:rPr>
          <w:rFonts w:eastAsia="Arial MT"/>
          <w:sz w:val="20"/>
          <w:szCs w:val="20"/>
          <w:u w:val="double"/>
          <w:lang w:val="en-GB" w:eastAsia="en-US"/>
        </w:rPr>
        <w:t xml:space="preserve"> on the rate and extent of antimicrobial resistance development and spread to animals, humans, plants and the environment, following a One Health approach;</w:t>
      </w:r>
    </w:p>
    <w:p w14:paraId="7EF2AFC7" w14:textId="69471206"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e.</w:t>
      </w:r>
      <w:r>
        <w:tab/>
      </w:r>
      <w:r w:rsidR="31EB1882" w:rsidRPr="77474E06">
        <w:rPr>
          <w:rFonts w:eastAsia="Arial MT"/>
          <w:sz w:val="20"/>
          <w:szCs w:val="20"/>
          <w:u w:val="double"/>
          <w:lang w:val="en-GB" w:eastAsia="en-US"/>
        </w:rPr>
        <w:t>a</w:t>
      </w:r>
      <w:r w:rsidRPr="77474E06">
        <w:rPr>
          <w:rFonts w:eastAsia="Arial MT"/>
          <w:sz w:val="20"/>
          <w:szCs w:val="20"/>
          <w:u w:val="double"/>
          <w:lang w:val="en-GB" w:eastAsia="en-US"/>
        </w:rPr>
        <w:t xml:space="preserve">ssess the primary drivers leading to use of </w:t>
      </w:r>
      <w:r w:rsidRPr="77474E06">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in </w:t>
      </w:r>
      <w:r w:rsidRPr="77474E06">
        <w:rPr>
          <w:rFonts w:eastAsia="Arial MT"/>
          <w:i/>
          <w:iCs/>
          <w:sz w:val="20"/>
          <w:szCs w:val="20"/>
          <w:u w:val="double"/>
          <w:lang w:val="en-GB" w:eastAsia="en-US"/>
        </w:rPr>
        <w:t>aquatic animals</w:t>
      </w:r>
      <w:r w:rsidRPr="77474E06">
        <w:rPr>
          <w:rFonts w:eastAsia="Arial MT"/>
          <w:sz w:val="20"/>
          <w:szCs w:val="20"/>
          <w:u w:val="double"/>
          <w:lang w:val="en-GB" w:eastAsia="en-US"/>
        </w:rPr>
        <w:t xml:space="preserve">, and the effectiveness of different interventions to change behaviour and reduce the need to use </w:t>
      </w:r>
      <w:r w:rsidRPr="77474E06">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in</w:t>
      </w:r>
      <w:r w:rsidRPr="77474E06">
        <w:rPr>
          <w:rFonts w:eastAsia="Arial MT"/>
          <w:i/>
          <w:iCs/>
          <w:sz w:val="20"/>
          <w:szCs w:val="20"/>
          <w:u w:val="double"/>
          <w:lang w:val="en-GB" w:eastAsia="en-US"/>
        </w:rPr>
        <w:t xml:space="preserve"> aquatic animals;</w:t>
      </w:r>
    </w:p>
    <w:p w14:paraId="039C6348" w14:textId="4FDCE5AF"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f.</w:t>
      </w:r>
      <w:r>
        <w:tab/>
      </w:r>
      <w:r w:rsidR="0F5876E8" w:rsidRPr="77474E06">
        <w:rPr>
          <w:rFonts w:eastAsia="Arial MT"/>
          <w:sz w:val="20"/>
          <w:szCs w:val="20"/>
          <w:u w:val="double"/>
          <w:lang w:val="en-GB" w:eastAsia="en-US"/>
        </w:rPr>
        <w:t>d</w:t>
      </w:r>
      <w:r w:rsidRPr="77474E06">
        <w:rPr>
          <w:rFonts w:eastAsia="Arial MT"/>
          <w:sz w:val="20"/>
          <w:szCs w:val="20"/>
          <w:u w:val="double"/>
          <w:lang w:val="en-GB" w:eastAsia="en-US"/>
        </w:rPr>
        <w:t xml:space="preserve">evelop safe and effective alternatives to the use of </w:t>
      </w:r>
      <w:r w:rsidRPr="77474E06">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new </w:t>
      </w:r>
      <w:r w:rsidRPr="77474E06">
        <w:rPr>
          <w:rFonts w:eastAsia="Arial MT"/>
          <w:i/>
          <w:iCs/>
          <w:sz w:val="20"/>
          <w:szCs w:val="20"/>
          <w:u w:val="double"/>
          <w:lang w:val="en-GB" w:eastAsia="en-US"/>
        </w:rPr>
        <w:t>antimicrobial agents</w:t>
      </w:r>
      <w:r w:rsidRPr="77474E06">
        <w:rPr>
          <w:rFonts w:eastAsia="Arial MT"/>
          <w:sz w:val="20"/>
          <w:szCs w:val="20"/>
          <w:u w:val="double"/>
          <w:lang w:val="en-GB" w:eastAsia="en-US"/>
        </w:rPr>
        <w:t xml:space="preserve">, rapid diagnostics, and vaccines for infectious </w:t>
      </w:r>
      <w:r w:rsidRPr="77474E06">
        <w:rPr>
          <w:rFonts w:eastAsia="Arial MT"/>
          <w:i/>
          <w:iCs/>
          <w:sz w:val="20"/>
          <w:szCs w:val="20"/>
          <w:u w:val="double"/>
          <w:lang w:val="en-GB" w:eastAsia="en-US"/>
        </w:rPr>
        <w:t>diseases</w:t>
      </w:r>
      <w:r w:rsidRPr="77474E06">
        <w:rPr>
          <w:rFonts w:eastAsia="Arial MT"/>
          <w:sz w:val="20"/>
          <w:szCs w:val="20"/>
          <w:u w:val="double"/>
          <w:lang w:val="en-GB" w:eastAsia="en-US"/>
        </w:rPr>
        <w:t xml:space="preserve"> to reduce the need for antimicrobial use in a</w:t>
      </w:r>
      <w:r w:rsidRPr="77474E06">
        <w:rPr>
          <w:rFonts w:eastAsia="Arial MT"/>
          <w:i/>
          <w:iCs/>
          <w:sz w:val="20"/>
          <w:szCs w:val="20"/>
          <w:u w:val="double"/>
          <w:lang w:val="en-GB" w:eastAsia="en-US"/>
        </w:rPr>
        <w:t>quatic animals</w:t>
      </w:r>
      <w:r w:rsidRPr="77474E06">
        <w:rPr>
          <w:rFonts w:eastAsia="Arial MT"/>
          <w:sz w:val="20"/>
          <w:szCs w:val="20"/>
          <w:u w:val="double"/>
          <w:lang w:val="en-GB" w:eastAsia="en-US"/>
        </w:rPr>
        <w:t>;</w:t>
      </w:r>
    </w:p>
    <w:p w14:paraId="03426C93" w14:textId="32F105BB" w:rsidR="19AF32E9" w:rsidRDefault="19AF32E9" w:rsidP="77474E06">
      <w:pPr>
        <w:widowControl w:val="0"/>
        <w:spacing w:after="240" w:line="240" w:lineRule="auto"/>
        <w:ind w:left="630" w:hanging="270"/>
        <w:jc w:val="both"/>
        <w:rPr>
          <w:rFonts w:eastAsia="Arial MT"/>
          <w:sz w:val="20"/>
          <w:szCs w:val="20"/>
          <w:u w:val="double"/>
          <w:lang w:val="en-GB" w:eastAsia="en-US"/>
        </w:rPr>
      </w:pPr>
      <w:r w:rsidRPr="77474E06">
        <w:rPr>
          <w:rFonts w:eastAsia="Arial MT"/>
          <w:sz w:val="20"/>
          <w:szCs w:val="20"/>
          <w:u w:val="double"/>
          <w:lang w:val="en-GB" w:eastAsia="en-US"/>
        </w:rPr>
        <w:t>g.</w:t>
      </w:r>
      <w:r>
        <w:tab/>
      </w:r>
      <w:r w:rsidR="5EDE5273" w:rsidRPr="77474E06">
        <w:rPr>
          <w:rFonts w:eastAsia="Arial MT"/>
          <w:sz w:val="20"/>
          <w:szCs w:val="20"/>
          <w:u w:val="double"/>
          <w:lang w:val="en-GB" w:eastAsia="en-US"/>
        </w:rPr>
        <w:t>i</w:t>
      </w:r>
      <w:r w:rsidRPr="77474E06">
        <w:rPr>
          <w:rFonts w:eastAsia="Arial MT"/>
          <w:sz w:val="20"/>
          <w:szCs w:val="20"/>
          <w:u w:val="double"/>
          <w:lang w:val="en-GB" w:eastAsia="en-US"/>
        </w:rPr>
        <w:t xml:space="preserve">mprove knowledge on the role of the environment on the persistence of antimicrobial agents, and the emergence, transfer and persistence of antimicrobial resistance determinants and resistant microorganisms in the relevant </w:t>
      </w:r>
      <w:r w:rsidRPr="77474E06">
        <w:rPr>
          <w:rFonts w:eastAsia="Arial MT"/>
          <w:i/>
          <w:iCs/>
          <w:sz w:val="20"/>
          <w:szCs w:val="20"/>
          <w:u w:val="double"/>
          <w:lang w:val="en-GB" w:eastAsia="en-US"/>
        </w:rPr>
        <w:t xml:space="preserve">aquatic animal </w:t>
      </w:r>
      <w:r w:rsidRPr="77474E06">
        <w:rPr>
          <w:rFonts w:eastAsia="Arial MT"/>
          <w:sz w:val="20"/>
          <w:szCs w:val="20"/>
          <w:u w:val="double"/>
          <w:lang w:val="en-GB" w:eastAsia="en-US"/>
        </w:rPr>
        <w:t>production environment.</w:t>
      </w:r>
    </w:p>
    <w:p w14:paraId="4D9BED99" w14:textId="491901DE" w:rsidR="77474E06" w:rsidRDefault="77474E06" w:rsidP="77474E06">
      <w:pPr>
        <w:widowControl w:val="0"/>
        <w:spacing w:after="240" w:line="240" w:lineRule="auto"/>
        <w:ind w:left="113"/>
        <w:jc w:val="both"/>
        <w:rPr>
          <w:rFonts w:eastAsia="Arial MT"/>
          <w:sz w:val="20"/>
          <w:szCs w:val="20"/>
          <w:lang w:val="en-GB" w:eastAsia="en-US"/>
        </w:rPr>
      </w:pPr>
    </w:p>
    <w:p w14:paraId="347670B5" w14:textId="28B1448B" w:rsidR="00880625" w:rsidRPr="001144AB" w:rsidRDefault="008A5577" w:rsidP="00664FF5">
      <w:pPr>
        <w:widowControl w:val="0"/>
        <w:autoSpaceDE w:val="0"/>
        <w:autoSpaceDN w:val="0"/>
        <w:spacing w:after="240" w:line="240" w:lineRule="auto"/>
        <w:ind w:left="113"/>
        <w:jc w:val="center"/>
        <w:rPr>
          <w:rFonts w:eastAsia="Arial MT"/>
          <w:sz w:val="20"/>
          <w:szCs w:val="20"/>
          <w:lang w:val="en-GB" w:eastAsia="en-US"/>
        </w:rPr>
      </w:pPr>
      <w:r w:rsidRPr="001144AB">
        <w:rPr>
          <w:sz w:val="20"/>
          <w:szCs w:val="20"/>
          <w:lang w:val="en-GB"/>
        </w:rPr>
        <w:t>______________</w:t>
      </w:r>
    </w:p>
    <w:sectPr w:rsidR="00880625" w:rsidRPr="001144AB" w:rsidSect="00925C18">
      <w:headerReference w:type="default" r:id="rId12"/>
      <w:footerReference w:type="default" r:id="rId13"/>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1A7F5" w14:textId="77777777" w:rsidR="00F93CA3" w:rsidRDefault="00F93CA3" w:rsidP="00FF7A16">
      <w:r>
        <w:separator/>
      </w:r>
    </w:p>
    <w:p w14:paraId="5B654B47" w14:textId="77777777" w:rsidR="00F93CA3" w:rsidRDefault="00F93CA3" w:rsidP="00FF7A16"/>
  </w:endnote>
  <w:endnote w:type="continuationSeparator" w:id="0">
    <w:p w14:paraId="705036F1" w14:textId="77777777" w:rsidR="00F93CA3" w:rsidRDefault="00F93CA3" w:rsidP="00FF7A16">
      <w:r>
        <w:continuationSeparator/>
      </w:r>
    </w:p>
    <w:p w14:paraId="5058B097" w14:textId="77777777" w:rsidR="00F93CA3" w:rsidRDefault="00F93CA3" w:rsidP="00FF7A16"/>
  </w:endnote>
  <w:endnote w:type="continuationNotice" w:id="1">
    <w:p w14:paraId="19269272" w14:textId="77777777" w:rsidR="00F93CA3" w:rsidRDefault="00F93CA3" w:rsidP="00FF7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757879"/>
      <w:docPartObj>
        <w:docPartGallery w:val="Page Numbers (Bottom of Page)"/>
        <w:docPartUnique/>
      </w:docPartObj>
    </w:sdtPr>
    <w:sdtEndPr>
      <w:rPr>
        <w:noProof/>
        <w:sz w:val="20"/>
        <w:szCs w:val="20"/>
      </w:rPr>
    </w:sdtEndPr>
    <w:sdtContent>
      <w:p w14:paraId="31431311" w14:textId="77777777" w:rsidR="00925B11" w:rsidRPr="00752D68" w:rsidRDefault="00925B11" w:rsidP="00925B11">
        <w:pPr>
          <w:pStyle w:val="En-tte"/>
          <w:rPr>
            <w:lang w:val="en-GB"/>
          </w:rPr>
        </w:pPr>
        <w:r w:rsidRPr="002D7107">
          <w:rPr>
            <w:noProof/>
            <w:lang w:val="en-GB"/>
          </w:rPr>
          <mc:AlternateContent>
            <mc:Choice Requires="wps">
              <w:drawing>
                <wp:anchor distT="0" distB="0" distL="114300" distR="114300" simplePos="0" relativeHeight="251658241" behindDoc="0" locked="0" layoutInCell="1" allowOverlap="1" wp14:anchorId="172CF321" wp14:editId="3277FDD9">
                  <wp:simplePos x="0" y="0"/>
                  <wp:positionH relativeFrom="margin">
                    <wp:posOffset>-875030</wp:posOffset>
                  </wp:positionH>
                  <wp:positionV relativeFrom="paragraph">
                    <wp:posOffset>137372</wp:posOffset>
                  </wp:positionV>
                  <wp:extent cx="8239125" cy="8466"/>
                  <wp:effectExtent l="0" t="0" r="28575" b="29845"/>
                  <wp:wrapNone/>
                  <wp:docPr id="1140533027" name="Straight Connector 36441240"/>
                  <wp:cNvGraphicFramePr/>
                  <a:graphic xmlns:a="http://schemas.openxmlformats.org/drawingml/2006/main">
                    <a:graphicData uri="http://schemas.microsoft.com/office/word/2010/wordprocessingShape">
                      <wps:wsp>
                        <wps:cNvCnPr/>
                        <wps:spPr>
                          <a:xfrm flipV="1">
                            <a:off x="0" y="0"/>
                            <a:ext cx="8239125" cy="8466"/>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EA6960" id="Straight Connector 36441240"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9pt,10.8pt" to="579.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" strokecolor="#e05435" strokeweight=".5pt">
                  <v:stroke joinstyle="miter"/>
                  <w10:wrap anchorx="margin"/>
                </v:line>
              </w:pict>
            </mc:Fallback>
          </mc:AlternateContent>
        </w:r>
      </w:p>
      <w:p w14:paraId="573936B0" w14:textId="35CCF721" w:rsidR="007B4845" w:rsidRPr="000F1273" w:rsidRDefault="00EA5784" w:rsidP="002D17A7">
        <w:pPr>
          <w:pStyle w:val="Pieddepage"/>
          <w:tabs>
            <w:tab w:val="clear" w:pos="4680"/>
            <w:tab w:val="clear" w:pos="9360"/>
            <w:tab w:val="right" w:pos="9070"/>
          </w:tabs>
          <w:spacing w:before="240"/>
          <w:rPr>
            <w:sz w:val="20"/>
            <w:szCs w:val="20"/>
          </w:rPr>
        </w:pPr>
        <w:r w:rsidRPr="000F1273">
          <w:rPr>
            <w:sz w:val="20"/>
            <w:szCs w:val="20"/>
          </w:rPr>
          <w:t>Report of the Meeting of the WOAH Aquatic Animal Health Standards Commission / February 2026</w:t>
        </w:r>
        <w:r w:rsidR="0063401F" w:rsidRPr="000F1273">
          <w:rPr>
            <w:sz w:val="20"/>
            <w:szCs w:val="20"/>
            <w:lang w:val="en-GB"/>
          </w:rPr>
          <w:tab/>
        </w:r>
        <w:r w:rsidR="001B783B" w:rsidRPr="000F1273">
          <w:rPr>
            <w:sz w:val="20"/>
            <w:szCs w:val="20"/>
          </w:rPr>
          <w:fldChar w:fldCharType="begin"/>
        </w:r>
        <w:r w:rsidR="001B783B" w:rsidRPr="000F1273">
          <w:rPr>
            <w:sz w:val="20"/>
            <w:szCs w:val="20"/>
          </w:rPr>
          <w:instrText xml:space="preserve"> PAGE   \* MERGEFORMAT </w:instrText>
        </w:r>
        <w:r w:rsidR="001B783B" w:rsidRPr="000F1273">
          <w:rPr>
            <w:sz w:val="20"/>
            <w:szCs w:val="20"/>
          </w:rPr>
          <w:fldChar w:fldCharType="separate"/>
        </w:r>
        <w:r w:rsidR="001B783B" w:rsidRPr="000F1273">
          <w:rPr>
            <w:noProof/>
            <w:sz w:val="20"/>
            <w:szCs w:val="20"/>
          </w:rPr>
          <w:t>2</w:t>
        </w:r>
        <w:r w:rsidR="001B783B" w:rsidRPr="000F1273">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CEEE" w14:textId="77777777" w:rsidR="00F93CA3" w:rsidRDefault="00F93CA3" w:rsidP="00FF7A16">
      <w:r>
        <w:separator/>
      </w:r>
    </w:p>
    <w:p w14:paraId="7E327E69" w14:textId="77777777" w:rsidR="00F93CA3" w:rsidRDefault="00F93CA3" w:rsidP="00FF7A16"/>
  </w:footnote>
  <w:footnote w:type="continuationSeparator" w:id="0">
    <w:p w14:paraId="19118B94" w14:textId="77777777" w:rsidR="00F93CA3" w:rsidRDefault="00F93CA3" w:rsidP="00FF7A16">
      <w:r>
        <w:continuationSeparator/>
      </w:r>
    </w:p>
    <w:p w14:paraId="512472AC" w14:textId="77777777" w:rsidR="00F93CA3" w:rsidRDefault="00F93CA3" w:rsidP="00FF7A16"/>
  </w:footnote>
  <w:footnote w:type="continuationNotice" w:id="1">
    <w:p w14:paraId="625DA4A8" w14:textId="77777777" w:rsidR="00F93CA3" w:rsidRDefault="00F93CA3" w:rsidP="00FF7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4583" w14:textId="77777777" w:rsidR="0068641A" w:rsidRPr="00752D68" w:rsidRDefault="0068641A" w:rsidP="0068641A">
    <w:pPr>
      <w:pStyle w:val="En-tte"/>
      <w:rPr>
        <w:lang w:val="en-GB"/>
      </w:rPr>
    </w:pPr>
    <w:r w:rsidRPr="002D7107">
      <w:rPr>
        <w:noProof/>
        <w:lang w:val="en-GB"/>
      </w:rPr>
      <mc:AlternateContent>
        <mc:Choice Requires="wps">
          <w:drawing>
            <wp:anchor distT="0" distB="0" distL="114300" distR="114300" simplePos="0" relativeHeight="251658240" behindDoc="0" locked="0" layoutInCell="1" allowOverlap="1" wp14:anchorId="50BD87DC" wp14:editId="1211D186">
              <wp:simplePos x="0" y="0"/>
              <wp:positionH relativeFrom="margin">
                <wp:posOffset>-875030</wp:posOffset>
              </wp:positionH>
              <wp:positionV relativeFrom="paragraph">
                <wp:posOffset>137372</wp:posOffset>
              </wp:positionV>
              <wp:extent cx="8239125" cy="8466"/>
              <wp:effectExtent l="0" t="0" r="28575" b="29845"/>
              <wp:wrapNone/>
              <wp:docPr id="36441240" name="Straight Connector 36441240"/>
              <wp:cNvGraphicFramePr/>
              <a:graphic xmlns:a="http://schemas.openxmlformats.org/drawingml/2006/main">
                <a:graphicData uri="http://schemas.microsoft.com/office/word/2010/wordprocessingShape">
                  <wps:wsp>
                    <wps:cNvCnPr/>
                    <wps:spPr>
                      <a:xfrm flipV="1">
                        <a:off x="0" y="0"/>
                        <a:ext cx="8239125" cy="8466"/>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C336B" id="Straight Connector 36441240"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9pt,10.8pt" to="579.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" strokecolor="#e05435" strokeweight=".5pt">
              <v:stroke joinstyle="miter"/>
              <w10:wrap anchorx="margin"/>
            </v:line>
          </w:pict>
        </mc:Fallback>
      </mc:AlternateContent>
    </w:r>
  </w:p>
  <w:p w14:paraId="396FF01A" w14:textId="77777777" w:rsidR="0068641A" w:rsidRDefault="006864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D62"/>
    <w:multiLevelType w:val="hybridMultilevel"/>
    <w:tmpl w:val="190C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6065D"/>
    <w:multiLevelType w:val="hybridMultilevel"/>
    <w:tmpl w:val="A33803E8"/>
    <w:lvl w:ilvl="0" w:tplc="29261A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07B62"/>
    <w:multiLevelType w:val="hybridMultilevel"/>
    <w:tmpl w:val="235E3E8E"/>
    <w:lvl w:ilvl="0" w:tplc="222A2028">
      <w:start w:val="1"/>
      <w:numFmt w:val="decimal"/>
      <w:lvlText w:val="%1."/>
      <w:lvlJc w:val="left"/>
      <w:pPr>
        <w:ind w:left="720" w:hanging="360"/>
      </w:pPr>
    </w:lvl>
    <w:lvl w:ilvl="1" w:tplc="0152EF82">
      <w:start w:val="1"/>
      <w:numFmt w:val="lowerLetter"/>
      <w:lvlText w:val="%2."/>
      <w:lvlJc w:val="left"/>
      <w:pPr>
        <w:ind w:left="1440" w:hanging="360"/>
      </w:pPr>
    </w:lvl>
    <w:lvl w:ilvl="2" w:tplc="143A6AC2">
      <w:start w:val="1"/>
      <w:numFmt w:val="lowerRoman"/>
      <w:lvlText w:val="%3."/>
      <w:lvlJc w:val="right"/>
      <w:pPr>
        <w:ind w:left="2160" w:hanging="180"/>
      </w:pPr>
    </w:lvl>
    <w:lvl w:ilvl="3" w:tplc="2A1257D0">
      <w:start w:val="1"/>
      <w:numFmt w:val="decimal"/>
      <w:lvlText w:val="%4."/>
      <w:lvlJc w:val="left"/>
      <w:pPr>
        <w:ind w:left="2880" w:hanging="360"/>
      </w:pPr>
    </w:lvl>
    <w:lvl w:ilvl="4" w:tplc="19E275F6">
      <w:start w:val="1"/>
      <w:numFmt w:val="lowerLetter"/>
      <w:lvlText w:val="%5."/>
      <w:lvlJc w:val="left"/>
      <w:pPr>
        <w:ind w:left="3600" w:hanging="360"/>
      </w:pPr>
    </w:lvl>
    <w:lvl w:ilvl="5" w:tplc="E424DBD8">
      <w:start w:val="1"/>
      <w:numFmt w:val="lowerRoman"/>
      <w:lvlText w:val="%6."/>
      <w:lvlJc w:val="right"/>
      <w:pPr>
        <w:ind w:left="4320" w:hanging="180"/>
      </w:pPr>
    </w:lvl>
    <w:lvl w:ilvl="6" w:tplc="9DC89744">
      <w:start w:val="1"/>
      <w:numFmt w:val="decimal"/>
      <w:lvlText w:val="%7."/>
      <w:lvlJc w:val="left"/>
      <w:pPr>
        <w:ind w:left="5040" w:hanging="360"/>
      </w:pPr>
    </w:lvl>
    <w:lvl w:ilvl="7" w:tplc="B290C3B2">
      <w:start w:val="1"/>
      <w:numFmt w:val="lowerLetter"/>
      <w:lvlText w:val="%8."/>
      <w:lvlJc w:val="left"/>
      <w:pPr>
        <w:ind w:left="5760" w:hanging="360"/>
      </w:pPr>
    </w:lvl>
    <w:lvl w:ilvl="8" w:tplc="263C3D24">
      <w:start w:val="1"/>
      <w:numFmt w:val="lowerRoman"/>
      <w:lvlText w:val="%9."/>
      <w:lvlJc w:val="right"/>
      <w:pPr>
        <w:ind w:left="6480" w:hanging="180"/>
      </w:pPr>
    </w:lvl>
  </w:abstractNum>
  <w:abstractNum w:abstractNumId="3" w15:restartNumberingAfterBreak="0">
    <w:nsid w:val="1F9E27FF"/>
    <w:multiLevelType w:val="hybridMultilevel"/>
    <w:tmpl w:val="3C782476"/>
    <w:lvl w:ilvl="0" w:tplc="0BF61610">
      <w:start w:val="1"/>
      <w:numFmt w:val="lowerLetter"/>
      <w:lvlText w:val="%1."/>
      <w:lvlJc w:val="left"/>
      <w:pPr>
        <w:ind w:left="720" w:hanging="360"/>
      </w:pPr>
      <w:rPr>
        <w:rFonts w:ascii="Arial" w:eastAsia="Times New Roman"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FB2206"/>
    <w:multiLevelType w:val="hybridMultilevel"/>
    <w:tmpl w:val="9F42272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453AC6"/>
    <w:multiLevelType w:val="hybridMultilevel"/>
    <w:tmpl w:val="4BF20972"/>
    <w:lvl w:ilvl="0" w:tplc="E3D050AC">
      <w:start w:val="1"/>
      <w:numFmt w:val="lowerLetter"/>
      <w:lvlText w:val="%1."/>
      <w:lvlJc w:val="left"/>
      <w:pPr>
        <w:ind w:left="776" w:hanging="492"/>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6E849E4"/>
    <w:multiLevelType w:val="multilevel"/>
    <w:tmpl w:val="2938CD3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Arial" w:hAnsi="Arial" w:cs="Arial" w:hint="default"/>
        <w:sz w:val="18"/>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A03137"/>
    <w:multiLevelType w:val="hybridMultilevel"/>
    <w:tmpl w:val="2BAE1B36"/>
    <w:lvl w:ilvl="0" w:tplc="3048AEA4">
      <w:start w:val="1"/>
      <w:numFmt w:val="decimal"/>
      <w:pStyle w:val="Bulletpoints"/>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 w15:restartNumberingAfterBreak="0">
    <w:nsid w:val="29061862"/>
    <w:multiLevelType w:val="hybridMultilevel"/>
    <w:tmpl w:val="C8A62606"/>
    <w:lvl w:ilvl="0" w:tplc="29261AD6">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8C5441"/>
    <w:multiLevelType w:val="multilevel"/>
    <w:tmpl w:val="17F0D456"/>
    <w:lvl w:ilvl="0">
      <w:start w:val="1"/>
      <w:numFmt w:val="decimal"/>
      <w:pStyle w:val="Paragraphedeliste"/>
      <w:lvlText w:val="%1."/>
      <w:lvlJc w:val="left"/>
      <w:pPr>
        <w:tabs>
          <w:tab w:val="num" w:pos="360"/>
        </w:tabs>
        <w:ind w:left="360" w:hanging="360"/>
      </w:pPr>
      <w:rPr>
        <w:b/>
        <w:bCs/>
        <w:i w:val="0"/>
        <w:iCs w:val="0"/>
        <w:u w:val="none"/>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BA04735"/>
    <w:multiLevelType w:val="hybridMultilevel"/>
    <w:tmpl w:val="FE74416C"/>
    <w:lvl w:ilvl="0" w:tplc="0409000F">
      <w:start w:val="1"/>
      <w:numFmt w:val="decimal"/>
      <w:lvlText w:val="%1."/>
      <w:lvlJc w:val="left"/>
      <w:pPr>
        <w:ind w:left="538" w:hanging="426"/>
      </w:pPr>
      <w:rPr>
        <w:rFonts w:hint="default"/>
        <w:b w:val="0"/>
        <w:bCs w:val="0"/>
        <w:i w:val="0"/>
        <w:iCs w:val="0"/>
        <w:spacing w:val="-5"/>
        <w:w w:val="100"/>
        <w:sz w:val="18"/>
        <w:szCs w:val="18"/>
        <w:lang w:val="en-US" w:eastAsia="en-US" w:bidi="ar-SA"/>
      </w:rPr>
    </w:lvl>
    <w:lvl w:ilvl="1" w:tplc="FFFFFFFF">
      <w:numFmt w:val="bullet"/>
      <w:lvlText w:val="•"/>
      <w:lvlJc w:val="left"/>
      <w:pPr>
        <w:ind w:left="1449" w:hanging="426"/>
      </w:pPr>
      <w:rPr>
        <w:rFonts w:hint="default"/>
        <w:lang w:val="en-US" w:eastAsia="en-US" w:bidi="ar-SA"/>
      </w:rPr>
    </w:lvl>
    <w:lvl w:ilvl="2" w:tplc="FFFFFFFF">
      <w:numFmt w:val="bullet"/>
      <w:lvlText w:val="•"/>
      <w:lvlJc w:val="left"/>
      <w:pPr>
        <w:ind w:left="2359" w:hanging="426"/>
      </w:pPr>
      <w:rPr>
        <w:rFonts w:hint="default"/>
        <w:lang w:val="en-US" w:eastAsia="en-US" w:bidi="ar-SA"/>
      </w:rPr>
    </w:lvl>
    <w:lvl w:ilvl="3" w:tplc="FFFFFFFF">
      <w:numFmt w:val="bullet"/>
      <w:lvlText w:val="•"/>
      <w:lvlJc w:val="left"/>
      <w:pPr>
        <w:ind w:left="3269" w:hanging="426"/>
      </w:pPr>
      <w:rPr>
        <w:rFonts w:hint="default"/>
        <w:lang w:val="en-US" w:eastAsia="en-US" w:bidi="ar-SA"/>
      </w:rPr>
    </w:lvl>
    <w:lvl w:ilvl="4" w:tplc="FFFFFFFF">
      <w:numFmt w:val="bullet"/>
      <w:lvlText w:val="•"/>
      <w:lvlJc w:val="left"/>
      <w:pPr>
        <w:ind w:left="4179" w:hanging="426"/>
      </w:pPr>
      <w:rPr>
        <w:rFonts w:hint="default"/>
        <w:lang w:val="en-US" w:eastAsia="en-US" w:bidi="ar-SA"/>
      </w:rPr>
    </w:lvl>
    <w:lvl w:ilvl="5" w:tplc="FFFFFFFF">
      <w:numFmt w:val="bullet"/>
      <w:lvlText w:val="•"/>
      <w:lvlJc w:val="left"/>
      <w:pPr>
        <w:ind w:left="5089" w:hanging="426"/>
      </w:pPr>
      <w:rPr>
        <w:rFonts w:hint="default"/>
        <w:lang w:val="en-US" w:eastAsia="en-US" w:bidi="ar-SA"/>
      </w:rPr>
    </w:lvl>
    <w:lvl w:ilvl="6" w:tplc="FFFFFFFF">
      <w:numFmt w:val="bullet"/>
      <w:lvlText w:val="•"/>
      <w:lvlJc w:val="left"/>
      <w:pPr>
        <w:ind w:left="5999" w:hanging="426"/>
      </w:pPr>
      <w:rPr>
        <w:rFonts w:hint="default"/>
        <w:lang w:val="en-US" w:eastAsia="en-US" w:bidi="ar-SA"/>
      </w:rPr>
    </w:lvl>
    <w:lvl w:ilvl="7" w:tplc="FFFFFFFF">
      <w:numFmt w:val="bullet"/>
      <w:lvlText w:val="•"/>
      <w:lvlJc w:val="left"/>
      <w:pPr>
        <w:ind w:left="6909" w:hanging="426"/>
      </w:pPr>
      <w:rPr>
        <w:rFonts w:hint="default"/>
        <w:lang w:val="en-US" w:eastAsia="en-US" w:bidi="ar-SA"/>
      </w:rPr>
    </w:lvl>
    <w:lvl w:ilvl="8" w:tplc="FFFFFFFF">
      <w:numFmt w:val="bullet"/>
      <w:lvlText w:val="•"/>
      <w:lvlJc w:val="left"/>
      <w:pPr>
        <w:ind w:left="7819" w:hanging="426"/>
      </w:pPr>
      <w:rPr>
        <w:rFonts w:hint="default"/>
        <w:lang w:val="en-US" w:eastAsia="en-US" w:bidi="ar-SA"/>
      </w:rPr>
    </w:lvl>
  </w:abstractNum>
  <w:abstractNum w:abstractNumId="11" w15:restartNumberingAfterBreak="0">
    <w:nsid w:val="2C341427"/>
    <w:multiLevelType w:val="hybridMultilevel"/>
    <w:tmpl w:val="9A94C6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059A2"/>
    <w:multiLevelType w:val="hybridMultilevel"/>
    <w:tmpl w:val="7FDA2C0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29261AD6">
      <w:start w:val="1"/>
      <w:numFmt w:val="lowerLetter"/>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F892932"/>
    <w:multiLevelType w:val="hybridMultilevel"/>
    <w:tmpl w:val="3580C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12779"/>
    <w:multiLevelType w:val="hybridMultilevel"/>
    <w:tmpl w:val="E3CA3F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29261AD6">
      <w:start w:val="1"/>
      <w:numFmt w:val="lowerLetter"/>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A2543F0"/>
    <w:multiLevelType w:val="hybridMultilevel"/>
    <w:tmpl w:val="A0FEC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57AD5"/>
    <w:multiLevelType w:val="hybridMultilevel"/>
    <w:tmpl w:val="4E9E8FB0"/>
    <w:lvl w:ilvl="0" w:tplc="29261AD6">
      <w:start w:val="1"/>
      <w:numFmt w:val="lowerLetter"/>
      <w:lvlText w:val="%1."/>
      <w:lvlJc w:val="left"/>
      <w:pPr>
        <w:ind w:left="360" w:hanging="360"/>
      </w:pPr>
      <w:rPr>
        <w:rFonts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2DD248C"/>
    <w:multiLevelType w:val="hybridMultilevel"/>
    <w:tmpl w:val="8D22E08A"/>
    <w:lvl w:ilvl="0" w:tplc="F668A83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050A25"/>
    <w:multiLevelType w:val="multilevel"/>
    <w:tmpl w:val="F39A214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 w15:restartNumberingAfterBreak="0">
    <w:nsid w:val="596A72A1"/>
    <w:multiLevelType w:val="hybridMultilevel"/>
    <w:tmpl w:val="3C7E38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875112"/>
    <w:multiLevelType w:val="multilevel"/>
    <w:tmpl w:val="A5346A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B50D80"/>
    <w:multiLevelType w:val="hybridMultilevel"/>
    <w:tmpl w:val="4414488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15:restartNumberingAfterBreak="0">
    <w:nsid w:val="5ADF5386"/>
    <w:multiLevelType w:val="multilevel"/>
    <w:tmpl w:val="A5346AB4"/>
    <w:lvl w:ilvl="0">
      <w:start w:val="1"/>
      <w:numFmt w:val="decimal"/>
      <w:lvlText w:val="%1."/>
      <w:lvlJc w:val="left"/>
      <w:pPr>
        <w:tabs>
          <w:tab w:val="num" w:pos="1637"/>
        </w:tabs>
        <w:ind w:left="1637" w:hanging="360"/>
      </w:pPr>
    </w:lvl>
    <w:lvl w:ilvl="1">
      <w:start w:val="1"/>
      <w:numFmt w:val="decimal"/>
      <w:lvlText w:val="%2."/>
      <w:lvlJc w:val="left"/>
      <w:pPr>
        <w:tabs>
          <w:tab w:val="num" w:pos="2357"/>
        </w:tabs>
        <w:ind w:left="2357" w:hanging="360"/>
      </w:pPr>
    </w:lvl>
    <w:lvl w:ilvl="2" w:tentative="1">
      <w:start w:val="1"/>
      <w:numFmt w:val="decimal"/>
      <w:lvlText w:val="%3."/>
      <w:lvlJc w:val="left"/>
      <w:pPr>
        <w:tabs>
          <w:tab w:val="num" w:pos="3077"/>
        </w:tabs>
        <w:ind w:left="3077" w:hanging="360"/>
      </w:pPr>
    </w:lvl>
    <w:lvl w:ilvl="3" w:tentative="1">
      <w:start w:val="1"/>
      <w:numFmt w:val="decimal"/>
      <w:lvlText w:val="%4."/>
      <w:lvlJc w:val="left"/>
      <w:pPr>
        <w:tabs>
          <w:tab w:val="num" w:pos="3797"/>
        </w:tabs>
        <w:ind w:left="3797" w:hanging="360"/>
      </w:pPr>
    </w:lvl>
    <w:lvl w:ilvl="4" w:tentative="1">
      <w:start w:val="1"/>
      <w:numFmt w:val="decimal"/>
      <w:lvlText w:val="%5."/>
      <w:lvlJc w:val="left"/>
      <w:pPr>
        <w:tabs>
          <w:tab w:val="num" w:pos="4517"/>
        </w:tabs>
        <w:ind w:left="4517" w:hanging="360"/>
      </w:pPr>
    </w:lvl>
    <w:lvl w:ilvl="5" w:tentative="1">
      <w:start w:val="1"/>
      <w:numFmt w:val="decimal"/>
      <w:lvlText w:val="%6."/>
      <w:lvlJc w:val="left"/>
      <w:pPr>
        <w:tabs>
          <w:tab w:val="num" w:pos="5237"/>
        </w:tabs>
        <w:ind w:left="5237" w:hanging="360"/>
      </w:pPr>
    </w:lvl>
    <w:lvl w:ilvl="6" w:tentative="1">
      <w:start w:val="1"/>
      <w:numFmt w:val="decimal"/>
      <w:lvlText w:val="%7."/>
      <w:lvlJc w:val="left"/>
      <w:pPr>
        <w:tabs>
          <w:tab w:val="num" w:pos="5957"/>
        </w:tabs>
        <w:ind w:left="5957" w:hanging="360"/>
      </w:pPr>
    </w:lvl>
    <w:lvl w:ilvl="7" w:tentative="1">
      <w:start w:val="1"/>
      <w:numFmt w:val="decimal"/>
      <w:lvlText w:val="%8."/>
      <w:lvlJc w:val="left"/>
      <w:pPr>
        <w:tabs>
          <w:tab w:val="num" w:pos="6677"/>
        </w:tabs>
        <w:ind w:left="6677" w:hanging="360"/>
      </w:pPr>
    </w:lvl>
    <w:lvl w:ilvl="8" w:tentative="1">
      <w:start w:val="1"/>
      <w:numFmt w:val="decimal"/>
      <w:lvlText w:val="%9."/>
      <w:lvlJc w:val="left"/>
      <w:pPr>
        <w:tabs>
          <w:tab w:val="num" w:pos="7397"/>
        </w:tabs>
        <w:ind w:left="7397" w:hanging="360"/>
      </w:pPr>
    </w:lvl>
  </w:abstractNum>
  <w:abstractNum w:abstractNumId="23"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8E7B3C"/>
    <w:multiLevelType w:val="hybridMultilevel"/>
    <w:tmpl w:val="507AE0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42CDD"/>
    <w:multiLevelType w:val="hybridMultilevel"/>
    <w:tmpl w:val="CC6AA39A"/>
    <w:lvl w:ilvl="0" w:tplc="29261A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F566B2"/>
    <w:multiLevelType w:val="hybridMultilevel"/>
    <w:tmpl w:val="5D8AD13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801A3E"/>
    <w:multiLevelType w:val="hybridMultilevel"/>
    <w:tmpl w:val="E89C274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8" w15:restartNumberingAfterBreak="0">
    <w:nsid w:val="665D51D6"/>
    <w:multiLevelType w:val="hybridMultilevel"/>
    <w:tmpl w:val="233C2B94"/>
    <w:lvl w:ilvl="0" w:tplc="040C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87D5E5"/>
    <w:multiLevelType w:val="hybridMultilevel"/>
    <w:tmpl w:val="DAD4B002"/>
    <w:lvl w:ilvl="0" w:tplc="EA8C9088">
      <w:start w:val="1"/>
      <w:numFmt w:val="decimal"/>
      <w:lvlText w:val="%1."/>
      <w:lvlJc w:val="left"/>
      <w:pPr>
        <w:ind w:left="720" w:hanging="360"/>
      </w:pPr>
    </w:lvl>
    <w:lvl w:ilvl="1" w:tplc="29261AD6">
      <w:start w:val="1"/>
      <w:numFmt w:val="lowerLetter"/>
      <w:lvlText w:val="%2."/>
      <w:lvlJc w:val="left"/>
      <w:pPr>
        <w:ind w:left="1440" w:hanging="360"/>
      </w:pPr>
    </w:lvl>
    <w:lvl w:ilvl="2" w:tplc="0A2CA038">
      <w:start w:val="1"/>
      <w:numFmt w:val="lowerRoman"/>
      <w:lvlText w:val="%3."/>
      <w:lvlJc w:val="right"/>
      <w:pPr>
        <w:ind w:left="2160" w:hanging="180"/>
      </w:pPr>
    </w:lvl>
    <w:lvl w:ilvl="3" w:tplc="34E6AE80">
      <w:start w:val="1"/>
      <w:numFmt w:val="decimal"/>
      <w:lvlText w:val="%4."/>
      <w:lvlJc w:val="left"/>
      <w:pPr>
        <w:ind w:left="2880" w:hanging="360"/>
      </w:pPr>
    </w:lvl>
    <w:lvl w:ilvl="4" w:tplc="F7AE65AE">
      <w:start w:val="1"/>
      <w:numFmt w:val="lowerLetter"/>
      <w:lvlText w:val="%5."/>
      <w:lvlJc w:val="left"/>
      <w:pPr>
        <w:ind w:left="3600" w:hanging="360"/>
      </w:pPr>
    </w:lvl>
    <w:lvl w:ilvl="5" w:tplc="53A2C28C">
      <w:start w:val="1"/>
      <w:numFmt w:val="lowerRoman"/>
      <w:lvlText w:val="%6."/>
      <w:lvlJc w:val="right"/>
      <w:pPr>
        <w:ind w:left="4320" w:hanging="180"/>
      </w:pPr>
    </w:lvl>
    <w:lvl w:ilvl="6" w:tplc="27401A6E">
      <w:start w:val="1"/>
      <w:numFmt w:val="decimal"/>
      <w:lvlText w:val="%7."/>
      <w:lvlJc w:val="left"/>
      <w:pPr>
        <w:ind w:left="5040" w:hanging="360"/>
      </w:pPr>
    </w:lvl>
    <w:lvl w:ilvl="7" w:tplc="5C9416D2">
      <w:start w:val="1"/>
      <w:numFmt w:val="lowerLetter"/>
      <w:lvlText w:val="%8."/>
      <w:lvlJc w:val="left"/>
      <w:pPr>
        <w:ind w:left="5760" w:hanging="360"/>
      </w:pPr>
    </w:lvl>
    <w:lvl w:ilvl="8" w:tplc="DF86A204">
      <w:start w:val="1"/>
      <w:numFmt w:val="lowerRoman"/>
      <w:lvlText w:val="%9."/>
      <w:lvlJc w:val="right"/>
      <w:pPr>
        <w:ind w:left="6480" w:hanging="180"/>
      </w:pPr>
    </w:lvl>
  </w:abstractNum>
  <w:abstractNum w:abstractNumId="30" w15:restartNumberingAfterBreak="0">
    <w:nsid w:val="765E4CFE"/>
    <w:multiLevelType w:val="hybridMultilevel"/>
    <w:tmpl w:val="574E9ED6"/>
    <w:lvl w:ilvl="0" w:tplc="5EB0ECF0">
      <w:numFmt w:val="bullet"/>
      <w:lvlText w:val="-"/>
      <w:lvlJc w:val="left"/>
      <w:pPr>
        <w:ind w:left="644" w:hanging="360"/>
      </w:pPr>
      <w:rPr>
        <w:rFonts w:ascii="Söhne" w:eastAsia="Times New Roman" w:hAnsi="Söhne"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1"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76D6CC4"/>
    <w:multiLevelType w:val="hybridMultilevel"/>
    <w:tmpl w:val="F8E4CF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743C33"/>
    <w:multiLevelType w:val="hybridMultilevel"/>
    <w:tmpl w:val="BB289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C38F4"/>
    <w:multiLevelType w:val="hybridMultilevel"/>
    <w:tmpl w:val="0B480D14"/>
    <w:lvl w:ilvl="0" w:tplc="2AC4F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789129802">
    <w:abstractNumId w:val="2"/>
  </w:num>
  <w:num w:numId="2" w16cid:durableId="1260021896">
    <w:abstractNumId w:val="9"/>
  </w:num>
  <w:num w:numId="3" w16cid:durableId="842860464">
    <w:abstractNumId w:val="3"/>
  </w:num>
  <w:num w:numId="4" w16cid:durableId="38556111">
    <w:abstractNumId w:val="22"/>
  </w:num>
  <w:num w:numId="5" w16cid:durableId="1689211356">
    <w:abstractNumId w:val="6"/>
  </w:num>
  <w:num w:numId="6" w16cid:durableId="1444108365">
    <w:abstractNumId w:val="20"/>
  </w:num>
  <w:num w:numId="7" w16cid:durableId="1704092065">
    <w:abstractNumId w:val="18"/>
  </w:num>
  <w:num w:numId="8" w16cid:durableId="1620918931">
    <w:abstractNumId w:val="29"/>
  </w:num>
  <w:num w:numId="9" w16cid:durableId="700980533">
    <w:abstractNumId w:val="7"/>
  </w:num>
  <w:num w:numId="10" w16cid:durableId="1731732938">
    <w:abstractNumId w:val="27"/>
  </w:num>
  <w:num w:numId="11" w16cid:durableId="367219885">
    <w:abstractNumId w:val="0"/>
  </w:num>
  <w:num w:numId="12" w16cid:durableId="1218125872">
    <w:abstractNumId w:val="28"/>
  </w:num>
  <w:num w:numId="13" w16cid:durableId="484205223">
    <w:abstractNumId w:val="21"/>
  </w:num>
  <w:num w:numId="14" w16cid:durableId="11304449">
    <w:abstractNumId w:val="30"/>
  </w:num>
  <w:num w:numId="15" w16cid:durableId="309092709">
    <w:abstractNumId w:val="23"/>
  </w:num>
  <w:num w:numId="16" w16cid:durableId="249432495">
    <w:abstractNumId w:val="26"/>
  </w:num>
  <w:num w:numId="17" w16cid:durableId="219444103">
    <w:abstractNumId w:val="8"/>
  </w:num>
  <w:num w:numId="18" w16cid:durableId="360909241">
    <w:abstractNumId w:val="16"/>
  </w:num>
  <w:num w:numId="19" w16cid:durableId="681709581">
    <w:abstractNumId w:val="1"/>
  </w:num>
  <w:num w:numId="20" w16cid:durableId="364914189">
    <w:abstractNumId w:val="14"/>
  </w:num>
  <w:num w:numId="21" w16cid:durableId="1610698538">
    <w:abstractNumId w:val="12"/>
  </w:num>
  <w:num w:numId="22" w16cid:durableId="10230353">
    <w:abstractNumId w:val="4"/>
  </w:num>
  <w:num w:numId="23" w16cid:durableId="645595331">
    <w:abstractNumId w:val="25"/>
  </w:num>
  <w:num w:numId="24" w16cid:durableId="163207507">
    <w:abstractNumId w:val="10"/>
  </w:num>
  <w:num w:numId="25" w16cid:durableId="1323969057">
    <w:abstractNumId w:val="31"/>
  </w:num>
  <w:num w:numId="26" w16cid:durableId="1522428527">
    <w:abstractNumId w:val="31"/>
  </w:num>
  <w:num w:numId="27" w16cid:durableId="42675297">
    <w:abstractNumId w:val="17"/>
  </w:num>
  <w:num w:numId="28" w16cid:durableId="882904283">
    <w:abstractNumId w:val="31"/>
  </w:num>
  <w:num w:numId="29" w16cid:durableId="19203881">
    <w:abstractNumId w:val="33"/>
  </w:num>
  <w:num w:numId="30" w16cid:durableId="1026634645">
    <w:abstractNumId w:val="24"/>
  </w:num>
  <w:num w:numId="31" w16cid:durableId="509367328">
    <w:abstractNumId w:val="19"/>
  </w:num>
  <w:num w:numId="32" w16cid:durableId="765803475">
    <w:abstractNumId w:val="11"/>
  </w:num>
  <w:num w:numId="33" w16cid:durableId="1548638134">
    <w:abstractNumId w:val="13"/>
  </w:num>
  <w:num w:numId="34" w16cid:durableId="77407093">
    <w:abstractNumId w:val="32"/>
  </w:num>
  <w:num w:numId="35" w16cid:durableId="2026127239">
    <w:abstractNumId w:val="15"/>
  </w:num>
  <w:num w:numId="36" w16cid:durableId="590239376">
    <w:abstractNumId w:val="34"/>
  </w:num>
  <w:num w:numId="37" w16cid:durableId="2012953139">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11A83D00"/>
    <w:rsid w:val="00001DF4"/>
    <w:rsid w:val="00002CCE"/>
    <w:rsid w:val="000057E5"/>
    <w:rsid w:val="00006917"/>
    <w:rsid w:val="00006C88"/>
    <w:rsid w:val="0001022D"/>
    <w:rsid w:val="00010B30"/>
    <w:rsid w:val="000154FA"/>
    <w:rsid w:val="000173CE"/>
    <w:rsid w:val="00017572"/>
    <w:rsid w:val="000207EC"/>
    <w:rsid w:val="0002158B"/>
    <w:rsid w:val="000247A2"/>
    <w:rsid w:val="000252B9"/>
    <w:rsid w:val="000255ED"/>
    <w:rsid w:val="00025FE2"/>
    <w:rsid w:val="00027494"/>
    <w:rsid w:val="000276F6"/>
    <w:rsid w:val="00027C21"/>
    <w:rsid w:val="00030BD7"/>
    <w:rsid w:val="00030F74"/>
    <w:rsid w:val="00032165"/>
    <w:rsid w:val="00034591"/>
    <w:rsid w:val="000351DB"/>
    <w:rsid w:val="00035556"/>
    <w:rsid w:val="0004018D"/>
    <w:rsid w:val="00040E04"/>
    <w:rsid w:val="00041205"/>
    <w:rsid w:val="00041E85"/>
    <w:rsid w:val="000457AB"/>
    <w:rsid w:val="00046570"/>
    <w:rsid w:val="0004667D"/>
    <w:rsid w:val="000466E1"/>
    <w:rsid w:val="000506A5"/>
    <w:rsid w:val="000510D1"/>
    <w:rsid w:val="00051164"/>
    <w:rsid w:val="0005536C"/>
    <w:rsid w:val="00055AEE"/>
    <w:rsid w:val="00057ED9"/>
    <w:rsid w:val="00061C29"/>
    <w:rsid w:val="00061D13"/>
    <w:rsid w:val="00062051"/>
    <w:rsid w:val="00062962"/>
    <w:rsid w:val="00066645"/>
    <w:rsid w:val="000668EC"/>
    <w:rsid w:val="000671BA"/>
    <w:rsid w:val="000672D9"/>
    <w:rsid w:val="0007018F"/>
    <w:rsid w:val="00070C94"/>
    <w:rsid w:val="000728B1"/>
    <w:rsid w:val="00073A9A"/>
    <w:rsid w:val="0007439C"/>
    <w:rsid w:val="00074D71"/>
    <w:rsid w:val="00074EB0"/>
    <w:rsid w:val="000756E3"/>
    <w:rsid w:val="00076599"/>
    <w:rsid w:val="0007765A"/>
    <w:rsid w:val="00077A64"/>
    <w:rsid w:val="00080214"/>
    <w:rsid w:val="000803C3"/>
    <w:rsid w:val="00080496"/>
    <w:rsid w:val="000808AE"/>
    <w:rsid w:val="0008097B"/>
    <w:rsid w:val="00081E77"/>
    <w:rsid w:val="000832E5"/>
    <w:rsid w:val="000857DB"/>
    <w:rsid w:val="0009052F"/>
    <w:rsid w:val="00092BE4"/>
    <w:rsid w:val="00093AEA"/>
    <w:rsid w:val="000947BF"/>
    <w:rsid w:val="00095C89"/>
    <w:rsid w:val="0009798C"/>
    <w:rsid w:val="000979D1"/>
    <w:rsid w:val="000A09A2"/>
    <w:rsid w:val="000A23D9"/>
    <w:rsid w:val="000A2BCF"/>
    <w:rsid w:val="000A3278"/>
    <w:rsid w:val="000A3DB8"/>
    <w:rsid w:val="000A685F"/>
    <w:rsid w:val="000B1C00"/>
    <w:rsid w:val="000B2532"/>
    <w:rsid w:val="000B4312"/>
    <w:rsid w:val="000B43EB"/>
    <w:rsid w:val="000B4EE3"/>
    <w:rsid w:val="000B55DE"/>
    <w:rsid w:val="000B5C66"/>
    <w:rsid w:val="000B5C74"/>
    <w:rsid w:val="000B6A3C"/>
    <w:rsid w:val="000B73FA"/>
    <w:rsid w:val="000C1CCD"/>
    <w:rsid w:val="000C3811"/>
    <w:rsid w:val="000D03A8"/>
    <w:rsid w:val="000D04E6"/>
    <w:rsid w:val="000D1565"/>
    <w:rsid w:val="000D2986"/>
    <w:rsid w:val="000D317A"/>
    <w:rsid w:val="000D34DB"/>
    <w:rsid w:val="000D38C1"/>
    <w:rsid w:val="000D4BEE"/>
    <w:rsid w:val="000D5F76"/>
    <w:rsid w:val="000D6E79"/>
    <w:rsid w:val="000D723F"/>
    <w:rsid w:val="000D737E"/>
    <w:rsid w:val="000D7FB0"/>
    <w:rsid w:val="000E07C1"/>
    <w:rsid w:val="000E2B31"/>
    <w:rsid w:val="000E2EA9"/>
    <w:rsid w:val="000E678A"/>
    <w:rsid w:val="000E6820"/>
    <w:rsid w:val="000F0E10"/>
    <w:rsid w:val="000F0FA3"/>
    <w:rsid w:val="000F1273"/>
    <w:rsid w:val="000F1E7A"/>
    <w:rsid w:val="000F2130"/>
    <w:rsid w:val="000F250C"/>
    <w:rsid w:val="000F2E8C"/>
    <w:rsid w:val="000F35EC"/>
    <w:rsid w:val="000F3871"/>
    <w:rsid w:val="000F5D2F"/>
    <w:rsid w:val="00100966"/>
    <w:rsid w:val="001031A5"/>
    <w:rsid w:val="001032A4"/>
    <w:rsid w:val="00104094"/>
    <w:rsid w:val="001050F0"/>
    <w:rsid w:val="001074FC"/>
    <w:rsid w:val="00107CAB"/>
    <w:rsid w:val="001116CE"/>
    <w:rsid w:val="0011251A"/>
    <w:rsid w:val="00112E34"/>
    <w:rsid w:val="001133B6"/>
    <w:rsid w:val="001139FC"/>
    <w:rsid w:val="001144AB"/>
    <w:rsid w:val="00117B27"/>
    <w:rsid w:val="001202B7"/>
    <w:rsid w:val="001208EF"/>
    <w:rsid w:val="001231B0"/>
    <w:rsid w:val="00123AED"/>
    <w:rsid w:val="00123CFD"/>
    <w:rsid w:val="00125C0F"/>
    <w:rsid w:val="00126ADF"/>
    <w:rsid w:val="00127BFC"/>
    <w:rsid w:val="00127C61"/>
    <w:rsid w:val="001303F2"/>
    <w:rsid w:val="00130FA0"/>
    <w:rsid w:val="001313A0"/>
    <w:rsid w:val="0013476A"/>
    <w:rsid w:val="001359AD"/>
    <w:rsid w:val="00135E03"/>
    <w:rsid w:val="00136021"/>
    <w:rsid w:val="00136A4A"/>
    <w:rsid w:val="00136C53"/>
    <w:rsid w:val="00142953"/>
    <w:rsid w:val="00144184"/>
    <w:rsid w:val="001441C1"/>
    <w:rsid w:val="00144573"/>
    <w:rsid w:val="00144C31"/>
    <w:rsid w:val="00144C96"/>
    <w:rsid w:val="00145FB6"/>
    <w:rsid w:val="00146EEF"/>
    <w:rsid w:val="001506DB"/>
    <w:rsid w:val="00151DC9"/>
    <w:rsid w:val="00152113"/>
    <w:rsid w:val="00154004"/>
    <w:rsid w:val="00155400"/>
    <w:rsid w:val="00155B9D"/>
    <w:rsid w:val="001567C6"/>
    <w:rsid w:val="00157F94"/>
    <w:rsid w:val="00164593"/>
    <w:rsid w:val="001655B4"/>
    <w:rsid w:val="00166D02"/>
    <w:rsid w:val="00167189"/>
    <w:rsid w:val="00167C00"/>
    <w:rsid w:val="001706F0"/>
    <w:rsid w:val="00172FB4"/>
    <w:rsid w:val="001744C5"/>
    <w:rsid w:val="001747D2"/>
    <w:rsid w:val="00174E6C"/>
    <w:rsid w:val="00175215"/>
    <w:rsid w:val="0017541E"/>
    <w:rsid w:val="0017696D"/>
    <w:rsid w:val="00182AB5"/>
    <w:rsid w:val="00182DC2"/>
    <w:rsid w:val="00182DD5"/>
    <w:rsid w:val="00186A87"/>
    <w:rsid w:val="00187AAB"/>
    <w:rsid w:val="001918CE"/>
    <w:rsid w:val="001933B5"/>
    <w:rsid w:val="001936C1"/>
    <w:rsid w:val="0019405C"/>
    <w:rsid w:val="00194400"/>
    <w:rsid w:val="0019506B"/>
    <w:rsid w:val="00196AB0"/>
    <w:rsid w:val="00196ED7"/>
    <w:rsid w:val="001A1693"/>
    <w:rsid w:val="001A337E"/>
    <w:rsid w:val="001A473F"/>
    <w:rsid w:val="001A55A1"/>
    <w:rsid w:val="001A6C54"/>
    <w:rsid w:val="001A6DEA"/>
    <w:rsid w:val="001A7C1B"/>
    <w:rsid w:val="001B239A"/>
    <w:rsid w:val="001B3017"/>
    <w:rsid w:val="001B4F85"/>
    <w:rsid w:val="001B51C0"/>
    <w:rsid w:val="001B637C"/>
    <w:rsid w:val="001B673F"/>
    <w:rsid w:val="001B783B"/>
    <w:rsid w:val="001B799E"/>
    <w:rsid w:val="001B7DAC"/>
    <w:rsid w:val="001C0796"/>
    <w:rsid w:val="001C1698"/>
    <w:rsid w:val="001C222C"/>
    <w:rsid w:val="001C60E0"/>
    <w:rsid w:val="001C7E41"/>
    <w:rsid w:val="001D22AA"/>
    <w:rsid w:val="001D23FA"/>
    <w:rsid w:val="001D3EE1"/>
    <w:rsid w:val="001D635A"/>
    <w:rsid w:val="001D6C11"/>
    <w:rsid w:val="001E0520"/>
    <w:rsid w:val="001E0BEB"/>
    <w:rsid w:val="001E0D3F"/>
    <w:rsid w:val="001E33C7"/>
    <w:rsid w:val="001E3FE5"/>
    <w:rsid w:val="001E429F"/>
    <w:rsid w:val="001E49C1"/>
    <w:rsid w:val="001E5FBE"/>
    <w:rsid w:val="001E673E"/>
    <w:rsid w:val="001E775D"/>
    <w:rsid w:val="001F0637"/>
    <w:rsid w:val="001F12F1"/>
    <w:rsid w:val="001F139D"/>
    <w:rsid w:val="001F1BC2"/>
    <w:rsid w:val="001F235F"/>
    <w:rsid w:val="001F25D3"/>
    <w:rsid w:val="001F2A4B"/>
    <w:rsid w:val="001F2BC2"/>
    <w:rsid w:val="001F33BD"/>
    <w:rsid w:val="001F3780"/>
    <w:rsid w:val="001F3BE9"/>
    <w:rsid w:val="001F525B"/>
    <w:rsid w:val="002000DA"/>
    <w:rsid w:val="00201478"/>
    <w:rsid w:val="00202F99"/>
    <w:rsid w:val="00204038"/>
    <w:rsid w:val="00204467"/>
    <w:rsid w:val="0020612C"/>
    <w:rsid w:val="002063A5"/>
    <w:rsid w:val="00207B58"/>
    <w:rsid w:val="0021054B"/>
    <w:rsid w:val="002109FF"/>
    <w:rsid w:val="00210D31"/>
    <w:rsid w:val="00210D7B"/>
    <w:rsid w:val="00212315"/>
    <w:rsid w:val="00214A13"/>
    <w:rsid w:val="0021524D"/>
    <w:rsid w:val="00215416"/>
    <w:rsid w:val="00216AFA"/>
    <w:rsid w:val="00216D08"/>
    <w:rsid w:val="0021714C"/>
    <w:rsid w:val="002175D9"/>
    <w:rsid w:val="0021786C"/>
    <w:rsid w:val="00220178"/>
    <w:rsid w:val="002201BD"/>
    <w:rsid w:val="00221083"/>
    <w:rsid w:val="0022294C"/>
    <w:rsid w:val="0022595B"/>
    <w:rsid w:val="002261FF"/>
    <w:rsid w:val="00227200"/>
    <w:rsid w:val="00227345"/>
    <w:rsid w:val="002327F2"/>
    <w:rsid w:val="002339FC"/>
    <w:rsid w:val="002346D8"/>
    <w:rsid w:val="00234EF9"/>
    <w:rsid w:val="00234FEF"/>
    <w:rsid w:val="002366AE"/>
    <w:rsid w:val="002376F3"/>
    <w:rsid w:val="002428B9"/>
    <w:rsid w:val="00243120"/>
    <w:rsid w:val="0024374A"/>
    <w:rsid w:val="0024668E"/>
    <w:rsid w:val="002471AF"/>
    <w:rsid w:val="0024775F"/>
    <w:rsid w:val="00247D67"/>
    <w:rsid w:val="00254409"/>
    <w:rsid w:val="00257127"/>
    <w:rsid w:val="002623F6"/>
    <w:rsid w:val="0026310D"/>
    <w:rsid w:val="00263854"/>
    <w:rsid w:val="00263BED"/>
    <w:rsid w:val="00265BD3"/>
    <w:rsid w:val="00266EC5"/>
    <w:rsid w:val="00267438"/>
    <w:rsid w:val="00267A6F"/>
    <w:rsid w:val="00267E8E"/>
    <w:rsid w:val="0027016D"/>
    <w:rsid w:val="002707E5"/>
    <w:rsid w:val="002709C2"/>
    <w:rsid w:val="00270BB5"/>
    <w:rsid w:val="00271513"/>
    <w:rsid w:val="002725DB"/>
    <w:rsid w:val="00274B6D"/>
    <w:rsid w:val="00274D1A"/>
    <w:rsid w:val="0028020E"/>
    <w:rsid w:val="00280977"/>
    <w:rsid w:val="00280A6C"/>
    <w:rsid w:val="00280B9A"/>
    <w:rsid w:val="00280CB2"/>
    <w:rsid w:val="00282179"/>
    <w:rsid w:val="002823FF"/>
    <w:rsid w:val="00282C04"/>
    <w:rsid w:val="00284C07"/>
    <w:rsid w:val="002854D2"/>
    <w:rsid w:val="0028574E"/>
    <w:rsid w:val="00286D6C"/>
    <w:rsid w:val="00287163"/>
    <w:rsid w:val="00287728"/>
    <w:rsid w:val="0029032C"/>
    <w:rsid w:val="002909AF"/>
    <w:rsid w:val="002923D5"/>
    <w:rsid w:val="00292D36"/>
    <w:rsid w:val="002933F8"/>
    <w:rsid w:val="002945CF"/>
    <w:rsid w:val="002948E9"/>
    <w:rsid w:val="0029665A"/>
    <w:rsid w:val="002A3858"/>
    <w:rsid w:val="002A3A1F"/>
    <w:rsid w:val="002A4560"/>
    <w:rsid w:val="002A4D51"/>
    <w:rsid w:val="002A7F41"/>
    <w:rsid w:val="002B2832"/>
    <w:rsid w:val="002B4307"/>
    <w:rsid w:val="002B58F8"/>
    <w:rsid w:val="002B5B0C"/>
    <w:rsid w:val="002B7D26"/>
    <w:rsid w:val="002C0F5F"/>
    <w:rsid w:val="002C41CB"/>
    <w:rsid w:val="002C47D5"/>
    <w:rsid w:val="002C54A1"/>
    <w:rsid w:val="002C64B5"/>
    <w:rsid w:val="002C6C0F"/>
    <w:rsid w:val="002D0B66"/>
    <w:rsid w:val="002D17A7"/>
    <w:rsid w:val="002D3F1E"/>
    <w:rsid w:val="002D4130"/>
    <w:rsid w:val="002D4BD0"/>
    <w:rsid w:val="002D534C"/>
    <w:rsid w:val="002D6266"/>
    <w:rsid w:val="002D6463"/>
    <w:rsid w:val="002E0AA5"/>
    <w:rsid w:val="002E31F6"/>
    <w:rsid w:val="002E3C37"/>
    <w:rsid w:val="002E60C8"/>
    <w:rsid w:val="002E7336"/>
    <w:rsid w:val="002F0077"/>
    <w:rsid w:val="002F00DF"/>
    <w:rsid w:val="002F0BD6"/>
    <w:rsid w:val="002F0F46"/>
    <w:rsid w:val="002F193D"/>
    <w:rsid w:val="002F23CC"/>
    <w:rsid w:val="002F36E5"/>
    <w:rsid w:val="002F38AD"/>
    <w:rsid w:val="002F5B73"/>
    <w:rsid w:val="002F7FC5"/>
    <w:rsid w:val="00300827"/>
    <w:rsid w:val="00303FF8"/>
    <w:rsid w:val="00305573"/>
    <w:rsid w:val="00305628"/>
    <w:rsid w:val="00305B33"/>
    <w:rsid w:val="003060BE"/>
    <w:rsid w:val="00306BF3"/>
    <w:rsid w:val="00310871"/>
    <w:rsid w:val="00310AA7"/>
    <w:rsid w:val="00310BC0"/>
    <w:rsid w:val="00310E42"/>
    <w:rsid w:val="00311FAD"/>
    <w:rsid w:val="003125D6"/>
    <w:rsid w:val="003130A3"/>
    <w:rsid w:val="003138FB"/>
    <w:rsid w:val="00314F82"/>
    <w:rsid w:val="00316AB9"/>
    <w:rsid w:val="00321E99"/>
    <w:rsid w:val="0032209E"/>
    <w:rsid w:val="00322555"/>
    <w:rsid w:val="0032503F"/>
    <w:rsid w:val="00325A45"/>
    <w:rsid w:val="00326148"/>
    <w:rsid w:val="003269CB"/>
    <w:rsid w:val="003311CB"/>
    <w:rsid w:val="0033140F"/>
    <w:rsid w:val="00332157"/>
    <w:rsid w:val="00332FB4"/>
    <w:rsid w:val="00333788"/>
    <w:rsid w:val="0033489E"/>
    <w:rsid w:val="0033503F"/>
    <w:rsid w:val="003359F7"/>
    <w:rsid w:val="00336052"/>
    <w:rsid w:val="00336A7C"/>
    <w:rsid w:val="00336D03"/>
    <w:rsid w:val="0033725D"/>
    <w:rsid w:val="0033752B"/>
    <w:rsid w:val="003400F6"/>
    <w:rsid w:val="00340956"/>
    <w:rsid w:val="003410EB"/>
    <w:rsid w:val="003419F6"/>
    <w:rsid w:val="00341A2D"/>
    <w:rsid w:val="00342647"/>
    <w:rsid w:val="00345167"/>
    <w:rsid w:val="003454C9"/>
    <w:rsid w:val="00346DD5"/>
    <w:rsid w:val="003471BA"/>
    <w:rsid w:val="003471DB"/>
    <w:rsid w:val="00347C7D"/>
    <w:rsid w:val="00347F8B"/>
    <w:rsid w:val="003506B8"/>
    <w:rsid w:val="003524CD"/>
    <w:rsid w:val="00353B75"/>
    <w:rsid w:val="00354239"/>
    <w:rsid w:val="00357D18"/>
    <w:rsid w:val="0036134A"/>
    <w:rsid w:val="00361381"/>
    <w:rsid w:val="003619B5"/>
    <w:rsid w:val="00361B8E"/>
    <w:rsid w:val="00362C7E"/>
    <w:rsid w:val="003635A2"/>
    <w:rsid w:val="003638B2"/>
    <w:rsid w:val="003642DA"/>
    <w:rsid w:val="0036455F"/>
    <w:rsid w:val="00364F90"/>
    <w:rsid w:val="003652E9"/>
    <w:rsid w:val="00367F5B"/>
    <w:rsid w:val="00370544"/>
    <w:rsid w:val="0037117B"/>
    <w:rsid w:val="0037146C"/>
    <w:rsid w:val="0037182E"/>
    <w:rsid w:val="0037199E"/>
    <w:rsid w:val="00375D96"/>
    <w:rsid w:val="0037612E"/>
    <w:rsid w:val="0037654F"/>
    <w:rsid w:val="00380CDD"/>
    <w:rsid w:val="003814EC"/>
    <w:rsid w:val="00382397"/>
    <w:rsid w:val="00383738"/>
    <w:rsid w:val="00385B91"/>
    <w:rsid w:val="003864DE"/>
    <w:rsid w:val="003871E7"/>
    <w:rsid w:val="003914EE"/>
    <w:rsid w:val="00391FD0"/>
    <w:rsid w:val="0039334A"/>
    <w:rsid w:val="003937AA"/>
    <w:rsid w:val="00393E82"/>
    <w:rsid w:val="00395F31"/>
    <w:rsid w:val="003A1C6D"/>
    <w:rsid w:val="003A297C"/>
    <w:rsid w:val="003A3B58"/>
    <w:rsid w:val="003A671D"/>
    <w:rsid w:val="003B04FE"/>
    <w:rsid w:val="003B1F21"/>
    <w:rsid w:val="003B3EF8"/>
    <w:rsid w:val="003B6A65"/>
    <w:rsid w:val="003B774C"/>
    <w:rsid w:val="003C0454"/>
    <w:rsid w:val="003C0B6C"/>
    <w:rsid w:val="003C21A1"/>
    <w:rsid w:val="003C325B"/>
    <w:rsid w:val="003C3634"/>
    <w:rsid w:val="003C6AC1"/>
    <w:rsid w:val="003C7215"/>
    <w:rsid w:val="003C751F"/>
    <w:rsid w:val="003D260F"/>
    <w:rsid w:val="003D367E"/>
    <w:rsid w:val="003D5674"/>
    <w:rsid w:val="003D5E28"/>
    <w:rsid w:val="003D6318"/>
    <w:rsid w:val="003E02AF"/>
    <w:rsid w:val="003E0F6F"/>
    <w:rsid w:val="003E11AC"/>
    <w:rsid w:val="003E4A52"/>
    <w:rsid w:val="003E6E16"/>
    <w:rsid w:val="003E7CA1"/>
    <w:rsid w:val="003F0B70"/>
    <w:rsid w:val="003F0CC7"/>
    <w:rsid w:val="003F1115"/>
    <w:rsid w:val="003F479F"/>
    <w:rsid w:val="003F58F6"/>
    <w:rsid w:val="003F7D92"/>
    <w:rsid w:val="004003DE"/>
    <w:rsid w:val="00400F17"/>
    <w:rsid w:val="00401B1E"/>
    <w:rsid w:val="00401F5C"/>
    <w:rsid w:val="004043E9"/>
    <w:rsid w:val="00405E3C"/>
    <w:rsid w:val="004102ED"/>
    <w:rsid w:val="004118C2"/>
    <w:rsid w:val="0041318C"/>
    <w:rsid w:val="0041349D"/>
    <w:rsid w:val="004136C2"/>
    <w:rsid w:val="004142E2"/>
    <w:rsid w:val="004148F6"/>
    <w:rsid w:val="004155DF"/>
    <w:rsid w:val="00415B43"/>
    <w:rsid w:val="004171C8"/>
    <w:rsid w:val="004173D9"/>
    <w:rsid w:val="004174FD"/>
    <w:rsid w:val="00417B28"/>
    <w:rsid w:val="00421463"/>
    <w:rsid w:val="00422824"/>
    <w:rsid w:val="00422A74"/>
    <w:rsid w:val="00422AA8"/>
    <w:rsid w:val="00422DD0"/>
    <w:rsid w:val="00423DBB"/>
    <w:rsid w:val="0042412B"/>
    <w:rsid w:val="004254D7"/>
    <w:rsid w:val="0042577F"/>
    <w:rsid w:val="00425ABA"/>
    <w:rsid w:val="00425E45"/>
    <w:rsid w:val="0042614B"/>
    <w:rsid w:val="00433110"/>
    <w:rsid w:val="00433640"/>
    <w:rsid w:val="004336CA"/>
    <w:rsid w:val="004347AA"/>
    <w:rsid w:val="00437F78"/>
    <w:rsid w:val="004401F6"/>
    <w:rsid w:val="004423F0"/>
    <w:rsid w:val="00442A4E"/>
    <w:rsid w:val="00442D3C"/>
    <w:rsid w:val="00442F79"/>
    <w:rsid w:val="00443025"/>
    <w:rsid w:val="00444A0B"/>
    <w:rsid w:val="00446386"/>
    <w:rsid w:val="00450D5E"/>
    <w:rsid w:val="00451A76"/>
    <w:rsid w:val="0045214D"/>
    <w:rsid w:val="00452653"/>
    <w:rsid w:val="00452BAA"/>
    <w:rsid w:val="00455A72"/>
    <w:rsid w:val="0045645F"/>
    <w:rsid w:val="00456F1A"/>
    <w:rsid w:val="0045788D"/>
    <w:rsid w:val="00457A78"/>
    <w:rsid w:val="00461154"/>
    <w:rsid w:val="004621FE"/>
    <w:rsid w:val="004632A1"/>
    <w:rsid w:val="004666BE"/>
    <w:rsid w:val="00466A49"/>
    <w:rsid w:val="00466E32"/>
    <w:rsid w:val="004706C0"/>
    <w:rsid w:val="0047094D"/>
    <w:rsid w:val="00470D68"/>
    <w:rsid w:val="00472B6E"/>
    <w:rsid w:val="00472C85"/>
    <w:rsid w:val="00473922"/>
    <w:rsid w:val="00475742"/>
    <w:rsid w:val="004762F2"/>
    <w:rsid w:val="004767DC"/>
    <w:rsid w:val="004806C1"/>
    <w:rsid w:val="004827F5"/>
    <w:rsid w:val="00482AD2"/>
    <w:rsid w:val="00482BC6"/>
    <w:rsid w:val="00482BD9"/>
    <w:rsid w:val="00482C13"/>
    <w:rsid w:val="00483CEB"/>
    <w:rsid w:val="00483D91"/>
    <w:rsid w:val="00484301"/>
    <w:rsid w:val="0048563A"/>
    <w:rsid w:val="004870C1"/>
    <w:rsid w:val="0048716C"/>
    <w:rsid w:val="0049173D"/>
    <w:rsid w:val="004928A7"/>
    <w:rsid w:val="0049444E"/>
    <w:rsid w:val="004950D0"/>
    <w:rsid w:val="004964AD"/>
    <w:rsid w:val="0049685B"/>
    <w:rsid w:val="004A03E3"/>
    <w:rsid w:val="004A0584"/>
    <w:rsid w:val="004A16CE"/>
    <w:rsid w:val="004A2C18"/>
    <w:rsid w:val="004A3713"/>
    <w:rsid w:val="004A3D83"/>
    <w:rsid w:val="004A525F"/>
    <w:rsid w:val="004A5C72"/>
    <w:rsid w:val="004A7FA2"/>
    <w:rsid w:val="004A7FC8"/>
    <w:rsid w:val="004B0D12"/>
    <w:rsid w:val="004B18D9"/>
    <w:rsid w:val="004B19BD"/>
    <w:rsid w:val="004B5551"/>
    <w:rsid w:val="004B64E8"/>
    <w:rsid w:val="004B714B"/>
    <w:rsid w:val="004B74A8"/>
    <w:rsid w:val="004B7B97"/>
    <w:rsid w:val="004C0B96"/>
    <w:rsid w:val="004C2390"/>
    <w:rsid w:val="004C3E67"/>
    <w:rsid w:val="004C410A"/>
    <w:rsid w:val="004C4BB0"/>
    <w:rsid w:val="004C72C4"/>
    <w:rsid w:val="004D0166"/>
    <w:rsid w:val="004D038F"/>
    <w:rsid w:val="004D1F11"/>
    <w:rsid w:val="004D1F62"/>
    <w:rsid w:val="004D22AE"/>
    <w:rsid w:val="004D2E35"/>
    <w:rsid w:val="004D2E3A"/>
    <w:rsid w:val="004D3A28"/>
    <w:rsid w:val="004D487B"/>
    <w:rsid w:val="004D4916"/>
    <w:rsid w:val="004D5005"/>
    <w:rsid w:val="004D570D"/>
    <w:rsid w:val="004D59CB"/>
    <w:rsid w:val="004D6E75"/>
    <w:rsid w:val="004E1C99"/>
    <w:rsid w:val="004E2851"/>
    <w:rsid w:val="004E3AE7"/>
    <w:rsid w:val="004E5762"/>
    <w:rsid w:val="004E5C80"/>
    <w:rsid w:val="004F1D8A"/>
    <w:rsid w:val="004F2427"/>
    <w:rsid w:val="004F29C3"/>
    <w:rsid w:val="004F3958"/>
    <w:rsid w:val="004F6110"/>
    <w:rsid w:val="004F6FAC"/>
    <w:rsid w:val="0050097D"/>
    <w:rsid w:val="00504A38"/>
    <w:rsid w:val="00505156"/>
    <w:rsid w:val="005061BF"/>
    <w:rsid w:val="00506B9F"/>
    <w:rsid w:val="00511694"/>
    <w:rsid w:val="00514B1B"/>
    <w:rsid w:val="00515819"/>
    <w:rsid w:val="00517709"/>
    <w:rsid w:val="00517E35"/>
    <w:rsid w:val="00517E91"/>
    <w:rsid w:val="0052005C"/>
    <w:rsid w:val="00520079"/>
    <w:rsid w:val="00522046"/>
    <w:rsid w:val="00522853"/>
    <w:rsid w:val="00523283"/>
    <w:rsid w:val="005233AF"/>
    <w:rsid w:val="005237FC"/>
    <w:rsid w:val="00523A7B"/>
    <w:rsid w:val="00523C62"/>
    <w:rsid w:val="00524117"/>
    <w:rsid w:val="00524D45"/>
    <w:rsid w:val="005250EF"/>
    <w:rsid w:val="00526551"/>
    <w:rsid w:val="005269F9"/>
    <w:rsid w:val="00527AFD"/>
    <w:rsid w:val="00530A9E"/>
    <w:rsid w:val="00530F11"/>
    <w:rsid w:val="00531613"/>
    <w:rsid w:val="005331EB"/>
    <w:rsid w:val="00534899"/>
    <w:rsid w:val="00536096"/>
    <w:rsid w:val="005364A2"/>
    <w:rsid w:val="005404FC"/>
    <w:rsid w:val="0054066E"/>
    <w:rsid w:val="00540955"/>
    <w:rsid w:val="00542106"/>
    <w:rsid w:val="00543753"/>
    <w:rsid w:val="00543BB2"/>
    <w:rsid w:val="00543C9F"/>
    <w:rsid w:val="00543CB0"/>
    <w:rsid w:val="0054449D"/>
    <w:rsid w:val="00545F2E"/>
    <w:rsid w:val="005469AA"/>
    <w:rsid w:val="00546AF2"/>
    <w:rsid w:val="005476DF"/>
    <w:rsid w:val="00553EA7"/>
    <w:rsid w:val="005547D3"/>
    <w:rsid w:val="00554B38"/>
    <w:rsid w:val="00557C6A"/>
    <w:rsid w:val="00561CFE"/>
    <w:rsid w:val="00562270"/>
    <w:rsid w:val="005629FD"/>
    <w:rsid w:val="0056441D"/>
    <w:rsid w:val="00564EE9"/>
    <w:rsid w:val="00566C80"/>
    <w:rsid w:val="00566F4C"/>
    <w:rsid w:val="0056772A"/>
    <w:rsid w:val="0057021B"/>
    <w:rsid w:val="005714C2"/>
    <w:rsid w:val="005714E0"/>
    <w:rsid w:val="005731B8"/>
    <w:rsid w:val="005740B7"/>
    <w:rsid w:val="005745AC"/>
    <w:rsid w:val="00574679"/>
    <w:rsid w:val="005746AB"/>
    <w:rsid w:val="00574B3E"/>
    <w:rsid w:val="0057732E"/>
    <w:rsid w:val="00577B4D"/>
    <w:rsid w:val="00580487"/>
    <w:rsid w:val="00580596"/>
    <w:rsid w:val="005809E0"/>
    <w:rsid w:val="00580EAD"/>
    <w:rsid w:val="00581BBD"/>
    <w:rsid w:val="00581FAE"/>
    <w:rsid w:val="00582578"/>
    <w:rsid w:val="00582746"/>
    <w:rsid w:val="00583824"/>
    <w:rsid w:val="00583CD1"/>
    <w:rsid w:val="00584256"/>
    <w:rsid w:val="005843AB"/>
    <w:rsid w:val="00584980"/>
    <w:rsid w:val="0058556F"/>
    <w:rsid w:val="005857E3"/>
    <w:rsid w:val="00585D42"/>
    <w:rsid w:val="005865F9"/>
    <w:rsid w:val="0058753E"/>
    <w:rsid w:val="0059057F"/>
    <w:rsid w:val="0059061D"/>
    <w:rsid w:val="00590C33"/>
    <w:rsid w:val="0059112A"/>
    <w:rsid w:val="00595F68"/>
    <w:rsid w:val="0059647E"/>
    <w:rsid w:val="00596903"/>
    <w:rsid w:val="005A1804"/>
    <w:rsid w:val="005A3CEA"/>
    <w:rsid w:val="005A47CE"/>
    <w:rsid w:val="005A5A0C"/>
    <w:rsid w:val="005A6AA0"/>
    <w:rsid w:val="005B4A00"/>
    <w:rsid w:val="005B4BD2"/>
    <w:rsid w:val="005B501D"/>
    <w:rsid w:val="005B511C"/>
    <w:rsid w:val="005B62B5"/>
    <w:rsid w:val="005B664A"/>
    <w:rsid w:val="005B6892"/>
    <w:rsid w:val="005C0138"/>
    <w:rsid w:val="005C02A4"/>
    <w:rsid w:val="005C1A9A"/>
    <w:rsid w:val="005C3DEE"/>
    <w:rsid w:val="005C412D"/>
    <w:rsid w:val="005C4DA2"/>
    <w:rsid w:val="005C53FF"/>
    <w:rsid w:val="005C6FC1"/>
    <w:rsid w:val="005C7140"/>
    <w:rsid w:val="005C7211"/>
    <w:rsid w:val="005D22FD"/>
    <w:rsid w:val="005D25DA"/>
    <w:rsid w:val="005D289F"/>
    <w:rsid w:val="005D46A1"/>
    <w:rsid w:val="005D49E6"/>
    <w:rsid w:val="005D4BAA"/>
    <w:rsid w:val="005D59FD"/>
    <w:rsid w:val="005D5AD8"/>
    <w:rsid w:val="005E0E1A"/>
    <w:rsid w:val="005E0F85"/>
    <w:rsid w:val="005E0FD6"/>
    <w:rsid w:val="005E1B17"/>
    <w:rsid w:val="005E1B1B"/>
    <w:rsid w:val="005E378B"/>
    <w:rsid w:val="005E3B75"/>
    <w:rsid w:val="005E3BE6"/>
    <w:rsid w:val="005E5852"/>
    <w:rsid w:val="005E786D"/>
    <w:rsid w:val="005F2B03"/>
    <w:rsid w:val="005F5B49"/>
    <w:rsid w:val="005F6A5D"/>
    <w:rsid w:val="0060070A"/>
    <w:rsid w:val="00600A5B"/>
    <w:rsid w:val="006012B2"/>
    <w:rsid w:val="00605034"/>
    <w:rsid w:val="00606040"/>
    <w:rsid w:val="00606E77"/>
    <w:rsid w:val="00607C80"/>
    <w:rsid w:val="0061472F"/>
    <w:rsid w:val="0061567C"/>
    <w:rsid w:val="00615850"/>
    <w:rsid w:val="00617336"/>
    <w:rsid w:val="0061752F"/>
    <w:rsid w:val="00617D29"/>
    <w:rsid w:val="00620231"/>
    <w:rsid w:val="0062173B"/>
    <w:rsid w:val="00621C6A"/>
    <w:rsid w:val="00623B78"/>
    <w:rsid w:val="00623D52"/>
    <w:rsid w:val="006256FB"/>
    <w:rsid w:val="00627378"/>
    <w:rsid w:val="00627B73"/>
    <w:rsid w:val="00627E83"/>
    <w:rsid w:val="0063036A"/>
    <w:rsid w:val="006303C9"/>
    <w:rsid w:val="00630AF1"/>
    <w:rsid w:val="00631698"/>
    <w:rsid w:val="00632E4D"/>
    <w:rsid w:val="00633DAC"/>
    <w:rsid w:val="0063401F"/>
    <w:rsid w:val="00637B79"/>
    <w:rsid w:val="00637EBE"/>
    <w:rsid w:val="006417BE"/>
    <w:rsid w:val="00645DDF"/>
    <w:rsid w:val="006469D2"/>
    <w:rsid w:val="0064793C"/>
    <w:rsid w:val="00651145"/>
    <w:rsid w:val="00651149"/>
    <w:rsid w:val="00651CD4"/>
    <w:rsid w:val="006520C8"/>
    <w:rsid w:val="00652835"/>
    <w:rsid w:val="00653DAD"/>
    <w:rsid w:val="00653F3F"/>
    <w:rsid w:val="006566DD"/>
    <w:rsid w:val="00656827"/>
    <w:rsid w:val="00660729"/>
    <w:rsid w:val="00661509"/>
    <w:rsid w:val="00661802"/>
    <w:rsid w:val="0066279F"/>
    <w:rsid w:val="006627BC"/>
    <w:rsid w:val="00664FF5"/>
    <w:rsid w:val="00665FA7"/>
    <w:rsid w:val="00666A37"/>
    <w:rsid w:val="00666E00"/>
    <w:rsid w:val="00667DF1"/>
    <w:rsid w:val="006736AD"/>
    <w:rsid w:val="00673A6A"/>
    <w:rsid w:val="0067517D"/>
    <w:rsid w:val="00675BF9"/>
    <w:rsid w:val="006775C2"/>
    <w:rsid w:val="00677886"/>
    <w:rsid w:val="00680835"/>
    <w:rsid w:val="00680FD6"/>
    <w:rsid w:val="00681073"/>
    <w:rsid w:val="00681A7A"/>
    <w:rsid w:val="0068276E"/>
    <w:rsid w:val="00682C12"/>
    <w:rsid w:val="0068641A"/>
    <w:rsid w:val="0068644E"/>
    <w:rsid w:val="00691DAB"/>
    <w:rsid w:val="0069200B"/>
    <w:rsid w:val="00692685"/>
    <w:rsid w:val="00692ED4"/>
    <w:rsid w:val="00693BCD"/>
    <w:rsid w:val="006943A4"/>
    <w:rsid w:val="00697F8A"/>
    <w:rsid w:val="006A02F0"/>
    <w:rsid w:val="006A02FF"/>
    <w:rsid w:val="006A0346"/>
    <w:rsid w:val="006A0442"/>
    <w:rsid w:val="006A0AF9"/>
    <w:rsid w:val="006A1170"/>
    <w:rsid w:val="006A2380"/>
    <w:rsid w:val="006A377C"/>
    <w:rsid w:val="006A439E"/>
    <w:rsid w:val="006A4966"/>
    <w:rsid w:val="006A5982"/>
    <w:rsid w:val="006A6351"/>
    <w:rsid w:val="006A71A0"/>
    <w:rsid w:val="006A73C8"/>
    <w:rsid w:val="006B086C"/>
    <w:rsid w:val="006B1566"/>
    <w:rsid w:val="006B3B0A"/>
    <w:rsid w:val="006B48F0"/>
    <w:rsid w:val="006B5AA7"/>
    <w:rsid w:val="006B64D7"/>
    <w:rsid w:val="006C1855"/>
    <w:rsid w:val="006C2B47"/>
    <w:rsid w:val="006C40A4"/>
    <w:rsid w:val="006C5025"/>
    <w:rsid w:val="006D02B7"/>
    <w:rsid w:val="006D02EB"/>
    <w:rsid w:val="006D2FF0"/>
    <w:rsid w:val="006D4B19"/>
    <w:rsid w:val="006D4D0B"/>
    <w:rsid w:val="006D4DB0"/>
    <w:rsid w:val="006D52B2"/>
    <w:rsid w:val="006D5BF5"/>
    <w:rsid w:val="006D7635"/>
    <w:rsid w:val="006D7756"/>
    <w:rsid w:val="006D7EE3"/>
    <w:rsid w:val="006E1172"/>
    <w:rsid w:val="006E154E"/>
    <w:rsid w:val="006E2074"/>
    <w:rsid w:val="006E242C"/>
    <w:rsid w:val="006E245E"/>
    <w:rsid w:val="006E2E32"/>
    <w:rsid w:val="006E3C08"/>
    <w:rsid w:val="006E5B14"/>
    <w:rsid w:val="006E7D75"/>
    <w:rsid w:val="006F082D"/>
    <w:rsid w:val="006F49D1"/>
    <w:rsid w:val="006F6D7C"/>
    <w:rsid w:val="006F7492"/>
    <w:rsid w:val="006F7D25"/>
    <w:rsid w:val="006F9802"/>
    <w:rsid w:val="00700958"/>
    <w:rsid w:val="00701ABE"/>
    <w:rsid w:val="007020FF"/>
    <w:rsid w:val="00702E7D"/>
    <w:rsid w:val="007034BA"/>
    <w:rsid w:val="00707CAF"/>
    <w:rsid w:val="00711060"/>
    <w:rsid w:val="007147ED"/>
    <w:rsid w:val="00716D4D"/>
    <w:rsid w:val="007174B3"/>
    <w:rsid w:val="007179BA"/>
    <w:rsid w:val="00717EEB"/>
    <w:rsid w:val="00722785"/>
    <w:rsid w:val="00724897"/>
    <w:rsid w:val="00727D7F"/>
    <w:rsid w:val="00733B65"/>
    <w:rsid w:val="00735436"/>
    <w:rsid w:val="00737CCB"/>
    <w:rsid w:val="00737D28"/>
    <w:rsid w:val="00747CCE"/>
    <w:rsid w:val="00750B53"/>
    <w:rsid w:val="00751120"/>
    <w:rsid w:val="00751798"/>
    <w:rsid w:val="0075204C"/>
    <w:rsid w:val="00753668"/>
    <w:rsid w:val="007567A5"/>
    <w:rsid w:val="00757323"/>
    <w:rsid w:val="00760488"/>
    <w:rsid w:val="00760EBC"/>
    <w:rsid w:val="00761FF2"/>
    <w:rsid w:val="0076285F"/>
    <w:rsid w:val="00762B4B"/>
    <w:rsid w:val="007653E4"/>
    <w:rsid w:val="00767625"/>
    <w:rsid w:val="0077065C"/>
    <w:rsid w:val="0077092D"/>
    <w:rsid w:val="00773C80"/>
    <w:rsid w:val="00780DB4"/>
    <w:rsid w:val="0078113E"/>
    <w:rsid w:val="007826E9"/>
    <w:rsid w:val="00782837"/>
    <w:rsid w:val="007834B8"/>
    <w:rsid w:val="007847CC"/>
    <w:rsid w:val="00785F05"/>
    <w:rsid w:val="00787788"/>
    <w:rsid w:val="00790303"/>
    <w:rsid w:val="00791ED9"/>
    <w:rsid w:val="00793C3D"/>
    <w:rsid w:val="00795E15"/>
    <w:rsid w:val="00796892"/>
    <w:rsid w:val="00796F04"/>
    <w:rsid w:val="007A055C"/>
    <w:rsid w:val="007A0F69"/>
    <w:rsid w:val="007A162E"/>
    <w:rsid w:val="007A2B90"/>
    <w:rsid w:val="007A36A5"/>
    <w:rsid w:val="007A496E"/>
    <w:rsid w:val="007A4EBF"/>
    <w:rsid w:val="007A4F65"/>
    <w:rsid w:val="007A625D"/>
    <w:rsid w:val="007A63F4"/>
    <w:rsid w:val="007A66FD"/>
    <w:rsid w:val="007A6AEC"/>
    <w:rsid w:val="007A722C"/>
    <w:rsid w:val="007A7349"/>
    <w:rsid w:val="007B19CA"/>
    <w:rsid w:val="007B4845"/>
    <w:rsid w:val="007B637E"/>
    <w:rsid w:val="007B63B1"/>
    <w:rsid w:val="007B6410"/>
    <w:rsid w:val="007C1926"/>
    <w:rsid w:val="007C23DD"/>
    <w:rsid w:val="007C3885"/>
    <w:rsid w:val="007C3C5C"/>
    <w:rsid w:val="007C44E7"/>
    <w:rsid w:val="007C4811"/>
    <w:rsid w:val="007C53CA"/>
    <w:rsid w:val="007C6926"/>
    <w:rsid w:val="007D1DBD"/>
    <w:rsid w:val="007D4680"/>
    <w:rsid w:val="007D4B4B"/>
    <w:rsid w:val="007D5FC0"/>
    <w:rsid w:val="007E0FE6"/>
    <w:rsid w:val="007E2B5F"/>
    <w:rsid w:val="007E5401"/>
    <w:rsid w:val="007E5736"/>
    <w:rsid w:val="007E5831"/>
    <w:rsid w:val="007E588C"/>
    <w:rsid w:val="007E5CCC"/>
    <w:rsid w:val="007E6E41"/>
    <w:rsid w:val="007F0E7D"/>
    <w:rsid w:val="007F1595"/>
    <w:rsid w:val="007F1C70"/>
    <w:rsid w:val="007F3562"/>
    <w:rsid w:val="007F3F9B"/>
    <w:rsid w:val="007F4D28"/>
    <w:rsid w:val="007F5B43"/>
    <w:rsid w:val="007F5C01"/>
    <w:rsid w:val="007F6471"/>
    <w:rsid w:val="007F66F3"/>
    <w:rsid w:val="007F6E85"/>
    <w:rsid w:val="007F76E4"/>
    <w:rsid w:val="00800A92"/>
    <w:rsid w:val="008016B5"/>
    <w:rsid w:val="00802B6D"/>
    <w:rsid w:val="0080373C"/>
    <w:rsid w:val="008046E9"/>
    <w:rsid w:val="00804D71"/>
    <w:rsid w:val="00806A53"/>
    <w:rsid w:val="008104C0"/>
    <w:rsid w:val="008110EE"/>
    <w:rsid w:val="00812309"/>
    <w:rsid w:val="00812E60"/>
    <w:rsid w:val="008151B6"/>
    <w:rsid w:val="0081654D"/>
    <w:rsid w:val="00816C39"/>
    <w:rsid w:val="00816CEB"/>
    <w:rsid w:val="008179FF"/>
    <w:rsid w:val="0082278A"/>
    <w:rsid w:val="00823807"/>
    <w:rsid w:val="00823EA0"/>
    <w:rsid w:val="008243D8"/>
    <w:rsid w:val="008251D1"/>
    <w:rsid w:val="008253EC"/>
    <w:rsid w:val="00827296"/>
    <w:rsid w:val="00827BC4"/>
    <w:rsid w:val="00830D77"/>
    <w:rsid w:val="00831036"/>
    <w:rsid w:val="00833A6D"/>
    <w:rsid w:val="0083486A"/>
    <w:rsid w:val="00834FB5"/>
    <w:rsid w:val="00835EAE"/>
    <w:rsid w:val="0083673C"/>
    <w:rsid w:val="00837927"/>
    <w:rsid w:val="008419C4"/>
    <w:rsid w:val="00841A9F"/>
    <w:rsid w:val="00841BCB"/>
    <w:rsid w:val="00842729"/>
    <w:rsid w:val="00842A7F"/>
    <w:rsid w:val="0084367C"/>
    <w:rsid w:val="0084373B"/>
    <w:rsid w:val="00843749"/>
    <w:rsid w:val="0084391D"/>
    <w:rsid w:val="00843A9B"/>
    <w:rsid w:val="00843F18"/>
    <w:rsid w:val="00843FBC"/>
    <w:rsid w:val="00845BCE"/>
    <w:rsid w:val="00850472"/>
    <w:rsid w:val="00850BCB"/>
    <w:rsid w:val="00851262"/>
    <w:rsid w:val="00851C7C"/>
    <w:rsid w:val="0085219A"/>
    <w:rsid w:val="00852857"/>
    <w:rsid w:val="008536E2"/>
    <w:rsid w:val="0085667D"/>
    <w:rsid w:val="00860536"/>
    <w:rsid w:val="0086060C"/>
    <w:rsid w:val="00860D10"/>
    <w:rsid w:val="0086283D"/>
    <w:rsid w:val="0086292B"/>
    <w:rsid w:val="00863025"/>
    <w:rsid w:val="00863775"/>
    <w:rsid w:val="008650F9"/>
    <w:rsid w:val="0086754B"/>
    <w:rsid w:val="00867C7E"/>
    <w:rsid w:val="008705FE"/>
    <w:rsid w:val="00876BC7"/>
    <w:rsid w:val="008774B0"/>
    <w:rsid w:val="00877657"/>
    <w:rsid w:val="00880625"/>
    <w:rsid w:val="00882C7B"/>
    <w:rsid w:val="0088342B"/>
    <w:rsid w:val="008875D3"/>
    <w:rsid w:val="00890992"/>
    <w:rsid w:val="00890FFB"/>
    <w:rsid w:val="00891EA4"/>
    <w:rsid w:val="0089220A"/>
    <w:rsid w:val="00892E16"/>
    <w:rsid w:val="00893F62"/>
    <w:rsid w:val="008944C0"/>
    <w:rsid w:val="00894A95"/>
    <w:rsid w:val="00894B41"/>
    <w:rsid w:val="00894FFE"/>
    <w:rsid w:val="00896A23"/>
    <w:rsid w:val="00896FBE"/>
    <w:rsid w:val="008A020B"/>
    <w:rsid w:val="008A0D10"/>
    <w:rsid w:val="008A1C9D"/>
    <w:rsid w:val="008A2244"/>
    <w:rsid w:val="008A4647"/>
    <w:rsid w:val="008A4C6A"/>
    <w:rsid w:val="008A5577"/>
    <w:rsid w:val="008A5A66"/>
    <w:rsid w:val="008A6678"/>
    <w:rsid w:val="008A6BDC"/>
    <w:rsid w:val="008A75D1"/>
    <w:rsid w:val="008B33E0"/>
    <w:rsid w:val="008B35EF"/>
    <w:rsid w:val="008C1B24"/>
    <w:rsid w:val="008C4375"/>
    <w:rsid w:val="008C45E8"/>
    <w:rsid w:val="008C62E6"/>
    <w:rsid w:val="008C6956"/>
    <w:rsid w:val="008C6DD8"/>
    <w:rsid w:val="008C794F"/>
    <w:rsid w:val="008D1BED"/>
    <w:rsid w:val="008D294E"/>
    <w:rsid w:val="008D2C81"/>
    <w:rsid w:val="008D4188"/>
    <w:rsid w:val="008D466C"/>
    <w:rsid w:val="008D5475"/>
    <w:rsid w:val="008D5524"/>
    <w:rsid w:val="008D55BB"/>
    <w:rsid w:val="008D5C96"/>
    <w:rsid w:val="008E0640"/>
    <w:rsid w:val="008E0C13"/>
    <w:rsid w:val="008E1AC6"/>
    <w:rsid w:val="008E1B2F"/>
    <w:rsid w:val="008E2742"/>
    <w:rsid w:val="008E27EF"/>
    <w:rsid w:val="008E3AA9"/>
    <w:rsid w:val="008E4C55"/>
    <w:rsid w:val="008E64A4"/>
    <w:rsid w:val="008F079F"/>
    <w:rsid w:val="008F0D5B"/>
    <w:rsid w:val="008F2F4A"/>
    <w:rsid w:val="008F30D4"/>
    <w:rsid w:val="008F4597"/>
    <w:rsid w:val="008F7BB5"/>
    <w:rsid w:val="00900B14"/>
    <w:rsid w:val="009040AE"/>
    <w:rsid w:val="00904F42"/>
    <w:rsid w:val="00906257"/>
    <w:rsid w:val="00906D1E"/>
    <w:rsid w:val="0091053D"/>
    <w:rsid w:val="009105A9"/>
    <w:rsid w:val="00911EFF"/>
    <w:rsid w:val="00913AF2"/>
    <w:rsid w:val="00914116"/>
    <w:rsid w:val="00914E9E"/>
    <w:rsid w:val="00915462"/>
    <w:rsid w:val="00915A1A"/>
    <w:rsid w:val="00916260"/>
    <w:rsid w:val="0092088D"/>
    <w:rsid w:val="00920D85"/>
    <w:rsid w:val="00921842"/>
    <w:rsid w:val="00923000"/>
    <w:rsid w:val="00923258"/>
    <w:rsid w:val="00923B91"/>
    <w:rsid w:val="009254B6"/>
    <w:rsid w:val="00925B11"/>
    <w:rsid w:val="00925C18"/>
    <w:rsid w:val="00926AA4"/>
    <w:rsid w:val="00931943"/>
    <w:rsid w:val="00932064"/>
    <w:rsid w:val="009343C9"/>
    <w:rsid w:val="00934DC5"/>
    <w:rsid w:val="00937C34"/>
    <w:rsid w:val="009406C8"/>
    <w:rsid w:val="00940A7A"/>
    <w:rsid w:val="0094110B"/>
    <w:rsid w:val="00942CBA"/>
    <w:rsid w:val="00944A92"/>
    <w:rsid w:val="00944FF4"/>
    <w:rsid w:val="00947762"/>
    <w:rsid w:val="00951696"/>
    <w:rsid w:val="00953011"/>
    <w:rsid w:val="00953C27"/>
    <w:rsid w:val="0095560B"/>
    <w:rsid w:val="00955A5D"/>
    <w:rsid w:val="00956EE5"/>
    <w:rsid w:val="009609C0"/>
    <w:rsid w:val="0096247A"/>
    <w:rsid w:val="009649BA"/>
    <w:rsid w:val="00966635"/>
    <w:rsid w:val="00966718"/>
    <w:rsid w:val="00970061"/>
    <w:rsid w:val="0097070A"/>
    <w:rsid w:val="0097329A"/>
    <w:rsid w:val="00973728"/>
    <w:rsid w:val="009752EE"/>
    <w:rsid w:val="009759C6"/>
    <w:rsid w:val="0097736A"/>
    <w:rsid w:val="009806B1"/>
    <w:rsid w:val="0098084E"/>
    <w:rsid w:val="00981B1B"/>
    <w:rsid w:val="00981C87"/>
    <w:rsid w:val="009837F8"/>
    <w:rsid w:val="00983885"/>
    <w:rsid w:val="00984ACB"/>
    <w:rsid w:val="00984C4F"/>
    <w:rsid w:val="00990A81"/>
    <w:rsid w:val="00990C27"/>
    <w:rsid w:val="00991ED2"/>
    <w:rsid w:val="009931D3"/>
    <w:rsid w:val="009A03BA"/>
    <w:rsid w:val="009A099F"/>
    <w:rsid w:val="009A17E7"/>
    <w:rsid w:val="009A22A8"/>
    <w:rsid w:val="009A2328"/>
    <w:rsid w:val="009A2B82"/>
    <w:rsid w:val="009A2BA6"/>
    <w:rsid w:val="009A3697"/>
    <w:rsid w:val="009A3C71"/>
    <w:rsid w:val="009A45EE"/>
    <w:rsid w:val="009A5771"/>
    <w:rsid w:val="009A5AAC"/>
    <w:rsid w:val="009B088E"/>
    <w:rsid w:val="009B183F"/>
    <w:rsid w:val="009B1C89"/>
    <w:rsid w:val="009B2D90"/>
    <w:rsid w:val="009B41F9"/>
    <w:rsid w:val="009B475B"/>
    <w:rsid w:val="009B4857"/>
    <w:rsid w:val="009B4C17"/>
    <w:rsid w:val="009B564D"/>
    <w:rsid w:val="009C0683"/>
    <w:rsid w:val="009C0F45"/>
    <w:rsid w:val="009C1568"/>
    <w:rsid w:val="009C32DE"/>
    <w:rsid w:val="009C36FA"/>
    <w:rsid w:val="009C4913"/>
    <w:rsid w:val="009C5242"/>
    <w:rsid w:val="009C6A89"/>
    <w:rsid w:val="009C6DA3"/>
    <w:rsid w:val="009D1525"/>
    <w:rsid w:val="009D1961"/>
    <w:rsid w:val="009D23B7"/>
    <w:rsid w:val="009D504F"/>
    <w:rsid w:val="009D5159"/>
    <w:rsid w:val="009D79BD"/>
    <w:rsid w:val="009E1C5D"/>
    <w:rsid w:val="009E3E23"/>
    <w:rsid w:val="009E49BF"/>
    <w:rsid w:val="009E4CD7"/>
    <w:rsid w:val="009E539D"/>
    <w:rsid w:val="009E5719"/>
    <w:rsid w:val="009E639C"/>
    <w:rsid w:val="009E7697"/>
    <w:rsid w:val="009F022A"/>
    <w:rsid w:val="009F1382"/>
    <w:rsid w:val="009F1F4C"/>
    <w:rsid w:val="009F30F2"/>
    <w:rsid w:val="009F3FBD"/>
    <w:rsid w:val="009F4186"/>
    <w:rsid w:val="009F4491"/>
    <w:rsid w:val="009F4E3F"/>
    <w:rsid w:val="00A013D1"/>
    <w:rsid w:val="00A02F42"/>
    <w:rsid w:val="00A032D2"/>
    <w:rsid w:val="00A03450"/>
    <w:rsid w:val="00A04BF2"/>
    <w:rsid w:val="00A04D0E"/>
    <w:rsid w:val="00A067DA"/>
    <w:rsid w:val="00A1268A"/>
    <w:rsid w:val="00A12CED"/>
    <w:rsid w:val="00A149F1"/>
    <w:rsid w:val="00A15802"/>
    <w:rsid w:val="00A158A5"/>
    <w:rsid w:val="00A16251"/>
    <w:rsid w:val="00A16568"/>
    <w:rsid w:val="00A17D3D"/>
    <w:rsid w:val="00A20705"/>
    <w:rsid w:val="00A20A43"/>
    <w:rsid w:val="00A2206C"/>
    <w:rsid w:val="00A22B81"/>
    <w:rsid w:val="00A24447"/>
    <w:rsid w:val="00A26169"/>
    <w:rsid w:val="00A276AA"/>
    <w:rsid w:val="00A30994"/>
    <w:rsid w:val="00A34494"/>
    <w:rsid w:val="00A35C5A"/>
    <w:rsid w:val="00A360F6"/>
    <w:rsid w:val="00A43B8E"/>
    <w:rsid w:val="00A443BD"/>
    <w:rsid w:val="00A44A15"/>
    <w:rsid w:val="00A45494"/>
    <w:rsid w:val="00A509DF"/>
    <w:rsid w:val="00A545FE"/>
    <w:rsid w:val="00A551D7"/>
    <w:rsid w:val="00A5687B"/>
    <w:rsid w:val="00A56AFC"/>
    <w:rsid w:val="00A57D44"/>
    <w:rsid w:val="00A60725"/>
    <w:rsid w:val="00A60DBA"/>
    <w:rsid w:val="00A60E39"/>
    <w:rsid w:val="00A6147F"/>
    <w:rsid w:val="00A61FD3"/>
    <w:rsid w:val="00A62FAB"/>
    <w:rsid w:val="00A648F3"/>
    <w:rsid w:val="00A6528B"/>
    <w:rsid w:val="00A669F5"/>
    <w:rsid w:val="00A67C47"/>
    <w:rsid w:val="00A67DDC"/>
    <w:rsid w:val="00A70786"/>
    <w:rsid w:val="00A7183C"/>
    <w:rsid w:val="00A72D8E"/>
    <w:rsid w:val="00A73054"/>
    <w:rsid w:val="00A730D2"/>
    <w:rsid w:val="00A73102"/>
    <w:rsid w:val="00A733BC"/>
    <w:rsid w:val="00A80BF6"/>
    <w:rsid w:val="00A8603B"/>
    <w:rsid w:val="00A87C9B"/>
    <w:rsid w:val="00A9042B"/>
    <w:rsid w:val="00A92747"/>
    <w:rsid w:val="00A934AB"/>
    <w:rsid w:val="00A9445D"/>
    <w:rsid w:val="00A947AB"/>
    <w:rsid w:val="00A9495A"/>
    <w:rsid w:val="00A94DDE"/>
    <w:rsid w:val="00A95414"/>
    <w:rsid w:val="00A95A5C"/>
    <w:rsid w:val="00A95AF8"/>
    <w:rsid w:val="00A96BAB"/>
    <w:rsid w:val="00A972D8"/>
    <w:rsid w:val="00A97E6A"/>
    <w:rsid w:val="00AA045D"/>
    <w:rsid w:val="00AA062A"/>
    <w:rsid w:val="00AA107E"/>
    <w:rsid w:val="00AA18A8"/>
    <w:rsid w:val="00AA37EF"/>
    <w:rsid w:val="00AA3997"/>
    <w:rsid w:val="00AA450A"/>
    <w:rsid w:val="00AA5A6B"/>
    <w:rsid w:val="00AA5D26"/>
    <w:rsid w:val="00AA6A26"/>
    <w:rsid w:val="00AA7DEB"/>
    <w:rsid w:val="00AB22B6"/>
    <w:rsid w:val="00AB25A0"/>
    <w:rsid w:val="00AB343D"/>
    <w:rsid w:val="00AB48BB"/>
    <w:rsid w:val="00AB4BBD"/>
    <w:rsid w:val="00AB4DF3"/>
    <w:rsid w:val="00AB6042"/>
    <w:rsid w:val="00AC027C"/>
    <w:rsid w:val="00AC0A2F"/>
    <w:rsid w:val="00AC3141"/>
    <w:rsid w:val="00AC34FF"/>
    <w:rsid w:val="00AC3552"/>
    <w:rsid w:val="00AC3A14"/>
    <w:rsid w:val="00AC3C9B"/>
    <w:rsid w:val="00AC475E"/>
    <w:rsid w:val="00AC545A"/>
    <w:rsid w:val="00AC57E1"/>
    <w:rsid w:val="00AC5FA9"/>
    <w:rsid w:val="00AC7FD1"/>
    <w:rsid w:val="00AD01FC"/>
    <w:rsid w:val="00AD06EF"/>
    <w:rsid w:val="00AD089C"/>
    <w:rsid w:val="00AD1BF6"/>
    <w:rsid w:val="00AD2A7B"/>
    <w:rsid w:val="00AD3C00"/>
    <w:rsid w:val="00AD511F"/>
    <w:rsid w:val="00AD7C7C"/>
    <w:rsid w:val="00AE277A"/>
    <w:rsid w:val="00AE29D2"/>
    <w:rsid w:val="00AE54CF"/>
    <w:rsid w:val="00AE5A60"/>
    <w:rsid w:val="00AE6288"/>
    <w:rsid w:val="00AE649B"/>
    <w:rsid w:val="00AF03B1"/>
    <w:rsid w:val="00AF1F00"/>
    <w:rsid w:val="00AF2378"/>
    <w:rsid w:val="00AF3CAA"/>
    <w:rsid w:val="00AF4D8B"/>
    <w:rsid w:val="00AF651C"/>
    <w:rsid w:val="00AF7164"/>
    <w:rsid w:val="00AF7D23"/>
    <w:rsid w:val="00B008F1"/>
    <w:rsid w:val="00B017AC"/>
    <w:rsid w:val="00B01988"/>
    <w:rsid w:val="00B02937"/>
    <w:rsid w:val="00B03867"/>
    <w:rsid w:val="00B04E44"/>
    <w:rsid w:val="00B0668E"/>
    <w:rsid w:val="00B06774"/>
    <w:rsid w:val="00B06DF3"/>
    <w:rsid w:val="00B06F2F"/>
    <w:rsid w:val="00B0779A"/>
    <w:rsid w:val="00B079AF"/>
    <w:rsid w:val="00B10BE9"/>
    <w:rsid w:val="00B11BFF"/>
    <w:rsid w:val="00B11E2C"/>
    <w:rsid w:val="00B141F3"/>
    <w:rsid w:val="00B14AB6"/>
    <w:rsid w:val="00B1563D"/>
    <w:rsid w:val="00B162EC"/>
    <w:rsid w:val="00B16356"/>
    <w:rsid w:val="00B218B7"/>
    <w:rsid w:val="00B2266D"/>
    <w:rsid w:val="00B22DFD"/>
    <w:rsid w:val="00B25226"/>
    <w:rsid w:val="00B27457"/>
    <w:rsid w:val="00B3017B"/>
    <w:rsid w:val="00B30B7F"/>
    <w:rsid w:val="00B32412"/>
    <w:rsid w:val="00B33662"/>
    <w:rsid w:val="00B35D9B"/>
    <w:rsid w:val="00B36DB7"/>
    <w:rsid w:val="00B37BC4"/>
    <w:rsid w:val="00B404BE"/>
    <w:rsid w:val="00B4473B"/>
    <w:rsid w:val="00B4511F"/>
    <w:rsid w:val="00B45BB8"/>
    <w:rsid w:val="00B4629F"/>
    <w:rsid w:val="00B4675B"/>
    <w:rsid w:val="00B4694F"/>
    <w:rsid w:val="00B47449"/>
    <w:rsid w:val="00B47E36"/>
    <w:rsid w:val="00B51A88"/>
    <w:rsid w:val="00B52A4A"/>
    <w:rsid w:val="00B52EFF"/>
    <w:rsid w:val="00B5334E"/>
    <w:rsid w:val="00B55005"/>
    <w:rsid w:val="00B55018"/>
    <w:rsid w:val="00B57C53"/>
    <w:rsid w:val="00B6049D"/>
    <w:rsid w:val="00B609D8"/>
    <w:rsid w:val="00B61C3B"/>
    <w:rsid w:val="00B620D1"/>
    <w:rsid w:val="00B64AC3"/>
    <w:rsid w:val="00B6691D"/>
    <w:rsid w:val="00B669D3"/>
    <w:rsid w:val="00B66B97"/>
    <w:rsid w:val="00B66BC0"/>
    <w:rsid w:val="00B7036C"/>
    <w:rsid w:val="00B70598"/>
    <w:rsid w:val="00B71630"/>
    <w:rsid w:val="00B719A7"/>
    <w:rsid w:val="00B72039"/>
    <w:rsid w:val="00B724DF"/>
    <w:rsid w:val="00B72687"/>
    <w:rsid w:val="00B732DB"/>
    <w:rsid w:val="00B73EA1"/>
    <w:rsid w:val="00B74A58"/>
    <w:rsid w:val="00B75C56"/>
    <w:rsid w:val="00B76682"/>
    <w:rsid w:val="00B77924"/>
    <w:rsid w:val="00B77E81"/>
    <w:rsid w:val="00B804AC"/>
    <w:rsid w:val="00B81673"/>
    <w:rsid w:val="00B825CB"/>
    <w:rsid w:val="00B83D0F"/>
    <w:rsid w:val="00B84A0F"/>
    <w:rsid w:val="00B86004"/>
    <w:rsid w:val="00B8609F"/>
    <w:rsid w:val="00B860B2"/>
    <w:rsid w:val="00B87EA6"/>
    <w:rsid w:val="00B90533"/>
    <w:rsid w:val="00B9109E"/>
    <w:rsid w:val="00B92A4C"/>
    <w:rsid w:val="00BA234B"/>
    <w:rsid w:val="00BA2523"/>
    <w:rsid w:val="00BA2A84"/>
    <w:rsid w:val="00BA32BA"/>
    <w:rsid w:val="00BA4319"/>
    <w:rsid w:val="00BA5374"/>
    <w:rsid w:val="00BA6859"/>
    <w:rsid w:val="00BA6C9D"/>
    <w:rsid w:val="00BB215F"/>
    <w:rsid w:val="00BB2378"/>
    <w:rsid w:val="00BB4106"/>
    <w:rsid w:val="00BB44BF"/>
    <w:rsid w:val="00BB4EA7"/>
    <w:rsid w:val="00BB59A1"/>
    <w:rsid w:val="00BB669F"/>
    <w:rsid w:val="00BB6E44"/>
    <w:rsid w:val="00BB7A28"/>
    <w:rsid w:val="00BC0029"/>
    <w:rsid w:val="00BC0357"/>
    <w:rsid w:val="00BC0835"/>
    <w:rsid w:val="00BC0C58"/>
    <w:rsid w:val="00BC18DC"/>
    <w:rsid w:val="00BC335F"/>
    <w:rsid w:val="00BC4477"/>
    <w:rsid w:val="00BC754D"/>
    <w:rsid w:val="00BC7822"/>
    <w:rsid w:val="00BC7FCC"/>
    <w:rsid w:val="00BD0D0A"/>
    <w:rsid w:val="00BD23DD"/>
    <w:rsid w:val="00BD2797"/>
    <w:rsid w:val="00BD27B2"/>
    <w:rsid w:val="00BD383D"/>
    <w:rsid w:val="00BD4D16"/>
    <w:rsid w:val="00BD5BC0"/>
    <w:rsid w:val="00BD5D4E"/>
    <w:rsid w:val="00BD6971"/>
    <w:rsid w:val="00BD6E20"/>
    <w:rsid w:val="00BD7B65"/>
    <w:rsid w:val="00BE0B7A"/>
    <w:rsid w:val="00BE3193"/>
    <w:rsid w:val="00BE619B"/>
    <w:rsid w:val="00BE7268"/>
    <w:rsid w:val="00BE7E4E"/>
    <w:rsid w:val="00BF06D8"/>
    <w:rsid w:val="00BF1C4B"/>
    <w:rsid w:val="00BF3E99"/>
    <w:rsid w:val="00BF40FD"/>
    <w:rsid w:val="00BF45A1"/>
    <w:rsid w:val="00BF46A9"/>
    <w:rsid w:val="00BF7A66"/>
    <w:rsid w:val="00C00ACD"/>
    <w:rsid w:val="00C04AB2"/>
    <w:rsid w:val="00C05F50"/>
    <w:rsid w:val="00C10372"/>
    <w:rsid w:val="00C103C2"/>
    <w:rsid w:val="00C108F4"/>
    <w:rsid w:val="00C11BC1"/>
    <w:rsid w:val="00C11DA0"/>
    <w:rsid w:val="00C12448"/>
    <w:rsid w:val="00C13B93"/>
    <w:rsid w:val="00C14032"/>
    <w:rsid w:val="00C2083F"/>
    <w:rsid w:val="00C21454"/>
    <w:rsid w:val="00C2338A"/>
    <w:rsid w:val="00C23B49"/>
    <w:rsid w:val="00C23DF2"/>
    <w:rsid w:val="00C24DC4"/>
    <w:rsid w:val="00C2598E"/>
    <w:rsid w:val="00C268A9"/>
    <w:rsid w:val="00C30EC7"/>
    <w:rsid w:val="00C311C9"/>
    <w:rsid w:val="00C32AEC"/>
    <w:rsid w:val="00C33073"/>
    <w:rsid w:val="00C3331D"/>
    <w:rsid w:val="00C33F4F"/>
    <w:rsid w:val="00C33F6E"/>
    <w:rsid w:val="00C35446"/>
    <w:rsid w:val="00C378C7"/>
    <w:rsid w:val="00C37AE7"/>
    <w:rsid w:val="00C40752"/>
    <w:rsid w:val="00C40AE2"/>
    <w:rsid w:val="00C42773"/>
    <w:rsid w:val="00C433BC"/>
    <w:rsid w:val="00C43CDB"/>
    <w:rsid w:val="00C44F5D"/>
    <w:rsid w:val="00C47E9D"/>
    <w:rsid w:val="00C500AE"/>
    <w:rsid w:val="00C5494C"/>
    <w:rsid w:val="00C55F1B"/>
    <w:rsid w:val="00C56BE2"/>
    <w:rsid w:val="00C5790B"/>
    <w:rsid w:val="00C61DDC"/>
    <w:rsid w:val="00C6297C"/>
    <w:rsid w:val="00C6306C"/>
    <w:rsid w:val="00C6445B"/>
    <w:rsid w:val="00C65423"/>
    <w:rsid w:val="00C65AD0"/>
    <w:rsid w:val="00C65C52"/>
    <w:rsid w:val="00C66857"/>
    <w:rsid w:val="00C67482"/>
    <w:rsid w:val="00C679C8"/>
    <w:rsid w:val="00C67F40"/>
    <w:rsid w:val="00C71D9E"/>
    <w:rsid w:val="00C73AD1"/>
    <w:rsid w:val="00C74A69"/>
    <w:rsid w:val="00C75237"/>
    <w:rsid w:val="00C77C99"/>
    <w:rsid w:val="00C80076"/>
    <w:rsid w:val="00C80A92"/>
    <w:rsid w:val="00C81188"/>
    <w:rsid w:val="00C81B54"/>
    <w:rsid w:val="00C82B92"/>
    <w:rsid w:val="00C840B2"/>
    <w:rsid w:val="00C846C3"/>
    <w:rsid w:val="00C84F6A"/>
    <w:rsid w:val="00C871F4"/>
    <w:rsid w:val="00C87915"/>
    <w:rsid w:val="00C903F3"/>
    <w:rsid w:val="00C92632"/>
    <w:rsid w:val="00C94322"/>
    <w:rsid w:val="00C95A72"/>
    <w:rsid w:val="00C9642F"/>
    <w:rsid w:val="00C96493"/>
    <w:rsid w:val="00C967BD"/>
    <w:rsid w:val="00C972F0"/>
    <w:rsid w:val="00C97613"/>
    <w:rsid w:val="00CA02C0"/>
    <w:rsid w:val="00CA0EC7"/>
    <w:rsid w:val="00CA43BE"/>
    <w:rsid w:val="00CA4DC2"/>
    <w:rsid w:val="00CA6393"/>
    <w:rsid w:val="00CA680E"/>
    <w:rsid w:val="00CB0BEB"/>
    <w:rsid w:val="00CB0F53"/>
    <w:rsid w:val="00CB2CC0"/>
    <w:rsid w:val="00CB51BD"/>
    <w:rsid w:val="00CB6935"/>
    <w:rsid w:val="00CB6947"/>
    <w:rsid w:val="00CB74AD"/>
    <w:rsid w:val="00CC00FB"/>
    <w:rsid w:val="00CC0273"/>
    <w:rsid w:val="00CC4991"/>
    <w:rsid w:val="00CC4C1F"/>
    <w:rsid w:val="00CC6264"/>
    <w:rsid w:val="00CC6F31"/>
    <w:rsid w:val="00CC7327"/>
    <w:rsid w:val="00CD19D7"/>
    <w:rsid w:val="00CD41B2"/>
    <w:rsid w:val="00CD42D9"/>
    <w:rsid w:val="00CE036C"/>
    <w:rsid w:val="00CE19A0"/>
    <w:rsid w:val="00CE2D43"/>
    <w:rsid w:val="00CE3BE4"/>
    <w:rsid w:val="00CE4287"/>
    <w:rsid w:val="00CE7C97"/>
    <w:rsid w:val="00CE7CBE"/>
    <w:rsid w:val="00CF033C"/>
    <w:rsid w:val="00CF08D9"/>
    <w:rsid w:val="00CF1173"/>
    <w:rsid w:val="00CF15C7"/>
    <w:rsid w:val="00CF17D1"/>
    <w:rsid w:val="00CF4E25"/>
    <w:rsid w:val="00CF4FD0"/>
    <w:rsid w:val="00CF5563"/>
    <w:rsid w:val="00CF60A8"/>
    <w:rsid w:val="00CF6295"/>
    <w:rsid w:val="00CF7AE6"/>
    <w:rsid w:val="00D022EE"/>
    <w:rsid w:val="00D03456"/>
    <w:rsid w:val="00D03F3D"/>
    <w:rsid w:val="00D06275"/>
    <w:rsid w:val="00D0643D"/>
    <w:rsid w:val="00D06A6F"/>
    <w:rsid w:val="00D070C0"/>
    <w:rsid w:val="00D07151"/>
    <w:rsid w:val="00D07ABD"/>
    <w:rsid w:val="00D07CEE"/>
    <w:rsid w:val="00D1007F"/>
    <w:rsid w:val="00D107F0"/>
    <w:rsid w:val="00D10F03"/>
    <w:rsid w:val="00D11F12"/>
    <w:rsid w:val="00D1213C"/>
    <w:rsid w:val="00D12A64"/>
    <w:rsid w:val="00D13AE4"/>
    <w:rsid w:val="00D2001E"/>
    <w:rsid w:val="00D201D2"/>
    <w:rsid w:val="00D2154D"/>
    <w:rsid w:val="00D216B4"/>
    <w:rsid w:val="00D22310"/>
    <w:rsid w:val="00D22DD6"/>
    <w:rsid w:val="00D23614"/>
    <w:rsid w:val="00D2390C"/>
    <w:rsid w:val="00D239D1"/>
    <w:rsid w:val="00D2615B"/>
    <w:rsid w:val="00D267EC"/>
    <w:rsid w:val="00D279C3"/>
    <w:rsid w:val="00D311D3"/>
    <w:rsid w:val="00D3137D"/>
    <w:rsid w:val="00D32750"/>
    <w:rsid w:val="00D327B8"/>
    <w:rsid w:val="00D32B9E"/>
    <w:rsid w:val="00D32E25"/>
    <w:rsid w:val="00D33D4B"/>
    <w:rsid w:val="00D364B0"/>
    <w:rsid w:val="00D4060A"/>
    <w:rsid w:val="00D409EB"/>
    <w:rsid w:val="00D41A48"/>
    <w:rsid w:val="00D42BBF"/>
    <w:rsid w:val="00D4448A"/>
    <w:rsid w:val="00D446E6"/>
    <w:rsid w:val="00D470B9"/>
    <w:rsid w:val="00D471C5"/>
    <w:rsid w:val="00D510FA"/>
    <w:rsid w:val="00D51557"/>
    <w:rsid w:val="00D544FE"/>
    <w:rsid w:val="00D550F7"/>
    <w:rsid w:val="00D555F1"/>
    <w:rsid w:val="00D56844"/>
    <w:rsid w:val="00D56845"/>
    <w:rsid w:val="00D56F7D"/>
    <w:rsid w:val="00D6031F"/>
    <w:rsid w:val="00D61631"/>
    <w:rsid w:val="00D70A51"/>
    <w:rsid w:val="00D720C6"/>
    <w:rsid w:val="00D73C89"/>
    <w:rsid w:val="00D74036"/>
    <w:rsid w:val="00D745CF"/>
    <w:rsid w:val="00D74F0D"/>
    <w:rsid w:val="00D75F70"/>
    <w:rsid w:val="00D76077"/>
    <w:rsid w:val="00D803BA"/>
    <w:rsid w:val="00D82133"/>
    <w:rsid w:val="00D826D2"/>
    <w:rsid w:val="00D834C9"/>
    <w:rsid w:val="00D85469"/>
    <w:rsid w:val="00D85CFD"/>
    <w:rsid w:val="00D87A47"/>
    <w:rsid w:val="00D91A30"/>
    <w:rsid w:val="00D91FE9"/>
    <w:rsid w:val="00D93CF0"/>
    <w:rsid w:val="00D93F73"/>
    <w:rsid w:val="00D96C6A"/>
    <w:rsid w:val="00DA0449"/>
    <w:rsid w:val="00DA100D"/>
    <w:rsid w:val="00DA1E45"/>
    <w:rsid w:val="00DA231F"/>
    <w:rsid w:val="00DA3027"/>
    <w:rsid w:val="00DA31EC"/>
    <w:rsid w:val="00DA4FF4"/>
    <w:rsid w:val="00DA7A18"/>
    <w:rsid w:val="00DB0F2D"/>
    <w:rsid w:val="00DB10F6"/>
    <w:rsid w:val="00DB13F8"/>
    <w:rsid w:val="00DB167D"/>
    <w:rsid w:val="00DB1A2A"/>
    <w:rsid w:val="00DB27D8"/>
    <w:rsid w:val="00DB3530"/>
    <w:rsid w:val="00DB463D"/>
    <w:rsid w:val="00DB466B"/>
    <w:rsid w:val="00DB5504"/>
    <w:rsid w:val="00DB56D3"/>
    <w:rsid w:val="00DB5A7E"/>
    <w:rsid w:val="00DB718F"/>
    <w:rsid w:val="00DB79E2"/>
    <w:rsid w:val="00DC0219"/>
    <w:rsid w:val="00DC1791"/>
    <w:rsid w:val="00DC1857"/>
    <w:rsid w:val="00DC2ADD"/>
    <w:rsid w:val="00DC3CC4"/>
    <w:rsid w:val="00DC49BE"/>
    <w:rsid w:val="00DC5040"/>
    <w:rsid w:val="00DC5883"/>
    <w:rsid w:val="00DC5D49"/>
    <w:rsid w:val="00DC6752"/>
    <w:rsid w:val="00DC6E99"/>
    <w:rsid w:val="00DC6FDA"/>
    <w:rsid w:val="00DC7E22"/>
    <w:rsid w:val="00DC7FC2"/>
    <w:rsid w:val="00DD0DCD"/>
    <w:rsid w:val="00DD20DD"/>
    <w:rsid w:val="00DD3EC2"/>
    <w:rsid w:val="00DD4CDB"/>
    <w:rsid w:val="00DD6493"/>
    <w:rsid w:val="00DD668B"/>
    <w:rsid w:val="00DD731C"/>
    <w:rsid w:val="00DE00F9"/>
    <w:rsid w:val="00DE1182"/>
    <w:rsid w:val="00DE293C"/>
    <w:rsid w:val="00DE2CF0"/>
    <w:rsid w:val="00DE3669"/>
    <w:rsid w:val="00DE3938"/>
    <w:rsid w:val="00DE52CF"/>
    <w:rsid w:val="00DE5308"/>
    <w:rsid w:val="00DE71C0"/>
    <w:rsid w:val="00DF15F5"/>
    <w:rsid w:val="00DF1690"/>
    <w:rsid w:val="00DF2151"/>
    <w:rsid w:val="00DF323E"/>
    <w:rsid w:val="00DF3381"/>
    <w:rsid w:val="00DF3933"/>
    <w:rsid w:val="00DF47C8"/>
    <w:rsid w:val="00DF4801"/>
    <w:rsid w:val="00DF489F"/>
    <w:rsid w:val="00DF4B61"/>
    <w:rsid w:val="00DF53A3"/>
    <w:rsid w:val="00DF7B16"/>
    <w:rsid w:val="00DF7DC7"/>
    <w:rsid w:val="00E01C34"/>
    <w:rsid w:val="00E03E40"/>
    <w:rsid w:val="00E04A48"/>
    <w:rsid w:val="00E04F99"/>
    <w:rsid w:val="00E055E3"/>
    <w:rsid w:val="00E06E0B"/>
    <w:rsid w:val="00E108BE"/>
    <w:rsid w:val="00E108FD"/>
    <w:rsid w:val="00E10E9A"/>
    <w:rsid w:val="00E1140B"/>
    <w:rsid w:val="00E13516"/>
    <w:rsid w:val="00E13B8D"/>
    <w:rsid w:val="00E14429"/>
    <w:rsid w:val="00E14EB1"/>
    <w:rsid w:val="00E152CD"/>
    <w:rsid w:val="00E172BA"/>
    <w:rsid w:val="00E176DE"/>
    <w:rsid w:val="00E20556"/>
    <w:rsid w:val="00E20D84"/>
    <w:rsid w:val="00E21E6F"/>
    <w:rsid w:val="00E24017"/>
    <w:rsid w:val="00E2552F"/>
    <w:rsid w:val="00E25FA9"/>
    <w:rsid w:val="00E26073"/>
    <w:rsid w:val="00E2646B"/>
    <w:rsid w:val="00E27099"/>
    <w:rsid w:val="00E2785B"/>
    <w:rsid w:val="00E2789C"/>
    <w:rsid w:val="00E27903"/>
    <w:rsid w:val="00E30410"/>
    <w:rsid w:val="00E319A5"/>
    <w:rsid w:val="00E33A86"/>
    <w:rsid w:val="00E3444B"/>
    <w:rsid w:val="00E353DA"/>
    <w:rsid w:val="00E372A7"/>
    <w:rsid w:val="00E37555"/>
    <w:rsid w:val="00E37654"/>
    <w:rsid w:val="00E40DBA"/>
    <w:rsid w:val="00E41518"/>
    <w:rsid w:val="00E43D69"/>
    <w:rsid w:val="00E4510E"/>
    <w:rsid w:val="00E4677B"/>
    <w:rsid w:val="00E46886"/>
    <w:rsid w:val="00E47617"/>
    <w:rsid w:val="00E5516B"/>
    <w:rsid w:val="00E55FD9"/>
    <w:rsid w:val="00E5624F"/>
    <w:rsid w:val="00E56345"/>
    <w:rsid w:val="00E579F2"/>
    <w:rsid w:val="00E6010D"/>
    <w:rsid w:val="00E60453"/>
    <w:rsid w:val="00E61524"/>
    <w:rsid w:val="00E6251E"/>
    <w:rsid w:val="00E63E84"/>
    <w:rsid w:val="00E64A97"/>
    <w:rsid w:val="00E65051"/>
    <w:rsid w:val="00E676B0"/>
    <w:rsid w:val="00E70B5E"/>
    <w:rsid w:val="00E716F5"/>
    <w:rsid w:val="00E718EF"/>
    <w:rsid w:val="00E72BA6"/>
    <w:rsid w:val="00E73A57"/>
    <w:rsid w:val="00E75DA7"/>
    <w:rsid w:val="00E7634C"/>
    <w:rsid w:val="00E7749B"/>
    <w:rsid w:val="00E80E0E"/>
    <w:rsid w:val="00E81855"/>
    <w:rsid w:val="00E82655"/>
    <w:rsid w:val="00E8333B"/>
    <w:rsid w:val="00E848AD"/>
    <w:rsid w:val="00E84C35"/>
    <w:rsid w:val="00E86E4F"/>
    <w:rsid w:val="00E86F00"/>
    <w:rsid w:val="00E9116E"/>
    <w:rsid w:val="00E9427A"/>
    <w:rsid w:val="00E9569A"/>
    <w:rsid w:val="00EA0095"/>
    <w:rsid w:val="00EA24C3"/>
    <w:rsid w:val="00EA2AD3"/>
    <w:rsid w:val="00EA4D5E"/>
    <w:rsid w:val="00EA5784"/>
    <w:rsid w:val="00EA604D"/>
    <w:rsid w:val="00EA7F12"/>
    <w:rsid w:val="00EB0134"/>
    <w:rsid w:val="00EB0575"/>
    <w:rsid w:val="00EB0DBD"/>
    <w:rsid w:val="00EB1CA9"/>
    <w:rsid w:val="00EB3243"/>
    <w:rsid w:val="00EB44AC"/>
    <w:rsid w:val="00EB4C92"/>
    <w:rsid w:val="00EB5104"/>
    <w:rsid w:val="00EB6BE6"/>
    <w:rsid w:val="00EB6D40"/>
    <w:rsid w:val="00EB757D"/>
    <w:rsid w:val="00EC07E7"/>
    <w:rsid w:val="00EC097D"/>
    <w:rsid w:val="00EC0C03"/>
    <w:rsid w:val="00EC322D"/>
    <w:rsid w:val="00EC345C"/>
    <w:rsid w:val="00EC553B"/>
    <w:rsid w:val="00EC5669"/>
    <w:rsid w:val="00EC6884"/>
    <w:rsid w:val="00EC6E6B"/>
    <w:rsid w:val="00EC7E0D"/>
    <w:rsid w:val="00ED225E"/>
    <w:rsid w:val="00ED263A"/>
    <w:rsid w:val="00ED386E"/>
    <w:rsid w:val="00ED3C04"/>
    <w:rsid w:val="00ED3C6D"/>
    <w:rsid w:val="00ED4D5E"/>
    <w:rsid w:val="00ED5684"/>
    <w:rsid w:val="00ED5A43"/>
    <w:rsid w:val="00ED6012"/>
    <w:rsid w:val="00ED6637"/>
    <w:rsid w:val="00ED66DB"/>
    <w:rsid w:val="00ED7975"/>
    <w:rsid w:val="00EE0FBE"/>
    <w:rsid w:val="00EE12D8"/>
    <w:rsid w:val="00EE1B16"/>
    <w:rsid w:val="00EE1CF3"/>
    <w:rsid w:val="00EE2F20"/>
    <w:rsid w:val="00EE430C"/>
    <w:rsid w:val="00EE577C"/>
    <w:rsid w:val="00EE57F0"/>
    <w:rsid w:val="00EE5867"/>
    <w:rsid w:val="00EF0E21"/>
    <w:rsid w:val="00EF11C6"/>
    <w:rsid w:val="00EF2607"/>
    <w:rsid w:val="00EF5E31"/>
    <w:rsid w:val="00EF60C7"/>
    <w:rsid w:val="00EF779E"/>
    <w:rsid w:val="00F00034"/>
    <w:rsid w:val="00F0162F"/>
    <w:rsid w:val="00F02977"/>
    <w:rsid w:val="00F051AF"/>
    <w:rsid w:val="00F05515"/>
    <w:rsid w:val="00F05C10"/>
    <w:rsid w:val="00F073E6"/>
    <w:rsid w:val="00F07E5E"/>
    <w:rsid w:val="00F108B2"/>
    <w:rsid w:val="00F1097E"/>
    <w:rsid w:val="00F1115E"/>
    <w:rsid w:val="00F1136C"/>
    <w:rsid w:val="00F119AD"/>
    <w:rsid w:val="00F16301"/>
    <w:rsid w:val="00F17A20"/>
    <w:rsid w:val="00F17A8C"/>
    <w:rsid w:val="00F24DC6"/>
    <w:rsid w:val="00F25ED0"/>
    <w:rsid w:val="00F26E71"/>
    <w:rsid w:val="00F30362"/>
    <w:rsid w:val="00F30652"/>
    <w:rsid w:val="00F3098D"/>
    <w:rsid w:val="00F30F8D"/>
    <w:rsid w:val="00F31AAA"/>
    <w:rsid w:val="00F324D7"/>
    <w:rsid w:val="00F32D48"/>
    <w:rsid w:val="00F32E10"/>
    <w:rsid w:val="00F33CAB"/>
    <w:rsid w:val="00F33CFF"/>
    <w:rsid w:val="00F34998"/>
    <w:rsid w:val="00F35BC9"/>
    <w:rsid w:val="00F36B8B"/>
    <w:rsid w:val="00F378EA"/>
    <w:rsid w:val="00F37B85"/>
    <w:rsid w:val="00F41144"/>
    <w:rsid w:val="00F41F88"/>
    <w:rsid w:val="00F452C6"/>
    <w:rsid w:val="00F47F91"/>
    <w:rsid w:val="00F532FF"/>
    <w:rsid w:val="00F549DD"/>
    <w:rsid w:val="00F55568"/>
    <w:rsid w:val="00F57563"/>
    <w:rsid w:val="00F60AA8"/>
    <w:rsid w:val="00F60F63"/>
    <w:rsid w:val="00F61027"/>
    <w:rsid w:val="00F6293D"/>
    <w:rsid w:val="00F6305F"/>
    <w:rsid w:val="00F66495"/>
    <w:rsid w:val="00F666E9"/>
    <w:rsid w:val="00F67D84"/>
    <w:rsid w:val="00F70390"/>
    <w:rsid w:val="00F70B7E"/>
    <w:rsid w:val="00F70C8F"/>
    <w:rsid w:val="00F7305D"/>
    <w:rsid w:val="00F741F7"/>
    <w:rsid w:val="00F745FC"/>
    <w:rsid w:val="00F748CE"/>
    <w:rsid w:val="00F759CD"/>
    <w:rsid w:val="00F76537"/>
    <w:rsid w:val="00F7740E"/>
    <w:rsid w:val="00F775FC"/>
    <w:rsid w:val="00F8131D"/>
    <w:rsid w:val="00F820CD"/>
    <w:rsid w:val="00F82114"/>
    <w:rsid w:val="00F82DD8"/>
    <w:rsid w:val="00F82EDD"/>
    <w:rsid w:val="00F87AB5"/>
    <w:rsid w:val="00F87C17"/>
    <w:rsid w:val="00F904FB"/>
    <w:rsid w:val="00F90C73"/>
    <w:rsid w:val="00F9381C"/>
    <w:rsid w:val="00F93CA3"/>
    <w:rsid w:val="00F958BE"/>
    <w:rsid w:val="00F97BB6"/>
    <w:rsid w:val="00F97F95"/>
    <w:rsid w:val="00FA0620"/>
    <w:rsid w:val="00FA0E61"/>
    <w:rsid w:val="00FA5202"/>
    <w:rsid w:val="00FA54DF"/>
    <w:rsid w:val="00FA708A"/>
    <w:rsid w:val="00FB07E4"/>
    <w:rsid w:val="00FB15FC"/>
    <w:rsid w:val="00FB1BC9"/>
    <w:rsid w:val="00FB457E"/>
    <w:rsid w:val="00FB49DD"/>
    <w:rsid w:val="00FB6121"/>
    <w:rsid w:val="00FB688B"/>
    <w:rsid w:val="00FB7620"/>
    <w:rsid w:val="00FB7B92"/>
    <w:rsid w:val="00FB7F45"/>
    <w:rsid w:val="00FC0829"/>
    <w:rsid w:val="00FC1139"/>
    <w:rsid w:val="00FC1570"/>
    <w:rsid w:val="00FC2E66"/>
    <w:rsid w:val="00FC30DD"/>
    <w:rsid w:val="00FC339B"/>
    <w:rsid w:val="00FC524A"/>
    <w:rsid w:val="00FC6D14"/>
    <w:rsid w:val="00FC796C"/>
    <w:rsid w:val="00FC7E55"/>
    <w:rsid w:val="00FD043E"/>
    <w:rsid w:val="00FD0A67"/>
    <w:rsid w:val="00FD2185"/>
    <w:rsid w:val="00FD46E1"/>
    <w:rsid w:val="00FD60A5"/>
    <w:rsid w:val="00FD663C"/>
    <w:rsid w:val="00FD7446"/>
    <w:rsid w:val="00FE0EDF"/>
    <w:rsid w:val="00FE1FA2"/>
    <w:rsid w:val="00FE3135"/>
    <w:rsid w:val="00FE45B2"/>
    <w:rsid w:val="00FE50E4"/>
    <w:rsid w:val="00FF0029"/>
    <w:rsid w:val="00FF1007"/>
    <w:rsid w:val="00FF117B"/>
    <w:rsid w:val="00FF2EF3"/>
    <w:rsid w:val="00FF3D5B"/>
    <w:rsid w:val="00FF475C"/>
    <w:rsid w:val="00FF55D9"/>
    <w:rsid w:val="00FF5681"/>
    <w:rsid w:val="00FF62BF"/>
    <w:rsid w:val="00FF6E2C"/>
    <w:rsid w:val="00FF7A16"/>
    <w:rsid w:val="00FF7B3B"/>
    <w:rsid w:val="0126A17A"/>
    <w:rsid w:val="01AD67C8"/>
    <w:rsid w:val="01F8A023"/>
    <w:rsid w:val="02002E69"/>
    <w:rsid w:val="02343263"/>
    <w:rsid w:val="023A97B4"/>
    <w:rsid w:val="0323FD74"/>
    <w:rsid w:val="032EFCA6"/>
    <w:rsid w:val="0349A7AD"/>
    <w:rsid w:val="03542161"/>
    <w:rsid w:val="038FAA1A"/>
    <w:rsid w:val="041808A9"/>
    <w:rsid w:val="04184B86"/>
    <w:rsid w:val="041CD878"/>
    <w:rsid w:val="041CF88D"/>
    <w:rsid w:val="045FC586"/>
    <w:rsid w:val="048CBA84"/>
    <w:rsid w:val="04B288B9"/>
    <w:rsid w:val="05B2DC15"/>
    <w:rsid w:val="05C355E6"/>
    <w:rsid w:val="05C7E804"/>
    <w:rsid w:val="05C884B2"/>
    <w:rsid w:val="05FF009A"/>
    <w:rsid w:val="06634E07"/>
    <w:rsid w:val="066A216F"/>
    <w:rsid w:val="0687F836"/>
    <w:rsid w:val="06AA64AA"/>
    <w:rsid w:val="06B196CA"/>
    <w:rsid w:val="06DA01A2"/>
    <w:rsid w:val="070316DB"/>
    <w:rsid w:val="071957E5"/>
    <w:rsid w:val="0723D87C"/>
    <w:rsid w:val="0738DE53"/>
    <w:rsid w:val="07404366"/>
    <w:rsid w:val="07869BB3"/>
    <w:rsid w:val="078CA310"/>
    <w:rsid w:val="07AC4AA0"/>
    <w:rsid w:val="07C58C84"/>
    <w:rsid w:val="07F00A40"/>
    <w:rsid w:val="07FB4706"/>
    <w:rsid w:val="08595CA5"/>
    <w:rsid w:val="08B52CCC"/>
    <w:rsid w:val="08C4E907"/>
    <w:rsid w:val="094626C7"/>
    <w:rsid w:val="095DD322"/>
    <w:rsid w:val="09B377E0"/>
    <w:rsid w:val="0A67EFE6"/>
    <w:rsid w:val="0A69FF8B"/>
    <w:rsid w:val="0A88028B"/>
    <w:rsid w:val="0AD58038"/>
    <w:rsid w:val="0BE915EE"/>
    <w:rsid w:val="0C866FA4"/>
    <w:rsid w:val="0CBC139C"/>
    <w:rsid w:val="0D02329D"/>
    <w:rsid w:val="0D9E5ED1"/>
    <w:rsid w:val="0DAF02AD"/>
    <w:rsid w:val="0DB40AF7"/>
    <w:rsid w:val="0DE7427B"/>
    <w:rsid w:val="0EA1D92D"/>
    <w:rsid w:val="0EA8BCB2"/>
    <w:rsid w:val="0ED6171D"/>
    <w:rsid w:val="0F5876E8"/>
    <w:rsid w:val="0F724179"/>
    <w:rsid w:val="0F75BF26"/>
    <w:rsid w:val="0F8BEFB9"/>
    <w:rsid w:val="0FBE4CC1"/>
    <w:rsid w:val="0FC507C0"/>
    <w:rsid w:val="0FDC5EAB"/>
    <w:rsid w:val="0FE756B5"/>
    <w:rsid w:val="101F6EE1"/>
    <w:rsid w:val="1076ACB3"/>
    <w:rsid w:val="1091E83C"/>
    <w:rsid w:val="10D0062A"/>
    <w:rsid w:val="110C7B88"/>
    <w:rsid w:val="1133E687"/>
    <w:rsid w:val="11A83D00"/>
    <w:rsid w:val="11A8B0C4"/>
    <w:rsid w:val="11D5EE9F"/>
    <w:rsid w:val="122215BB"/>
    <w:rsid w:val="126B4AD8"/>
    <w:rsid w:val="127E7A37"/>
    <w:rsid w:val="129CF98B"/>
    <w:rsid w:val="12F0F004"/>
    <w:rsid w:val="12F2F4CF"/>
    <w:rsid w:val="134EC8BF"/>
    <w:rsid w:val="135921D0"/>
    <w:rsid w:val="1378557D"/>
    <w:rsid w:val="13853A3B"/>
    <w:rsid w:val="13887CF3"/>
    <w:rsid w:val="13B8B979"/>
    <w:rsid w:val="13DBE099"/>
    <w:rsid w:val="143815F5"/>
    <w:rsid w:val="1441E479"/>
    <w:rsid w:val="14A312F6"/>
    <w:rsid w:val="14CFD283"/>
    <w:rsid w:val="15001E40"/>
    <w:rsid w:val="15018ABC"/>
    <w:rsid w:val="155E58D1"/>
    <w:rsid w:val="159AD1ED"/>
    <w:rsid w:val="15A8C740"/>
    <w:rsid w:val="15B6766A"/>
    <w:rsid w:val="15B9F8CF"/>
    <w:rsid w:val="15FB243C"/>
    <w:rsid w:val="16AA1A63"/>
    <w:rsid w:val="16EBEBD1"/>
    <w:rsid w:val="17104CB2"/>
    <w:rsid w:val="176D6F9F"/>
    <w:rsid w:val="17B98B15"/>
    <w:rsid w:val="17C988C3"/>
    <w:rsid w:val="18314DF6"/>
    <w:rsid w:val="185BE00B"/>
    <w:rsid w:val="1863D7DD"/>
    <w:rsid w:val="1899F8C6"/>
    <w:rsid w:val="189FE4CD"/>
    <w:rsid w:val="18B0C301"/>
    <w:rsid w:val="18BD2F95"/>
    <w:rsid w:val="18C839FB"/>
    <w:rsid w:val="18D9DD88"/>
    <w:rsid w:val="19352BEE"/>
    <w:rsid w:val="1937E82D"/>
    <w:rsid w:val="19762C26"/>
    <w:rsid w:val="199DD0C5"/>
    <w:rsid w:val="19AE623E"/>
    <w:rsid w:val="19AF32E9"/>
    <w:rsid w:val="1A04B460"/>
    <w:rsid w:val="1AC3582B"/>
    <w:rsid w:val="1AF48D11"/>
    <w:rsid w:val="1B277B6C"/>
    <w:rsid w:val="1BAEC5B3"/>
    <w:rsid w:val="1BB12C64"/>
    <w:rsid w:val="1C21A1F3"/>
    <w:rsid w:val="1C3148C8"/>
    <w:rsid w:val="1C511E5D"/>
    <w:rsid w:val="1C5659E1"/>
    <w:rsid w:val="1C710A93"/>
    <w:rsid w:val="1C7C50A6"/>
    <w:rsid w:val="1C7F0F14"/>
    <w:rsid w:val="1C80AAE2"/>
    <w:rsid w:val="1CA98DB3"/>
    <w:rsid w:val="1D39F5F6"/>
    <w:rsid w:val="1D85E979"/>
    <w:rsid w:val="1DE3E56E"/>
    <w:rsid w:val="1E13DFEE"/>
    <w:rsid w:val="1E37ACAD"/>
    <w:rsid w:val="1E3B09B8"/>
    <w:rsid w:val="1E77104C"/>
    <w:rsid w:val="1F5C9F54"/>
    <w:rsid w:val="1F7776FD"/>
    <w:rsid w:val="1FB9AC91"/>
    <w:rsid w:val="1FC03091"/>
    <w:rsid w:val="1FC46344"/>
    <w:rsid w:val="1FF524D0"/>
    <w:rsid w:val="1FF863A1"/>
    <w:rsid w:val="2098A84B"/>
    <w:rsid w:val="20C030CC"/>
    <w:rsid w:val="20D1902E"/>
    <w:rsid w:val="2115ABF3"/>
    <w:rsid w:val="21292D9A"/>
    <w:rsid w:val="21308B41"/>
    <w:rsid w:val="216AE8F7"/>
    <w:rsid w:val="216F9075"/>
    <w:rsid w:val="21828DB3"/>
    <w:rsid w:val="21AF1716"/>
    <w:rsid w:val="221486DE"/>
    <w:rsid w:val="22153A5F"/>
    <w:rsid w:val="221BB933"/>
    <w:rsid w:val="224E1958"/>
    <w:rsid w:val="2289A02C"/>
    <w:rsid w:val="22950D73"/>
    <w:rsid w:val="22969B8B"/>
    <w:rsid w:val="233F71C1"/>
    <w:rsid w:val="234A5090"/>
    <w:rsid w:val="23950C3A"/>
    <w:rsid w:val="239B2111"/>
    <w:rsid w:val="243340E3"/>
    <w:rsid w:val="249D1243"/>
    <w:rsid w:val="24C3E2B8"/>
    <w:rsid w:val="251EC411"/>
    <w:rsid w:val="2567BE45"/>
    <w:rsid w:val="257D4F24"/>
    <w:rsid w:val="2580BB22"/>
    <w:rsid w:val="2590F8E1"/>
    <w:rsid w:val="25B1030A"/>
    <w:rsid w:val="25E20067"/>
    <w:rsid w:val="25E690E1"/>
    <w:rsid w:val="26531A69"/>
    <w:rsid w:val="2661F83E"/>
    <w:rsid w:val="267F54C6"/>
    <w:rsid w:val="26B68102"/>
    <w:rsid w:val="272613ED"/>
    <w:rsid w:val="273D9132"/>
    <w:rsid w:val="27565172"/>
    <w:rsid w:val="279C02E2"/>
    <w:rsid w:val="27CE3C10"/>
    <w:rsid w:val="282A89C1"/>
    <w:rsid w:val="28348DBC"/>
    <w:rsid w:val="2856C9BC"/>
    <w:rsid w:val="28D29102"/>
    <w:rsid w:val="28E4210D"/>
    <w:rsid w:val="28E67A01"/>
    <w:rsid w:val="28F8F232"/>
    <w:rsid w:val="29307193"/>
    <w:rsid w:val="2953F676"/>
    <w:rsid w:val="2982300C"/>
    <w:rsid w:val="29A83C54"/>
    <w:rsid w:val="29FA5C7F"/>
    <w:rsid w:val="2A064DE8"/>
    <w:rsid w:val="2A3E1FE0"/>
    <w:rsid w:val="2A7AD0D8"/>
    <w:rsid w:val="2A7F0D12"/>
    <w:rsid w:val="2B13143F"/>
    <w:rsid w:val="2C25CBA7"/>
    <w:rsid w:val="2C61D0A8"/>
    <w:rsid w:val="2C7A8756"/>
    <w:rsid w:val="2C819726"/>
    <w:rsid w:val="2CC43355"/>
    <w:rsid w:val="2D067216"/>
    <w:rsid w:val="2DD6D14F"/>
    <w:rsid w:val="2E077119"/>
    <w:rsid w:val="2E222F5B"/>
    <w:rsid w:val="2E451639"/>
    <w:rsid w:val="2E8EE8B1"/>
    <w:rsid w:val="2ED91980"/>
    <w:rsid w:val="2EDFE3C9"/>
    <w:rsid w:val="2EE1248C"/>
    <w:rsid w:val="2F1942F3"/>
    <w:rsid w:val="2F36CF1A"/>
    <w:rsid w:val="2F924645"/>
    <w:rsid w:val="2F989C35"/>
    <w:rsid w:val="2FABC660"/>
    <w:rsid w:val="2FF68F3F"/>
    <w:rsid w:val="302B81CF"/>
    <w:rsid w:val="3079C11F"/>
    <w:rsid w:val="308284B5"/>
    <w:rsid w:val="309F5C01"/>
    <w:rsid w:val="30BCC5DD"/>
    <w:rsid w:val="312B9B54"/>
    <w:rsid w:val="314B9FC3"/>
    <w:rsid w:val="314DB6D0"/>
    <w:rsid w:val="3159FE5C"/>
    <w:rsid w:val="3162B95E"/>
    <w:rsid w:val="31702D2C"/>
    <w:rsid w:val="31CDAE03"/>
    <w:rsid w:val="31D56418"/>
    <w:rsid w:val="31EB1882"/>
    <w:rsid w:val="32ADE6CA"/>
    <w:rsid w:val="32CC20A5"/>
    <w:rsid w:val="32D0D3F2"/>
    <w:rsid w:val="32FB01CD"/>
    <w:rsid w:val="338439D6"/>
    <w:rsid w:val="34198F80"/>
    <w:rsid w:val="3494EF05"/>
    <w:rsid w:val="34AAB4A9"/>
    <w:rsid w:val="34E71102"/>
    <w:rsid w:val="34F27514"/>
    <w:rsid w:val="356A9408"/>
    <w:rsid w:val="35F6C217"/>
    <w:rsid w:val="35F92D8B"/>
    <w:rsid w:val="3663D96D"/>
    <w:rsid w:val="36864118"/>
    <w:rsid w:val="3690CFF8"/>
    <w:rsid w:val="36ADD5A7"/>
    <w:rsid w:val="372FC1CC"/>
    <w:rsid w:val="374DCC97"/>
    <w:rsid w:val="37534FF4"/>
    <w:rsid w:val="3758C79A"/>
    <w:rsid w:val="37A84081"/>
    <w:rsid w:val="37EE624A"/>
    <w:rsid w:val="37F37D06"/>
    <w:rsid w:val="3854826D"/>
    <w:rsid w:val="3988EA3C"/>
    <w:rsid w:val="399CB460"/>
    <w:rsid w:val="39ADD400"/>
    <w:rsid w:val="39B48800"/>
    <w:rsid w:val="39D0B561"/>
    <w:rsid w:val="39E4392D"/>
    <w:rsid w:val="39F3FCB4"/>
    <w:rsid w:val="39F47A26"/>
    <w:rsid w:val="3A2B0DBF"/>
    <w:rsid w:val="3A6C9DD4"/>
    <w:rsid w:val="3A877484"/>
    <w:rsid w:val="3A9E8EA1"/>
    <w:rsid w:val="3ABF34FF"/>
    <w:rsid w:val="3ACFE13B"/>
    <w:rsid w:val="3B657D1B"/>
    <w:rsid w:val="3B94A826"/>
    <w:rsid w:val="3D90E6B1"/>
    <w:rsid w:val="3DB53A2E"/>
    <w:rsid w:val="3DFBB1CA"/>
    <w:rsid w:val="3E4C5323"/>
    <w:rsid w:val="3E9EBECD"/>
    <w:rsid w:val="3EA2A715"/>
    <w:rsid w:val="3EAE8C0A"/>
    <w:rsid w:val="3EE007A5"/>
    <w:rsid w:val="3EF98877"/>
    <w:rsid w:val="3F0DA14F"/>
    <w:rsid w:val="3F32749A"/>
    <w:rsid w:val="3F5D4DF9"/>
    <w:rsid w:val="3F991A90"/>
    <w:rsid w:val="3FB1D0DF"/>
    <w:rsid w:val="3FE7EC00"/>
    <w:rsid w:val="40135898"/>
    <w:rsid w:val="40142CF3"/>
    <w:rsid w:val="40990275"/>
    <w:rsid w:val="4099A2B0"/>
    <w:rsid w:val="40A95E15"/>
    <w:rsid w:val="40BED52B"/>
    <w:rsid w:val="40C92284"/>
    <w:rsid w:val="412D3BF3"/>
    <w:rsid w:val="4140FFC6"/>
    <w:rsid w:val="4169AE1E"/>
    <w:rsid w:val="41DF80E3"/>
    <w:rsid w:val="41EC7F2A"/>
    <w:rsid w:val="41FCF54C"/>
    <w:rsid w:val="4209A8E1"/>
    <w:rsid w:val="42344339"/>
    <w:rsid w:val="42C17DD7"/>
    <w:rsid w:val="42DF04DA"/>
    <w:rsid w:val="43400704"/>
    <w:rsid w:val="438EEF38"/>
    <w:rsid w:val="439E619C"/>
    <w:rsid w:val="43AE8D7D"/>
    <w:rsid w:val="4406F9DB"/>
    <w:rsid w:val="4424269E"/>
    <w:rsid w:val="44768218"/>
    <w:rsid w:val="455706A3"/>
    <w:rsid w:val="45AC3C45"/>
    <w:rsid w:val="45B48DD3"/>
    <w:rsid w:val="45F02887"/>
    <w:rsid w:val="4601662F"/>
    <w:rsid w:val="46D03ED1"/>
    <w:rsid w:val="46E77FBC"/>
    <w:rsid w:val="46EDC6B9"/>
    <w:rsid w:val="46F691E3"/>
    <w:rsid w:val="4701B8F0"/>
    <w:rsid w:val="47397E65"/>
    <w:rsid w:val="4742061E"/>
    <w:rsid w:val="477B7140"/>
    <w:rsid w:val="477EA831"/>
    <w:rsid w:val="4823F9CC"/>
    <w:rsid w:val="4836EF8E"/>
    <w:rsid w:val="483D9949"/>
    <w:rsid w:val="4843B67D"/>
    <w:rsid w:val="4A11CAF2"/>
    <w:rsid w:val="4A481AAA"/>
    <w:rsid w:val="4A835A10"/>
    <w:rsid w:val="4AD0C30A"/>
    <w:rsid w:val="4AD69E74"/>
    <w:rsid w:val="4B3B77CD"/>
    <w:rsid w:val="4B94D5F2"/>
    <w:rsid w:val="4BC581BA"/>
    <w:rsid w:val="4BD6FA15"/>
    <w:rsid w:val="4BFCFA9D"/>
    <w:rsid w:val="4CAD362B"/>
    <w:rsid w:val="4CB29B24"/>
    <w:rsid w:val="4CD4CCAE"/>
    <w:rsid w:val="4DDDBD4A"/>
    <w:rsid w:val="4DE257E0"/>
    <w:rsid w:val="4DFCC63C"/>
    <w:rsid w:val="4E023657"/>
    <w:rsid w:val="4E915B58"/>
    <w:rsid w:val="4EA9C8BE"/>
    <w:rsid w:val="4F6AACB5"/>
    <w:rsid w:val="4F768081"/>
    <w:rsid w:val="4F8A3F17"/>
    <w:rsid w:val="4FAFF6B8"/>
    <w:rsid w:val="4FFA1B5C"/>
    <w:rsid w:val="502AA881"/>
    <w:rsid w:val="50406B6F"/>
    <w:rsid w:val="5080E9D1"/>
    <w:rsid w:val="50991530"/>
    <w:rsid w:val="50B38500"/>
    <w:rsid w:val="50C19CAD"/>
    <w:rsid w:val="50CB2D70"/>
    <w:rsid w:val="50EF3053"/>
    <w:rsid w:val="5175EBF8"/>
    <w:rsid w:val="51763A75"/>
    <w:rsid w:val="51B61990"/>
    <w:rsid w:val="51BE2766"/>
    <w:rsid w:val="51C6E8CF"/>
    <w:rsid w:val="51EEC662"/>
    <w:rsid w:val="52278817"/>
    <w:rsid w:val="52D16AD5"/>
    <w:rsid w:val="52F9E5BA"/>
    <w:rsid w:val="5301935F"/>
    <w:rsid w:val="532989DE"/>
    <w:rsid w:val="5368A8DC"/>
    <w:rsid w:val="53D9E229"/>
    <w:rsid w:val="53F90E7F"/>
    <w:rsid w:val="5414F472"/>
    <w:rsid w:val="5417CE96"/>
    <w:rsid w:val="541D1959"/>
    <w:rsid w:val="545269CB"/>
    <w:rsid w:val="550142CB"/>
    <w:rsid w:val="5505E911"/>
    <w:rsid w:val="55483C24"/>
    <w:rsid w:val="5592D8E4"/>
    <w:rsid w:val="55D264AD"/>
    <w:rsid w:val="55D30EBE"/>
    <w:rsid w:val="55F6D1FD"/>
    <w:rsid w:val="562F1A0F"/>
    <w:rsid w:val="563485CF"/>
    <w:rsid w:val="564EA510"/>
    <w:rsid w:val="566C0F7D"/>
    <w:rsid w:val="56998DFD"/>
    <w:rsid w:val="569BBF2C"/>
    <w:rsid w:val="56D1C446"/>
    <w:rsid w:val="579461D8"/>
    <w:rsid w:val="57A7A01D"/>
    <w:rsid w:val="58B4A111"/>
    <w:rsid w:val="58D87FA3"/>
    <w:rsid w:val="5903EECB"/>
    <w:rsid w:val="59BAE303"/>
    <w:rsid w:val="59CEFADC"/>
    <w:rsid w:val="59D6A24B"/>
    <w:rsid w:val="5A141D2B"/>
    <w:rsid w:val="5A41BB32"/>
    <w:rsid w:val="5A5C86FE"/>
    <w:rsid w:val="5AB97382"/>
    <w:rsid w:val="5AC6ABB2"/>
    <w:rsid w:val="5AFA1115"/>
    <w:rsid w:val="5AFCB3CF"/>
    <w:rsid w:val="5B14B60D"/>
    <w:rsid w:val="5B1B21E5"/>
    <w:rsid w:val="5B2AD2B6"/>
    <w:rsid w:val="5B48C6CE"/>
    <w:rsid w:val="5BFBA08D"/>
    <w:rsid w:val="5C20FFEF"/>
    <w:rsid w:val="5C4421F6"/>
    <w:rsid w:val="5C72292C"/>
    <w:rsid w:val="5CC8946C"/>
    <w:rsid w:val="5D1D4FA3"/>
    <w:rsid w:val="5D3F383E"/>
    <w:rsid w:val="5D6EC933"/>
    <w:rsid w:val="5DD72CA3"/>
    <w:rsid w:val="5DE47CFE"/>
    <w:rsid w:val="5E44D1A5"/>
    <w:rsid w:val="5E58F764"/>
    <w:rsid w:val="5E5A705B"/>
    <w:rsid w:val="5E5F7478"/>
    <w:rsid w:val="5EADC40C"/>
    <w:rsid w:val="5EC00DA5"/>
    <w:rsid w:val="5EDE5273"/>
    <w:rsid w:val="5F09E944"/>
    <w:rsid w:val="5F11D51A"/>
    <w:rsid w:val="5F1FEC09"/>
    <w:rsid w:val="5F7E52E1"/>
    <w:rsid w:val="5FFD21DE"/>
    <w:rsid w:val="601C81E6"/>
    <w:rsid w:val="601ECED3"/>
    <w:rsid w:val="6026A0EC"/>
    <w:rsid w:val="607ABF8A"/>
    <w:rsid w:val="60C81EB2"/>
    <w:rsid w:val="61153916"/>
    <w:rsid w:val="611DF160"/>
    <w:rsid w:val="613F95B8"/>
    <w:rsid w:val="6146B3CA"/>
    <w:rsid w:val="61FDA935"/>
    <w:rsid w:val="6217941E"/>
    <w:rsid w:val="624FD634"/>
    <w:rsid w:val="627CADB6"/>
    <w:rsid w:val="6282B054"/>
    <w:rsid w:val="6298BC5C"/>
    <w:rsid w:val="62A816D6"/>
    <w:rsid w:val="62D9DA6E"/>
    <w:rsid w:val="6342B3ED"/>
    <w:rsid w:val="6391C047"/>
    <w:rsid w:val="63D61BFD"/>
    <w:rsid w:val="63D8FBFD"/>
    <w:rsid w:val="63DB7753"/>
    <w:rsid w:val="63DDFB13"/>
    <w:rsid w:val="64305F83"/>
    <w:rsid w:val="644601B6"/>
    <w:rsid w:val="6539F597"/>
    <w:rsid w:val="6560B3C5"/>
    <w:rsid w:val="65A97DA6"/>
    <w:rsid w:val="65E19B19"/>
    <w:rsid w:val="662481F4"/>
    <w:rsid w:val="666E2BB7"/>
    <w:rsid w:val="66A28D48"/>
    <w:rsid w:val="66E4B20E"/>
    <w:rsid w:val="670F0C5C"/>
    <w:rsid w:val="675169CF"/>
    <w:rsid w:val="67762627"/>
    <w:rsid w:val="679EAF45"/>
    <w:rsid w:val="67B4E9FF"/>
    <w:rsid w:val="67E7D9A1"/>
    <w:rsid w:val="68027AE6"/>
    <w:rsid w:val="68450F45"/>
    <w:rsid w:val="684CCF00"/>
    <w:rsid w:val="68AFB2B0"/>
    <w:rsid w:val="6903512B"/>
    <w:rsid w:val="691A45A1"/>
    <w:rsid w:val="6954FC44"/>
    <w:rsid w:val="695C8D79"/>
    <w:rsid w:val="69612877"/>
    <w:rsid w:val="696520F1"/>
    <w:rsid w:val="6989DEBD"/>
    <w:rsid w:val="698B7ACB"/>
    <w:rsid w:val="698CC5E2"/>
    <w:rsid w:val="6A86E157"/>
    <w:rsid w:val="6AADBE06"/>
    <w:rsid w:val="6AF1B051"/>
    <w:rsid w:val="6AF3A9EC"/>
    <w:rsid w:val="6B033F83"/>
    <w:rsid w:val="6B1B3098"/>
    <w:rsid w:val="6B6488A4"/>
    <w:rsid w:val="6B72A5C4"/>
    <w:rsid w:val="6BAD30FF"/>
    <w:rsid w:val="6BC6EA3D"/>
    <w:rsid w:val="6BCD0D82"/>
    <w:rsid w:val="6BE573B9"/>
    <w:rsid w:val="6BE944CC"/>
    <w:rsid w:val="6C073B21"/>
    <w:rsid w:val="6C3D50D5"/>
    <w:rsid w:val="6C58B880"/>
    <w:rsid w:val="6CA9E15B"/>
    <w:rsid w:val="6CBB554A"/>
    <w:rsid w:val="6D079171"/>
    <w:rsid w:val="6D49D7C7"/>
    <w:rsid w:val="6D7645AF"/>
    <w:rsid w:val="6D8F0639"/>
    <w:rsid w:val="6DAFB8DF"/>
    <w:rsid w:val="6DE04073"/>
    <w:rsid w:val="6E160BD8"/>
    <w:rsid w:val="6E6ABA04"/>
    <w:rsid w:val="6E835855"/>
    <w:rsid w:val="6EBBFEC9"/>
    <w:rsid w:val="6FA69968"/>
    <w:rsid w:val="6FB630FD"/>
    <w:rsid w:val="6FF497B9"/>
    <w:rsid w:val="7040627A"/>
    <w:rsid w:val="704DB0A3"/>
    <w:rsid w:val="7051DFCA"/>
    <w:rsid w:val="70939AC6"/>
    <w:rsid w:val="70A276ED"/>
    <w:rsid w:val="70D1F8F1"/>
    <w:rsid w:val="70E08275"/>
    <w:rsid w:val="71590CD1"/>
    <w:rsid w:val="7159DAEB"/>
    <w:rsid w:val="715E4255"/>
    <w:rsid w:val="71814887"/>
    <w:rsid w:val="71D51A60"/>
    <w:rsid w:val="7233B374"/>
    <w:rsid w:val="724C97D3"/>
    <w:rsid w:val="72D73F7D"/>
    <w:rsid w:val="72F04D58"/>
    <w:rsid w:val="72FBAF0D"/>
    <w:rsid w:val="730CC9F0"/>
    <w:rsid w:val="731632F4"/>
    <w:rsid w:val="7323C2F7"/>
    <w:rsid w:val="73F07568"/>
    <w:rsid w:val="7481515C"/>
    <w:rsid w:val="74BE00DC"/>
    <w:rsid w:val="74DF3DC3"/>
    <w:rsid w:val="75020572"/>
    <w:rsid w:val="75244B7B"/>
    <w:rsid w:val="753386EB"/>
    <w:rsid w:val="75475F2B"/>
    <w:rsid w:val="75634A82"/>
    <w:rsid w:val="757F3189"/>
    <w:rsid w:val="75AB292D"/>
    <w:rsid w:val="75BE177B"/>
    <w:rsid w:val="75E14C5A"/>
    <w:rsid w:val="764C9F7C"/>
    <w:rsid w:val="76603EAA"/>
    <w:rsid w:val="767211CC"/>
    <w:rsid w:val="7678F6F0"/>
    <w:rsid w:val="768BB5F2"/>
    <w:rsid w:val="76A3CC5E"/>
    <w:rsid w:val="76ABEF54"/>
    <w:rsid w:val="76D92D35"/>
    <w:rsid w:val="7703D8CE"/>
    <w:rsid w:val="77474E06"/>
    <w:rsid w:val="775493D6"/>
    <w:rsid w:val="775C9532"/>
    <w:rsid w:val="77EC2DE5"/>
    <w:rsid w:val="78AC1955"/>
    <w:rsid w:val="78B4E916"/>
    <w:rsid w:val="78FC533F"/>
    <w:rsid w:val="796B834E"/>
    <w:rsid w:val="79AB3AD3"/>
    <w:rsid w:val="79B679C5"/>
    <w:rsid w:val="79E1F39F"/>
    <w:rsid w:val="7A15F6F2"/>
    <w:rsid w:val="7A298825"/>
    <w:rsid w:val="7A45A9A4"/>
    <w:rsid w:val="7A6342CB"/>
    <w:rsid w:val="7AD2AC20"/>
    <w:rsid w:val="7ADA158D"/>
    <w:rsid w:val="7AE05A00"/>
    <w:rsid w:val="7B105D76"/>
    <w:rsid w:val="7B6798B1"/>
    <w:rsid w:val="7B90731A"/>
    <w:rsid w:val="7BA8008E"/>
    <w:rsid w:val="7C1D3CA1"/>
    <w:rsid w:val="7C381528"/>
    <w:rsid w:val="7C79AF18"/>
    <w:rsid w:val="7CD14A39"/>
    <w:rsid w:val="7D39AF05"/>
    <w:rsid w:val="7D4DF76D"/>
    <w:rsid w:val="7D65F878"/>
    <w:rsid w:val="7D6B6887"/>
    <w:rsid w:val="7D6D908D"/>
    <w:rsid w:val="7DA243B6"/>
    <w:rsid w:val="7DAA5A51"/>
    <w:rsid w:val="7E284CE3"/>
    <w:rsid w:val="7E2F61A1"/>
    <w:rsid w:val="7E41EC07"/>
    <w:rsid w:val="7F4D69F7"/>
    <w:rsid w:val="7F538A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83D00"/>
  <w15:chartTrackingRefBased/>
  <w15:docId w15:val="{D5D35B0F-D26A-4AEB-9519-5985218E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A16"/>
    <w:rPr>
      <w:rFonts w:ascii="Arial" w:hAnsi="Arial" w:cs="Arial"/>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Pr>
      <w:rFonts w:eastAsiaTheme="majorEastAsia" w:cstheme="majorBidi"/>
      <w:i/>
      <w:iCs/>
      <w:color w:val="0F4761" w:themeColor="accent1" w:themeShade="BF"/>
    </w:rPr>
  </w:style>
  <w:style w:type="character" w:customStyle="1" w:styleId="Titre5Car">
    <w:name w:val="Titre 5 Car"/>
    <w:basedOn w:val="Policepardfaut"/>
    <w:link w:val="Titre5"/>
    <w:uiPriority w:val="9"/>
    <w:rPr>
      <w:rFonts w:eastAsiaTheme="majorEastAsia" w:cstheme="majorBidi"/>
      <w:color w:val="0F4761" w:themeColor="accent1" w:themeShade="BF"/>
    </w:rPr>
  </w:style>
  <w:style w:type="character" w:customStyle="1" w:styleId="Titre6Car">
    <w:name w:val="Titre 6 Car"/>
    <w:basedOn w:val="Policepardfaut"/>
    <w:link w:val="Titre6"/>
    <w:uiPriority w:val="9"/>
    <w:rPr>
      <w:rFonts w:eastAsiaTheme="majorEastAsia" w:cstheme="majorBidi"/>
      <w:i/>
      <w:iCs/>
      <w:color w:val="595959" w:themeColor="text1" w:themeTint="A6"/>
    </w:rPr>
  </w:style>
  <w:style w:type="character" w:customStyle="1" w:styleId="Titre7Car">
    <w:name w:val="Titre 7 Car"/>
    <w:basedOn w:val="Policepardfaut"/>
    <w:link w:val="Titre7"/>
    <w:uiPriority w:val="9"/>
    <w:rPr>
      <w:rFonts w:eastAsiaTheme="majorEastAsia" w:cstheme="majorBidi"/>
      <w:color w:val="595959" w:themeColor="text1" w:themeTint="A6"/>
    </w:rPr>
  </w:style>
  <w:style w:type="character" w:customStyle="1" w:styleId="Titre8Car">
    <w:name w:val="Titre 8 Car"/>
    <w:basedOn w:val="Policepardfaut"/>
    <w:link w:val="Titre8"/>
    <w:uiPriority w:val="9"/>
    <w:rPr>
      <w:rFonts w:eastAsiaTheme="majorEastAsia" w:cstheme="majorBidi"/>
      <w:i/>
      <w:iCs/>
      <w:color w:val="272727" w:themeColor="text1" w:themeTint="D8"/>
    </w:rPr>
  </w:style>
  <w:style w:type="character" w:customStyle="1" w:styleId="Titre9Car">
    <w:name w:val="Titre 9 Car"/>
    <w:basedOn w:val="Policepardfaut"/>
    <w:link w:val="Titre9"/>
    <w:uiPriority w:val="9"/>
    <w:rPr>
      <w:rFonts w:eastAsiaTheme="majorEastAsia" w:cstheme="majorBidi"/>
      <w:color w:val="272727" w:themeColor="text1" w:themeTint="D8"/>
    </w:rPr>
  </w:style>
  <w:style w:type="character" w:customStyle="1" w:styleId="TitreCar">
    <w:name w:val="Titre Car"/>
    <w:basedOn w:val="Policepardfaut"/>
    <w:link w:val="Titre"/>
    <w:uiPriority w:val="10"/>
    <w:rsid w:val="00C967BD"/>
    <w:rPr>
      <w:rFonts w:ascii="Arial" w:hAnsi="Arial" w:cs="Arial"/>
      <w:b/>
      <w:bCs/>
      <w:sz w:val="28"/>
      <w:szCs w:val="28"/>
    </w:rPr>
  </w:style>
  <w:style w:type="paragraph" w:styleId="Titre">
    <w:name w:val="Title"/>
    <w:basedOn w:val="Normal"/>
    <w:next w:val="Normal"/>
    <w:link w:val="TitreCar"/>
    <w:uiPriority w:val="10"/>
    <w:qFormat/>
    <w:rsid w:val="00C967BD"/>
    <w:pPr>
      <w:spacing w:line="240" w:lineRule="auto"/>
      <w:jc w:val="center"/>
    </w:pPr>
    <w:rPr>
      <w:b/>
      <w:bCs/>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styleId="Accentuationintense">
    <w:name w:val="Intense Emphasis"/>
    <w:basedOn w:val="Policepardfaut"/>
    <w:uiPriority w:val="21"/>
    <w:qFormat/>
    <w:rPr>
      <w:i/>
      <w:iCs/>
      <w:color w:val="0F4761" w:themeColor="accent1" w:themeShade="BF"/>
    </w:rPr>
  </w:style>
  <w:style w:type="character" w:customStyle="1" w:styleId="CitationCar">
    <w:name w:val="Citation Car"/>
    <w:basedOn w:val="Policepardfaut"/>
    <w:link w:val="Citation"/>
    <w:uiPriority w:val="29"/>
    <w:rPr>
      <w:i/>
      <w:iCs/>
      <w:color w:val="404040" w:themeColor="text1" w:themeTint="BF"/>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intenseCar">
    <w:name w:val="Citation intense Car"/>
    <w:basedOn w:val="Policepardfaut"/>
    <w:link w:val="Citationintense"/>
    <w:uiPriority w:val="30"/>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C,Ca"/>
    <w:basedOn w:val="Normal"/>
    <w:link w:val="En-tteCar"/>
    <w:uiPriority w:val="99"/>
    <w:unhideWhenUsed/>
    <w:rsid w:val="00B70598"/>
    <w:pPr>
      <w:tabs>
        <w:tab w:val="center" w:pos="4680"/>
        <w:tab w:val="right" w:pos="9360"/>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qFormat/>
    <w:rsid w:val="00B70598"/>
  </w:style>
  <w:style w:type="paragraph" w:styleId="Pieddepage">
    <w:name w:val="footer"/>
    <w:basedOn w:val="Normal"/>
    <w:link w:val="PieddepageCar"/>
    <w:uiPriority w:val="99"/>
    <w:unhideWhenUsed/>
    <w:rsid w:val="00B70598"/>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70598"/>
  </w:style>
  <w:style w:type="character" w:customStyle="1" w:styleId="normaltextrun">
    <w:name w:val="normaltextrun"/>
    <w:basedOn w:val="Policepardfaut"/>
    <w:rsid w:val="00263BED"/>
  </w:style>
  <w:style w:type="character" w:customStyle="1" w:styleId="eop">
    <w:name w:val="eop"/>
    <w:basedOn w:val="Policepardfaut"/>
    <w:rsid w:val="00263BED"/>
  </w:style>
  <w:style w:type="paragraph" w:styleId="Paragraphedeliste">
    <w:name w:val="List Paragraph"/>
    <w:basedOn w:val="Normal"/>
    <w:uiPriority w:val="34"/>
    <w:qFormat/>
    <w:rsid w:val="00C846C3"/>
    <w:pPr>
      <w:numPr>
        <w:numId w:val="2"/>
      </w:numPr>
      <w:spacing w:before="240"/>
      <w:contextualSpacing/>
    </w:pPr>
    <w:rPr>
      <w:b/>
      <w:bCs/>
      <w:sz w:val="22"/>
      <w:szCs w:val="22"/>
      <w:lang w:val="en-GB"/>
    </w:rPr>
  </w:style>
  <w:style w:type="character" w:styleId="Marquedecommentaire">
    <w:name w:val="annotation reference"/>
    <w:basedOn w:val="Policepardfaut"/>
    <w:uiPriority w:val="99"/>
    <w:semiHidden/>
    <w:unhideWhenUsed/>
    <w:rsid w:val="00953C27"/>
    <w:rPr>
      <w:sz w:val="16"/>
      <w:szCs w:val="16"/>
    </w:rPr>
  </w:style>
  <w:style w:type="paragraph" w:styleId="Commentaire">
    <w:name w:val="annotation text"/>
    <w:basedOn w:val="Normal"/>
    <w:link w:val="CommentaireCar"/>
    <w:uiPriority w:val="99"/>
    <w:unhideWhenUsed/>
    <w:rsid w:val="00953C27"/>
    <w:pPr>
      <w:spacing w:line="240" w:lineRule="auto"/>
    </w:pPr>
    <w:rPr>
      <w:sz w:val="20"/>
      <w:szCs w:val="20"/>
    </w:rPr>
  </w:style>
  <w:style w:type="character" w:customStyle="1" w:styleId="CommentaireCar">
    <w:name w:val="Commentaire Car"/>
    <w:basedOn w:val="Policepardfaut"/>
    <w:link w:val="Commentaire"/>
    <w:uiPriority w:val="99"/>
    <w:rsid w:val="00953C27"/>
    <w:rPr>
      <w:sz w:val="20"/>
      <w:szCs w:val="20"/>
    </w:rPr>
  </w:style>
  <w:style w:type="paragraph" w:styleId="Objetducommentaire">
    <w:name w:val="annotation subject"/>
    <w:basedOn w:val="Commentaire"/>
    <w:next w:val="Commentaire"/>
    <w:link w:val="ObjetducommentaireCar"/>
    <w:uiPriority w:val="99"/>
    <w:semiHidden/>
    <w:unhideWhenUsed/>
    <w:rsid w:val="00953C27"/>
    <w:rPr>
      <w:b/>
      <w:bCs/>
    </w:rPr>
  </w:style>
  <w:style w:type="character" w:customStyle="1" w:styleId="ObjetducommentaireCar">
    <w:name w:val="Objet du commentaire Car"/>
    <w:basedOn w:val="CommentaireCar"/>
    <w:link w:val="Objetducommentaire"/>
    <w:uiPriority w:val="99"/>
    <w:semiHidden/>
    <w:rsid w:val="00953C27"/>
    <w:rPr>
      <w:b/>
      <w:bCs/>
      <w:sz w:val="20"/>
      <w:szCs w:val="20"/>
    </w:rPr>
  </w:style>
  <w:style w:type="character" w:styleId="Lienhypertexte">
    <w:name w:val="Hyperlink"/>
    <w:basedOn w:val="Policepardfaut"/>
    <w:uiPriority w:val="99"/>
    <w:unhideWhenUsed/>
    <w:rPr>
      <w:color w:val="467886" w:themeColor="hyperlink"/>
      <w:u w:val="single"/>
    </w:rPr>
  </w:style>
  <w:style w:type="paragraph" w:styleId="Rvision">
    <w:name w:val="Revision"/>
    <w:hidden/>
    <w:uiPriority w:val="99"/>
    <w:semiHidden/>
    <w:rsid w:val="00653F3F"/>
    <w:pPr>
      <w:spacing w:after="0" w:line="240" w:lineRule="auto"/>
    </w:pPr>
  </w:style>
  <w:style w:type="character" w:styleId="Mention">
    <w:name w:val="Mention"/>
    <w:basedOn w:val="Policepardfaut"/>
    <w:uiPriority w:val="99"/>
    <w:unhideWhenUsed/>
    <w:rsid w:val="00E2789C"/>
    <w:rPr>
      <w:color w:val="2B579A"/>
      <w:shd w:val="clear" w:color="auto" w:fill="E1DFDD"/>
    </w:rPr>
  </w:style>
  <w:style w:type="character" w:styleId="Lienhypertextesuivivisit">
    <w:name w:val="FollowedHyperlink"/>
    <w:basedOn w:val="Policepardfaut"/>
    <w:uiPriority w:val="99"/>
    <w:semiHidden/>
    <w:unhideWhenUsed/>
    <w:rsid w:val="002B2832"/>
    <w:rPr>
      <w:color w:val="96607D" w:themeColor="followedHyperlink"/>
      <w:u w:val="single"/>
    </w:rPr>
  </w:style>
  <w:style w:type="character" w:styleId="Mentionnonrsolue">
    <w:name w:val="Unresolved Mention"/>
    <w:basedOn w:val="Policepardfaut"/>
    <w:uiPriority w:val="99"/>
    <w:semiHidden/>
    <w:unhideWhenUsed/>
    <w:rsid w:val="00B2266D"/>
    <w:rPr>
      <w:color w:val="605E5C"/>
      <w:shd w:val="clear" w:color="auto" w:fill="E1DFDD"/>
    </w:rPr>
  </w:style>
  <w:style w:type="table" w:styleId="TableauListe3">
    <w:name w:val="List Table 3"/>
    <w:basedOn w:val="TableauNormal"/>
    <w:uiPriority w:val="48"/>
    <w:rsid w:val="001E42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unhideWhenUsed/>
    <w:rsid w:val="007F3F9B"/>
    <w:pPr>
      <w:spacing w:before="100" w:beforeAutospacing="1" w:after="100" w:afterAutospacing="1" w:line="240" w:lineRule="auto"/>
    </w:pPr>
    <w:rPr>
      <w:rFonts w:ascii="Times New Roman" w:eastAsia="Times New Roman" w:hAnsi="Times New Roman" w:cs="Times New Roman"/>
      <w:lang w:eastAsia="en-US"/>
    </w:rPr>
  </w:style>
  <w:style w:type="paragraph" w:styleId="Corpsdetexte">
    <w:name w:val="Body Text"/>
    <w:basedOn w:val="Normal"/>
    <w:link w:val="CorpsdetexteCar"/>
    <w:uiPriority w:val="99"/>
    <w:qFormat/>
    <w:rsid w:val="00AC5FA9"/>
    <w:pPr>
      <w:widowControl w:val="0"/>
      <w:autoSpaceDE w:val="0"/>
      <w:autoSpaceDN w:val="0"/>
      <w:spacing w:after="0" w:line="240" w:lineRule="auto"/>
    </w:pPr>
    <w:rPr>
      <w:rFonts w:ascii="Arial MT" w:eastAsia="Arial MT" w:hAnsi="Arial MT" w:cs="Arial MT"/>
      <w:sz w:val="18"/>
      <w:szCs w:val="18"/>
      <w:lang w:eastAsia="en-US"/>
    </w:rPr>
  </w:style>
  <w:style w:type="character" w:customStyle="1" w:styleId="CorpsdetexteCar">
    <w:name w:val="Corps de texte Car"/>
    <w:basedOn w:val="Policepardfaut"/>
    <w:link w:val="Corpsdetexte"/>
    <w:uiPriority w:val="99"/>
    <w:rsid w:val="00AC5FA9"/>
    <w:rPr>
      <w:rFonts w:ascii="Arial MT" w:eastAsia="Arial MT" w:hAnsi="Arial MT" w:cs="Arial MT"/>
      <w:sz w:val="18"/>
      <w:szCs w:val="18"/>
      <w:lang w:eastAsia="en-US"/>
    </w:rPr>
  </w:style>
  <w:style w:type="table" w:customStyle="1" w:styleId="TableGrid1">
    <w:name w:val="Table Grid1"/>
    <w:basedOn w:val="TableauNormal"/>
    <w:next w:val="Grilledutableau"/>
    <w:uiPriority w:val="59"/>
    <w:rsid w:val="00B06DF3"/>
    <w:pPr>
      <w:spacing w:after="0" w:line="240" w:lineRule="auto"/>
    </w:pPr>
    <w:rPr>
      <w:rFonts w:eastAsia="Aptos"/>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off">
    <w:name w:val="sign off"/>
    <w:basedOn w:val="Normal"/>
    <w:rsid w:val="00D56844"/>
    <w:pPr>
      <w:tabs>
        <w:tab w:val="left" w:pos="284"/>
        <w:tab w:val="left" w:pos="993"/>
        <w:tab w:val="left" w:pos="1418"/>
      </w:tabs>
      <w:spacing w:after="0" w:line="240" w:lineRule="exact"/>
      <w:jc w:val="right"/>
    </w:pPr>
    <w:rPr>
      <w:rFonts w:eastAsia="Times New Roman"/>
      <w:sz w:val="18"/>
      <w:szCs w:val="18"/>
      <w:lang w:val="en-GB" w:eastAsia="en-GB"/>
    </w:rPr>
  </w:style>
  <w:style w:type="paragraph" w:customStyle="1" w:styleId="Signatory">
    <w:name w:val="Signatory"/>
    <w:basedOn w:val="Normal"/>
    <w:rsid w:val="00D56844"/>
    <w:pPr>
      <w:tabs>
        <w:tab w:val="left" w:pos="284"/>
        <w:tab w:val="left" w:pos="993"/>
        <w:tab w:val="left" w:pos="1418"/>
      </w:tabs>
      <w:spacing w:after="0" w:line="264" w:lineRule="auto"/>
      <w:jc w:val="both"/>
    </w:pPr>
    <w:rPr>
      <w:rFonts w:eastAsia="Times New Roman"/>
      <w:sz w:val="18"/>
      <w:szCs w:val="18"/>
      <w:lang w:val="en-GB" w:eastAsia="en-GB"/>
    </w:rPr>
  </w:style>
  <w:style w:type="paragraph" w:customStyle="1" w:styleId="Textboxtypestyle">
    <w:name w:val="Text box type style"/>
    <w:basedOn w:val="Normal"/>
    <w:rsid w:val="00D56844"/>
    <w:pPr>
      <w:tabs>
        <w:tab w:val="left" w:pos="284"/>
        <w:tab w:val="left" w:pos="993"/>
        <w:tab w:val="left" w:pos="1418"/>
      </w:tabs>
      <w:spacing w:after="0" w:line="240" w:lineRule="exact"/>
      <w:jc w:val="both"/>
    </w:pPr>
    <w:rPr>
      <w:rFonts w:eastAsia="Times New Roman"/>
      <w:sz w:val="18"/>
      <w:szCs w:val="18"/>
      <w:lang w:val="en-GB" w:eastAsia="en-GB"/>
    </w:rPr>
  </w:style>
  <w:style w:type="character" w:styleId="Numrodepage">
    <w:name w:val="page number"/>
    <w:basedOn w:val="Policepardfaut"/>
    <w:uiPriority w:val="99"/>
    <w:semiHidden/>
    <w:unhideWhenUsed/>
    <w:rsid w:val="00D56844"/>
  </w:style>
  <w:style w:type="paragraph" w:customStyle="1" w:styleId="chapternumber">
    <w:name w:val="chapter number"/>
    <w:basedOn w:val="Normal"/>
    <w:qFormat/>
    <w:rsid w:val="00D56844"/>
    <w:pPr>
      <w:tabs>
        <w:tab w:val="left" w:pos="6713"/>
      </w:tabs>
      <w:spacing w:after="200" w:line="240" w:lineRule="auto"/>
      <w:jc w:val="center"/>
    </w:pPr>
    <w:rPr>
      <w:rFonts w:eastAsia="Times New Roman"/>
      <w:spacing w:val="20"/>
      <w:sz w:val="18"/>
      <w:szCs w:val="18"/>
      <w:lang w:val="en-GB" w:eastAsia="en-GB"/>
    </w:rPr>
  </w:style>
  <w:style w:type="paragraph" w:customStyle="1" w:styleId="Chaptertitle">
    <w:name w:val="Chapter title"/>
    <w:basedOn w:val="Normal"/>
    <w:qFormat/>
    <w:rsid w:val="00D56844"/>
    <w:pPr>
      <w:tabs>
        <w:tab w:val="left" w:pos="6713"/>
      </w:tabs>
      <w:spacing w:after="600" w:line="240" w:lineRule="auto"/>
      <w:jc w:val="center"/>
    </w:pPr>
    <w:rPr>
      <w:rFonts w:eastAsia="Times New Roman"/>
      <w:sz w:val="48"/>
      <w:szCs w:val="48"/>
      <w:lang w:val="en-GB" w:eastAsia="en-GB"/>
    </w:rPr>
  </w:style>
  <w:style w:type="paragraph" w:customStyle="1" w:styleId="subtitles">
    <w:name w:val="sub titles"/>
    <w:basedOn w:val="Chaptertitle"/>
    <w:qFormat/>
    <w:rsid w:val="00D56844"/>
    <w:pPr>
      <w:spacing w:before="400" w:after="200"/>
    </w:pPr>
    <w:rPr>
      <w:sz w:val="28"/>
      <w:szCs w:val="28"/>
    </w:rPr>
  </w:style>
  <w:style w:type="character" w:customStyle="1" w:styleId="apple-converted-space">
    <w:name w:val="apple-converted-space"/>
    <w:basedOn w:val="Policepardfaut"/>
    <w:rsid w:val="00D56844"/>
  </w:style>
  <w:style w:type="paragraph" w:customStyle="1" w:styleId="Bodycopy">
    <w:name w:val="Body copy"/>
    <w:basedOn w:val="Normal"/>
    <w:qFormat/>
    <w:rsid w:val="00D56844"/>
    <w:pPr>
      <w:spacing w:after="0" w:line="288" w:lineRule="auto"/>
      <w:ind w:left="1134" w:right="1127"/>
      <w:jc w:val="both"/>
    </w:pPr>
    <w:rPr>
      <w:rFonts w:eastAsia="Times New Roman"/>
      <w:color w:val="000000"/>
      <w:spacing w:val="2"/>
      <w:sz w:val="18"/>
      <w:szCs w:val="18"/>
      <w:lang w:val="en-GB" w:eastAsia="en-GB"/>
    </w:rPr>
  </w:style>
  <w:style w:type="paragraph" w:customStyle="1" w:styleId="Bulletpoints">
    <w:name w:val="Bullet points"/>
    <w:basedOn w:val="Bodycopy"/>
    <w:qFormat/>
    <w:rsid w:val="00D56844"/>
    <w:pPr>
      <w:numPr>
        <w:numId w:val="9"/>
      </w:numPr>
      <w:ind w:left="2268"/>
    </w:pPr>
  </w:style>
  <w:style w:type="paragraph" w:customStyle="1" w:styleId="Paragraphtitle">
    <w:name w:val="Paragraph title"/>
    <w:basedOn w:val="Bodycopy"/>
    <w:qFormat/>
    <w:rsid w:val="00D56844"/>
    <w:rPr>
      <w:b/>
      <w:bCs/>
    </w:rPr>
  </w:style>
  <w:style w:type="paragraph" w:customStyle="1" w:styleId="NOTA">
    <w:name w:val="NOTA"/>
    <w:basedOn w:val="Bodycopy"/>
    <w:rsid w:val="00D56844"/>
    <w:rPr>
      <w:i/>
      <w:iCs/>
    </w:rPr>
  </w:style>
  <w:style w:type="paragraph" w:styleId="Notedebasdepage">
    <w:name w:val="footnote text"/>
    <w:basedOn w:val="Normal"/>
    <w:link w:val="NotedebasdepageCar"/>
    <w:uiPriority w:val="99"/>
    <w:semiHidden/>
    <w:unhideWhenUsed/>
    <w:rsid w:val="00D56844"/>
    <w:pPr>
      <w:spacing w:after="0" w:line="240" w:lineRule="auto"/>
    </w:pPr>
    <w:rPr>
      <w:rFonts w:asciiTheme="minorHAnsi" w:eastAsiaTheme="minorHAnsi" w:hAnsiTheme="minorHAnsi" w:cstheme="minorBidi"/>
      <w:sz w:val="20"/>
      <w:szCs w:val="20"/>
      <w:lang w:val="en-GB" w:eastAsia="en-US"/>
    </w:rPr>
  </w:style>
  <w:style w:type="character" w:customStyle="1" w:styleId="NotedebasdepageCar">
    <w:name w:val="Note de bas de page Car"/>
    <w:basedOn w:val="Policepardfaut"/>
    <w:link w:val="Notedebasdepage"/>
    <w:uiPriority w:val="99"/>
    <w:semiHidden/>
    <w:rsid w:val="00D56844"/>
    <w:rPr>
      <w:rFonts w:eastAsiaTheme="minorHAnsi"/>
      <w:sz w:val="20"/>
      <w:szCs w:val="20"/>
      <w:lang w:val="en-GB" w:eastAsia="en-US"/>
    </w:rPr>
  </w:style>
  <w:style w:type="character" w:styleId="Appelnotedebasdep">
    <w:name w:val="footnote reference"/>
    <w:basedOn w:val="Policepardfaut"/>
    <w:uiPriority w:val="99"/>
    <w:semiHidden/>
    <w:unhideWhenUsed/>
    <w:rsid w:val="00D56844"/>
    <w:rPr>
      <w:vertAlign w:val="superscript"/>
    </w:rPr>
  </w:style>
  <w:style w:type="paragraph" w:customStyle="1" w:styleId="WOAHFront-page-Title">
    <w:name w:val="WOAH_Front-page-Title"/>
    <w:basedOn w:val="Normal"/>
    <w:qFormat/>
    <w:rsid w:val="00B0779A"/>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Front-page-date">
    <w:name w:val="WOAH_Front-page-date"/>
    <w:basedOn w:val="Normal"/>
    <w:qFormat/>
    <w:rsid w:val="00B0779A"/>
    <w:pPr>
      <w:spacing w:before="240" w:after="240" w:line="240" w:lineRule="auto"/>
      <w:jc w:val="right"/>
    </w:pPr>
    <w:rPr>
      <w:rFonts w:eastAsia="Malgun Gothic"/>
      <w:sz w:val="20"/>
      <w:szCs w:val="20"/>
      <w:lang w:val="en-GB" w:eastAsia="fr-FR"/>
    </w:rPr>
  </w:style>
  <w:style w:type="paragraph" w:customStyle="1" w:styleId="WOAHNH1">
    <w:name w:val="WOAH NH1"/>
    <w:basedOn w:val="Normal"/>
    <w:next w:val="Normal"/>
    <w:link w:val="WOAHNH1Char"/>
    <w:qFormat/>
    <w:rsid w:val="00DE52CF"/>
    <w:pPr>
      <w:numPr>
        <w:numId w:val="25"/>
      </w:numPr>
      <w:spacing w:before="120" w:after="240" w:line="240" w:lineRule="auto"/>
      <w:ind w:right="567"/>
      <w:jc w:val="both"/>
      <w:outlineLvl w:val="0"/>
    </w:pPr>
    <w:rPr>
      <w:rFonts w:eastAsia="Malgun Gothic"/>
      <w:b/>
      <w:bCs/>
      <w:sz w:val="18"/>
      <w:szCs w:val="20"/>
      <w:lang w:val="en-GB" w:eastAsia="en-GB"/>
    </w:rPr>
  </w:style>
  <w:style w:type="paragraph" w:customStyle="1" w:styleId="WOAHNH2">
    <w:name w:val="WOAH NH2"/>
    <w:basedOn w:val="Normal"/>
    <w:next w:val="Normal"/>
    <w:qFormat/>
    <w:rsid w:val="00DE52CF"/>
    <w:pPr>
      <w:numPr>
        <w:ilvl w:val="1"/>
        <w:numId w:val="25"/>
      </w:numPr>
      <w:spacing w:after="240" w:line="240" w:lineRule="auto"/>
      <w:ind w:left="993"/>
      <w:jc w:val="both"/>
      <w:outlineLvl w:val="1"/>
    </w:pPr>
    <w:rPr>
      <w:rFonts w:eastAsia="Malgun Gothic" w:cs="Times New Roman"/>
      <w:b/>
      <w:bCs/>
      <w:sz w:val="18"/>
      <w:szCs w:val="20"/>
      <w:lang w:val="en-GB" w:eastAsia="en-GB"/>
    </w:rPr>
  </w:style>
  <w:style w:type="character" w:customStyle="1" w:styleId="WOAHNH1Char">
    <w:name w:val="WOAH NH1 Char"/>
    <w:basedOn w:val="Policepardfaut"/>
    <w:link w:val="WOAHNH1"/>
    <w:rsid w:val="00DE52CF"/>
    <w:rPr>
      <w:rFonts w:ascii="Arial" w:eastAsia="Malgun Gothic" w:hAnsi="Arial" w:cs="Arial"/>
      <w:b/>
      <w:bCs/>
      <w:sz w:val="18"/>
      <w:szCs w:val="20"/>
      <w:lang w:val="en-GB" w:eastAsia="en-GB"/>
    </w:rPr>
  </w:style>
  <w:style w:type="paragraph" w:customStyle="1" w:styleId="WOAHNH3">
    <w:name w:val="WOAH NH3"/>
    <w:basedOn w:val="Normal"/>
    <w:next w:val="Normal"/>
    <w:qFormat/>
    <w:rsid w:val="00DE52CF"/>
    <w:pPr>
      <w:numPr>
        <w:ilvl w:val="2"/>
        <w:numId w:val="25"/>
      </w:numPr>
      <w:spacing w:after="240" w:line="240" w:lineRule="auto"/>
      <w:ind w:left="1701" w:hanging="708"/>
      <w:jc w:val="both"/>
      <w:outlineLvl w:val="2"/>
    </w:pPr>
    <w:rPr>
      <w:rFonts w:eastAsia="Malgun Gothic" w:cs="Times New Roman"/>
      <w:b/>
      <w:sz w:val="18"/>
      <w:szCs w:val="20"/>
      <w:lang w:val="en-GB" w:eastAsia="en-GB"/>
    </w:rPr>
  </w:style>
  <w:style w:type="paragraph" w:customStyle="1" w:styleId="WOAHNH4">
    <w:name w:val="WOAH NH4"/>
    <w:basedOn w:val="Normal"/>
    <w:next w:val="Normal"/>
    <w:qFormat/>
    <w:rsid w:val="00DE52CF"/>
    <w:pPr>
      <w:numPr>
        <w:ilvl w:val="3"/>
        <w:numId w:val="25"/>
      </w:numPr>
      <w:spacing w:after="240" w:line="240" w:lineRule="auto"/>
      <w:ind w:left="2552" w:hanging="851"/>
      <w:jc w:val="both"/>
      <w:outlineLvl w:val="3"/>
    </w:pPr>
    <w:rPr>
      <w:rFonts w:eastAsia="Malgun Gothic" w:cs="Times New Roman"/>
      <w:b/>
      <w:bCs/>
      <w:sz w:val="18"/>
      <w:szCs w:val="20"/>
      <w:lang w:val="en-GB" w:eastAsia="en-GB"/>
    </w:rPr>
  </w:style>
  <w:style w:type="character" w:customStyle="1" w:styleId="WOAHorange-characters">
    <w:name w:val="WOAH_orange-characters"/>
    <w:basedOn w:val="Policepardfaut"/>
    <w:uiPriority w:val="1"/>
    <w:qFormat/>
    <w:rsid w:val="00DB5A7E"/>
    <w:rPr>
      <w:rFonts w:ascii="Arial" w:hAnsi="Arial"/>
      <w:color w:val="000000" w:themeColor="text1"/>
      <w:sz w:val="18"/>
    </w:rPr>
  </w:style>
  <w:style w:type="paragraph" w:customStyle="1" w:styleId="WOAHNormal">
    <w:name w:val="WOAH_Normal"/>
    <w:basedOn w:val="Normal"/>
    <w:qFormat/>
    <w:rsid w:val="00B72687"/>
    <w:pPr>
      <w:spacing w:after="240" w:line="240" w:lineRule="auto"/>
      <w:jc w:val="both"/>
    </w:pPr>
    <w:rPr>
      <w:rFonts w:eastAsia="Calibri" w:cs="Times New Roman"/>
      <w:sz w:val="18"/>
      <w:szCs w:val="20"/>
      <w:lang w:val="en-GB" w:eastAsia="en-GB"/>
    </w:rPr>
  </w:style>
  <w:style w:type="paragraph" w:styleId="TM1">
    <w:name w:val="toc 1"/>
    <w:aliases w:val="WOAH TOC"/>
    <w:basedOn w:val="Normal"/>
    <w:next w:val="Normal"/>
    <w:autoRedefine/>
    <w:uiPriority w:val="39"/>
    <w:unhideWhenUsed/>
    <w:rsid w:val="00B72687"/>
    <w:pPr>
      <w:tabs>
        <w:tab w:val="left" w:pos="851"/>
        <w:tab w:val="right" w:leader="dot" w:pos="9628"/>
      </w:tabs>
      <w:spacing w:after="100" w:line="259" w:lineRule="auto"/>
      <w:ind w:left="426" w:hanging="426"/>
    </w:pPr>
    <w:rPr>
      <w:rFonts w:cstheme="minorBidi"/>
      <w:b/>
      <w:noProof/>
      <w:sz w:val="20"/>
      <w:szCs w:val="22"/>
      <w:lang w:val="fr-FR" w:eastAsia="fr-FR"/>
    </w:rPr>
  </w:style>
  <w:style w:type="paragraph" w:customStyle="1" w:styleId="WOAHTitleorange">
    <w:name w:val="WOAH_Title_orange"/>
    <w:basedOn w:val="Normal"/>
    <w:next w:val="Normal"/>
    <w:qFormat/>
    <w:rsid w:val="00B72687"/>
    <w:pPr>
      <w:spacing w:line="259" w:lineRule="auto"/>
    </w:pPr>
    <w:rPr>
      <w:rFonts w:ascii="Franklin Gothic Demi Cond" w:eastAsiaTheme="minorHAnsi" w:hAnsi="Franklin Gothic Demi Cond" w:cstheme="minorBidi"/>
      <w:color w:val="000000" w:themeColor="text1"/>
      <w:sz w:val="28"/>
      <w:szCs w:val="28"/>
      <w:lang w:val="fr-FR" w:eastAsia="en-US"/>
    </w:rPr>
  </w:style>
  <w:style w:type="paragraph" w:customStyle="1" w:styleId="WOAHlist-numbered">
    <w:name w:val="WOAH_list-numbered"/>
    <w:basedOn w:val="Normal"/>
    <w:qFormat/>
    <w:rsid w:val="00B72687"/>
    <w:pPr>
      <w:numPr>
        <w:numId w:val="27"/>
      </w:numPr>
      <w:spacing w:after="240" w:line="240" w:lineRule="auto"/>
      <w:jc w:val="both"/>
    </w:pPr>
    <w:rPr>
      <w:rFonts w:eastAsia="Malgun Gothic"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04395">
      <w:bodyDiv w:val="1"/>
      <w:marLeft w:val="0"/>
      <w:marRight w:val="0"/>
      <w:marTop w:val="0"/>
      <w:marBottom w:val="0"/>
      <w:divBdr>
        <w:top w:val="none" w:sz="0" w:space="0" w:color="auto"/>
        <w:left w:val="none" w:sz="0" w:space="0" w:color="auto"/>
        <w:bottom w:val="none" w:sz="0" w:space="0" w:color="auto"/>
        <w:right w:val="none" w:sz="0" w:space="0" w:color="auto"/>
      </w:divBdr>
      <w:divsChild>
        <w:div w:id="1488746988">
          <w:marLeft w:val="274"/>
          <w:marRight w:val="0"/>
          <w:marTop w:val="0"/>
          <w:marBottom w:val="0"/>
          <w:divBdr>
            <w:top w:val="none" w:sz="0" w:space="0" w:color="auto"/>
            <w:left w:val="none" w:sz="0" w:space="0" w:color="auto"/>
            <w:bottom w:val="none" w:sz="0" w:space="0" w:color="auto"/>
            <w:right w:val="none" w:sz="0" w:space="0" w:color="auto"/>
          </w:divBdr>
        </w:div>
        <w:div w:id="1640569582">
          <w:marLeft w:val="274"/>
          <w:marRight w:val="0"/>
          <w:marTop w:val="0"/>
          <w:marBottom w:val="0"/>
          <w:divBdr>
            <w:top w:val="none" w:sz="0" w:space="0" w:color="auto"/>
            <w:left w:val="none" w:sz="0" w:space="0" w:color="auto"/>
            <w:bottom w:val="none" w:sz="0" w:space="0" w:color="auto"/>
            <w:right w:val="none" w:sz="0" w:space="0" w:color="auto"/>
          </w:divBdr>
        </w:div>
      </w:divsChild>
    </w:div>
    <w:div w:id="259026610">
      <w:bodyDiv w:val="1"/>
      <w:marLeft w:val="0"/>
      <w:marRight w:val="0"/>
      <w:marTop w:val="0"/>
      <w:marBottom w:val="0"/>
      <w:divBdr>
        <w:top w:val="none" w:sz="0" w:space="0" w:color="auto"/>
        <w:left w:val="none" w:sz="0" w:space="0" w:color="auto"/>
        <w:bottom w:val="none" w:sz="0" w:space="0" w:color="auto"/>
        <w:right w:val="none" w:sz="0" w:space="0" w:color="auto"/>
      </w:divBdr>
    </w:div>
    <w:div w:id="282082214">
      <w:bodyDiv w:val="1"/>
      <w:marLeft w:val="0"/>
      <w:marRight w:val="0"/>
      <w:marTop w:val="0"/>
      <w:marBottom w:val="0"/>
      <w:divBdr>
        <w:top w:val="none" w:sz="0" w:space="0" w:color="auto"/>
        <w:left w:val="none" w:sz="0" w:space="0" w:color="auto"/>
        <w:bottom w:val="none" w:sz="0" w:space="0" w:color="auto"/>
        <w:right w:val="none" w:sz="0" w:space="0" w:color="auto"/>
      </w:divBdr>
      <w:divsChild>
        <w:div w:id="322852944">
          <w:marLeft w:val="720"/>
          <w:marRight w:val="0"/>
          <w:marTop w:val="0"/>
          <w:marBottom w:val="0"/>
          <w:divBdr>
            <w:top w:val="none" w:sz="0" w:space="0" w:color="auto"/>
            <w:left w:val="none" w:sz="0" w:space="0" w:color="auto"/>
            <w:bottom w:val="none" w:sz="0" w:space="0" w:color="auto"/>
            <w:right w:val="none" w:sz="0" w:space="0" w:color="auto"/>
          </w:divBdr>
        </w:div>
        <w:div w:id="1856336685">
          <w:marLeft w:val="720"/>
          <w:marRight w:val="0"/>
          <w:marTop w:val="0"/>
          <w:marBottom w:val="0"/>
          <w:divBdr>
            <w:top w:val="none" w:sz="0" w:space="0" w:color="auto"/>
            <w:left w:val="none" w:sz="0" w:space="0" w:color="auto"/>
            <w:bottom w:val="none" w:sz="0" w:space="0" w:color="auto"/>
            <w:right w:val="none" w:sz="0" w:space="0" w:color="auto"/>
          </w:divBdr>
        </w:div>
      </w:divsChild>
    </w:div>
    <w:div w:id="289670954">
      <w:bodyDiv w:val="1"/>
      <w:marLeft w:val="0"/>
      <w:marRight w:val="0"/>
      <w:marTop w:val="0"/>
      <w:marBottom w:val="0"/>
      <w:divBdr>
        <w:top w:val="none" w:sz="0" w:space="0" w:color="auto"/>
        <w:left w:val="none" w:sz="0" w:space="0" w:color="auto"/>
        <w:bottom w:val="none" w:sz="0" w:space="0" w:color="auto"/>
        <w:right w:val="none" w:sz="0" w:space="0" w:color="auto"/>
      </w:divBdr>
    </w:div>
    <w:div w:id="333923499">
      <w:bodyDiv w:val="1"/>
      <w:marLeft w:val="0"/>
      <w:marRight w:val="0"/>
      <w:marTop w:val="0"/>
      <w:marBottom w:val="0"/>
      <w:divBdr>
        <w:top w:val="none" w:sz="0" w:space="0" w:color="auto"/>
        <w:left w:val="none" w:sz="0" w:space="0" w:color="auto"/>
        <w:bottom w:val="none" w:sz="0" w:space="0" w:color="auto"/>
        <w:right w:val="none" w:sz="0" w:space="0" w:color="auto"/>
      </w:divBdr>
      <w:divsChild>
        <w:div w:id="285280417">
          <w:marLeft w:val="274"/>
          <w:marRight w:val="0"/>
          <w:marTop w:val="0"/>
          <w:marBottom w:val="0"/>
          <w:divBdr>
            <w:top w:val="none" w:sz="0" w:space="0" w:color="auto"/>
            <w:left w:val="none" w:sz="0" w:space="0" w:color="auto"/>
            <w:bottom w:val="none" w:sz="0" w:space="0" w:color="auto"/>
            <w:right w:val="none" w:sz="0" w:space="0" w:color="auto"/>
          </w:divBdr>
        </w:div>
        <w:div w:id="1608656604">
          <w:marLeft w:val="274"/>
          <w:marRight w:val="0"/>
          <w:marTop w:val="0"/>
          <w:marBottom w:val="0"/>
          <w:divBdr>
            <w:top w:val="none" w:sz="0" w:space="0" w:color="auto"/>
            <w:left w:val="none" w:sz="0" w:space="0" w:color="auto"/>
            <w:bottom w:val="none" w:sz="0" w:space="0" w:color="auto"/>
            <w:right w:val="none" w:sz="0" w:space="0" w:color="auto"/>
          </w:divBdr>
        </w:div>
      </w:divsChild>
    </w:div>
    <w:div w:id="350835756">
      <w:bodyDiv w:val="1"/>
      <w:marLeft w:val="0"/>
      <w:marRight w:val="0"/>
      <w:marTop w:val="0"/>
      <w:marBottom w:val="0"/>
      <w:divBdr>
        <w:top w:val="none" w:sz="0" w:space="0" w:color="auto"/>
        <w:left w:val="none" w:sz="0" w:space="0" w:color="auto"/>
        <w:bottom w:val="none" w:sz="0" w:space="0" w:color="auto"/>
        <w:right w:val="none" w:sz="0" w:space="0" w:color="auto"/>
      </w:divBdr>
    </w:div>
    <w:div w:id="453836980">
      <w:bodyDiv w:val="1"/>
      <w:marLeft w:val="0"/>
      <w:marRight w:val="0"/>
      <w:marTop w:val="0"/>
      <w:marBottom w:val="0"/>
      <w:divBdr>
        <w:top w:val="none" w:sz="0" w:space="0" w:color="auto"/>
        <w:left w:val="none" w:sz="0" w:space="0" w:color="auto"/>
        <w:bottom w:val="none" w:sz="0" w:space="0" w:color="auto"/>
        <w:right w:val="none" w:sz="0" w:space="0" w:color="auto"/>
      </w:divBdr>
      <w:divsChild>
        <w:div w:id="115761436">
          <w:marLeft w:val="720"/>
          <w:marRight w:val="0"/>
          <w:marTop w:val="0"/>
          <w:marBottom w:val="0"/>
          <w:divBdr>
            <w:top w:val="none" w:sz="0" w:space="0" w:color="auto"/>
            <w:left w:val="none" w:sz="0" w:space="0" w:color="auto"/>
            <w:bottom w:val="none" w:sz="0" w:space="0" w:color="auto"/>
            <w:right w:val="none" w:sz="0" w:space="0" w:color="auto"/>
          </w:divBdr>
        </w:div>
        <w:div w:id="1747536115">
          <w:marLeft w:val="720"/>
          <w:marRight w:val="0"/>
          <w:marTop w:val="0"/>
          <w:marBottom w:val="0"/>
          <w:divBdr>
            <w:top w:val="none" w:sz="0" w:space="0" w:color="auto"/>
            <w:left w:val="none" w:sz="0" w:space="0" w:color="auto"/>
            <w:bottom w:val="none" w:sz="0" w:space="0" w:color="auto"/>
            <w:right w:val="none" w:sz="0" w:space="0" w:color="auto"/>
          </w:divBdr>
        </w:div>
      </w:divsChild>
    </w:div>
    <w:div w:id="678772046">
      <w:bodyDiv w:val="1"/>
      <w:marLeft w:val="0"/>
      <w:marRight w:val="0"/>
      <w:marTop w:val="0"/>
      <w:marBottom w:val="0"/>
      <w:divBdr>
        <w:top w:val="none" w:sz="0" w:space="0" w:color="auto"/>
        <w:left w:val="none" w:sz="0" w:space="0" w:color="auto"/>
        <w:bottom w:val="none" w:sz="0" w:space="0" w:color="auto"/>
        <w:right w:val="none" w:sz="0" w:space="0" w:color="auto"/>
      </w:divBdr>
    </w:div>
    <w:div w:id="694112918">
      <w:bodyDiv w:val="1"/>
      <w:marLeft w:val="0"/>
      <w:marRight w:val="0"/>
      <w:marTop w:val="0"/>
      <w:marBottom w:val="0"/>
      <w:divBdr>
        <w:top w:val="none" w:sz="0" w:space="0" w:color="auto"/>
        <w:left w:val="none" w:sz="0" w:space="0" w:color="auto"/>
        <w:bottom w:val="none" w:sz="0" w:space="0" w:color="auto"/>
        <w:right w:val="none" w:sz="0" w:space="0" w:color="auto"/>
      </w:divBdr>
      <w:divsChild>
        <w:div w:id="651953523">
          <w:marLeft w:val="274"/>
          <w:marRight w:val="0"/>
          <w:marTop w:val="0"/>
          <w:marBottom w:val="0"/>
          <w:divBdr>
            <w:top w:val="none" w:sz="0" w:space="0" w:color="auto"/>
            <w:left w:val="none" w:sz="0" w:space="0" w:color="auto"/>
            <w:bottom w:val="none" w:sz="0" w:space="0" w:color="auto"/>
            <w:right w:val="none" w:sz="0" w:space="0" w:color="auto"/>
          </w:divBdr>
        </w:div>
      </w:divsChild>
    </w:div>
    <w:div w:id="742798773">
      <w:bodyDiv w:val="1"/>
      <w:marLeft w:val="0"/>
      <w:marRight w:val="0"/>
      <w:marTop w:val="0"/>
      <w:marBottom w:val="0"/>
      <w:divBdr>
        <w:top w:val="none" w:sz="0" w:space="0" w:color="auto"/>
        <w:left w:val="none" w:sz="0" w:space="0" w:color="auto"/>
        <w:bottom w:val="none" w:sz="0" w:space="0" w:color="auto"/>
        <w:right w:val="none" w:sz="0" w:space="0" w:color="auto"/>
      </w:divBdr>
      <w:divsChild>
        <w:div w:id="425425983">
          <w:marLeft w:val="274"/>
          <w:marRight w:val="0"/>
          <w:marTop w:val="0"/>
          <w:marBottom w:val="0"/>
          <w:divBdr>
            <w:top w:val="none" w:sz="0" w:space="0" w:color="auto"/>
            <w:left w:val="none" w:sz="0" w:space="0" w:color="auto"/>
            <w:bottom w:val="none" w:sz="0" w:space="0" w:color="auto"/>
            <w:right w:val="none" w:sz="0" w:space="0" w:color="auto"/>
          </w:divBdr>
        </w:div>
      </w:divsChild>
    </w:div>
    <w:div w:id="1089352627">
      <w:bodyDiv w:val="1"/>
      <w:marLeft w:val="0"/>
      <w:marRight w:val="0"/>
      <w:marTop w:val="0"/>
      <w:marBottom w:val="0"/>
      <w:divBdr>
        <w:top w:val="none" w:sz="0" w:space="0" w:color="auto"/>
        <w:left w:val="none" w:sz="0" w:space="0" w:color="auto"/>
        <w:bottom w:val="none" w:sz="0" w:space="0" w:color="auto"/>
        <w:right w:val="none" w:sz="0" w:space="0" w:color="auto"/>
      </w:divBdr>
      <w:divsChild>
        <w:div w:id="1500122898">
          <w:marLeft w:val="274"/>
          <w:marRight w:val="0"/>
          <w:marTop w:val="0"/>
          <w:marBottom w:val="0"/>
          <w:divBdr>
            <w:top w:val="none" w:sz="0" w:space="0" w:color="auto"/>
            <w:left w:val="none" w:sz="0" w:space="0" w:color="auto"/>
            <w:bottom w:val="none" w:sz="0" w:space="0" w:color="auto"/>
            <w:right w:val="none" w:sz="0" w:space="0" w:color="auto"/>
          </w:divBdr>
        </w:div>
      </w:divsChild>
    </w:div>
    <w:div w:id="1363358524">
      <w:bodyDiv w:val="1"/>
      <w:marLeft w:val="0"/>
      <w:marRight w:val="0"/>
      <w:marTop w:val="0"/>
      <w:marBottom w:val="0"/>
      <w:divBdr>
        <w:top w:val="none" w:sz="0" w:space="0" w:color="auto"/>
        <w:left w:val="none" w:sz="0" w:space="0" w:color="auto"/>
        <w:bottom w:val="none" w:sz="0" w:space="0" w:color="auto"/>
        <w:right w:val="none" w:sz="0" w:space="0" w:color="auto"/>
      </w:divBdr>
      <w:divsChild>
        <w:div w:id="241380353">
          <w:marLeft w:val="0"/>
          <w:marRight w:val="0"/>
          <w:marTop w:val="0"/>
          <w:marBottom w:val="0"/>
          <w:divBdr>
            <w:top w:val="none" w:sz="0" w:space="0" w:color="auto"/>
            <w:left w:val="none" w:sz="0" w:space="0" w:color="auto"/>
            <w:bottom w:val="none" w:sz="0" w:space="0" w:color="auto"/>
            <w:right w:val="none" w:sz="0" w:space="0" w:color="auto"/>
          </w:divBdr>
        </w:div>
        <w:div w:id="283540308">
          <w:marLeft w:val="0"/>
          <w:marRight w:val="0"/>
          <w:marTop w:val="0"/>
          <w:marBottom w:val="0"/>
          <w:divBdr>
            <w:top w:val="none" w:sz="0" w:space="0" w:color="auto"/>
            <w:left w:val="none" w:sz="0" w:space="0" w:color="auto"/>
            <w:bottom w:val="none" w:sz="0" w:space="0" w:color="auto"/>
            <w:right w:val="none" w:sz="0" w:space="0" w:color="auto"/>
          </w:divBdr>
        </w:div>
        <w:div w:id="479275132">
          <w:marLeft w:val="0"/>
          <w:marRight w:val="0"/>
          <w:marTop w:val="0"/>
          <w:marBottom w:val="0"/>
          <w:divBdr>
            <w:top w:val="none" w:sz="0" w:space="0" w:color="auto"/>
            <w:left w:val="none" w:sz="0" w:space="0" w:color="auto"/>
            <w:bottom w:val="none" w:sz="0" w:space="0" w:color="auto"/>
            <w:right w:val="none" w:sz="0" w:space="0" w:color="auto"/>
          </w:divBdr>
        </w:div>
        <w:div w:id="491338238">
          <w:marLeft w:val="0"/>
          <w:marRight w:val="0"/>
          <w:marTop w:val="0"/>
          <w:marBottom w:val="0"/>
          <w:divBdr>
            <w:top w:val="none" w:sz="0" w:space="0" w:color="auto"/>
            <w:left w:val="none" w:sz="0" w:space="0" w:color="auto"/>
            <w:bottom w:val="none" w:sz="0" w:space="0" w:color="auto"/>
            <w:right w:val="none" w:sz="0" w:space="0" w:color="auto"/>
          </w:divBdr>
        </w:div>
        <w:div w:id="671034548">
          <w:marLeft w:val="0"/>
          <w:marRight w:val="0"/>
          <w:marTop w:val="0"/>
          <w:marBottom w:val="0"/>
          <w:divBdr>
            <w:top w:val="none" w:sz="0" w:space="0" w:color="auto"/>
            <w:left w:val="none" w:sz="0" w:space="0" w:color="auto"/>
            <w:bottom w:val="none" w:sz="0" w:space="0" w:color="auto"/>
            <w:right w:val="none" w:sz="0" w:space="0" w:color="auto"/>
          </w:divBdr>
        </w:div>
        <w:div w:id="1072235265">
          <w:marLeft w:val="0"/>
          <w:marRight w:val="0"/>
          <w:marTop w:val="0"/>
          <w:marBottom w:val="0"/>
          <w:divBdr>
            <w:top w:val="none" w:sz="0" w:space="0" w:color="auto"/>
            <w:left w:val="none" w:sz="0" w:space="0" w:color="auto"/>
            <w:bottom w:val="none" w:sz="0" w:space="0" w:color="auto"/>
            <w:right w:val="none" w:sz="0" w:space="0" w:color="auto"/>
          </w:divBdr>
        </w:div>
        <w:div w:id="1212351350">
          <w:marLeft w:val="0"/>
          <w:marRight w:val="0"/>
          <w:marTop w:val="0"/>
          <w:marBottom w:val="0"/>
          <w:divBdr>
            <w:top w:val="none" w:sz="0" w:space="0" w:color="auto"/>
            <w:left w:val="none" w:sz="0" w:space="0" w:color="auto"/>
            <w:bottom w:val="none" w:sz="0" w:space="0" w:color="auto"/>
            <w:right w:val="none" w:sz="0" w:space="0" w:color="auto"/>
          </w:divBdr>
        </w:div>
        <w:div w:id="1480996621">
          <w:marLeft w:val="0"/>
          <w:marRight w:val="0"/>
          <w:marTop w:val="0"/>
          <w:marBottom w:val="0"/>
          <w:divBdr>
            <w:top w:val="none" w:sz="0" w:space="0" w:color="auto"/>
            <w:left w:val="none" w:sz="0" w:space="0" w:color="auto"/>
            <w:bottom w:val="none" w:sz="0" w:space="0" w:color="auto"/>
            <w:right w:val="none" w:sz="0" w:space="0" w:color="auto"/>
          </w:divBdr>
        </w:div>
      </w:divsChild>
    </w:div>
    <w:div w:id="1728914826">
      <w:bodyDiv w:val="1"/>
      <w:marLeft w:val="0"/>
      <w:marRight w:val="0"/>
      <w:marTop w:val="0"/>
      <w:marBottom w:val="0"/>
      <w:divBdr>
        <w:top w:val="none" w:sz="0" w:space="0" w:color="auto"/>
        <w:left w:val="none" w:sz="0" w:space="0" w:color="auto"/>
        <w:bottom w:val="none" w:sz="0" w:space="0" w:color="auto"/>
        <w:right w:val="none" w:sz="0" w:space="0" w:color="auto"/>
      </w:divBdr>
      <w:divsChild>
        <w:div w:id="242110111">
          <w:marLeft w:val="0"/>
          <w:marRight w:val="0"/>
          <w:marTop w:val="0"/>
          <w:marBottom w:val="0"/>
          <w:divBdr>
            <w:top w:val="none" w:sz="0" w:space="0" w:color="auto"/>
            <w:left w:val="none" w:sz="0" w:space="0" w:color="auto"/>
            <w:bottom w:val="none" w:sz="0" w:space="0" w:color="auto"/>
            <w:right w:val="none" w:sz="0" w:space="0" w:color="auto"/>
          </w:divBdr>
        </w:div>
        <w:div w:id="281888771">
          <w:marLeft w:val="0"/>
          <w:marRight w:val="0"/>
          <w:marTop w:val="0"/>
          <w:marBottom w:val="0"/>
          <w:divBdr>
            <w:top w:val="none" w:sz="0" w:space="0" w:color="auto"/>
            <w:left w:val="none" w:sz="0" w:space="0" w:color="auto"/>
            <w:bottom w:val="none" w:sz="0" w:space="0" w:color="auto"/>
            <w:right w:val="none" w:sz="0" w:space="0" w:color="auto"/>
          </w:divBdr>
        </w:div>
        <w:div w:id="527645259">
          <w:marLeft w:val="0"/>
          <w:marRight w:val="0"/>
          <w:marTop w:val="0"/>
          <w:marBottom w:val="0"/>
          <w:divBdr>
            <w:top w:val="none" w:sz="0" w:space="0" w:color="auto"/>
            <w:left w:val="none" w:sz="0" w:space="0" w:color="auto"/>
            <w:bottom w:val="none" w:sz="0" w:space="0" w:color="auto"/>
            <w:right w:val="none" w:sz="0" w:space="0" w:color="auto"/>
          </w:divBdr>
        </w:div>
        <w:div w:id="531456173">
          <w:marLeft w:val="0"/>
          <w:marRight w:val="0"/>
          <w:marTop w:val="0"/>
          <w:marBottom w:val="0"/>
          <w:divBdr>
            <w:top w:val="none" w:sz="0" w:space="0" w:color="auto"/>
            <w:left w:val="none" w:sz="0" w:space="0" w:color="auto"/>
            <w:bottom w:val="none" w:sz="0" w:space="0" w:color="auto"/>
            <w:right w:val="none" w:sz="0" w:space="0" w:color="auto"/>
          </w:divBdr>
        </w:div>
        <w:div w:id="1301227667">
          <w:marLeft w:val="0"/>
          <w:marRight w:val="0"/>
          <w:marTop w:val="0"/>
          <w:marBottom w:val="0"/>
          <w:divBdr>
            <w:top w:val="none" w:sz="0" w:space="0" w:color="auto"/>
            <w:left w:val="none" w:sz="0" w:space="0" w:color="auto"/>
            <w:bottom w:val="none" w:sz="0" w:space="0" w:color="auto"/>
            <w:right w:val="none" w:sz="0" w:space="0" w:color="auto"/>
          </w:divBdr>
        </w:div>
        <w:div w:id="1548254264">
          <w:marLeft w:val="0"/>
          <w:marRight w:val="0"/>
          <w:marTop w:val="0"/>
          <w:marBottom w:val="0"/>
          <w:divBdr>
            <w:top w:val="none" w:sz="0" w:space="0" w:color="auto"/>
            <w:left w:val="none" w:sz="0" w:space="0" w:color="auto"/>
            <w:bottom w:val="none" w:sz="0" w:space="0" w:color="auto"/>
            <w:right w:val="none" w:sz="0" w:space="0" w:color="auto"/>
          </w:divBdr>
        </w:div>
        <w:div w:id="1695308100">
          <w:marLeft w:val="0"/>
          <w:marRight w:val="0"/>
          <w:marTop w:val="0"/>
          <w:marBottom w:val="0"/>
          <w:divBdr>
            <w:top w:val="none" w:sz="0" w:space="0" w:color="auto"/>
            <w:left w:val="none" w:sz="0" w:space="0" w:color="auto"/>
            <w:bottom w:val="none" w:sz="0" w:space="0" w:color="auto"/>
            <w:right w:val="none" w:sz="0" w:space="0" w:color="auto"/>
          </w:divBdr>
        </w:div>
        <w:div w:id="1999189138">
          <w:marLeft w:val="0"/>
          <w:marRight w:val="0"/>
          <w:marTop w:val="0"/>
          <w:marBottom w:val="0"/>
          <w:divBdr>
            <w:top w:val="none" w:sz="0" w:space="0" w:color="auto"/>
            <w:left w:val="none" w:sz="0" w:space="0" w:color="auto"/>
            <w:bottom w:val="none" w:sz="0" w:space="0" w:color="auto"/>
            <w:right w:val="none" w:sz="0" w:space="0" w:color="auto"/>
          </w:divBdr>
        </w:div>
      </w:divsChild>
    </w:div>
    <w:div w:id="1793590519">
      <w:bodyDiv w:val="1"/>
      <w:marLeft w:val="0"/>
      <w:marRight w:val="0"/>
      <w:marTop w:val="0"/>
      <w:marBottom w:val="0"/>
      <w:divBdr>
        <w:top w:val="none" w:sz="0" w:space="0" w:color="auto"/>
        <w:left w:val="none" w:sz="0" w:space="0" w:color="auto"/>
        <w:bottom w:val="none" w:sz="0" w:space="0" w:color="auto"/>
        <w:right w:val="none" w:sz="0" w:space="0" w:color="auto"/>
      </w:divBdr>
      <w:divsChild>
        <w:div w:id="749012114">
          <w:marLeft w:val="274"/>
          <w:marRight w:val="0"/>
          <w:marTop w:val="0"/>
          <w:marBottom w:val="0"/>
          <w:divBdr>
            <w:top w:val="none" w:sz="0" w:space="0" w:color="auto"/>
            <w:left w:val="none" w:sz="0" w:space="0" w:color="auto"/>
            <w:bottom w:val="none" w:sz="0" w:space="0" w:color="auto"/>
            <w:right w:val="none" w:sz="0" w:space="0" w:color="auto"/>
          </w:divBdr>
        </w:div>
        <w:div w:id="1647733782">
          <w:marLeft w:val="274"/>
          <w:marRight w:val="0"/>
          <w:marTop w:val="0"/>
          <w:marBottom w:val="0"/>
          <w:divBdr>
            <w:top w:val="none" w:sz="0" w:space="0" w:color="auto"/>
            <w:left w:val="none" w:sz="0" w:space="0" w:color="auto"/>
            <w:bottom w:val="none" w:sz="0" w:space="0" w:color="auto"/>
            <w:right w:val="none" w:sz="0" w:space="0" w:color="auto"/>
          </w:divBdr>
        </w:div>
        <w:div w:id="1769810139">
          <w:marLeft w:val="274"/>
          <w:marRight w:val="0"/>
          <w:marTop w:val="0"/>
          <w:marBottom w:val="0"/>
          <w:divBdr>
            <w:top w:val="none" w:sz="0" w:space="0" w:color="auto"/>
            <w:left w:val="none" w:sz="0" w:space="0" w:color="auto"/>
            <w:bottom w:val="none" w:sz="0" w:space="0" w:color="auto"/>
            <w:right w:val="none" w:sz="0" w:space="0" w:color="auto"/>
          </w:divBdr>
        </w:div>
        <w:div w:id="2086411485">
          <w:marLeft w:val="274"/>
          <w:marRight w:val="0"/>
          <w:marTop w:val="0"/>
          <w:marBottom w:val="0"/>
          <w:divBdr>
            <w:top w:val="none" w:sz="0" w:space="0" w:color="auto"/>
            <w:left w:val="none" w:sz="0" w:space="0" w:color="auto"/>
            <w:bottom w:val="none" w:sz="0" w:space="0" w:color="auto"/>
            <w:right w:val="none" w:sz="0" w:space="0" w:color="auto"/>
          </w:divBdr>
        </w:div>
      </w:divsChild>
    </w:div>
    <w:div w:id="1860191486">
      <w:bodyDiv w:val="1"/>
      <w:marLeft w:val="0"/>
      <w:marRight w:val="0"/>
      <w:marTop w:val="0"/>
      <w:marBottom w:val="0"/>
      <w:divBdr>
        <w:top w:val="none" w:sz="0" w:space="0" w:color="auto"/>
        <w:left w:val="none" w:sz="0" w:space="0" w:color="auto"/>
        <w:bottom w:val="none" w:sz="0" w:space="0" w:color="auto"/>
        <w:right w:val="none" w:sz="0" w:space="0" w:color="auto"/>
      </w:divBdr>
    </w:div>
    <w:div w:id="2050492816">
      <w:bodyDiv w:val="1"/>
      <w:marLeft w:val="0"/>
      <w:marRight w:val="0"/>
      <w:marTop w:val="0"/>
      <w:marBottom w:val="0"/>
      <w:divBdr>
        <w:top w:val="none" w:sz="0" w:space="0" w:color="auto"/>
        <w:left w:val="none" w:sz="0" w:space="0" w:color="auto"/>
        <w:bottom w:val="none" w:sz="0" w:space="0" w:color="auto"/>
        <w:right w:val="none" w:sz="0" w:space="0" w:color="auto"/>
      </w:divBdr>
      <w:divsChild>
        <w:div w:id="71647166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890D8-6194-4F70-A11A-0CABB82D5914}">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F22B0AD5-A281-43A2-B24E-14378C1F61AF}">
  <ds:schemaRefs>
    <ds:schemaRef ds:uri="http://schemas.microsoft.com/sharepoint/v3/contenttype/forms"/>
  </ds:schemaRefs>
</ds:datastoreItem>
</file>

<file path=customXml/itemProps3.xml><?xml version="1.0" encoding="utf-8"?>
<ds:datastoreItem xmlns:ds="http://schemas.openxmlformats.org/officeDocument/2006/customXml" ds:itemID="{A7FBD1A5-B31D-4C74-A929-AEC9293F6097}">
  <ds:schemaRefs>
    <ds:schemaRef ds:uri="http://schemas.openxmlformats.org/officeDocument/2006/bibliography"/>
  </ds:schemaRefs>
</ds:datastoreItem>
</file>

<file path=customXml/itemProps4.xml><?xml version="1.0" encoding="utf-8"?>
<ds:datastoreItem xmlns:ds="http://schemas.openxmlformats.org/officeDocument/2006/customXml" ds:itemID="{4571C08E-C86E-4757-9502-335352E124A2}"/>
</file>

<file path=docProps/app.xml><?xml version="1.0" encoding="utf-8"?>
<Properties xmlns="http://schemas.openxmlformats.org/officeDocument/2006/extended-properties" xmlns:vt="http://schemas.openxmlformats.org/officeDocument/2006/docPropsVTypes">
  <Template>Normal</Template>
  <TotalTime>0</TotalTime>
  <Pages>16</Pages>
  <Words>7336</Words>
  <Characters>40351</Characters>
  <Application>Microsoft Office Word</Application>
  <DocSecurity>0</DocSecurity>
  <Lines>336</Lines>
  <Paragraphs>95</Paragraphs>
  <ScaleCrop>false</ScaleCrop>
  <Company/>
  <LinksUpToDate>false</LinksUpToDate>
  <CharactersWithSpaces>47592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Delgado</dc:creator>
  <cp:keywords/>
  <dc:description/>
  <cp:lastModifiedBy>Claudia Campos</cp:lastModifiedBy>
  <cp:revision>2</cp:revision>
  <cp:lastPrinted>2026-03-25T14:40:00Z</cp:lastPrinted>
  <dcterms:created xsi:type="dcterms:W3CDTF">2026-03-25T14:40:00Z</dcterms:created>
  <dcterms:modified xsi:type="dcterms:W3CDTF">2026-03-25T14:40:00Z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2025-08-07T14:06:03Z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9763f2b7-4f72-4aca-9df6-89499b318bd1</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Order">
    <vt:r8>31715400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