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6571B" w14:textId="01540CC5" w:rsidR="006145CA" w:rsidRPr="00C90D74" w:rsidRDefault="006145CA" w:rsidP="006145CA">
      <w:pPr>
        <w:pStyle w:val="AnnexHeader"/>
        <w:spacing w:before="0"/>
        <w:rPr>
          <w:lang w:val="en-IE"/>
        </w:rPr>
      </w:pPr>
      <w:bookmarkStart w:id="0" w:name="_Toc149222923"/>
      <w:r w:rsidRPr="00C90D74">
        <w:rPr>
          <w:lang w:val="en-IE"/>
        </w:rPr>
        <w:t xml:space="preserve">Annex </w:t>
      </w:r>
      <w:r w:rsidR="00343831">
        <w:rPr>
          <w:lang w:val="en-IE"/>
        </w:rPr>
        <w:t>19</w:t>
      </w:r>
      <w:r w:rsidRPr="00C90D74">
        <w:rPr>
          <w:lang w:val="en-IE"/>
        </w:rPr>
        <w:t xml:space="preserve">. Item </w:t>
      </w:r>
      <w:r w:rsidR="003254DD">
        <w:rPr>
          <w:lang w:val="en-IE"/>
        </w:rPr>
        <w:t>8</w:t>
      </w:r>
      <w:r w:rsidR="00343831">
        <w:rPr>
          <w:lang w:val="en-IE"/>
        </w:rPr>
        <w:t>.2.1</w:t>
      </w:r>
      <w:r w:rsidRPr="00C90D74">
        <w:rPr>
          <w:lang w:val="en-IE"/>
        </w:rPr>
        <w:t xml:space="preserve">. </w:t>
      </w:r>
      <w:bookmarkEnd w:id="0"/>
      <w:r w:rsidR="000C0DAE" w:rsidRPr="00775242">
        <w:rPr>
          <w:lang w:val="en-US"/>
        </w:rPr>
        <w:t xml:space="preserve">– </w:t>
      </w:r>
      <w:r w:rsidRPr="00C90D74">
        <w:rPr>
          <w:lang w:val="en-IE"/>
        </w:rPr>
        <w:t>Chapter 2.4.</w:t>
      </w:r>
      <w:r w:rsidR="005A5613" w:rsidRPr="00C90D74">
        <w:rPr>
          <w:lang w:val="en-IE"/>
        </w:rPr>
        <w:t>5</w:t>
      </w:r>
      <w:r w:rsidRPr="00C90D74">
        <w:rPr>
          <w:lang w:val="en-IE"/>
        </w:rPr>
        <w:t xml:space="preserve">. ‘Infection with </w:t>
      </w:r>
      <w:proofErr w:type="spellStart"/>
      <w:r w:rsidRPr="00C90D74">
        <w:rPr>
          <w:i/>
          <w:lang w:val="en-IE"/>
        </w:rPr>
        <w:t>Perkinsus</w:t>
      </w:r>
      <w:proofErr w:type="spellEnd"/>
      <w:r w:rsidRPr="00C90D74">
        <w:rPr>
          <w:i/>
          <w:lang w:val="en-IE"/>
        </w:rPr>
        <w:t xml:space="preserve"> marinus</w:t>
      </w:r>
      <w:r w:rsidRPr="00C90D74">
        <w:rPr>
          <w:i/>
          <w:iCs w:val="0"/>
          <w:lang w:val="en-IE"/>
        </w:rPr>
        <w:t>’</w:t>
      </w:r>
    </w:p>
    <w:p w14:paraId="167DBF99" w14:textId="096544D2" w:rsidR="00ED0F29" w:rsidRPr="00C90D74" w:rsidRDefault="00ED0F29" w:rsidP="00B851F1">
      <w:pPr>
        <w:pStyle w:val="Chatperno"/>
        <w:rPr>
          <w:lang w:val="en-IE"/>
        </w:rPr>
      </w:pPr>
      <w:r w:rsidRPr="00C90D74">
        <w:rPr>
          <w:lang w:val="en-IE"/>
        </w:rPr>
        <w:t xml:space="preserve">Chapter </w:t>
      </w:r>
      <w:r w:rsidR="00AF24A9" w:rsidRPr="00C90D74">
        <w:rPr>
          <w:lang w:val="en-IE"/>
        </w:rPr>
        <w:t>2.4.</w:t>
      </w:r>
      <w:r w:rsidR="00C70F9C" w:rsidRPr="00C90D74">
        <w:rPr>
          <w:lang w:val="en-IE"/>
        </w:rPr>
        <w:t>5</w:t>
      </w:r>
      <w:r w:rsidR="00AF24A9" w:rsidRPr="00C90D74">
        <w:rPr>
          <w:lang w:val="en-IE"/>
        </w:rPr>
        <w:t>.</w:t>
      </w:r>
    </w:p>
    <w:p w14:paraId="3EF6B512" w14:textId="4A24FB65" w:rsidR="00C21DA5" w:rsidRPr="00C90D74" w:rsidRDefault="00ED0F29" w:rsidP="00B851F1">
      <w:pPr>
        <w:pStyle w:val="Chaptertitle"/>
        <w:rPr>
          <w:lang w:val="en-IE"/>
        </w:rPr>
      </w:pPr>
      <w:r w:rsidRPr="00C90D74">
        <w:rPr>
          <w:lang w:val="en-IE"/>
        </w:rPr>
        <w:t>infection with</w:t>
      </w:r>
      <w:r w:rsidRPr="00C90D74">
        <w:rPr>
          <w:i/>
          <w:iCs/>
          <w:lang w:val="en-IE"/>
        </w:rPr>
        <w:t xml:space="preserve"> </w:t>
      </w:r>
      <w:r w:rsidR="00CC3179" w:rsidRPr="00C90D74">
        <w:rPr>
          <w:i/>
          <w:iCs/>
          <w:lang w:val="en-IE"/>
        </w:rPr>
        <w:t xml:space="preserve">Perkinsus </w:t>
      </w:r>
      <w:r w:rsidR="00C70F9C" w:rsidRPr="00C90D74">
        <w:rPr>
          <w:i/>
          <w:iCs/>
          <w:lang w:val="en-IE"/>
        </w:rPr>
        <w:t>marinus</w:t>
      </w:r>
    </w:p>
    <w:p w14:paraId="0D965ACE" w14:textId="5A387720" w:rsidR="00ED0F29" w:rsidRPr="00C90D74" w:rsidRDefault="00ED0F29" w:rsidP="00B851F1">
      <w:pPr>
        <w:pStyle w:val="10"/>
        <w:rPr>
          <w:lang w:val="en-IE"/>
        </w:rPr>
      </w:pPr>
      <w:r w:rsidRPr="00C90D74">
        <w:rPr>
          <w:lang w:val="en-IE"/>
        </w:rPr>
        <w:t>1.</w:t>
      </w:r>
      <w:r w:rsidRPr="00C90D74">
        <w:rPr>
          <w:lang w:val="en-IE"/>
        </w:rPr>
        <w:tab/>
        <w:t>Scope</w:t>
      </w:r>
    </w:p>
    <w:p w14:paraId="7A503F5E" w14:textId="43026DB5" w:rsidR="0018759F" w:rsidRPr="00C90D74" w:rsidRDefault="0018759F" w:rsidP="00B851F1">
      <w:pPr>
        <w:pStyle w:val="Para1"/>
        <w:rPr>
          <w:rFonts w:cs="Arial"/>
        </w:rPr>
      </w:pPr>
      <w:r w:rsidRPr="00C90D74">
        <w:rPr>
          <w:rFonts w:cs="Arial"/>
        </w:rPr>
        <w:t xml:space="preserve">Infection with </w:t>
      </w:r>
      <w:proofErr w:type="spellStart"/>
      <w:r w:rsidRPr="00C90D74">
        <w:rPr>
          <w:rFonts w:cs="Arial"/>
          <w:i/>
          <w:iCs/>
        </w:rPr>
        <w:t>Perkinsus</w:t>
      </w:r>
      <w:proofErr w:type="spellEnd"/>
      <w:r w:rsidRPr="00C90D74">
        <w:rPr>
          <w:rFonts w:cs="Arial"/>
          <w:i/>
          <w:iCs/>
        </w:rPr>
        <w:t xml:space="preserve"> marinus</w:t>
      </w:r>
      <w:r w:rsidRPr="00C90D74">
        <w:rPr>
          <w:rFonts w:cs="Arial"/>
        </w:rPr>
        <w:t xml:space="preserve"> means infection with the pathogenic agent </w:t>
      </w:r>
      <w:proofErr w:type="spellStart"/>
      <w:r w:rsidRPr="00C90D74">
        <w:rPr>
          <w:rFonts w:cs="Arial"/>
          <w:i/>
          <w:iCs/>
        </w:rPr>
        <w:t>Perkinsus</w:t>
      </w:r>
      <w:proofErr w:type="spellEnd"/>
      <w:r w:rsidRPr="00C90D74">
        <w:rPr>
          <w:rFonts w:cs="Arial"/>
          <w:i/>
          <w:iCs/>
        </w:rPr>
        <w:t xml:space="preserve"> marinus, </w:t>
      </w:r>
      <w:r w:rsidRPr="00C90D74">
        <w:rPr>
          <w:rFonts w:cs="Arial"/>
        </w:rPr>
        <w:t xml:space="preserve">of the Family </w:t>
      </w:r>
      <w:proofErr w:type="spellStart"/>
      <w:r w:rsidRPr="00C90D74">
        <w:rPr>
          <w:rFonts w:cs="Arial"/>
        </w:rPr>
        <w:t>Perkinsidae</w:t>
      </w:r>
      <w:proofErr w:type="spellEnd"/>
      <w:r w:rsidR="00DF07D8" w:rsidRPr="00C90D74">
        <w:rPr>
          <w:rFonts w:cs="Arial"/>
        </w:rPr>
        <w:t>.</w:t>
      </w:r>
    </w:p>
    <w:p w14:paraId="0BF4B70A" w14:textId="77777777" w:rsidR="00ED0F29" w:rsidRPr="00C90D74" w:rsidRDefault="00ED0F29" w:rsidP="00B851F1">
      <w:pPr>
        <w:pStyle w:val="10"/>
        <w:rPr>
          <w:lang w:val="en-IE"/>
        </w:rPr>
      </w:pPr>
      <w:r w:rsidRPr="00C90D74">
        <w:rPr>
          <w:lang w:val="en-IE"/>
        </w:rPr>
        <w:t>2.</w:t>
      </w:r>
      <w:r w:rsidRPr="00C90D74">
        <w:rPr>
          <w:lang w:val="en-IE"/>
        </w:rPr>
        <w:tab/>
        <w:t>Disease information</w:t>
      </w:r>
    </w:p>
    <w:p w14:paraId="6658777C" w14:textId="77777777" w:rsidR="00ED0F29" w:rsidRPr="00C90D74" w:rsidRDefault="00ED0F29" w:rsidP="00B851F1">
      <w:pPr>
        <w:pStyle w:val="110"/>
        <w:tabs>
          <w:tab w:val="left" w:pos="1418"/>
        </w:tabs>
        <w:rPr>
          <w:lang w:val="en-IE"/>
        </w:rPr>
      </w:pPr>
      <w:r w:rsidRPr="00C90D74">
        <w:rPr>
          <w:lang w:val="en-IE"/>
        </w:rPr>
        <w:t>2.1.</w:t>
      </w:r>
      <w:r w:rsidRPr="00C90D74">
        <w:rPr>
          <w:lang w:val="en-IE"/>
        </w:rPr>
        <w:tab/>
        <w:t>Agent factors</w:t>
      </w:r>
    </w:p>
    <w:p w14:paraId="6AECB160" w14:textId="77777777" w:rsidR="00ED0F29" w:rsidRPr="00C90D74" w:rsidRDefault="00ED0F29" w:rsidP="00B851F1">
      <w:pPr>
        <w:pStyle w:val="1110"/>
        <w:rPr>
          <w:lang w:val="en-IE"/>
        </w:rPr>
      </w:pPr>
      <w:r w:rsidRPr="00C90D74">
        <w:rPr>
          <w:lang w:val="en-IE"/>
        </w:rPr>
        <w:t>2.1.1.</w:t>
      </w:r>
      <w:r w:rsidRPr="00C90D74">
        <w:rPr>
          <w:lang w:val="en-IE"/>
        </w:rPr>
        <w:tab/>
        <w:t>Aetiological agent</w:t>
      </w:r>
    </w:p>
    <w:p w14:paraId="368F4384" w14:textId="66D975FF" w:rsidR="00813C9C" w:rsidRPr="00C90D74" w:rsidRDefault="7FDE667B" w:rsidP="00B851F1">
      <w:pPr>
        <w:pStyle w:val="Para3"/>
        <w:rPr>
          <w:rFonts w:cs="Arial"/>
          <w:u w:val="double"/>
        </w:rPr>
      </w:pPr>
      <w:proofErr w:type="spellStart"/>
      <w:r w:rsidRPr="00C90D74">
        <w:rPr>
          <w:rFonts w:cs="Arial"/>
          <w:i/>
          <w:iCs/>
        </w:rPr>
        <w:t>Perkinsus</w:t>
      </w:r>
      <w:proofErr w:type="spellEnd"/>
      <w:r w:rsidRPr="00C90D74">
        <w:rPr>
          <w:rFonts w:cs="Arial"/>
          <w:i/>
          <w:iCs/>
        </w:rPr>
        <w:t xml:space="preserve"> marinus</w:t>
      </w:r>
      <w:r w:rsidR="51390A81" w:rsidRPr="00C90D74">
        <w:rPr>
          <w:rFonts w:cs="Arial"/>
          <w:i/>
          <w:iCs/>
        </w:rPr>
        <w:t xml:space="preserve"> </w:t>
      </w:r>
      <w:r w:rsidR="51390A81" w:rsidRPr="00C90D74">
        <w:rPr>
          <w:rFonts w:cs="Arial"/>
        </w:rPr>
        <w:t xml:space="preserve">is a </w:t>
      </w:r>
      <w:proofErr w:type="spellStart"/>
      <w:r w:rsidR="51390A81" w:rsidRPr="00C90D74">
        <w:rPr>
          <w:rFonts w:cs="Arial"/>
        </w:rPr>
        <w:t>Perkinsid</w:t>
      </w:r>
      <w:proofErr w:type="spellEnd"/>
      <w:r w:rsidR="51390A81" w:rsidRPr="00C90D74">
        <w:rPr>
          <w:rFonts w:cs="Arial"/>
        </w:rPr>
        <w:t xml:space="preserve"> parasite </w:t>
      </w:r>
      <w:r w:rsidR="658AF2EB" w:rsidRPr="00C90D74">
        <w:rPr>
          <w:rFonts w:cs="Arial"/>
        </w:rPr>
        <w:t xml:space="preserve">initially described </w:t>
      </w:r>
      <w:r w:rsidR="51390A81" w:rsidRPr="00C90D74">
        <w:rPr>
          <w:rFonts w:cs="Arial"/>
        </w:rPr>
        <w:t xml:space="preserve">infecting </w:t>
      </w:r>
      <w:r w:rsidR="658AF2EB" w:rsidRPr="00C90D74">
        <w:rPr>
          <w:rFonts w:cs="Arial"/>
        </w:rPr>
        <w:t>eastern</w:t>
      </w:r>
      <w:r w:rsidR="51390A81" w:rsidRPr="00C90D74">
        <w:rPr>
          <w:rFonts w:cs="Arial"/>
        </w:rPr>
        <w:t xml:space="preserve"> oysters, </w:t>
      </w:r>
      <w:r w:rsidR="51390A81" w:rsidRPr="00C90D74">
        <w:rPr>
          <w:rFonts w:cs="Arial"/>
          <w:i/>
          <w:iCs/>
        </w:rPr>
        <w:t>Crassostrea virginica</w:t>
      </w:r>
      <w:r w:rsidR="51390A81" w:rsidRPr="00C90D74">
        <w:rPr>
          <w:rFonts w:cs="Arial"/>
        </w:rPr>
        <w:t xml:space="preserve"> and causing disease and mortality (</w:t>
      </w:r>
      <w:r w:rsidR="1CA2C182" w:rsidRPr="00C90D74">
        <w:rPr>
          <w:rFonts w:cs="Arial"/>
        </w:rPr>
        <w:t xml:space="preserve">Mackin </w:t>
      </w:r>
      <w:r w:rsidR="1CA2C182" w:rsidRPr="00C90D74">
        <w:rPr>
          <w:rFonts w:cs="Arial"/>
          <w:i/>
          <w:iCs/>
        </w:rPr>
        <w:t>et al.</w:t>
      </w:r>
      <w:r w:rsidR="52D9E341" w:rsidRPr="00C90D74">
        <w:rPr>
          <w:rFonts w:cs="Arial"/>
          <w:i/>
          <w:iCs/>
        </w:rPr>
        <w:t>,</w:t>
      </w:r>
      <w:r w:rsidR="1CA2C182" w:rsidRPr="00C90D74">
        <w:rPr>
          <w:rFonts w:cs="Arial"/>
        </w:rPr>
        <w:t xml:space="preserve"> 1950</w:t>
      </w:r>
      <w:r w:rsidR="51390A81" w:rsidRPr="00C90D74">
        <w:rPr>
          <w:rFonts w:cs="Arial"/>
        </w:rPr>
        <w:t>)</w:t>
      </w:r>
      <w:r w:rsidRPr="00C90D74">
        <w:rPr>
          <w:rFonts w:cs="Arial"/>
        </w:rPr>
        <w:t>.</w:t>
      </w:r>
    </w:p>
    <w:p w14:paraId="79B12517" w14:textId="0F416EED" w:rsidR="00674728" w:rsidRPr="00C90D74" w:rsidRDefault="00674728" w:rsidP="00674728">
      <w:pPr>
        <w:pStyle w:val="Para3"/>
        <w:rPr>
          <w:rFonts w:cs="Arial"/>
        </w:rPr>
      </w:pPr>
      <w:r w:rsidRPr="00C90D74">
        <w:rPr>
          <w:rFonts w:cs="Arial"/>
        </w:rPr>
        <w:t xml:space="preserve">Current phylogenomic studies place </w:t>
      </w:r>
      <w:r w:rsidRPr="00C90D74">
        <w:rPr>
          <w:rFonts w:cs="Arial"/>
          <w:i/>
          <w:iCs/>
        </w:rPr>
        <w:t>P</w:t>
      </w:r>
      <w:r w:rsidR="00EA3E5A" w:rsidRPr="00C90D74">
        <w:rPr>
          <w:rFonts w:cs="Arial"/>
          <w:i/>
          <w:iCs/>
        </w:rPr>
        <w:t>.</w:t>
      </w:r>
      <w:r w:rsidRPr="00C90D74">
        <w:rPr>
          <w:rFonts w:cs="Arial"/>
          <w:i/>
          <w:iCs/>
        </w:rPr>
        <w:t xml:space="preserve"> marinus</w:t>
      </w:r>
      <w:r w:rsidRPr="00C90D74">
        <w:rPr>
          <w:rFonts w:cs="Arial"/>
        </w:rPr>
        <w:t xml:space="preserve"> within the class Perkinsea of the phylum </w:t>
      </w:r>
      <w:proofErr w:type="spellStart"/>
      <w:r w:rsidRPr="00C90D74">
        <w:rPr>
          <w:rFonts w:cs="Arial"/>
        </w:rPr>
        <w:t>Perkinsozoa</w:t>
      </w:r>
      <w:proofErr w:type="spellEnd"/>
      <w:r w:rsidRPr="00C90D74">
        <w:rPr>
          <w:rFonts w:cs="Arial"/>
        </w:rPr>
        <w:t xml:space="preserve">, under the Kingdom </w:t>
      </w:r>
      <w:proofErr w:type="spellStart"/>
      <w:r w:rsidRPr="00C90D74">
        <w:rPr>
          <w:rFonts w:cs="Arial"/>
        </w:rPr>
        <w:t>Alveolata</w:t>
      </w:r>
      <w:proofErr w:type="spellEnd"/>
      <w:r w:rsidRPr="00C90D74">
        <w:rPr>
          <w:rFonts w:cs="Arial"/>
        </w:rPr>
        <w:t xml:space="preserve"> (</w:t>
      </w:r>
      <w:r w:rsidR="00F85862" w:rsidRPr="00C90D74">
        <w:rPr>
          <w:rFonts w:cs="Arial"/>
        </w:rPr>
        <w:t xml:space="preserve">Reece </w:t>
      </w:r>
      <w:r w:rsidR="00F85862" w:rsidRPr="00C90D74">
        <w:rPr>
          <w:rFonts w:cs="Arial"/>
          <w:i/>
          <w:iCs/>
        </w:rPr>
        <w:t>et al.,</w:t>
      </w:r>
      <w:r w:rsidR="00F85862" w:rsidRPr="00C90D74">
        <w:rPr>
          <w:rFonts w:cs="Arial"/>
        </w:rPr>
        <w:t xml:space="preserve"> 1997</w:t>
      </w:r>
      <w:r w:rsidRPr="00C90D74">
        <w:rPr>
          <w:rFonts w:cs="Arial"/>
        </w:rPr>
        <w:t xml:space="preserve">). </w:t>
      </w:r>
    </w:p>
    <w:p w14:paraId="1BE8CD62" w14:textId="77777777" w:rsidR="00674728" w:rsidRPr="00C90D74" w:rsidRDefault="00674728" w:rsidP="00674728">
      <w:pPr>
        <w:pStyle w:val="Para3"/>
        <w:rPr>
          <w:rFonts w:cs="Arial"/>
        </w:rPr>
      </w:pPr>
      <w:r w:rsidRPr="00C90D74">
        <w:rPr>
          <w:rFonts w:cs="Arial"/>
        </w:rPr>
        <w:t xml:space="preserve">The parasite occurs as motile zoospores, trophozoites, and schizonts. Following infection, trophozoites proliferate within oyster tissues, particularly in connective tissue and haemolymph. As trophozoites grow, they undergo schizogony: cleavage furrows form, leading to the production of multiple merozoites within a morula-like stage. Fully developed schizonts rupture to release large numbers of merozoites, which disseminate through host tissues or into the environment (Andrews, 1988; Villalba </w:t>
      </w:r>
      <w:r w:rsidRPr="00C90D74">
        <w:rPr>
          <w:rFonts w:cs="Arial"/>
          <w:i/>
          <w:iCs/>
        </w:rPr>
        <w:t>et al.,</w:t>
      </w:r>
      <w:r w:rsidRPr="00C90D74">
        <w:rPr>
          <w:rFonts w:cs="Arial"/>
        </w:rPr>
        <w:t xml:space="preserve"> 2004).</w:t>
      </w:r>
    </w:p>
    <w:p w14:paraId="40F93B63" w14:textId="768950D9" w:rsidR="00674728" w:rsidRPr="00C90D74" w:rsidRDefault="00674728" w:rsidP="00674728">
      <w:pPr>
        <w:pStyle w:val="Para3"/>
        <w:rPr>
          <w:rFonts w:cs="Arial"/>
        </w:rPr>
      </w:pPr>
      <w:r w:rsidRPr="00C90D74">
        <w:rPr>
          <w:rFonts w:cs="Arial"/>
        </w:rPr>
        <w:t xml:space="preserve">As in </w:t>
      </w:r>
      <w:r w:rsidRPr="00C90D74">
        <w:rPr>
          <w:rFonts w:cs="Arial"/>
          <w:i/>
          <w:iCs/>
        </w:rPr>
        <w:t xml:space="preserve">P. </w:t>
      </w:r>
      <w:proofErr w:type="spellStart"/>
      <w:r w:rsidRPr="00C90D74">
        <w:rPr>
          <w:rFonts w:cs="Arial"/>
          <w:i/>
          <w:iCs/>
        </w:rPr>
        <w:t>olseni</w:t>
      </w:r>
      <w:proofErr w:type="spellEnd"/>
      <w:r w:rsidRPr="00C90D74">
        <w:rPr>
          <w:rFonts w:cs="Arial"/>
        </w:rPr>
        <w:t xml:space="preserve">, the ribosomal RNA transcription units in </w:t>
      </w:r>
      <w:r w:rsidRPr="00C90D74">
        <w:rPr>
          <w:rFonts w:cs="Arial"/>
          <w:i/>
          <w:iCs/>
        </w:rPr>
        <w:t>P. marinus</w:t>
      </w:r>
      <w:r w:rsidRPr="00C90D74">
        <w:rPr>
          <w:rFonts w:cs="Arial"/>
        </w:rPr>
        <w:t xml:space="preserve"> are highly duplicated and variable, complicating the use of rDNA as a reliable quantitative marker for infection intensity (Bogema </w:t>
      </w:r>
      <w:r w:rsidRPr="00C90D74">
        <w:rPr>
          <w:rFonts w:cs="Arial"/>
          <w:i/>
          <w:iCs/>
        </w:rPr>
        <w:t>et al.,</w:t>
      </w:r>
      <w:r w:rsidRPr="00C90D74">
        <w:rPr>
          <w:rFonts w:cs="Arial"/>
        </w:rPr>
        <w:t xml:space="preserve"> 2021). Alternative genomic regions, including internal transcribed spacer (ITS) sequences and non-ribosomal single-copy genes, have been explored for molecular diagnostics (</w:t>
      </w:r>
      <w:proofErr w:type="spellStart"/>
      <w:r w:rsidR="00BC02C2" w:rsidRPr="00C90D74">
        <w:rPr>
          <w:rFonts w:cs="Arial"/>
        </w:rPr>
        <w:t>Audemard</w:t>
      </w:r>
      <w:proofErr w:type="spellEnd"/>
      <w:r w:rsidR="00BC02C2" w:rsidRPr="00C90D74">
        <w:rPr>
          <w:rFonts w:cs="Arial"/>
        </w:rPr>
        <w:t xml:space="preserve"> </w:t>
      </w:r>
      <w:r w:rsidR="00BC02C2" w:rsidRPr="00C90D74">
        <w:rPr>
          <w:rFonts w:cs="Arial"/>
          <w:i/>
          <w:iCs/>
        </w:rPr>
        <w:t>et al.,</w:t>
      </w:r>
      <w:r w:rsidR="00BC02C2" w:rsidRPr="00C90D74">
        <w:rPr>
          <w:rFonts w:cs="Arial"/>
        </w:rPr>
        <w:t xml:space="preserve"> 2004; De </w:t>
      </w:r>
      <w:proofErr w:type="spellStart"/>
      <w:r w:rsidR="00BC02C2" w:rsidRPr="00C90D74">
        <w:rPr>
          <w:rFonts w:cs="Arial"/>
        </w:rPr>
        <w:t>Faveri</w:t>
      </w:r>
      <w:proofErr w:type="spellEnd"/>
      <w:r w:rsidR="00BC02C2" w:rsidRPr="00C90D74">
        <w:rPr>
          <w:rFonts w:cs="Arial"/>
        </w:rPr>
        <w:t xml:space="preserve"> </w:t>
      </w:r>
      <w:r w:rsidR="00BC02C2" w:rsidRPr="00C90D74">
        <w:rPr>
          <w:rFonts w:cs="Arial"/>
          <w:i/>
          <w:iCs/>
        </w:rPr>
        <w:t>et al.,</w:t>
      </w:r>
      <w:r w:rsidR="00BC02C2" w:rsidRPr="00C90D74">
        <w:rPr>
          <w:rFonts w:cs="Arial"/>
        </w:rPr>
        <w:t xml:space="preserve"> 2009; </w:t>
      </w:r>
      <w:r w:rsidR="00653F66" w:rsidRPr="00C90D74">
        <w:rPr>
          <w:rFonts w:cs="Arial"/>
        </w:rPr>
        <w:t xml:space="preserve">Gauthier </w:t>
      </w:r>
      <w:r w:rsidR="00653F66" w:rsidRPr="00C90D74">
        <w:rPr>
          <w:rFonts w:cs="Arial"/>
          <w:i/>
          <w:iCs/>
        </w:rPr>
        <w:t>et al.,</w:t>
      </w:r>
      <w:r w:rsidR="00653F66" w:rsidRPr="00C90D74">
        <w:rPr>
          <w:rFonts w:cs="Arial"/>
        </w:rPr>
        <w:t xml:space="preserve"> 2006; </w:t>
      </w:r>
      <w:r w:rsidRPr="00C90D74">
        <w:rPr>
          <w:rFonts w:cs="Arial"/>
        </w:rPr>
        <w:t xml:space="preserve">Reece </w:t>
      </w:r>
      <w:r w:rsidRPr="00C90D74">
        <w:rPr>
          <w:rFonts w:cs="Arial"/>
          <w:i/>
          <w:iCs/>
        </w:rPr>
        <w:t>et al.,</w:t>
      </w:r>
      <w:r w:rsidRPr="00C90D74">
        <w:rPr>
          <w:rFonts w:cs="Arial"/>
        </w:rPr>
        <w:t xml:space="preserve"> 1997; Robledo </w:t>
      </w:r>
      <w:r w:rsidRPr="00C90D74">
        <w:rPr>
          <w:rFonts w:cs="Arial"/>
          <w:i/>
          <w:iCs/>
        </w:rPr>
        <w:t>et al.,</w:t>
      </w:r>
      <w:r w:rsidRPr="00C90D74">
        <w:rPr>
          <w:rFonts w:cs="Arial"/>
        </w:rPr>
        <w:t xml:space="preserve"> </w:t>
      </w:r>
      <w:r w:rsidR="00677124" w:rsidRPr="00C90D74">
        <w:rPr>
          <w:rFonts w:cs="Arial"/>
        </w:rPr>
        <w:t>1999</w:t>
      </w:r>
      <w:r w:rsidRPr="00C90D74">
        <w:rPr>
          <w:rFonts w:cs="Arial"/>
        </w:rPr>
        <w:t>).</w:t>
      </w:r>
    </w:p>
    <w:p w14:paraId="6CEC91C1" w14:textId="532C046C" w:rsidR="00674728" w:rsidRPr="00C90D74" w:rsidRDefault="00674728" w:rsidP="00B851F1">
      <w:pPr>
        <w:pStyle w:val="Para3"/>
        <w:rPr>
          <w:rFonts w:cs="Arial"/>
        </w:rPr>
      </w:pPr>
      <w:r w:rsidRPr="00C90D74">
        <w:rPr>
          <w:rFonts w:cs="Arial"/>
        </w:rPr>
        <w:t xml:space="preserve">Cytogenetic and molecular studies suggest that </w:t>
      </w:r>
      <w:r w:rsidRPr="00C90D74">
        <w:rPr>
          <w:rFonts w:cs="Arial"/>
          <w:i/>
          <w:iCs/>
        </w:rPr>
        <w:t>P. marinus</w:t>
      </w:r>
      <w:r w:rsidRPr="00C90D74">
        <w:rPr>
          <w:rFonts w:cs="Arial"/>
        </w:rPr>
        <w:t xml:space="preserve"> may also display variable ploidy. Early work using microsatellite loci and karyotyping suggested diploidy (Reece </w:t>
      </w:r>
      <w:r w:rsidRPr="00C90D74">
        <w:rPr>
          <w:rFonts w:cs="Arial"/>
          <w:i/>
          <w:iCs/>
        </w:rPr>
        <w:t>et al.,</w:t>
      </w:r>
      <w:r w:rsidRPr="00C90D74">
        <w:rPr>
          <w:rFonts w:cs="Arial"/>
        </w:rPr>
        <w:t xml:space="preserve"> 1997; Robledo </w:t>
      </w:r>
      <w:r w:rsidRPr="00C90D74">
        <w:rPr>
          <w:rFonts w:cs="Arial"/>
          <w:i/>
          <w:iCs/>
        </w:rPr>
        <w:t>et al.,</w:t>
      </w:r>
      <w:r w:rsidRPr="00C90D74">
        <w:rPr>
          <w:rFonts w:cs="Arial"/>
        </w:rPr>
        <w:t xml:space="preserve"> 1999), but subsequent genomic sequencing has raised the possibility of polyploidy or aneuploidy, with variation across life stages and isolates (Bogema </w:t>
      </w:r>
      <w:r w:rsidRPr="00C90D74">
        <w:rPr>
          <w:rFonts w:cs="Arial"/>
          <w:i/>
          <w:iCs/>
        </w:rPr>
        <w:t>et al.,</w:t>
      </w:r>
      <w:r w:rsidRPr="00C90D74">
        <w:rPr>
          <w:rFonts w:cs="Arial"/>
        </w:rPr>
        <w:t xml:space="preserve"> 2021; Thompson </w:t>
      </w:r>
      <w:r w:rsidRPr="00C90D74">
        <w:rPr>
          <w:rFonts w:cs="Arial"/>
          <w:i/>
          <w:iCs/>
        </w:rPr>
        <w:t>et al.,</w:t>
      </w:r>
      <w:r w:rsidRPr="00C90D74">
        <w:rPr>
          <w:rFonts w:cs="Arial"/>
        </w:rPr>
        <w:t xml:space="preserve"> 2011). Further investigation is needed to resolve the extent and biological implications of ploidy variation in this species.</w:t>
      </w:r>
      <w:bookmarkStart w:id="1" w:name="p._633"/>
      <w:bookmarkEnd w:id="1"/>
    </w:p>
    <w:p w14:paraId="74A95573" w14:textId="77777777" w:rsidR="00ED0F29" w:rsidRPr="00C90D74" w:rsidRDefault="00ED0F29" w:rsidP="00B851F1">
      <w:pPr>
        <w:pStyle w:val="1110"/>
        <w:rPr>
          <w:lang w:val="en-IE"/>
        </w:rPr>
      </w:pPr>
      <w:r w:rsidRPr="00C90D74">
        <w:rPr>
          <w:lang w:val="en-IE"/>
        </w:rPr>
        <w:t>2.1.2.</w:t>
      </w:r>
      <w:r w:rsidRPr="00C90D74">
        <w:rPr>
          <w:lang w:val="en-IE"/>
        </w:rPr>
        <w:tab/>
        <w:t>Survival and stability in processed or stored samples</w:t>
      </w:r>
    </w:p>
    <w:p w14:paraId="700B2AA5" w14:textId="641CB900" w:rsidR="00333190" w:rsidRPr="00C90D74" w:rsidRDefault="002B5D72" w:rsidP="009A5365">
      <w:pPr>
        <w:pStyle w:val="Para3"/>
        <w:rPr>
          <w:rFonts w:cs="Arial"/>
        </w:rPr>
      </w:pPr>
      <w:r w:rsidRPr="00C90D74">
        <w:rPr>
          <w:rFonts w:cs="Arial"/>
        </w:rPr>
        <w:t xml:space="preserve">The survival and stability of </w:t>
      </w:r>
      <w:r w:rsidRPr="00C90D74">
        <w:rPr>
          <w:rFonts w:cs="Arial"/>
          <w:i/>
          <w:iCs/>
        </w:rPr>
        <w:t>P. marinus</w:t>
      </w:r>
      <w:r w:rsidRPr="00C90D74">
        <w:rPr>
          <w:rFonts w:cs="Arial"/>
        </w:rPr>
        <w:t xml:space="preserve"> varie</w:t>
      </w:r>
      <w:r w:rsidR="003532CF" w:rsidRPr="00C90D74">
        <w:rPr>
          <w:rFonts w:cs="Arial"/>
        </w:rPr>
        <w:t>s</w:t>
      </w:r>
      <w:r w:rsidRPr="00C90D74">
        <w:rPr>
          <w:rFonts w:cs="Arial"/>
        </w:rPr>
        <w:t xml:space="preserve"> according to the condition</w:t>
      </w:r>
      <w:r w:rsidR="00E07B4C" w:rsidRPr="00C90D74">
        <w:rPr>
          <w:rFonts w:cs="Arial"/>
        </w:rPr>
        <w:t>s when</w:t>
      </w:r>
      <w:r w:rsidRPr="00C90D74">
        <w:rPr>
          <w:rFonts w:cs="Arial"/>
        </w:rPr>
        <w:t xml:space="preserve"> processing and storing samples. Refrigeration (2–6°C) and low salinity (7 ppt) significantly decrease</w:t>
      </w:r>
      <w:r w:rsidR="00E07B4C" w:rsidRPr="00C90D74">
        <w:rPr>
          <w:rFonts w:cs="Arial"/>
        </w:rPr>
        <w:t>s</w:t>
      </w:r>
      <w:r w:rsidRPr="00C90D74">
        <w:rPr>
          <w:rFonts w:cs="Arial"/>
        </w:rPr>
        <w:t xml:space="preserve"> the viability and metabolic activity of </w:t>
      </w:r>
      <w:r w:rsidRPr="00C90D74">
        <w:rPr>
          <w:rFonts w:cs="Arial"/>
          <w:i/>
          <w:iCs/>
        </w:rPr>
        <w:t>P. marinus</w:t>
      </w:r>
      <w:r w:rsidRPr="00C90D74">
        <w:rPr>
          <w:rFonts w:cs="Arial"/>
        </w:rPr>
        <w:t xml:space="preserve"> but could not eliminate </w:t>
      </w:r>
      <w:r w:rsidRPr="00C90D74">
        <w:rPr>
          <w:rFonts w:cs="Arial"/>
          <w:i/>
          <w:iCs/>
        </w:rPr>
        <w:t>P. marinus</w:t>
      </w:r>
      <w:r w:rsidRPr="00C90D74">
        <w:rPr>
          <w:rFonts w:cs="Arial"/>
        </w:rPr>
        <w:t xml:space="preserve"> from oysters (La Peyre </w:t>
      </w:r>
      <w:r w:rsidRPr="00C90D74">
        <w:rPr>
          <w:rFonts w:cs="Arial"/>
          <w:i/>
          <w:iCs/>
        </w:rPr>
        <w:t xml:space="preserve">et al., </w:t>
      </w:r>
      <w:r w:rsidRPr="00C90D74">
        <w:rPr>
          <w:rFonts w:cs="Arial"/>
        </w:rPr>
        <w:t>2008</w:t>
      </w:r>
      <w:r w:rsidR="00D163DD" w:rsidRPr="00C90D74">
        <w:rPr>
          <w:rFonts w:cs="Arial"/>
        </w:rPr>
        <w:t>b</w:t>
      </w:r>
      <w:r w:rsidRPr="00C90D74">
        <w:rPr>
          <w:rFonts w:cs="Arial"/>
        </w:rPr>
        <w:t xml:space="preserve">; 2010). </w:t>
      </w:r>
      <w:r w:rsidR="00544F87" w:rsidRPr="00C90D74">
        <w:rPr>
          <w:rFonts w:cs="Arial"/>
        </w:rPr>
        <w:t xml:space="preserve">It is likely that </w:t>
      </w:r>
      <w:r w:rsidRPr="00C90D74">
        <w:rPr>
          <w:rFonts w:cs="Arial"/>
          <w:i/>
          <w:iCs/>
        </w:rPr>
        <w:t>P</w:t>
      </w:r>
      <w:r w:rsidR="00544F87" w:rsidRPr="00C90D74">
        <w:rPr>
          <w:rFonts w:cs="Arial"/>
          <w:i/>
          <w:iCs/>
        </w:rPr>
        <w:t>.</w:t>
      </w:r>
      <w:r w:rsidRPr="00C90D74">
        <w:rPr>
          <w:rFonts w:cs="Arial"/>
          <w:i/>
          <w:iCs/>
        </w:rPr>
        <w:t xml:space="preserve"> </w:t>
      </w:r>
      <w:r w:rsidRPr="00C90D74">
        <w:rPr>
          <w:i/>
          <w:iCs/>
        </w:rPr>
        <w:t>marinus</w:t>
      </w:r>
      <w:r w:rsidRPr="00C90D74">
        <w:t xml:space="preserve"> </w:t>
      </w:r>
      <w:r w:rsidRPr="00C90D74">
        <w:rPr>
          <w:rFonts w:cs="Arial"/>
        </w:rPr>
        <w:t>can survive in dead</w:t>
      </w:r>
      <w:r w:rsidR="00544F87" w:rsidRPr="00C90D74">
        <w:rPr>
          <w:rFonts w:cs="Arial"/>
        </w:rPr>
        <w:t xml:space="preserve"> or frozen</w:t>
      </w:r>
      <w:r w:rsidRPr="00C90D74">
        <w:rPr>
          <w:rFonts w:cs="Arial"/>
        </w:rPr>
        <w:t xml:space="preserve"> oysters for an unknown, potentially long period (Andrews </w:t>
      </w:r>
      <w:r w:rsidR="00F255AA" w:rsidRPr="00C90D74">
        <w:rPr>
          <w:rFonts w:cs="Arial"/>
        </w:rPr>
        <w:t>&amp; Hewatt,</w:t>
      </w:r>
      <w:r w:rsidRPr="00C90D74">
        <w:rPr>
          <w:rFonts w:cs="Arial"/>
          <w:i/>
          <w:iCs/>
        </w:rPr>
        <w:t xml:space="preserve"> </w:t>
      </w:r>
      <w:r w:rsidRPr="00C90D74">
        <w:rPr>
          <w:rFonts w:cs="Arial"/>
        </w:rPr>
        <w:t xml:space="preserve">1957). </w:t>
      </w:r>
    </w:p>
    <w:p w14:paraId="78938723" w14:textId="77777777" w:rsidR="00ED0F29" w:rsidRPr="00C90D74" w:rsidRDefault="00ED0F29" w:rsidP="00B851F1">
      <w:pPr>
        <w:pStyle w:val="1110"/>
        <w:rPr>
          <w:lang w:val="en-IE"/>
        </w:rPr>
      </w:pPr>
      <w:r w:rsidRPr="00C90D74">
        <w:rPr>
          <w:lang w:val="en-IE"/>
        </w:rPr>
        <w:t>2.1.3.</w:t>
      </w:r>
      <w:r w:rsidRPr="00C90D74">
        <w:rPr>
          <w:lang w:val="en-IE"/>
        </w:rPr>
        <w:tab/>
        <w:t xml:space="preserve">Survival and stability outside the host </w:t>
      </w:r>
    </w:p>
    <w:p w14:paraId="7C57BD77" w14:textId="7F59FEBF" w:rsidR="007E3E62" w:rsidRPr="00C90D74" w:rsidRDefault="001C3463" w:rsidP="00B851F1">
      <w:pPr>
        <w:pStyle w:val="Para3"/>
        <w:rPr>
          <w:rFonts w:eastAsiaTheme="minorEastAsia"/>
          <w:lang w:eastAsia="zh-CN"/>
        </w:rPr>
      </w:pPr>
      <w:proofErr w:type="spellStart"/>
      <w:r w:rsidRPr="00C90D74">
        <w:rPr>
          <w:rFonts w:cs="Arial"/>
          <w:i/>
          <w:iCs/>
        </w:rPr>
        <w:t>Perkinsus</w:t>
      </w:r>
      <w:proofErr w:type="spellEnd"/>
      <w:r w:rsidRPr="00C90D74">
        <w:rPr>
          <w:rFonts w:cs="Arial"/>
          <w:i/>
          <w:iCs/>
        </w:rPr>
        <w:t xml:space="preserve"> </w:t>
      </w:r>
      <w:r w:rsidR="00CC1198" w:rsidRPr="00C90D74">
        <w:rPr>
          <w:i/>
          <w:iCs/>
        </w:rPr>
        <w:t>marinus</w:t>
      </w:r>
      <w:r w:rsidR="00CC1198" w:rsidRPr="00C90D74">
        <w:t xml:space="preserve"> meront cells can survive for at least 14 d</w:t>
      </w:r>
      <w:r w:rsidR="00D54C17" w:rsidRPr="00C90D74">
        <w:t>ays</w:t>
      </w:r>
      <w:r w:rsidR="00CC1198" w:rsidRPr="00C90D74">
        <w:t xml:space="preserve"> in the water column</w:t>
      </w:r>
      <w:r w:rsidR="00540A7E" w:rsidRPr="00C90D74">
        <w:rPr>
          <w:rFonts w:eastAsiaTheme="minorEastAsia"/>
          <w:lang w:eastAsia="zh-CN"/>
        </w:rPr>
        <w:t xml:space="preserve">, </w:t>
      </w:r>
      <w:r w:rsidR="00990021" w:rsidRPr="00C90D74">
        <w:rPr>
          <w:rFonts w:eastAsiaTheme="minorEastAsia"/>
          <w:lang w:eastAsia="zh-CN"/>
        </w:rPr>
        <w:t>with their infectivity potentially persisting beyond</w:t>
      </w:r>
      <w:r w:rsidR="00540A7E" w:rsidRPr="00C90D74">
        <w:rPr>
          <w:rFonts w:eastAsiaTheme="minorEastAsia"/>
          <w:lang w:eastAsia="zh-CN"/>
        </w:rPr>
        <w:t xml:space="preserve"> 7d</w:t>
      </w:r>
      <w:r w:rsidR="00D54C17" w:rsidRPr="00C90D74">
        <w:rPr>
          <w:rFonts w:eastAsiaTheme="minorEastAsia"/>
          <w:lang w:eastAsia="zh-CN"/>
        </w:rPr>
        <w:t>ays</w:t>
      </w:r>
      <w:r w:rsidR="00540A7E" w:rsidRPr="00C90D74">
        <w:rPr>
          <w:rFonts w:eastAsiaTheme="minorEastAsia"/>
          <w:lang w:eastAsia="zh-CN"/>
        </w:rPr>
        <w:t xml:space="preserve"> (</w:t>
      </w:r>
      <w:r w:rsidR="00540A7E" w:rsidRPr="00C90D74">
        <w:t xml:space="preserve">Chu &amp; </w:t>
      </w:r>
      <w:r w:rsidR="00540A7E" w:rsidRPr="00C90D74">
        <w:rPr>
          <w:rFonts w:eastAsiaTheme="minorEastAsia"/>
          <w:lang w:eastAsia="zh-CN"/>
        </w:rPr>
        <w:t>Lund</w:t>
      </w:r>
      <w:r w:rsidR="00540A7E" w:rsidRPr="00C90D74">
        <w:t xml:space="preserve">, </w:t>
      </w:r>
      <w:r w:rsidR="00540A7E" w:rsidRPr="00C90D74">
        <w:rPr>
          <w:rFonts w:eastAsiaTheme="minorEastAsia"/>
          <w:lang w:eastAsia="zh-CN"/>
        </w:rPr>
        <w:t xml:space="preserve">2006). </w:t>
      </w:r>
    </w:p>
    <w:p w14:paraId="416C4EBD" w14:textId="1A57566D" w:rsidR="000C7DA2" w:rsidRPr="00C90D74" w:rsidRDefault="000C7DA2" w:rsidP="00B851F1">
      <w:pPr>
        <w:pStyle w:val="Para3"/>
        <w:rPr>
          <w:rFonts w:cs="Arial"/>
        </w:rPr>
      </w:pPr>
      <w:r w:rsidRPr="00C90D74">
        <w:rPr>
          <w:rFonts w:cs="Arial"/>
        </w:rPr>
        <w:t>For inactivation methods, see Section 2.4.5.</w:t>
      </w:r>
    </w:p>
    <w:p w14:paraId="1484D11F" w14:textId="77777777" w:rsidR="00ED0F29" w:rsidRPr="00C90D74" w:rsidRDefault="00ED0F29" w:rsidP="00B851F1">
      <w:pPr>
        <w:pStyle w:val="110"/>
        <w:rPr>
          <w:lang w:val="en-IE"/>
        </w:rPr>
      </w:pPr>
      <w:r w:rsidRPr="00C90D74">
        <w:rPr>
          <w:lang w:val="en-IE"/>
        </w:rPr>
        <w:t>2.2.</w:t>
      </w:r>
      <w:r w:rsidRPr="00C90D74">
        <w:rPr>
          <w:lang w:val="en-IE"/>
        </w:rPr>
        <w:tab/>
        <w:t>Host factors</w:t>
      </w:r>
    </w:p>
    <w:p w14:paraId="465746DC" w14:textId="77777777" w:rsidR="00ED0F29" w:rsidRPr="00C90D74" w:rsidRDefault="00ED0F29" w:rsidP="00B851F1">
      <w:pPr>
        <w:pStyle w:val="1110"/>
        <w:rPr>
          <w:lang w:val="en-IE"/>
        </w:rPr>
      </w:pPr>
      <w:r w:rsidRPr="00C90D74">
        <w:rPr>
          <w:lang w:val="en-IE"/>
        </w:rPr>
        <w:lastRenderedPageBreak/>
        <w:t>2.2.1.</w:t>
      </w:r>
      <w:r w:rsidRPr="00C90D74">
        <w:rPr>
          <w:lang w:val="en-IE"/>
        </w:rPr>
        <w:tab/>
        <w:t xml:space="preserve">Susceptible host species </w:t>
      </w:r>
    </w:p>
    <w:p w14:paraId="1D4B9E9A" w14:textId="61694E06" w:rsidR="00883BD0" w:rsidRPr="00C90D74" w:rsidRDefault="00883BD0" w:rsidP="00B851F1">
      <w:pPr>
        <w:pStyle w:val="Para3"/>
        <w:rPr>
          <w:rFonts w:eastAsia="Calibri" w:cs="Arial"/>
          <w:bCs w:val="0"/>
          <w:szCs w:val="18"/>
        </w:rPr>
      </w:pPr>
      <w:r w:rsidRPr="00C90D74">
        <w:rPr>
          <w:rFonts w:eastAsia="Calibri" w:cs="Arial"/>
          <w:bCs w:val="0"/>
          <w:szCs w:val="18"/>
        </w:rPr>
        <w:t xml:space="preserve">Species that fulfil the criteria for listing as susceptible to infection with </w:t>
      </w:r>
      <w:r w:rsidRPr="00C90D74">
        <w:rPr>
          <w:rFonts w:eastAsia="Calibri" w:cs="Arial"/>
          <w:bCs w:val="0"/>
          <w:i/>
          <w:iCs/>
          <w:szCs w:val="18"/>
        </w:rPr>
        <w:t>P</w:t>
      </w:r>
      <w:r w:rsidR="009A133D" w:rsidRPr="00C90D74">
        <w:rPr>
          <w:rFonts w:eastAsia="Calibri" w:cs="Arial"/>
          <w:bCs w:val="0"/>
          <w:i/>
          <w:iCs/>
          <w:szCs w:val="18"/>
        </w:rPr>
        <w:t>. </w:t>
      </w:r>
      <w:r w:rsidR="00085156" w:rsidRPr="00C90D74">
        <w:rPr>
          <w:rFonts w:eastAsia="Calibri" w:cs="Arial"/>
          <w:bCs w:val="0"/>
          <w:i/>
          <w:iCs/>
          <w:szCs w:val="18"/>
        </w:rPr>
        <w:t>marinus</w:t>
      </w:r>
      <w:r w:rsidR="00085156" w:rsidRPr="00C90D74">
        <w:rPr>
          <w:rFonts w:eastAsia="Calibri" w:cs="Arial"/>
          <w:bCs w:val="0"/>
          <w:szCs w:val="18"/>
        </w:rPr>
        <w:t xml:space="preserve"> </w:t>
      </w:r>
      <w:r w:rsidRPr="00C90D74">
        <w:rPr>
          <w:rFonts w:eastAsia="Calibri" w:cs="Arial"/>
          <w:bCs w:val="0"/>
          <w:szCs w:val="18"/>
        </w:rPr>
        <w:t xml:space="preserve">according to Chapter 1.5. of the </w:t>
      </w:r>
      <w:r w:rsidRPr="00C90D74">
        <w:rPr>
          <w:rFonts w:eastAsia="Calibri" w:cs="Arial"/>
          <w:bCs w:val="0"/>
          <w:i/>
          <w:iCs/>
          <w:szCs w:val="18"/>
        </w:rPr>
        <w:t>Aquatic Animal Health Code</w:t>
      </w:r>
      <w:r w:rsidRPr="00C90D74">
        <w:rPr>
          <w:rFonts w:eastAsia="Calibri" w:cs="Arial"/>
          <w:bCs w:val="0"/>
          <w:szCs w:val="18"/>
        </w:rPr>
        <w:t xml:space="preserve"> (</w:t>
      </w:r>
      <w:r w:rsidRPr="00C90D74">
        <w:rPr>
          <w:rFonts w:eastAsia="Calibri" w:cs="Arial"/>
          <w:bCs w:val="0"/>
          <w:i/>
          <w:iCs/>
          <w:szCs w:val="18"/>
        </w:rPr>
        <w:t>Aquatic Code</w:t>
      </w:r>
      <w:r w:rsidRPr="00C90D74">
        <w:rPr>
          <w:rFonts w:eastAsia="Calibri" w:cs="Arial"/>
          <w:bCs w:val="0"/>
          <w:szCs w:val="18"/>
        </w:rPr>
        <w:t xml:space="preserve">) are: </w:t>
      </w:r>
    </w:p>
    <w:tbl>
      <w:tblPr>
        <w:tblStyle w:val="Grilledutableau"/>
        <w:tblW w:w="4484" w:type="pct"/>
        <w:tblInd w:w="959" w:type="dxa"/>
        <w:tblLook w:val="04A0" w:firstRow="1" w:lastRow="0" w:firstColumn="1" w:lastColumn="0" w:noHBand="0" w:noVBand="1"/>
      </w:tblPr>
      <w:tblGrid>
        <w:gridCol w:w="1535"/>
        <w:gridCol w:w="3581"/>
        <w:gridCol w:w="3009"/>
      </w:tblGrid>
      <w:tr w:rsidR="001A79C7" w:rsidRPr="00C90D74" w14:paraId="392E4D0B" w14:textId="77777777" w:rsidTr="00995B94">
        <w:tc>
          <w:tcPr>
            <w:tcW w:w="1559" w:type="dxa"/>
          </w:tcPr>
          <w:p w14:paraId="0659F925" w14:textId="77777777" w:rsidR="001A79C7" w:rsidRPr="00C90D74" w:rsidRDefault="001A79C7" w:rsidP="00B851F1">
            <w:pPr>
              <w:pStyle w:val="WOAHArticleText"/>
              <w:spacing w:before="60" w:after="60"/>
              <w:jc w:val="center"/>
              <w:rPr>
                <w:b/>
                <w:bCs/>
                <w:lang w:val="en-IE"/>
              </w:rPr>
            </w:pPr>
            <w:r w:rsidRPr="00C90D74">
              <w:rPr>
                <w:b/>
                <w:bCs/>
                <w:lang w:val="en-IE"/>
              </w:rPr>
              <w:t>Family</w:t>
            </w:r>
          </w:p>
        </w:tc>
        <w:tc>
          <w:tcPr>
            <w:tcW w:w="3678" w:type="dxa"/>
          </w:tcPr>
          <w:p w14:paraId="44B7B843" w14:textId="77777777" w:rsidR="001A79C7" w:rsidRPr="00C90D74" w:rsidRDefault="001A79C7" w:rsidP="00B851F1">
            <w:pPr>
              <w:pStyle w:val="WOAHArticleText"/>
              <w:spacing w:before="60" w:after="60"/>
              <w:jc w:val="center"/>
              <w:rPr>
                <w:b/>
                <w:bCs/>
                <w:lang w:val="en-IE"/>
              </w:rPr>
            </w:pPr>
            <w:r w:rsidRPr="00C90D74">
              <w:rPr>
                <w:b/>
                <w:bCs/>
                <w:lang w:val="en-IE"/>
              </w:rPr>
              <w:t>Scientific name</w:t>
            </w:r>
          </w:p>
        </w:tc>
        <w:tc>
          <w:tcPr>
            <w:tcW w:w="3091" w:type="dxa"/>
          </w:tcPr>
          <w:p w14:paraId="5724C88A" w14:textId="77777777" w:rsidR="001A79C7" w:rsidRPr="00C90D74" w:rsidRDefault="001A79C7" w:rsidP="00B851F1">
            <w:pPr>
              <w:pStyle w:val="WOAHArticleText"/>
              <w:spacing w:before="60" w:after="60"/>
              <w:jc w:val="center"/>
              <w:rPr>
                <w:b/>
                <w:bCs/>
                <w:lang w:val="en-IE"/>
              </w:rPr>
            </w:pPr>
            <w:r w:rsidRPr="00C90D74">
              <w:rPr>
                <w:b/>
                <w:bCs/>
                <w:lang w:val="en-IE"/>
              </w:rPr>
              <w:t>Common name</w:t>
            </w:r>
          </w:p>
        </w:tc>
      </w:tr>
      <w:tr w:rsidR="001A79C7" w:rsidRPr="00C90D74" w14:paraId="43BD1327" w14:textId="77777777" w:rsidTr="00F46A82">
        <w:tc>
          <w:tcPr>
            <w:tcW w:w="1559" w:type="dxa"/>
            <w:vMerge w:val="restart"/>
            <w:vAlign w:val="center"/>
          </w:tcPr>
          <w:p w14:paraId="404E82F3" w14:textId="77777777" w:rsidR="001A79C7" w:rsidRPr="00C90D74" w:rsidRDefault="001A79C7" w:rsidP="00B851F1">
            <w:pPr>
              <w:pStyle w:val="WOAHArticleText"/>
              <w:spacing w:before="60" w:after="60"/>
              <w:jc w:val="center"/>
              <w:rPr>
                <w:lang w:val="en-IE"/>
              </w:rPr>
            </w:pPr>
            <w:proofErr w:type="spellStart"/>
            <w:r w:rsidRPr="00C90D74">
              <w:rPr>
                <w:lang w:val="en-IE"/>
              </w:rPr>
              <w:t>Ostreidae</w:t>
            </w:r>
            <w:proofErr w:type="spellEnd"/>
          </w:p>
        </w:tc>
        <w:tc>
          <w:tcPr>
            <w:tcW w:w="3678" w:type="dxa"/>
            <w:vAlign w:val="center"/>
          </w:tcPr>
          <w:p w14:paraId="1F0289F5" w14:textId="77777777" w:rsidR="001A79C7" w:rsidRPr="00C90D74" w:rsidRDefault="001A79C7" w:rsidP="00B851F1">
            <w:pPr>
              <w:pStyle w:val="WOAHArticleText"/>
              <w:spacing w:before="60" w:after="60"/>
              <w:jc w:val="center"/>
              <w:rPr>
                <w:i/>
                <w:iCs/>
                <w:lang w:val="en-IE"/>
              </w:rPr>
            </w:pPr>
            <w:r w:rsidRPr="00C90D74">
              <w:rPr>
                <w:i/>
                <w:iCs/>
                <w:lang w:val="en-IE"/>
              </w:rPr>
              <w:t xml:space="preserve">Crassostrea </w:t>
            </w:r>
            <w:proofErr w:type="spellStart"/>
            <w:r w:rsidRPr="00C90D74">
              <w:rPr>
                <w:i/>
                <w:iCs/>
                <w:lang w:val="en-IE"/>
              </w:rPr>
              <w:t>corteziensis</w:t>
            </w:r>
            <w:proofErr w:type="spellEnd"/>
          </w:p>
        </w:tc>
        <w:tc>
          <w:tcPr>
            <w:tcW w:w="3091" w:type="dxa"/>
            <w:vAlign w:val="center"/>
          </w:tcPr>
          <w:p w14:paraId="3F734223" w14:textId="77777777" w:rsidR="001A79C7" w:rsidRPr="00C90D74" w:rsidRDefault="001A79C7" w:rsidP="00B851F1">
            <w:pPr>
              <w:pStyle w:val="WOAHArticleText"/>
              <w:spacing w:before="60" w:after="60"/>
              <w:jc w:val="center"/>
              <w:rPr>
                <w:lang w:val="en-IE"/>
              </w:rPr>
            </w:pPr>
            <w:r w:rsidRPr="00C90D74">
              <w:rPr>
                <w:lang w:val="en-IE"/>
              </w:rPr>
              <w:t>Cortez oyster</w:t>
            </w:r>
          </w:p>
        </w:tc>
      </w:tr>
      <w:tr w:rsidR="001A79C7" w:rsidRPr="00C90D74" w14:paraId="1DEE5195" w14:textId="77777777" w:rsidTr="00F46A82">
        <w:tc>
          <w:tcPr>
            <w:tcW w:w="1559" w:type="dxa"/>
            <w:vMerge/>
            <w:vAlign w:val="center"/>
          </w:tcPr>
          <w:p w14:paraId="4794A239" w14:textId="77777777" w:rsidR="001A79C7" w:rsidRPr="00C90D74" w:rsidRDefault="001A79C7" w:rsidP="00B851F1">
            <w:pPr>
              <w:pStyle w:val="WOAHArticleText"/>
              <w:spacing w:before="60" w:after="60"/>
              <w:jc w:val="center"/>
              <w:rPr>
                <w:lang w:val="en-IE"/>
              </w:rPr>
            </w:pPr>
          </w:p>
        </w:tc>
        <w:tc>
          <w:tcPr>
            <w:tcW w:w="3678" w:type="dxa"/>
            <w:vAlign w:val="center"/>
          </w:tcPr>
          <w:p w14:paraId="2C20437E" w14:textId="77777777" w:rsidR="001A79C7" w:rsidRPr="00C90D74" w:rsidRDefault="001A79C7" w:rsidP="00B851F1">
            <w:pPr>
              <w:pStyle w:val="WOAHArticleText"/>
              <w:spacing w:before="60" w:after="60"/>
              <w:jc w:val="center"/>
              <w:rPr>
                <w:i/>
                <w:iCs/>
                <w:lang w:val="en-IE"/>
              </w:rPr>
            </w:pPr>
            <w:r w:rsidRPr="00C90D74">
              <w:rPr>
                <w:i/>
                <w:iCs/>
                <w:lang w:val="en-IE"/>
              </w:rPr>
              <w:t>Crassostrea virginica</w:t>
            </w:r>
          </w:p>
        </w:tc>
        <w:tc>
          <w:tcPr>
            <w:tcW w:w="3091" w:type="dxa"/>
            <w:vAlign w:val="center"/>
          </w:tcPr>
          <w:p w14:paraId="6CCA09FE" w14:textId="77777777" w:rsidR="001A79C7" w:rsidRPr="00C90D74" w:rsidRDefault="001A79C7" w:rsidP="00B851F1">
            <w:pPr>
              <w:pStyle w:val="WOAHArticleText"/>
              <w:spacing w:before="60" w:after="60"/>
              <w:jc w:val="center"/>
              <w:rPr>
                <w:lang w:val="en-IE"/>
              </w:rPr>
            </w:pPr>
            <w:r w:rsidRPr="00C90D74">
              <w:rPr>
                <w:lang w:val="en-IE"/>
              </w:rPr>
              <w:t>American cupped oyster</w:t>
            </w:r>
          </w:p>
        </w:tc>
      </w:tr>
      <w:tr w:rsidR="001A79C7" w:rsidRPr="00C90D74" w14:paraId="7B2CBE50" w14:textId="77777777" w:rsidTr="00F46A82">
        <w:tc>
          <w:tcPr>
            <w:tcW w:w="1559" w:type="dxa"/>
            <w:vMerge/>
            <w:vAlign w:val="center"/>
          </w:tcPr>
          <w:p w14:paraId="5ABC81CA" w14:textId="77777777" w:rsidR="001A79C7" w:rsidRPr="00C90D74" w:rsidRDefault="001A79C7" w:rsidP="00B851F1">
            <w:pPr>
              <w:pStyle w:val="WOAHArticleText"/>
              <w:spacing w:before="60" w:after="60"/>
              <w:jc w:val="center"/>
              <w:rPr>
                <w:lang w:val="en-IE"/>
              </w:rPr>
            </w:pPr>
          </w:p>
        </w:tc>
        <w:tc>
          <w:tcPr>
            <w:tcW w:w="3678" w:type="dxa"/>
            <w:vAlign w:val="center"/>
          </w:tcPr>
          <w:p w14:paraId="0CCC1939" w14:textId="77777777" w:rsidR="001A79C7" w:rsidRPr="00C90D74" w:rsidRDefault="001A79C7" w:rsidP="00B851F1">
            <w:pPr>
              <w:pStyle w:val="WOAHArticleText"/>
              <w:spacing w:before="60" w:after="60"/>
              <w:jc w:val="center"/>
              <w:rPr>
                <w:i/>
                <w:iCs/>
                <w:lang w:val="en-IE"/>
              </w:rPr>
            </w:pPr>
            <w:proofErr w:type="spellStart"/>
            <w:r w:rsidRPr="00C90D74">
              <w:rPr>
                <w:i/>
                <w:iCs/>
                <w:lang w:val="en-IE"/>
              </w:rPr>
              <w:t>Magallana</w:t>
            </w:r>
            <w:proofErr w:type="spellEnd"/>
            <w:r w:rsidRPr="00C90D74">
              <w:rPr>
                <w:i/>
                <w:iCs/>
                <w:lang w:val="en-IE"/>
              </w:rPr>
              <w:t xml:space="preserve"> </w:t>
            </w:r>
            <w:r w:rsidRPr="00C90D74">
              <w:rPr>
                <w:lang w:val="en-IE"/>
              </w:rPr>
              <w:t>[syn.</w:t>
            </w:r>
            <w:r w:rsidRPr="00C90D74">
              <w:rPr>
                <w:b/>
                <w:bCs/>
                <w:i/>
                <w:iCs/>
                <w:lang w:val="en-IE"/>
              </w:rPr>
              <w:t xml:space="preserve"> </w:t>
            </w:r>
            <w:r w:rsidRPr="00C90D74">
              <w:rPr>
                <w:i/>
                <w:iCs/>
                <w:lang w:val="en-IE"/>
              </w:rPr>
              <w:t>Crassostrea</w:t>
            </w:r>
            <w:r w:rsidRPr="00C90D74">
              <w:rPr>
                <w:lang w:val="en-IE"/>
              </w:rPr>
              <w:t>]</w:t>
            </w:r>
            <w:r w:rsidRPr="00C90D74">
              <w:rPr>
                <w:b/>
                <w:bCs/>
                <w:lang w:val="en-IE"/>
              </w:rPr>
              <w:t xml:space="preserve"> </w:t>
            </w:r>
            <w:proofErr w:type="spellStart"/>
            <w:r w:rsidRPr="00C90D74">
              <w:rPr>
                <w:i/>
                <w:iCs/>
                <w:lang w:val="en-IE"/>
              </w:rPr>
              <w:t>ariakensis</w:t>
            </w:r>
            <w:proofErr w:type="spellEnd"/>
          </w:p>
        </w:tc>
        <w:tc>
          <w:tcPr>
            <w:tcW w:w="3091" w:type="dxa"/>
            <w:vAlign w:val="center"/>
          </w:tcPr>
          <w:p w14:paraId="0CF05655" w14:textId="77777777" w:rsidR="001A79C7" w:rsidRPr="00C90D74" w:rsidRDefault="001A79C7" w:rsidP="00B851F1">
            <w:pPr>
              <w:pStyle w:val="WOAHArticleText"/>
              <w:spacing w:before="60" w:after="60"/>
              <w:jc w:val="center"/>
              <w:rPr>
                <w:lang w:val="en-IE"/>
              </w:rPr>
            </w:pPr>
            <w:r w:rsidRPr="00C90D74">
              <w:rPr>
                <w:lang w:val="en-IE"/>
              </w:rPr>
              <w:t>Ariake cupped oyster</w:t>
            </w:r>
          </w:p>
        </w:tc>
      </w:tr>
      <w:tr w:rsidR="001A79C7" w:rsidRPr="00C90D74" w14:paraId="1CF1BF5A" w14:textId="77777777" w:rsidTr="00F46A82">
        <w:trPr>
          <w:trHeight w:val="50"/>
        </w:trPr>
        <w:tc>
          <w:tcPr>
            <w:tcW w:w="1559" w:type="dxa"/>
            <w:vMerge/>
            <w:vAlign w:val="center"/>
          </w:tcPr>
          <w:p w14:paraId="7E8DEF2E" w14:textId="77777777" w:rsidR="001A79C7" w:rsidRPr="00C90D74" w:rsidRDefault="001A79C7" w:rsidP="00B851F1">
            <w:pPr>
              <w:pStyle w:val="WOAHArticleText"/>
              <w:spacing w:before="60" w:after="60"/>
              <w:jc w:val="center"/>
              <w:rPr>
                <w:lang w:val="en-IE"/>
              </w:rPr>
            </w:pPr>
          </w:p>
        </w:tc>
        <w:tc>
          <w:tcPr>
            <w:tcW w:w="3678" w:type="dxa"/>
            <w:vAlign w:val="center"/>
          </w:tcPr>
          <w:p w14:paraId="261DBC1C" w14:textId="77777777" w:rsidR="001A79C7" w:rsidRPr="00C90D74" w:rsidRDefault="001A79C7" w:rsidP="00B851F1">
            <w:pPr>
              <w:pStyle w:val="WOAHArticleText"/>
              <w:spacing w:before="60" w:after="60"/>
              <w:jc w:val="center"/>
              <w:rPr>
                <w:i/>
                <w:iCs/>
                <w:lang w:val="en-IE"/>
              </w:rPr>
            </w:pPr>
            <w:r w:rsidRPr="00C90D74">
              <w:rPr>
                <w:i/>
                <w:iCs/>
                <w:lang w:val="en-IE"/>
              </w:rPr>
              <w:t xml:space="preserve">Saccostrea </w:t>
            </w:r>
            <w:proofErr w:type="spellStart"/>
            <w:r w:rsidRPr="00C90D74">
              <w:rPr>
                <w:i/>
                <w:iCs/>
                <w:lang w:val="en-IE"/>
              </w:rPr>
              <w:t>palmula</w:t>
            </w:r>
            <w:proofErr w:type="spellEnd"/>
          </w:p>
        </w:tc>
        <w:tc>
          <w:tcPr>
            <w:tcW w:w="3091" w:type="dxa"/>
            <w:vAlign w:val="center"/>
          </w:tcPr>
          <w:p w14:paraId="5DC65683" w14:textId="77777777" w:rsidR="001A79C7" w:rsidRPr="00C90D74" w:rsidRDefault="001A79C7" w:rsidP="00B851F1">
            <w:pPr>
              <w:pStyle w:val="WOAHArticleText"/>
              <w:spacing w:before="60" w:after="60"/>
              <w:jc w:val="center"/>
              <w:rPr>
                <w:lang w:val="en-IE"/>
              </w:rPr>
            </w:pPr>
            <w:r w:rsidRPr="00C90D74">
              <w:rPr>
                <w:lang w:val="en-IE"/>
              </w:rPr>
              <w:t>palmate oyster</w:t>
            </w:r>
          </w:p>
        </w:tc>
      </w:tr>
    </w:tbl>
    <w:p w14:paraId="2DFA0BA1" w14:textId="77777777" w:rsidR="00ED0F29" w:rsidRPr="00C90D74" w:rsidRDefault="00ED0F29" w:rsidP="00B851F1">
      <w:pPr>
        <w:pStyle w:val="1110"/>
        <w:spacing w:before="240"/>
        <w:rPr>
          <w:lang w:val="en-IE"/>
        </w:rPr>
      </w:pPr>
      <w:r w:rsidRPr="00C90D74">
        <w:rPr>
          <w:lang w:val="en-IE"/>
        </w:rPr>
        <w:t>2.2.2.</w:t>
      </w:r>
      <w:r w:rsidRPr="00C90D74">
        <w:rPr>
          <w:lang w:val="en-IE"/>
        </w:rPr>
        <w:tab/>
        <w:t>Species with incomplete evidence for susceptibility</w:t>
      </w:r>
    </w:p>
    <w:p w14:paraId="3DBB3431" w14:textId="68713139" w:rsidR="004572CD" w:rsidRPr="00C90D74" w:rsidRDefault="004572CD" w:rsidP="00B851F1">
      <w:pPr>
        <w:pStyle w:val="Para3"/>
        <w:rPr>
          <w:lang w:eastAsia="fr-FR"/>
        </w:rPr>
      </w:pPr>
      <w:r w:rsidRPr="00C90D74">
        <w:rPr>
          <w:lang w:eastAsia="fr-FR"/>
        </w:rPr>
        <w:t xml:space="preserve">Species for which there is incomplete evidence to fulfil the criteria for listing as susceptible to infection with </w:t>
      </w:r>
      <w:r w:rsidRPr="00C90D74">
        <w:rPr>
          <w:i/>
          <w:iCs/>
          <w:lang w:eastAsia="fr-FR"/>
        </w:rPr>
        <w:t>P.</w:t>
      </w:r>
      <w:r w:rsidR="009A133D" w:rsidRPr="00C90D74">
        <w:rPr>
          <w:i/>
          <w:iCs/>
          <w:lang w:eastAsia="fr-FR"/>
        </w:rPr>
        <w:t> </w:t>
      </w:r>
      <w:r w:rsidRPr="00C90D74">
        <w:rPr>
          <w:i/>
          <w:iCs/>
          <w:lang w:eastAsia="fr-FR"/>
        </w:rPr>
        <w:t>marinus</w:t>
      </w:r>
      <w:r w:rsidRPr="00C90D74">
        <w:rPr>
          <w:lang w:eastAsia="fr-FR"/>
        </w:rPr>
        <w:t xml:space="preserve"> according to Chapter 1.5. of the </w:t>
      </w:r>
      <w:r w:rsidRPr="00C90D74">
        <w:rPr>
          <w:i/>
          <w:iCs/>
          <w:lang w:eastAsia="fr-FR"/>
        </w:rPr>
        <w:t>Aquatic Code</w:t>
      </w:r>
      <w:r w:rsidRPr="00C90D74">
        <w:rPr>
          <w:lang w:eastAsia="fr-FR"/>
        </w:rPr>
        <w:t xml:space="preserve"> are:</w:t>
      </w:r>
    </w:p>
    <w:tbl>
      <w:tblPr>
        <w:tblStyle w:val="Grilledutableau"/>
        <w:tblW w:w="4484" w:type="pct"/>
        <w:tblInd w:w="959" w:type="dxa"/>
        <w:tblLook w:val="04A0" w:firstRow="1" w:lastRow="0" w:firstColumn="1" w:lastColumn="0" w:noHBand="0" w:noVBand="1"/>
      </w:tblPr>
      <w:tblGrid>
        <w:gridCol w:w="2085"/>
        <w:gridCol w:w="3028"/>
        <w:gridCol w:w="3012"/>
      </w:tblGrid>
      <w:tr w:rsidR="004572CD" w:rsidRPr="00C90D74" w14:paraId="7E20D819" w14:textId="77777777" w:rsidTr="00995B94">
        <w:tc>
          <w:tcPr>
            <w:tcW w:w="2131" w:type="dxa"/>
          </w:tcPr>
          <w:p w14:paraId="51CE1BA2" w14:textId="77777777" w:rsidR="004572CD" w:rsidRPr="00C90D74" w:rsidRDefault="004572CD" w:rsidP="00B851F1">
            <w:pPr>
              <w:pStyle w:val="WOAHArticleText"/>
              <w:spacing w:before="60" w:after="60"/>
              <w:jc w:val="center"/>
              <w:rPr>
                <w:rFonts w:ascii="Söhne Halbfett" w:hAnsi="Söhne Halbfett"/>
                <w:lang w:val="en-IE"/>
              </w:rPr>
            </w:pPr>
            <w:r w:rsidRPr="00C90D74">
              <w:rPr>
                <w:rFonts w:ascii="Söhne Halbfett" w:hAnsi="Söhne Halbfett"/>
                <w:lang w:val="en-IE"/>
              </w:rPr>
              <w:t>Family</w:t>
            </w:r>
          </w:p>
        </w:tc>
        <w:tc>
          <w:tcPr>
            <w:tcW w:w="3103" w:type="dxa"/>
          </w:tcPr>
          <w:p w14:paraId="6B06FBE7" w14:textId="77777777" w:rsidR="004572CD" w:rsidRPr="00C90D74" w:rsidRDefault="004572CD" w:rsidP="00B851F1">
            <w:pPr>
              <w:pStyle w:val="WOAHArticleText"/>
              <w:spacing w:before="60" w:after="60"/>
              <w:jc w:val="center"/>
              <w:rPr>
                <w:rFonts w:ascii="Söhne Halbfett" w:hAnsi="Söhne Halbfett"/>
                <w:lang w:val="en-IE"/>
              </w:rPr>
            </w:pPr>
            <w:r w:rsidRPr="00C90D74">
              <w:rPr>
                <w:rFonts w:ascii="Söhne Halbfett" w:hAnsi="Söhne Halbfett"/>
                <w:lang w:val="en-IE"/>
              </w:rPr>
              <w:t>Scientific name</w:t>
            </w:r>
          </w:p>
        </w:tc>
        <w:tc>
          <w:tcPr>
            <w:tcW w:w="3093" w:type="dxa"/>
          </w:tcPr>
          <w:p w14:paraId="05FAB5E5" w14:textId="77777777" w:rsidR="004572CD" w:rsidRPr="00C90D74" w:rsidRDefault="004572CD" w:rsidP="00B851F1">
            <w:pPr>
              <w:pStyle w:val="WOAHArticleText"/>
              <w:spacing w:before="60" w:after="60"/>
              <w:jc w:val="center"/>
              <w:rPr>
                <w:rFonts w:ascii="Söhne Halbfett" w:hAnsi="Söhne Halbfett"/>
                <w:lang w:val="en-IE"/>
              </w:rPr>
            </w:pPr>
            <w:r w:rsidRPr="00C90D74">
              <w:rPr>
                <w:rFonts w:ascii="Söhne Halbfett" w:hAnsi="Söhne Halbfett"/>
                <w:lang w:val="en-IE"/>
              </w:rPr>
              <w:t>Common name</w:t>
            </w:r>
          </w:p>
        </w:tc>
      </w:tr>
      <w:tr w:rsidR="004572CD" w:rsidRPr="00C90D74" w14:paraId="3A0C7114" w14:textId="77777777" w:rsidTr="00F46A82">
        <w:tc>
          <w:tcPr>
            <w:tcW w:w="2131" w:type="dxa"/>
            <w:vMerge w:val="restart"/>
            <w:vAlign w:val="center"/>
          </w:tcPr>
          <w:p w14:paraId="4D0F22FA" w14:textId="77777777" w:rsidR="004572CD" w:rsidRPr="00C90D74" w:rsidRDefault="004572CD" w:rsidP="00B851F1">
            <w:pPr>
              <w:pStyle w:val="WOAHArticleText"/>
              <w:spacing w:before="60" w:after="60"/>
              <w:jc w:val="center"/>
              <w:rPr>
                <w:lang w:val="en-IE"/>
              </w:rPr>
            </w:pPr>
            <w:proofErr w:type="spellStart"/>
            <w:r w:rsidRPr="00C90D74">
              <w:rPr>
                <w:lang w:val="en-IE"/>
              </w:rPr>
              <w:t>Ostreidae</w:t>
            </w:r>
            <w:proofErr w:type="spellEnd"/>
          </w:p>
        </w:tc>
        <w:tc>
          <w:tcPr>
            <w:tcW w:w="3103" w:type="dxa"/>
            <w:vAlign w:val="center"/>
          </w:tcPr>
          <w:p w14:paraId="58BDC03D" w14:textId="55FE8CF9" w:rsidR="004572CD" w:rsidRPr="00C90D74" w:rsidRDefault="004572CD" w:rsidP="00B851F1">
            <w:pPr>
              <w:pStyle w:val="WOAHArticleText"/>
              <w:spacing w:before="60" w:after="60"/>
              <w:jc w:val="center"/>
              <w:rPr>
                <w:i/>
                <w:iCs/>
                <w:lang w:val="en-IE"/>
              </w:rPr>
            </w:pPr>
            <w:r w:rsidRPr="00C90D74">
              <w:rPr>
                <w:i/>
                <w:iCs/>
                <w:lang w:val="en-IE"/>
              </w:rPr>
              <w:t xml:space="preserve">Crassostrea </w:t>
            </w:r>
            <w:proofErr w:type="spellStart"/>
            <w:r w:rsidR="00F10849" w:rsidRPr="00C90D74">
              <w:rPr>
                <w:i/>
                <w:iCs/>
                <w:u w:val="double"/>
                <w:lang w:val="en-IE"/>
              </w:rPr>
              <w:t>gasar</w:t>
            </w:r>
            <w:proofErr w:type="spellEnd"/>
            <w:r w:rsidR="00F10849" w:rsidRPr="00C90D74">
              <w:rPr>
                <w:i/>
                <w:iCs/>
                <w:lang w:val="en-IE"/>
              </w:rPr>
              <w:t xml:space="preserve"> </w:t>
            </w:r>
            <w:proofErr w:type="spellStart"/>
            <w:r w:rsidR="00ED1A31" w:rsidRPr="00C90D74">
              <w:rPr>
                <w:i/>
                <w:iCs/>
                <w:strike/>
                <w:lang w:val="en-IE"/>
              </w:rPr>
              <w:t>tulipa</w:t>
            </w:r>
            <w:proofErr w:type="spellEnd"/>
          </w:p>
        </w:tc>
        <w:tc>
          <w:tcPr>
            <w:tcW w:w="3093" w:type="dxa"/>
            <w:vAlign w:val="center"/>
          </w:tcPr>
          <w:p w14:paraId="0284C1D3" w14:textId="77777777" w:rsidR="004572CD" w:rsidRPr="00C90D74" w:rsidRDefault="004572CD" w:rsidP="00B851F1">
            <w:pPr>
              <w:pStyle w:val="WOAHArticleText"/>
              <w:spacing w:before="60" w:after="60"/>
              <w:jc w:val="center"/>
              <w:rPr>
                <w:lang w:val="en-IE"/>
              </w:rPr>
            </w:pPr>
            <w:r w:rsidRPr="00C90D74">
              <w:rPr>
                <w:lang w:val="en-IE"/>
              </w:rPr>
              <w:t>Gasar cupped oyster</w:t>
            </w:r>
          </w:p>
        </w:tc>
      </w:tr>
      <w:tr w:rsidR="004572CD" w:rsidRPr="00C90D74" w14:paraId="7C982BAA" w14:textId="77777777" w:rsidTr="00F46A82">
        <w:tc>
          <w:tcPr>
            <w:tcW w:w="2131" w:type="dxa"/>
            <w:vMerge/>
            <w:vAlign w:val="center"/>
          </w:tcPr>
          <w:p w14:paraId="0A5AD34E" w14:textId="77777777" w:rsidR="004572CD" w:rsidRPr="00C90D74" w:rsidRDefault="004572CD" w:rsidP="00B851F1">
            <w:pPr>
              <w:pStyle w:val="WOAHArticleText"/>
              <w:spacing w:before="60" w:after="60"/>
              <w:jc w:val="center"/>
              <w:rPr>
                <w:lang w:val="en-IE"/>
              </w:rPr>
            </w:pPr>
          </w:p>
        </w:tc>
        <w:tc>
          <w:tcPr>
            <w:tcW w:w="3103" w:type="dxa"/>
            <w:vAlign w:val="center"/>
          </w:tcPr>
          <w:p w14:paraId="596902F1" w14:textId="77777777" w:rsidR="004572CD" w:rsidRPr="00C90D74" w:rsidRDefault="004572CD" w:rsidP="00B851F1">
            <w:pPr>
              <w:pStyle w:val="WOAHArticleText"/>
              <w:spacing w:before="60" w:after="60"/>
              <w:jc w:val="center"/>
              <w:rPr>
                <w:i/>
                <w:iCs/>
                <w:lang w:val="en-IE"/>
              </w:rPr>
            </w:pPr>
            <w:r w:rsidRPr="00C90D74">
              <w:rPr>
                <w:rFonts w:eastAsia="Arial"/>
                <w:i/>
                <w:iCs/>
                <w:lang w:val="en-IE" w:eastAsia="en-GB"/>
              </w:rPr>
              <w:t xml:space="preserve">Crassostrea </w:t>
            </w:r>
            <w:proofErr w:type="spellStart"/>
            <w:r w:rsidRPr="00C90D74">
              <w:rPr>
                <w:rFonts w:eastAsia="Arial"/>
                <w:i/>
                <w:iCs/>
                <w:lang w:val="en-IE" w:eastAsia="en-GB"/>
              </w:rPr>
              <w:t>rhizophorae</w:t>
            </w:r>
            <w:proofErr w:type="spellEnd"/>
          </w:p>
        </w:tc>
        <w:tc>
          <w:tcPr>
            <w:tcW w:w="3093" w:type="dxa"/>
            <w:vAlign w:val="center"/>
          </w:tcPr>
          <w:p w14:paraId="2CA2CCD1" w14:textId="77777777" w:rsidR="004572CD" w:rsidRPr="00C90D74" w:rsidRDefault="004572CD" w:rsidP="00B851F1">
            <w:pPr>
              <w:pStyle w:val="WOAHArticleText"/>
              <w:spacing w:before="60" w:after="60"/>
              <w:jc w:val="center"/>
              <w:rPr>
                <w:lang w:val="en-IE"/>
              </w:rPr>
            </w:pPr>
            <w:r w:rsidRPr="00C90D74">
              <w:rPr>
                <w:rFonts w:eastAsia="Arial"/>
                <w:lang w:val="en-IE" w:eastAsia="en-GB"/>
              </w:rPr>
              <w:t>mangrove cupped oyster</w:t>
            </w:r>
          </w:p>
        </w:tc>
      </w:tr>
      <w:tr w:rsidR="004572CD" w:rsidRPr="00C90D74" w14:paraId="10B4902E" w14:textId="77777777" w:rsidTr="00F46A82">
        <w:trPr>
          <w:trHeight w:val="127"/>
        </w:trPr>
        <w:tc>
          <w:tcPr>
            <w:tcW w:w="2131" w:type="dxa"/>
            <w:vMerge/>
            <w:vAlign w:val="center"/>
          </w:tcPr>
          <w:p w14:paraId="74D00C5F" w14:textId="77777777" w:rsidR="004572CD" w:rsidRPr="00C90D74" w:rsidRDefault="004572CD" w:rsidP="00B851F1">
            <w:pPr>
              <w:pStyle w:val="WOAHArticleText"/>
              <w:spacing w:before="60" w:after="60"/>
              <w:jc w:val="center"/>
              <w:rPr>
                <w:lang w:val="en-IE"/>
              </w:rPr>
            </w:pPr>
          </w:p>
        </w:tc>
        <w:tc>
          <w:tcPr>
            <w:tcW w:w="3103" w:type="dxa"/>
            <w:vAlign w:val="center"/>
          </w:tcPr>
          <w:p w14:paraId="6C777CD7" w14:textId="77777777" w:rsidR="004572CD" w:rsidRPr="00C90D74" w:rsidRDefault="004572CD" w:rsidP="00B851F1">
            <w:pPr>
              <w:pStyle w:val="WOAHArticleText"/>
              <w:spacing w:before="60" w:after="60"/>
              <w:jc w:val="center"/>
              <w:rPr>
                <w:i/>
                <w:iCs/>
                <w:lang w:val="en-IE"/>
              </w:rPr>
            </w:pPr>
            <w:proofErr w:type="spellStart"/>
            <w:r w:rsidRPr="00C90D74">
              <w:rPr>
                <w:rFonts w:eastAsia="Arial"/>
                <w:i/>
                <w:iCs/>
                <w:lang w:val="en-IE" w:eastAsia="en-GB"/>
              </w:rPr>
              <w:t>Magallana</w:t>
            </w:r>
            <w:proofErr w:type="spellEnd"/>
            <w:r w:rsidRPr="00C90D74">
              <w:rPr>
                <w:rFonts w:eastAsia="Arial"/>
                <w:i/>
                <w:iCs/>
                <w:lang w:val="en-IE" w:eastAsia="en-GB"/>
              </w:rPr>
              <w:t xml:space="preserve"> </w:t>
            </w:r>
            <w:r w:rsidRPr="00C90D74">
              <w:rPr>
                <w:rFonts w:eastAsia="Arial"/>
                <w:lang w:val="en-IE" w:eastAsia="en-GB"/>
              </w:rPr>
              <w:t xml:space="preserve">[syn. </w:t>
            </w:r>
            <w:r w:rsidRPr="00C90D74">
              <w:rPr>
                <w:rFonts w:eastAsia="Arial"/>
                <w:i/>
                <w:iCs/>
                <w:lang w:val="en-IE" w:eastAsia="en-GB"/>
              </w:rPr>
              <w:t>Crassostrea</w:t>
            </w:r>
            <w:r w:rsidRPr="00C90D74">
              <w:rPr>
                <w:rFonts w:eastAsia="Arial"/>
                <w:lang w:val="en-IE" w:eastAsia="en-GB"/>
              </w:rPr>
              <w:t xml:space="preserve">] </w:t>
            </w:r>
            <w:r w:rsidRPr="00C90D74">
              <w:rPr>
                <w:rFonts w:eastAsia="Arial"/>
                <w:i/>
                <w:iCs/>
                <w:lang w:val="en-IE" w:eastAsia="en-GB"/>
              </w:rPr>
              <w:t>gigas</w:t>
            </w:r>
          </w:p>
        </w:tc>
        <w:tc>
          <w:tcPr>
            <w:tcW w:w="3093" w:type="dxa"/>
            <w:vAlign w:val="center"/>
          </w:tcPr>
          <w:p w14:paraId="3EFD2656" w14:textId="77777777" w:rsidR="004572CD" w:rsidRPr="00C90D74" w:rsidRDefault="004572CD" w:rsidP="00B851F1">
            <w:pPr>
              <w:pStyle w:val="WOAHArticleText"/>
              <w:spacing w:before="60" w:after="60"/>
              <w:jc w:val="center"/>
              <w:rPr>
                <w:lang w:val="en-IE"/>
              </w:rPr>
            </w:pPr>
            <w:r w:rsidRPr="00C90D74">
              <w:rPr>
                <w:rFonts w:eastAsia="Arial"/>
                <w:lang w:val="en-IE" w:eastAsia="en-GB"/>
              </w:rPr>
              <w:t>Pacific cupped oyster</w:t>
            </w:r>
          </w:p>
        </w:tc>
      </w:tr>
    </w:tbl>
    <w:p w14:paraId="7A0BED81" w14:textId="77777777" w:rsidR="004572CD" w:rsidRPr="00C90D74" w:rsidRDefault="004572CD" w:rsidP="00B851F1">
      <w:pPr>
        <w:spacing w:before="240" w:after="240" w:line="240" w:lineRule="auto"/>
        <w:ind w:left="850"/>
        <w:jc w:val="both"/>
        <w:rPr>
          <w:rFonts w:eastAsia="Arial" w:cs="Arial"/>
          <w:szCs w:val="18"/>
          <w:lang w:val="en-IE" w:eastAsia="en-GB"/>
        </w:rPr>
      </w:pPr>
      <w:r w:rsidRPr="00C90D74">
        <w:rPr>
          <w:rFonts w:eastAsia="Arial" w:cs="Arial"/>
          <w:szCs w:val="18"/>
          <w:lang w:val="en-IE"/>
        </w:rPr>
        <w:t xml:space="preserve">In addition, pathogen-specific positive polymerase chain reaction (PCR) results have been reported in the following species, but no active infection has been demonstrated: </w:t>
      </w:r>
    </w:p>
    <w:tbl>
      <w:tblPr>
        <w:tblStyle w:val="Grilledutableau"/>
        <w:tblW w:w="4484" w:type="pct"/>
        <w:tblInd w:w="959" w:type="dxa"/>
        <w:tblLook w:val="04A0" w:firstRow="1" w:lastRow="0" w:firstColumn="1" w:lastColumn="0" w:noHBand="0" w:noVBand="1"/>
      </w:tblPr>
      <w:tblGrid>
        <w:gridCol w:w="2086"/>
        <w:gridCol w:w="3032"/>
        <w:gridCol w:w="3007"/>
      </w:tblGrid>
      <w:tr w:rsidR="004572CD" w:rsidRPr="00C90D74" w14:paraId="715A52F9" w14:textId="77777777" w:rsidTr="00995B94">
        <w:tc>
          <w:tcPr>
            <w:tcW w:w="2131" w:type="dxa"/>
          </w:tcPr>
          <w:p w14:paraId="36A361EE" w14:textId="77777777" w:rsidR="004572CD" w:rsidRPr="00C90D74" w:rsidRDefault="004572CD" w:rsidP="00B851F1">
            <w:pPr>
              <w:pStyle w:val="WOAHArticleText"/>
              <w:spacing w:before="60" w:after="60"/>
              <w:jc w:val="center"/>
              <w:rPr>
                <w:rFonts w:ascii="Söhne Halbfett" w:hAnsi="Söhne Halbfett"/>
                <w:lang w:val="en-IE"/>
              </w:rPr>
            </w:pPr>
            <w:r w:rsidRPr="00C90D74">
              <w:rPr>
                <w:rFonts w:ascii="Söhne Halbfett" w:hAnsi="Söhne Halbfett"/>
                <w:lang w:val="en-IE"/>
              </w:rPr>
              <w:t>Family</w:t>
            </w:r>
          </w:p>
        </w:tc>
        <w:tc>
          <w:tcPr>
            <w:tcW w:w="3106" w:type="dxa"/>
          </w:tcPr>
          <w:p w14:paraId="34F0A8E0" w14:textId="77777777" w:rsidR="004572CD" w:rsidRPr="00C90D74" w:rsidRDefault="004572CD" w:rsidP="00B851F1">
            <w:pPr>
              <w:pStyle w:val="WOAHArticleText"/>
              <w:spacing w:before="60" w:after="60"/>
              <w:jc w:val="center"/>
              <w:rPr>
                <w:rFonts w:ascii="Söhne Halbfett" w:hAnsi="Söhne Halbfett"/>
                <w:lang w:val="en-IE"/>
              </w:rPr>
            </w:pPr>
            <w:r w:rsidRPr="00C90D74">
              <w:rPr>
                <w:rFonts w:ascii="Söhne Halbfett" w:hAnsi="Söhne Halbfett"/>
                <w:lang w:val="en-IE"/>
              </w:rPr>
              <w:t>Scientific name</w:t>
            </w:r>
          </w:p>
        </w:tc>
        <w:tc>
          <w:tcPr>
            <w:tcW w:w="3090" w:type="dxa"/>
          </w:tcPr>
          <w:p w14:paraId="0F8B62CF" w14:textId="77777777" w:rsidR="004572CD" w:rsidRPr="00C90D74" w:rsidRDefault="004572CD" w:rsidP="00B851F1">
            <w:pPr>
              <w:pStyle w:val="WOAHArticleText"/>
              <w:spacing w:before="60" w:after="60"/>
              <w:jc w:val="center"/>
              <w:rPr>
                <w:rFonts w:ascii="Söhne Halbfett" w:hAnsi="Söhne Halbfett"/>
                <w:lang w:val="en-IE"/>
              </w:rPr>
            </w:pPr>
            <w:r w:rsidRPr="00C90D74">
              <w:rPr>
                <w:rFonts w:ascii="Söhne Halbfett" w:hAnsi="Söhne Halbfett"/>
                <w:lang w:val="en-IE"/>
              </w:rPr>
              <w:t>Common name</w:t>
            </w:r>
          </w:p>
        </w:tc>
      </w:tr>
      <w:tr w:rsidR="004572CD" w:rsidRPr="00C90D74" w14:paraId="5D859A31" w14:textId="77777777" w:rsidTr="00995B94">
        <w:tc>
          <w:tcPr>
            <w:tcW w:w="2131" w:type="dxa"/>
          </w:tcPr>
          <w:p w14:paraId="312E0801" w14:textId="77777777" w:rsidR="004572CD" w:rsidRPr="00C90D74" w:rsidRDefault="004572CD" w:rsidP="00B851F1">
            <w:pPr>
              <w:pStyle w:val="WOAHArticleText"/>
              <w:tabs>
                <w:tab w:val="left" w:pos="2066"/>
              </w:tabs>
              <w:spacing w:before="60" w:after="60"/>
              <w:jc w:val="center"/>
              <w:rPr>
                <w:lang w:val="en-IE"/>
              </w:rPr>
            </w:pPr>
            <w:proofErr w:type="spellStart"/>
            <w:r w:rsidRPr="00C90D74">
              <w:rPr>
                <w:lang w:val="en-IE"/>
              </w:rPr>
              <w:t>Myidae</w:t>
            </w:r>
            <w:proofErr w:type="spellEnd"/>
          </w:p>
        </w:tc>
        <w:tc>
          <w:tcPr>
            <w:tcW w:w="3106" w:type="dxa"/>
          </w:tcPr>
          <w:p w14:paraId="4DF5D76B" w14:textId="77777777" w:rsidR="004572CD" w:rsidRPr="00C90D74" w:rsidRDefault="004572CD" w:rsidP="00B851F1">
            <w:pPr>
              <w:pStyle w:val="WOAHArticleText"/>
              <w:spacing w:before="60" w:after="60"/>
              <w:jc w:val="center"/>
              <w:rPr>
                <w:i/>
                <w:iCs/>
                <w:lang w:val="en-IE"/>
              </w:rPr>
            </w:pPr>
            <w:r w:rsidRPr="00C90D74">
              <w:rPr>
                <w:rFonts w:eastAsia="Arial"/>
                <w:i/>
                <w:iCs/>
                <w:lang w:val="en-IE"/>
              </w:rPr>
              <w:t>Mya arenaria</w:t>
            </w:r>
          </w:p>
        </w:tc>
        <w:tc>
          <w:tcPr>
            <w:tcW w:w="3090" w:type="dxa"/>
          </w:tcPr>
          <w:p w14:paraId="6B560187" w14:textId="77777777" w:rsidR="004572CD" w:rsidRPr="00C90D74" w:rsidRDefault="004572CD" w:rsidP="00B851F1">
            <w:pPr>
              <w:pStyle w:val="WOAHArticleText"/>
              <w:spacing w:before="60" w:after="60"/>
              <w:jc w:val="center"/>
              <w:rPr>
                <w:lang w:val="en-IE"/>
              </w:rPr>
            </w:pPr>
            <w:r w:rsidRPr="00C90D74">
              <w:rPr>
                <w:rFonts w:eastAsia="Arial"/>
                <w:lang w:val="en-IE"/>
              </w:rPr>
              <w:t>soft shell clam</w:t>
            </w:r>
          </w:p>
        </w:tc>
      </w:tr>
      <w:tr w:rsidR="004572CD" w:rsidRPr="00C90D74" w14:paraId="79A922ED" w14:textId="77777777" w:rsidTr="00F46A82">
        <w:tc>
          <w:tcPr>
            <w:tcW w:w="2131" w:type="dxa"/>
            <w:vMerge w:val="restart"/>
            <w:vAlign w:val="center"/>
          </w:tcPr>
          <w:p w14:paraId="69793745" w14:textId="77777777" w:rsidR="004572CD" w:rsidRPr="00C90D74" w:rsidRDefault="004572CD" w:rsidP="00B851F1">
            <w:pPr>
              <w:pStyle w:val="WOAHArticleText"/>
              <w:spacing w:before="60" w:after="60"/>
              <w:jc w:val="center"/>
              <w:rPr>
                <w:lang w:val="en-IE"/>
              </w:rPr>
            </w:pPr>
            <w:proofErr w:type="spellStart"/>
            <w:r w:rsidRPr="00C90D74">
              <w:rPr>
                <w:lang w:val="en-IE"/>
              </w:rPr>
              <w:t>Ostreidae</w:t>
            </w:r>
            <w:proofErr w:type="spellEnd"/>
          </w:p>
        </w:tc>
        <w:tc>
          <w:tcPr>
            <w:tcW w:w="3106" w:type="dxa"/>
            <w:vAlign w:val="center"/>
          </w:tcPr>
          <w:p w14:paraId="6A4A3A5D" w14:textId="77777777" w:rsidR="004572CD" w:rsidRPr="00C90D74" w:rsidRDefault="004572CD" w:rsidP="00B851F1">
            <w:pPr>
              <w:pStyle w:val="WOAHArticleText"/>
              <w:spacing w:before="60" w:after="60"/>
              <w:jc w:val="center"/>
              <w:rPr>
                <w:i/>
                <w:iCs/>
                <w:lang w:val="en-IE"/>
              </w:rPr>
            </w:pPr>
            <w:r w:rsidRPr="00C90D74">
              <w:rPr>
                <w:rFonts w:eastAsia="Arial"/>
                <w:i/>
                <w:iCs/>
                <w:lang w:val="en-IE"/>
              </w:rPr>
              <w:t xml:space="preserve">Crassostrea </w:t>
            </w:r>
            <w:proofErr w:type="spellStart"/>
            <w:r w:rsidRPr="00C90D74">
              <w:rPr>
                <w:rFonts w:eastAsia="Arial"/>
                <w:i/>
                <w:iCs/>
                <w:lang w:val="en-IE"/>
              </w:rPr>
              <w:t>columbiensis</w:t>
            </w:r>
            <w:proofErr w:type="spellEnd"/>
          </w:p>
        </w:tc>
        <w:tc>
          <w:tcPr>
            <w:tcW w:w="3090" w:type="dxa"/>
            <w:vAlign w:val="center"/>
          </w:tcPr>
          <w:p w14:paraId="3CADFBFE" w14:textId="77777777" w:rsidR="004572CD" w:rsidRPr="00C90D74" w:rsidRDefault="004572CD" w:rsidP="00B851F1">
            <w:pPr>
              <w:pStyle w:val="WOAHArticleText"/>
              <w:spacing w:before="60" w:after="60"/>
              <w:jc w:val="center"/>
              <w:rPr>
                <w:lang w:val="en-IE"/>
              </w:rPr>
            </w:pPr>
            <w:r w:rsidRPr="00C90D74">
              <w:rPr>
                <w:rFonts w:eastAsia="Arial"/>
                <w:lang w:val="en-IE"/>
              </w:rPr>
              <w:t>Columbia black oyster</w:t>
            </w:r>
          </w:p>
        </w:tc>
      </w:tr>
      <w:tr w:rsidR="004572CD" w:rsidRPr="00C90D74" w14:paraId="3931199A" w14:textId="77777777" w:rsidTr="00F46A82">
        <w:trPr>
          <w:trHeight w:val="60"/>
        </w:trPr>
        <w:tc>
          <w:tcPr>
            <w:tcW w:w="2131" w:type="dxa"/>
            <w:vMerge/>
            <w:vAlign w:val="center"/>
          </w:tcPr>
          <w:p w14:paraId="68ADCE43" w14:textId="77777777" w:rsidR="004572CD" w:rsidRPr="00C90D74" w:rsidRDefault="004572CD" w:rsidP="00B851F1">
            <w:pPr>
              <w:pStyle w:val="WOAHArticleText"/>
              <w:spacing w:before="60" w:after="60"/>
              <w:jc w:val="center"/>
              <w:rPr>
                <w:lang w:val="en-IE"/>
              </w:rPr>
            </w:pPr>
          </w:p>
        </w:tc>
        <w:tc>
          <w:tcPr>
            <w:tcW w:w="3106" w:type="dxa"/>
            <w:vAlign w:val="center"/>
          </w:tcPr>
          <w:p w14:paraId="6ECEDD65" w14:textId="77777777" w:rsidR="004572CD" w:rsidRPr="00C90D74" w:rsidRDefault="004572CD" w:rsidP="00B851F1">
            <w:pPr>
              <w:pStyle w:val="WOAHArticleText"/>
              <w:spacing w:before="60" w:after="60"/>
              <w:jc w:val="center"/>
              <w:rPr>
                <w:i/>
                <w:iCs/>
                <w:lang w:val="en-IE"/>
              </w:rPr>
            </w:pPr>
            <w:proofErr w:type="spellStart"/>
            <w:r w:rsidRPr="00C90D74">
              <w:rPr>
                <w:rFonts w:eastAsia="Arial"/>
                <w:i/>
                <w:iCs/>
                <w:lang w:val="en-IE"/>
              </w:rPr>
              <w:t>Striostrea</w:t>
            </w:r>
            <w:proofErr w:type="spellEnd"/>
            <w:r w:rsidRPr="00C90D74">
              <w:rPr>
                <w:rFonts w:eastAsia="Arial"/>
                <w:i/>
                <w:iCs/>
                <w:lang w:val="en-IE"/>
              </w:rPr>
              <w:t xml:space="preserve"> </w:t>
            </w:r>
            <w:proofErr w:type="spellStart"/>
            <w:r w:rsidRPr="00C90D74">
              <w:rPr>
                <w:rFonts w:eastAsia="Arial"/>
                <w:i/>
                <w:iCs/>
                <w:lang w:val="en-IE"/>
              </w:rPr>
              <w:t>prismatica</w:t>
            </w:r>
            <w:proofErr w:type="spellEnd"/>
          </w:p>
        </w:tc>
        <w:tc>
          <w:tcPr>
            <w:tcW w:w="3090" w:type="dxa"/>
            <w:vAlign w:val="center"/>
          </w:tcPr>
          <w:p w14:paraId="11104B9A" w14:textId="77777777" w:rsidR="004572CD" w:rsidRPr="00C90D74" w:rsidRDefault="004572CD" w:rsidP="00B851F1">
            <w:pPr>
              <w:pStyle w:val="WOAHArticleText"/>
              <w:spacing w:before="60" w:after="60"/>
              <w:jc w:val="center"/>
              <w:rPr>
                <w:lang w:val="en-IE"/>
              </w:rPr>
            </w:pPr>
            <w:r w:rsidRPr="00C90D74">
              <w:rPr>
                <w:rFonts w:eastAsia="Arial"/>
                <w:lang w:val="en-IE"/>
              </w:rPr>
              <w:t>stone oyster</w:t>
            </w:r>
          </w:p>
        </w:tc>
      </w:tr>
    </w:tbl>
    <w:p w14:paraId="32F3628F" w14:textId="77777777" w:rsidR="00ED0F29" w:rsidRPr="00C90D74" w:rsidRDefault="00ED0F29" w:rsidP="00B851F1">
      <w:pPr>
        <w:pStyle w:val="1110"/>
        <w:spacing w:before="240"/>
        <w:rPr>
          <w:lang w:val="en-IE"/>
        </w:rPr>
      </w:pPr>
      <w:r w:rsidRPr="00C90D74">
        <w:rPr>
          <w:lang w:val="en-IE"/>
        </w:rPr>
        <w:t>2.2.3.</w:t>
      </w:r>
      <w:r w:rsidRPr="00C90D74">
        <w:rPr>
          <w:lang w:val="en-IE"/>
        </w:rPr>
        <w:tab/>
        <w:t>Likelihood of infection by species, host life stage, population or sub-populations</w:t>
      </w:r>
    </w:p>
    <w:p w14:paraId="00FCAF49" w14:textId="08EF7357" w:rsidR="00AE346F" w:rsidRPr="00C90D74" w:rsidRDefault="2E559C89" w:rsidP="00B851F1">
      <w:pPr>
        <w:pStyle w:val="Para3"/>
      </w:pPr>
      <w:proofErr w:type="spellStart"/>
      <w:r w:rsidRPr="00C90D74">
        <w:rPr>
          <w:i/>
          <w:iCs/>
        </w:rPr>
        <w:t>Perkinsus</w:t>
      </w:r>
      <w:proofErr w:type="spellEnd"/>
      <w:r w:rsidRPr="00C90D74">
        <w:rPr>
          <w:i/>
          <w:iCs/>
        </w:rPr>
        <w:t xml:space="preserve"> marinus</w:t>
      </w:r>
      <w:r w:rsidRPr="00C90D74">
        <w:t xml:space="preserve"> usually infects and kill</w:t>
      </w:r>
      <w:r w:rsidR="00A31E95" w:rsidRPr="00C90D74">
        <w:t>s</w:t>
      </w:r>
      <w:r w:rsidRPr="00C90D74">
        <w:t xml:space="preserve"> oysters between 1 and 3 years of age. Differen</w:t>
      </w:r>
      <w:r w:rsidR="00AC706E" w:rsidRPr="00C90D74">
        <w:t xml:space="preserve">ces in clinical expression </w:t>
      </w:r>
      <w:r w:rsidRPr="00C90D74">
        <w:t xml:space="preserve">to the infection with </w:t>
      </w:r>
      <w:proofErr w:type="spellStart"/>
      <w:r w:rsidRPr="00C90D74">
        <w:rPr>
          <w:i/>
          <w:iCs/>
        </w:rPr>
        <w:t>Perkinsus</w:t>
      </w:r>
      <w:proofErr w:type="spellEnd"/>
      <w:r w:rsidRPr="00C90D74">
        <w:rPr>
          <w:i/>
          <w:iCs/>
        </w:rPr>
        <w:t xml:space="preserve"> marinus</w:t>
      </w:r>
      <w:r w:rsidRPr="00C90D74">
        <w:t xml:space="preserve"> has been shown between </w:t>
      </w:r>
      <w:r w:rsidRPr="00C90D74">
        <w:rPr>
          <w:i/>
          <w:iCs/>
        </w:rPr>
        <w:t>Crassostrea virginica</w:t>
      </w:r>
      <w:r w:rsidRPr="00C90D74">
        <w:t xml:space="preserve"> populations (e.g. </w:t>
      </w:r>
      <w:r w:rsidR="47F61094" w:rsidRPr="00C90D74">
        <w:t xml:space="preserve">Bushek </w:t>
      </w:r>
      <w:r w:rsidR="7E890A33" w:rsidRPr="00C90D74">
        <w:t>&amp;</w:t>
      </w:r>
      <w:r w:rsidR="47F61094" w:rsidRPr="00C90D74">
        <w:t xml:space="preserve"> Allen</w:t>
      </w:r>
      <w:r w:rsidRPr="00C90D74">
        <w:t xml:space="preserve">, </w:t>
      </w:r>
      <w:r w:rsidR="47F61094" w:rsidRPr="00C90D74">
        <w:t>1996</w:t>
      </w:r>
      <w:r w:rsidRPr="00C90D74">
        <w:t xml:space="preserve">; </w:t>
      </w:r>
      <w:r w:rsidR="47F61094" w:rsidRPr="00C90D74">
        <w:t xml:space="preserve">Green-Beach </w:t>
      </w:r>
      <w:r w:rsidR="47F61094" w:rsidRPr="00C90D74">
        <w:rPr>
          <w:i/>
          <w:iCs/>
        </w:rPr>
        <w:t>et al.</w:t>
      </w:r>
      <w:r w:rsidR="00DF6D72" w:rsidRPr="00C90D74">
        <w:rPr>
          <w:i/>
          <w:iCs/>
        </w:rPr>
        <w:t>,</w:t>
      </w:r>
      <w:r w:rsidR="47F61094" w:rsidRPr="00C90D74">
        <w:t xml:space="preserve"> 2011).</w:t>
      </w:r>
    </w:p>
    <w:p w14:paraId="28866C39" w14:textId="164C8A80" w:rsidR="007513F5" w:rsidRPr="00C90D74" w:rsidRDefault="0080334D" w:rsidP="00B851F1">
      <w:pPr>
        <w:pStyle w:val="Para3"/>
      </w:pPr>
      <w:r w:rsidRPr="00C90D74">
        <w:rPr>
          <w:iCs/>
        </w:rPr>
        <w:t xml:space="preserve">Compared </w:t>
      </w:r>
      <w:r w:rsidR="00FD5824" w:rsidRPr="00C90D74">
        <w:rPr>
          <w:iCs/>
        </w:rPr>
        <w:t>with</w:t>
      </w:r>
      <w:r w:rsidRPr="00C90D74">
        <w:rPr>
          <w:i/>
          <w:iCs/>
        </w:rPr>
        <w:t xml:space="preserve"> C</w:t>
      </w:r>
      <w:r w:rsidR="00FD5824" w:rsidRPr="00C90D74">
        <w:rPr>
          <w:i/>
          <w:iCs/>
        </w:rPr>
        <w:t>.</w:t>
      </w:r>
      <w:r w:rsidR="003F149F" w:rsidRPr="00C90D74">
        <w:rPr>
          <w:i/>
          <w:iCs/>
        </w:rPr>
        <w:t xml:space="preserve"> </w:t>
      </w:r>
      <w:r w:rsidRPr="00C90D74">
        <w:rPr>
          <w:i/>
          <w:iCs/>
        </w:rPr>
        <w:t xml:space="preserve">virginica, </w:t>
      </w:r>
      <w:r w:rsidR="00875D7C" w:rsidRPr="00C90D74">
        <w:rPr>
          <w:i/>
          <w:iCs/>
        </w:rPr>
        <w:t xml:space="preserve">Crassostrea </w:t>
      </w:r>
      <w:proofErr w:type="spellStart"/>
      <w:r w:rsidR="00875D7C" w:rsidRPr="00C90D74">
        <w:rPr>
          <w:i/>
          <w:iCs/>
        </w:rPr>
        <w:t>corteziensis</w:t>
      </w:r>
      <w:proofErr w:type="spellEnd"/>
      <w:r w:rsidR="001441B4" w:rsidRPr="00C90D74">
        <w:rPr>
          <w:rFonts w:eastAsiaTheme="minorEastAsia"/>
          <w:i/>
          <w:iCs/>
          <w:lang w:eastAsia="zh-CN"/>
        </w:rPr>
        <w:t xml:space="preserve">, </w:t>
      </w:r>
      <w:r w:rsidR="001441B4" w:rsidRPr="00C90D74">
        <w:rPr>
          <w:i/>
          <w:iCs/>
        </w:rPr>
        <w:t xml:space="preserve">Saccostrea </w:t>
      </w:r>
      <w:proofErr w:type="spellStart"/>
      <w:r w:rsidR="001441B4" w:rsidRPr="00C90D74">
        <w:rPr>
          <w:i/>
          <w:iCs/>
        </w:rPr>
        <w:t>palmula</w:t>
      </w:r>
      <w:proofErr w:type="spellEnd"/>
      <w:r w:rsidR="00AE6AC1" w:rsidRPr="00C90D74">
        <w:rPr>
          <w:i/>
          <w:iCs/>
        </w:rPr>
        <w:t xml:space="preserve"> </w:t>
      </w:r>
      <w:r w:rsidR="00AE346F" w:rsidRPr="00C90D74">
        <w:t xml:space="preserve">and triploid </w:t>
      </w:r>
      <w:r w:rsidRPr="00C90D74">
        <w:rPr>
          <w:i/>
          <w:iCs/>
        </w:rPr>
        <w:t>M</w:t>
      </w:r>
      <w:r w:rsidR="00AE346F" w:rsidRPr="00C90D74">
        <w:rPr>
          <w:i/>
          <w:iCs/>
        </w:rPr>
        <w:t xml:space="preserve">. </w:t>
      </w:r>
      <w:proofErr w:type="spellStart"/>
      <w:r w:rsidR="00AE346F" w:rsidRPr="00C90D74">
        <w:rPr>
          <w:i/>
          <w:iCs/>
        </w:rPr>
        <w:t>ariakensis</w:t>
      </w:r>
      <w:proofErr w:type="spellEnd"/>
      <w:r w:rsidR="00AE346F" w:rsidRPr="00C90D74">
        <w:t xml:space="preserve"> were found to </w:t>
      </w:r>
      <w:r w:rsidR="0049335A" w:rsidRPr="00C90D74">
        <w:rPr>
          <w:rFonts w:eastAsiaTheme="minorEastAsia"/>
          <w:lang w:eastAsia="zh-CN"/>
        </w:rPr>
        <w:t>exhibit</w:t>
      </w:r>
      <w:r w:rsidR="0049335A" w:rsidRPr="00C90D74">
        <w:t xml:space="preserve"> </w:t>
      </w:r>
      <w:r w:rsidR="0049335A" w:rsidRPr="00C90D74">
        <w:rPr>
          <w:rFonts w:eastAsiaTheme="minorEastAsia"/>
          <w:lang w:eastAsia="zh-CN"/>
        </w:rPr>
        <w:t>partial resistance</w:t>
      </w:r>
      <w:r w:rsidR="0049335A" w:rsidRPr="00C90D74">
        <w:t xml:space="preserve"> </w:t>
      </w:r>
      <w:r w:rsidR="00AE346F" w:rsidRPr="00C90D74">
        <w:t xml:space="preserve">to </w:t>
      </w:r>
      <w:r w:rsidR="00990021" w:rsidRPr="00C90D74">
        <w:rPr>
          <w:i/>
          <w:iCs/>
        </w:rPr>
        <w:t>P</w:t>
      </w:r>
      <w:r w:rsidR="00EC13B4" w:rsidRPr="00C90D74">
        <w:rPr>
          <w:i/>
          <w:iCs/>
        </w:rPr>
        <w:t>.</w:t>
      </w:r>
      <w:r w:rsidR="003D5D35" w:rsidRPr="00C90D74">
        <w:rPr>
          <w:i/>
          <w:iCs/>
        </w:rPr>
        <w:t xml:space="preserve"> </w:t>
      </w:r>
      <w:r w:rsidR="00990021" w:rsidRPr="00C90D74">
        <w:rPr>
          <w:i/>
          <w:iCs/>
        </w:rPr>
        <w:t>marinus</w:t>
      </w:r>
      <w:r w:rsidR="00305AAD" w:rsidRPr="00C90D74">
        <w:t xml:space="preserve"> </w:t>
      </w:r>
      <w:r w:rsidR="00AE346F" w:rsidRPr="00C90D74">
        <w:t xml:space="preserve">infection and </w:t>
      </w:r>
      <w:r w:rsidR="00990021" w:rsidRPr="00C90D74">
        <w:rPr>
          <w:rFonts w:eastAsiaTheme="minorEastAsia"/>
          <w:lang w:eastAsia="zh-CN"/>
        </w:rPr>
        <w:t>associated</w:t>
      </w:r>
      <w:r w:rsidR="00305AAD" w:rsidRPr="00C90D74">
        <w:rPr>
          <w:rFonts w:eastAsiaTheme="minorEastAsia"/>
          <w:lang w:eastAsia="zh-CN"/>
        </w:rPr>
        <w:t xml:space="preserve"> </w:t>
      </w:r>
      <w:r w:rsidR="00AE346F" w:rsidRPr="00C90D74">
        <w:t>disease (</w:t>
      </w:r>
      <w:r w:rsidR="00820EF7" w:rsidRPr="00C90D74">
        <w:rPr>
          <w:rFonts w:eastAsiaTheme="minorEastAsia"/>
          <w:lang w:eastAsia="zh-CN"/>
        </w:rPr>
        <w:t xml:space="preserve">Cáceres-Martínez </w:t>
      </w:r>
      <w:r w:rsidR="00820EF7" w:rsidRPr="00C90D74">
        <w:rPr>
          <w:rFonts w:eastAsiaTheme="minorEastAsia"/>
          <w:i/>
          <w:iCs/>
          <w:lang w:eastAsia="zh-CN"/>
        </w:rPr>
        <w:t>et al.,</w:t>
      </w:r>
      <w:r w:rsidR="00820EF7" w:rsidRPr="00C90D74">
        <w:rPr>
          <w:rFonts w:eastAsiaTheme="minorEastAsia"/>
          <w:lang w:eastAsia="zh-CN"/>
        </w:rPr>
        <w:t xml:space="preserve"> 2012; 2016; </w:t>
      </w:r>
      <w:r w:rsidR="00AE346F" w:rsidRPr="00C90D74">
        <w:t xml:space="preserve">Calvo </w:t>
      </w:r>
      <w:r w:rsidR="00AE346F" w:rsidRPr="00C90D74">
        <w:rPr>
          <w:i/>
          <w:iCs/>
        </w:rPr>
        <w:t>et al.</w:t>
      </w:r>
      <w:r w:rsidR="00AE346F" w:rsidRPr="00C90D74">
        <w:t xml:space="preserve"> 2000</w:t>
      </w:r>
      <w:r w:rsidR="00FD5824" w:rsidRPr="00C90D74">
        <w:t xml:space="preserve">; </w:t>
      </w:r>
      <w:r w:rsidR="00AE346F" w:rsidRPr="00C90D74">
        <w:t>2001).</w:t>
      </w:r>
    </w:p>
    <w:p w14:paraId="521A99BE" w14:textId="77777777" w:rsidR="00ED0F29" w:rsidRPr="00C90D74" w:rsidRDefault="00ED0F29" w:rsidP="00B851F1">
      <w:pPr>
        <w:pStyle w:val="1110"/>
        <w:rPr>
          <w:lang w:val="en-IE"/>
        </w:rPr>
      </w:pPr>
      <w:r w:rsidRPr="00C90D74">
        <w:rPr>
          <w:lang w:val="en-IE"/>
        </w:rPr>
        <w:t>2.2.4.</w:t>
      </w:r>
      <w:r w:rsidRPr="00C90D74">
        <w:rPr>
          <w:lang w:val="en-IE"/>
        </w:rPr>
        <w:tab/>
        <w:t>Distribution of the pathogen in the host</w:t>
      </w:r>
    </w:p>
    <w:p w14:paraId="1043EC54" w14:textId="63AAE1A9" w:rsidR="00995B94" w:rsidRPr="00C90D74" w:rsidRDefault="00024F92" w:rsidP="00B851F1">
      <w:pPr>
        <w:pStyle w:val="Para3"/>
      </w:pPr>
      <w:r w:rsidRPr="00C90D74">
        <w:rPr>
          <w:rFonts w:cs="Arial"/>
        </w:rPr>
        <w:t xml:space="preserve">While </w:t>
      </w:r>
      <w:r w:rsidRPr="00C90D74">
        <w:rPr>
          <w:rFonts w:cs="Arial"/>
          <w:i/>
        </w:rPr>
        <w:t>P</w:t>
      </w:r>
      <w:r w:rsidR="00FD5824" w:rsidRPr="00C90D74">
        <w:rPr>
          <w:rFonts w:cs="Arial"/>
          <w:i/>
        </w:rPr>
        <w:t>.</w:t>
      </w:r>
      <w:r w:rsidR="00AA7905" w:rsidRPr="00C90D74">
        <w:rPr>
          <w:rFonts w:cs="Arial"/>
          <w:i/>
        </w:rPr>
        <w:t xml:space="preserve"> </w:t>
      </w:r>
      <w:r w:rsidRPr="00C90D74">
        <w:rPr>
          <w:rFonts w:cs="Arial"/>
          <w:i/>
        </w:rPr>
        <w:t>marinus</w:t>
      </w:r>
      <w:r w:rsidRPr="00C90D74">
        <w:rPr>
          <w:rFonts w:cs="Arial"/>
        </w:rPr>
        <w:t xml:space="preserve"> can be found in various tissues and organs, it mostly infects intestine, vesicular connective tissue, haemocytes and digestive gland (</w:t>
      </w:r>
      <w:proofErr w:type="spellStart"/>
      <w:r w:rsidR="00995B94" w:rsidRPr="00C90D74">
        <w:t>Remacha</w:t>
      </w:r>
      <w:proofErr w:type="spellEnd"/>
      <w:r w:rsidR="00995B94" w:rsidRPr="00C90D74">
        <w:t xml:space="preserve">-Triviño </w:t>
      </w:r>
      <w:r w:rsidR="00995B94" w:rsidRPr="00C90D74">
        <w:rPr>
          <w:i/>
          <w:iCs/>
        </w:rPr>
        <w:t>et al.</w:t>
      </w:r>
      <w:r w:rsidR="00C003EE" w:rsidRPr="00C90D74">
        <w:rPr>
          <w:i/>
          <w:iCs/>
        </w:rPr>
        <w:t>,</w:t>
      </w:r>
      <w:r w:rsidR="00995B94" w:rsidRPr="00C90D74">
        <w:t xml:space="preserve"> 2008).</w:t>
      </w:r>
      <w:r w:rsidRPr="00C90D74">
        <w:t xml:space="preserve"> The proliferation of the parasite causes systemic disruption of connective tissue and epithelial cells</w:t>
      </w:r>
      <w:r w:rsidR="00820EF7" w:rsidRPr="00C90D74">
        <w:rPr>
          <w:rFonts w:eastAsiaTheme="minorEastAsia"/>
          <w:lang w:eastAsia="zh-CN"/>
        </w:rPr>
        <w:t>.</w:t>
      </w:r>
    </w:p>
    <w:p w14:paraId="5DAF49E2" w14:textId="5FC4CA71" w:rsidR="00ED0F29" w:rsidRPr="00C90D74" w:rsidRDefault="00ED0F29" w:rsidP="00B851F1">
      <w:pPr>
        <w:pStyle w:val="1110"/>
        <w:rPr>
          <w:lang w:val="en-IE"/>
        </w:rPr>
      </w:pPr>
      <w:r w:rsidRPr="00C90D74">
        <w:rPr>
          <w:lang w:val="en-IE"/>
        </w:rPr>
        <w:t>2.2.5.</w:t>
      </w:r>
      <w:r w:rsidRPr="00C90D74">
        <w:rPr>
          <w:lang w:val="en-IE"/>
        </w:rPr>
        <w:tab/>
        <w:t xml:space="preserve">Aquatic animal reservoirs of infection </w:t>
      </w:r>
    </w:p>
    <w:p w14:paraId="11BFD8F3" w14:textId="1C51AE4F" w:rsidR="00BB2DFF" w:rsidRPr="00C90D74" w:rsidRDefault="00F810F6" w:rsidP="00B851F1">
      <w:pPr>
        <w:pStyle w:val="Para3"/>
        <w:rPr>
          <w:rFonts w:cs="Arial"/>
        </w:rPr>
      </w:pPr>
      <w:r w:rsidRPr="00C90D74">
        <w:rPr>
          <w:rFonts w:cs="Arial"/>
        </w:rPr>
        <w:t>No</w:t>
      </w:r>
      <w:r w:rsidR="008B60D4" w:rsidRPr="00C90D74">
        <w:rPr>
          <w:rFonts w:cs="Arial"/>
        </w:rPr>
        <w:t>ne known</w:t>
      </w:r>
    </w:p>
    <w:p w14:paraId="5D7EC5AE" w14:textId="77777777" w:rsidR="00ED0F29" w:rsidRPr="00C90D74" w:rsidRDefault="00ED0F29" w:rsidP="00B851F1">
      <w:pPr>
        <w:pStyle w:val="1110"/>
        <w:rPr>
          <w:lang w:val="en-IE"/>
        </w:rPr>
      </w:pPr>
      <w:r w:rsidRPr="00C90D74">
        <w:rPr>
          <w:lang w:val="en-IE"/>
        </w:rPr>
        <w:t>2.2.6.</w:t>
      </w:r>
      <w:r w:rsidRPr="00C90D74">
        <w:rPr>
          <w:lang w:val="en-IE"/>
        </w:rPr>
        <w:tab/>
        <w:t>Vectors</w:t>
      </w:r>
    </w:p>
    <w:p w14:paraId="5C601314" w14:textId="77B47A9B" w:rsidR="00F810F6" w:rsidRPr="00C90D74" w:rsidRDefault="008B60D4" w:rsidP="00F810F6">
      <w:pPr>
        <w:pStyle w:val="Para3"/>
        <w:rPr>
          <w:rFonts w:cs="Arial"/>
        </w:rPr>
      </w:pPr>
      <w:r w:rsidRPr="00C90D74">
        <w:rPr>
          <w:rFonts w:cs="Arial"/>
        </w:rPr>
        <w:t>None known</w:t>
      </w:r>
    </w:p>
    <w:p w14:paraId="3D516841" w14:textId="77777777" w:rsidR="00ED0F29" w:rsidRPr="00C90D74" w:rsidRDefault="00ED0F29" w:rsidP="00B851F1">
      <w:pPr>
        <w:pStyle w:val="110"/>
        <w:rPr>
          <w:lang w:val="en-IE"/>
        </w:rPr>
      </w:pPr>
      <w:r w:rsidRPr="00C90D74">
        <w:rPr>
          <w:lang w:val="en-IE"/>
        </w:rPr>
        <w:t>2.3.</w:t>
      </w:r>
      <w:r w:rsidRPr="00C90D74">
        <w:rPr>
          <w:lang w:val="en-IE"/>
        </w:rPr>
        <w:tab/>
        <w:t>Disease pattern</w:t>
      </w:r>
    </w:p>
    <w:p w14:paraId="214D8F63" w14:textId="77777777" w:rsidR="00ED0F29" w:rsidRPr="00C90D74" w:rsidRDefault="00ED0F29" w:rsidP="00B851F1">
      <w:pPr>
        <w:pStyle w:val="1110"/>
        <w:rPr>
          <w:lang w:val="en-IE"/>
        </w:rPr>
      </w:pPr>
      <w:r w:rsidRPr="00C90D74">
        <w:rPr>
          <w:lang w:val="en-IE"/>
        </w:rPr>
        <w:lastRenderedPageBreak/>
        <w:t>2.3.1.</w:t>
      </w:r>
      <w:r w:rsidRPr="00C90D74">
        <w:rPr>
          <w:lang w:val="en-IE"/>
        </w:rPr>
        <w:tab/>
        <w:t>Mortality, morbidity and prevalence</w:t>
      </w:r>
    </w:p>
    <w:p w14:paraId="35E6AADA" w14:textId="245D4B0A" w:rsidR="001B4A92" w:rsidRPr="00C90D74" w:rsidRDefault="001B4A92" w:rsidP="00B851F1">
      <w:pPr>
        <w:pStyle w:val="Para3"/>
      </w:pPr>
      <w:r w:rsidRPr="00C90D74">
        <w:t xml:space="preserve">Infection is often lethal for </w:t>
      </w:r>
      <w:r w:rsidRPr="00C90D74">
        <w:rPr>
          <w:i/>
        </w:rPr>
        <w:t>C</w:t>
      </w:r>
      <w:r w:rsidR="00730181" w:rsidRPr="00C90D74">
        <w:rPr>
          <w:i/>
        </w:rPr>
        <w:t>.</w:t>
      </w:r>
      <w:r w:rsidR="004609D1" w:rsidRPr="00C90D74">
        <w:rPr>
          <w:i/>
        </w:rPr>
        <w:t xml:space="preserve"> </w:t>
      </w:r>
      <w:r w:rsidRPr="00C90D74">
        <w:rPr>
          <w:i/>
        </w:rPr>
        <w:t>virginica</w:t>
      </w:r>
      <w:r w:rsidRPr="00C90D74">
        <w:t>. Death usually occurs 1 or 2</w:t>
      </w:r>
      <w:r w:rsidR="00417E6C" w:rsidRPr="00C90D74">
        <w:t xml:space="preserve"> </w:t>
      </w:r>
      <w:r w:rsidRPr="00C90D74">
        <w:t xml:space="preserve">years after infection, during or shortly after the warmest annual water temperatures (Burreson &amp; Ragone Calvo, 1996). </w:t>
      </w:r>
      <w:r w:rsidR="00B67317" w:rsidRPr="00C90D74">
        <w:t>Prevalence is expected to be higher in individuals with more than 1</w:t>
      </w:r>
      <w:r w:rsidR="00111742" w:rsidRPr="00C90D74">
        <w:t xml:space="preserve"> </w:t>
      </w:r>
      <w:r w:rsidR="00B67317" w:rsidRPr="00C90D74">
        <w:t>year of exposure to the pathogen (Andrews, 1996; Burreson &amp; Ragone Calvo, 1996).</w:t>
      </w:r>
    </w:p>
    <w:p w14:paraId="08A73EED" w14:textId="77E7F3B5" w:rsidR="00A9697E" w:rsidRPr="00C90D74" w:rsidRDefault="007A7702" w:rsidP="00B851F1">
      <w:pPr>
        <w:pStyle w:val="Para3"/>
        <w:rPr>
          <w:rFonts w:eastAsiaTheme="minorEastAsia"/>
          <w:lang w:eastAsia="zh-CN"/>
        </w:rPr>
      </w:pPr>
      <w:r w:rsidRPr="00C90D74">
        <w:t xml:space="preserve">Prevalence is highly variable depending on </w:t>
      </w:r>
      <w:r w:rsidR="00820EF7" w:rsidRPr="00C90D74">
        <w:rPr>
          <w:rFonts w:eastAsiaTheme="minorEastAsia"/>
          <w:lang w:eastAsia="zh-CN"/>
        </w:rPr>
        <w:t>host populations, pathogen strain</w:t>
      </w:r>
      <w:r w:rsidRPr="00C90D74">
        <w:t xml:space="preserve"> and </w:t>
      </w:r>
      <w:r w:rsidR="00F82954" w:rsidRPr="00C90D74">
        <w:rPr>
          <w:rFonts w:eastAsiaTheme="minorEastAsia"/>
          <w:lang w:eastAsia="zh-CN"/>
        </w:rPr>
        <w:t>environmental</w:t>
      </w:r>
      <w:r w:rsidR="00820EF7" w:rsidRPr="00C90D74">
        <w:t xml:space="preserve"> </w:t>
      </w:r>
      <w:r w:rsidRPr="00C90D74">
        <w:t>factors</w:t>
      </w:r>
      <w:r w:rsidR="00820EF7" w:rsidRPr="00C90D74">
        <w:rPr>
          <w:rFonts w:eastAsiaTheme="minorEastAsia"/>
          <w:lang w:eastAsia="zh-CN"/>
        </w:rPr>
        <w:t xml:space="preserve"> </w:t>
      </w:r>
      <w:r w:rsidR="00DC3204" w:rsidRPr="00C90D74">
        <w:rPr>
          <w:rFonts w:eastAsiaTheme="minorEastAsia"/>
          <w:lang w:eastAsia="zh-CN"/>
        </w:rPr>
        <w:t>(</w:t>
      </w:r>
      <w:r w:rsidR="00820EF7" w:rsidRPr="00C90D74">
        <w:rPr>
          <w:rFonts w:eastAsiaTheme="minorEastAsia"/>
          <w:lang w:eastAsia="zh-CN"/>
        </w:rPr>
        <w:t xml:space="preserve">Kim </w:t>
      </w:r>
      <w:r w:rsidR="00820EF7" w:rsidRPr="00C90D74">
        <w:rPr>
          <w:rFonts w:eastAsiaTheme="minorEastAsia"/>
          <w:i/>
          <w:iCs/>
          <w:lang w:eastAsia="zh-CN"/>
        </w:rPr>
        <w:t>et al.,</w:t>
      </w:r>
      <w:r w:rsidR="00820EF7" w:rsidRPr="00C90D74">
        <w:rPr>
          <w:rFonts w:eastAsiaTheme="minorEastAsia"/>
          <w:lang w:eastAsia="zh-CN"/>
        </w:rPr>
        <w:t xml:space="preserve"> 2025; </w:t>
      </w:r>
      <w:proofErr w:type="spellStart"/>
      <w:r w:rsidR="00DC3204" w:rsidRPr="00C90D74">
        <w:rPr>
          <w:rFonts w:eastAsiaTheme="minorEastAsia"/>
          <w:lang w:eastAsia="zh-CN"/>
        </w:rPr>
        <w:t>Proestou</w:t>
      </w:r>
      <w:proofErr w:type="spellEnd"/>
      <w:r w:rsidR="00DC3204" w:rsidRPr="00C90D74">
        <w:rPr>
          <w:rFonts w:eastAsiaTheme="minorEastAsia"/>
          <w:lang w:eastAsia="zh-CN"/>
        </w:rPr>
        <w:t xml:space="preserve"> </w:t>
      </w:r>
      <w:r w:rsidR="00DC3204" w:rsidRPr="00C90D74">
        <w:rPr>
          <w:rFonts w:eastAsiaTheme="minorEastAsia"/>
          <w:i/>
          <w:iCs/>
          <w:lang w:eastAsia="zh-CN"/>
        </w:rPr>
        <w:t xml:space="preserve">et al., </w:t>
      </w:r>
      <w:r w:rsidR="00DC3204" w:rsidRPr="00C90D74">
        <w:rPr>
          <w:rFonts w:eastAsiaTheme="minorEastAsia"/>
          <w:lang w:eastAsia="zh-CN"/>
        </w:rPr>
        <w:t>2023)</w:t>
      </w:r>
      <w:r w:rsidR="005A2F33" w:rsidRPr="00C90D74">
        <w:t xml:space="preserve">. </w:t>
      </w:r>
      <w:r w:rsidR="00B60ADF" w:rsidRPr="00C90D74">
        <w:t xml:space="preserve">Along the US east coast, </w:t>
      </w:r>
      <w:r w:rsidR="00B60ADF" w:rsidRPr="00C90D74">
        <w:rPr>
          <w:i/>
          <w:iCs/>
        </w:rPr>
        <w:t>C</w:t>
      </w:r>
      <w:r w:rsidR="00B60ADF" w:rsidRPr="00C90D74">
        <w:rPr>
          <w:rFonts w:eastAsiaTheme="minorEastAsia"/>
          <w:i/>
          <w:iCs/>
          <w:lang w:eastAsia="zh-CN"/>
        </w:rPr>
        <w:t>.</w:t>
      </w:r>
      <w:r w:rsidR="00B60ADF" w:rsidRPr="00C90D74">
        <w:rPr>
          <w:i/>
          <w:iCs/>
        </w:rPr>
        <w:t xml:space="preserve"> virginica</w:t>
      </w:r>
      <w:r w:rsidR="00B60ADF" w:rsidRPr="00C90D74">
        <w:t xml:space="preserve"> populations consistently exhibit high </w:t>
      </w:r>
      <w:r w:rsidR="00B60ADF" w:rsidRPr="00C90D74">
        <w:rPr>
          <w:i/>
          <w:iCs/>
        </w:rPr>
        <w:t>P</w:t>
      </w:r>
      <w:r w:rsidR="00B60ADF" w:rsidRPr="00C90D74">
        <w:rPr>
          <w:rFonts w:eastAsiaTheme="minorEastAsia"/>
          <w:i/>
          <w:iCs/>
          <w:lang w:eastAsia="zh-CN"/>
        </w:rPr>
        <w:t>.</w:t>
      </w:r>
      <w:r w:rsidR="00B60ADF" w:rsidRPr="00C90D74">
        <w:rPr>
          <w:i/>
          <w:iCs/>
        </w:rPr>
        <w:t xml:space="preserve"> marinus</w:t>
      </w:r>
      <w:r w:rsidR="00B60ADF" w:rsidRPr="00C90D74">
        <w:t xml:space="preserve"> infection rates, typically exceeding 80% and </w:t>
      </w:r>
      <w:r w:rsidR="00B60ADF" w:rsidRPr="00C90D74">
        <w:rPr>
          <w:rFonts w:eastAsiaTheme="minorEastAsia"/>
          <w:lang w:eastAsia="zh-CN"/>
        </w:rPr>
        <w:t>sometimes</w:t>
      </w:r>
      <w:r w:rsidR="00B60ADF" w:rsidRPr="00C90D74">
        <w:t xml:space="preserve"> reaching 100% prevalence</w:t>
      </w:r>
      <w:r w:rsidR="00820EF7" w:rsidRPr="00C90D74">
        <w:t xml:space="preserve"> </w:t>
      </w:r>
      <w:r w:rsidR="00D705EB" w:rsidRPr="00C90D74">
        <w:rPr>
          <w:rFonts w:eastAsiaTheme="minorEastAsia"/>
          <w:lang w:eastAsia="zh-CN"/>
        </w:rPr>
        <w:t>(Smolowitz</w:t>
      </w:r>
      <w:r w:rsidR="00E85F3D" w:rsidRPr="00C90D74">
        <w:rPr>
          <w:i/>
          <w:iCs/>
        </w:rPr>
        <w:t>,</w:t>
      </w:r>
      <w:r w:rsidR="00D705EB" w:rsidRPr="00C90D74">
        <w:t xml:space="preserve"> </w:t>
      </w:r>
      <w:r w:rsidR="00D705EB" w:rsidRPr="00C90D74">
        <w:rPr>
          <w:rFonts w:eastAsiaTheme="minorEastAsia"/>
          <w:lang w:eastAsia="zh-CN"/>
        </w:rPr>
        <w:t>2013)</w:t>
      </w:r>
      <w:r w:rsidRPr="00C90D74">
        <w:t xml:space="preserve">. </w:t>
      </w:r>
      <w:r w:rsidR="00B67317" w:rsidRPr="00C90D74">
        <w:rPr>
          <w:rFonts w:eastAsiaTheme="minorEastAsia"/>
          <w:lang w:eastAsia="zh-CN"/>
        </w:rPr>
        <w:t xml:space="preserve">While </w:t>
      </w:r>
      <w:r w:rsidR="00990021" w:rsidRPr="00C90D74">
        <w:rPr>
          <w:rFonts w:eastAsiaTheme="minorEastAsia"/>
          <w:lang w:eastAsia="zh-CN"/>
        </w:rPr>
        <w:t xml:space="preserve">populations </w:t>
      </w:r>
      <w:r w:rsidR="00BE0269" w:rsidRPr="00C90D74">
        <w:rPr>
          <w:rFonts w:eastAsiaTheme="minorEastAsia"/>
          <w:lang w:eastAsia="zh-CN"/>
        </w:rPr>
        <w:t>from the</w:t>
      </w:r>
      <w:r w:rsidR="00990021" w:rsidRPr="00C90D74">
        <w:rPr>
          <w:rFonts w:eastAsiaTheme="minorEastAsia"/>
          <w:lang w:eastAsia="zh-CN"/>
        </w:rPr>
        <w:t xml:space="preserve"> Mexico Gulf typically exhibit low to moderate prevalence,</w:t>
      </w:r>
      <w:r w:rsidR="00B67317" w:rsidRPr="00C90D74">
        <w:rPr>
          <w:rFonts w:eastAsiaTheme="minorEastAsia"/>
          <w:lang w:eastAsia="zh-CN"/>
        </w:rPr>
        <w:t xml:space="preserve"> </w:t>
      </w:r>
      <w:r w:rsidR="00990021" w:rsidRPr="00C90D74">
        <w:rPr>
          <w:rFonts w:eastAsiaTheme="minorEastAsia"/>
          <w:lang w:eastAsia="zh-CN"/>
        </w:rPr>
        <w:t xml:space="preserve">with infection intensities generally remaining light </w:t>
      </w:r>
      <w:r w:rsidR="00B67317" w:rsidRPr="00C90D74">
        <w:rPr>
          <w:rFonts w:eastAsiaTheme="minorEastAsia"/>
          <w:lang w:eastAsia="zh-CN"/>
        </w:rPr>
        <w:t>(</w:t>
      </w:r>
      <w:r w:rsidR="00DC3204" w:rsidRPr="00C90D74">
        <w:rPr>
          <w:rFonts w:eastAsiaTheme="minorEastAsia"/>
          <w:lang w:eastAsia="zh-CN"/>
        </w:rPr>
        <w:t>Ammons</w:t>
      </w:r>
      <w:r w:rsidR="00CC3900" w:rsidRPr="00C90D74">
        <w:rPr>
          <w:rFonts w:eastAsiaTheme="minorEastAsia"/>
          <w:lang w:eastAsia="zh-CN"/>
        </w:rPr>
        <w:t xml:space="preserve"> </w:t>
      </w:r>
      <w:r w:rsidR="00CC3900" w:rsidRPr="00C90D74">
        <w:rPr>
          <w:i/>
          <w:iCs/>
        </w:rPr>
        <w:t>et al.</w:t>
      </w:r>
      <w:r w:rsidR="00E85F3D" w:rsidRPr="00C90D74">
        <w:rPr>
          <w:i/>
          <w:iCs/>
        </w:rPr>
        <w:t>,</w:t>
      </w:r>
      <w:r w:rsidR="00CC3900" w:rsidRPr="00C90D74">
        <w:t xml:space="preserve"> </w:t>
      </w:r>
      <w:r w:rsidR="00DC3204" w:rsidRPr="00C90D74">
        <w:rPr>
          <w:rFonts w:eastAsiaTheme="minorEastAsia"/>
          <w:lang w:eastAsia="zh-CN"/>
        </w:rPr>
        <w:t>2023</w:t>
      </w:r>
      <w:r w:rsidR="00E85F3D" w:rsidRPr="00C90D74">
        <w:rPr>
          <w:rFonts w:eastAsiaTheme="minorEastAsia"/>
          <w:lang w:eastAsia="zh-CN"/>
        </w:rPr>
        <w:t xml:space="preserve">; </w:t>
      </w:r>
      <w:r w:rsidR="00B67317" w:rsidRPr="00C90D74">
        <w:rPr>
          <w:rFonts w:eastAsiaTheme="minorEastAsia"/>
          <w:lang w:eastAsia="zh-CN"/>
        </w:rPr>
        <w:t xml:space="preserve">Cáceres-Martínez </w:t>
      </w:r>
      <w:r w:rsidR="00B67317" w:rsidRPr="00C90D74">
        <w:rPr>
          <w:rFonts w:eastAsiaTheme="minorEastAsia"/>
          <w:i/>
          <w:iCs/>
          <w:lang w:eastAsia="zh-CN"/>
        </w:rPr>
        <w:t>et al.,</w:t>
      </w:r>
      <w:r w:rsidR="00B67317" w:rsidRPr="00C90D74">
        <w:rPr>
          <w:rFonts w:eastAsiaTheme="minorEastAsia"/>
          <w:lang w:eastAsia="zh-CN"/>
        </w:rPr>
        <w:t xml:space="preserve"> 2016</w:t>
      </w:r>
      <w:r w:rsidR="00C8084C" w:rsidRPr="00C90D74">
        <w:rPr>
          <w:rFonts w:eastAsiaTheme="minorEastAsia"/>
          <w:lang w:eastAsia="zh-CN"/>
        </w:rPr>
        <w:t xml:space="preserve">; </w:t>
      </w:r>
      <w:proofErr w:type="spellStart"/>
      <w:r w:rsidR="00C8084C" w:rsidRPr="00C90D74">
        <w:rPr>
          <w:rFonts w:eastAsiaTheme="minorEastAsia"/>
          <w:lang w:eastAsia="zh-CN"/>
        </w:rPr>
        <w:t>Gullian-Klanian</w:t>
      </w:r>
      <w:proofErr w:type="spellEnd"/>
      <w:r w:rsidR="00C8084C" w:rsidRPr="00C90D74">
        <w:rPr>
          <w:i/>
          <w:iCs/>
        </w:rPr>
        <w:t xml:space="preserve"> et al.,</w:t>
      </w:r>
      <w:r w:rsidR="00C8084C" w:rsidRPr="00C90D74">
        <w:t xml:space="preserve"> </w:t>
      </w:r>
      <w:r w:rsidR="00C8084C" w:rsidRPr="00C90D74">
        <w:rPr>
          <w:rFonts w:eastAsiaTheme="minorEastAsia"/>
          <w:lang w:eastAsia="zh-CN"/>
        </w:rPr>
        <w:t>2008</w:t>
      </w:r>
      <w:r w:rsidR="00B67317" w:rsidRPr="00C90D74">
        <w:rPr>
          <w:rFonts w:eastAsiaTheme="minorEastAsia"/>
          <w:lang w:eastAsia="zh-CN"/>
        </w:rPr>
        <w:t xml:space="preserve">). </w:t>
      </w:r>
    </w:p>
    <w:p w14:paraId="3E2A3664" w14:textId="0008751B" w:rsidR="00ED4713" w:rsidRPr="00C90D74" w:rsidRDefault="00990021" w:rsidP="00B851F1">
      <w:pPr>
        <w:pStyle w:val="Para3"/>
        <w:rPr>
          <w:rFonts w:eastAsiaTheme="minorEastAsia" w:cs="Arial"/>
          <w:iCs/>
          <w:lang w:eastAsia="zh-CN"/>
        </w:rPr>
      </w:pPr>
      <w:r w:rsidRPr="00C90D74">
        <w:rPr>
          <w:rFonts w:eastAsiaTheme="minorEastAsia"/>
          <w:lang w:eastAsia="zh-CN"/>
        </w:rPr>
        <w:t>Infection prevalence and intensity are consistently low</w:t>
      </w:r>
      <w:r w:rsidR="009D25AD" w:rsidRPr="00C90D74">
        <w:rPr>
          <w:rFonts w:eastAsiaTheme="minorEastAsia"/>
          <w:lang w:eastAsia="zh-CN"/>
        </w:rPr>
        <w:t xml:space="preserve"> in </w:t>
      </w:r>
      <w:r w:rsidR="009D25AD" w:rsidRPr="00C90D74">
        <w:rPr>
          <w:i/>
          <w:iCs/>
        </w:rPr>
        <w:t xml:space="preserve">M. </w:t>
      </w:r>
      <w:proofErr w:type="spellStart"/>
      <w:r w:rsidR="009D25AD" w:rsidRPr="00C90D74">
        <w:rPr>
          <w:i/>
          <w:iCs/>
        </w:rPr>
        <w:t>ariakensis</w:t>
      </w:r>
      <w:proofErr w:type="spellEnd"/>
      <w:r w:rsidR="009D25AD" w:rsidRPr="00C90D74">
        <w:rPr>
          <w:rFonts w:eastAsiaTheme="minorEastAsia"/>
          <w:lang w:eastAsia="zh-CN"/>
        </w:rPr>
        <w:t>,</w:t>
      </w:r>
      <w:r w:rsidR="009D25AD" w:rsidRPr="00C90D74">
        <w:rPr>
          <w:i/>
          <w:iCs/>
        </w:rPr>
        <w:t xml:space="preserve"> C</w:t>
      </w:r>
      <w:r w:rsidR="009D25AD" w:rsidRPr="00C90D74">
        <w:rPr>
          <w:rFonts w:eastAsiaTheme="minorEastAsia"/>
          <w:i/>
          <w:iCs/>
          <w:lang w:eastAsia="zh-CN"/>
        </w:rPr>
        <w:t>.</w:t>
      </w:r>
      <w:r w:rsidR="009D25AD" w:rsidRPr="00C90D74">
        <w:rPr>
          <w:i/>
          <w:iCs/>
        </w:rPr>
        <w:t xml:space="preserve"> </w:t>
      </w:r>
      <w:proofErr w:type="spellStart"/>
      <w:r w:rsidR="009D25AD" w:rsidRPr="00C90D74">
        <w:rPr>
          <w:i/>
          <w:iCs/>
        </w:rPr>
        <w:t>corteziensis</w:t>
      </w:r>
      <w:proofErr w:type="spellEnd"/>
      <w:r w:rsidR="009D25AD" w:rsidRPr="00C90D74">
        <w:rPr>
          <w:rFonts w:eastAsiaTheme="minorEastAsia"/>
          <w:i/>
          <w:iCs/>
          <w:lang w:eastAsia="zh-CN"/>
        </w:rPr>
        <w:t xml:space="preserve"> </w:t>
      </w:r>
      <w:r w:rsidR="009D25AD" w:rsidRPr="00C90D74">
        <w:rPr>
          <w:rFonts w:eastAsiaTheme="minorEastAsia"/>
          <w:lang w:eastAsia="zh-CN"/>
        </w:rPr>
        <w:t xml:space="preserve">and </w:t>
      </w:r>
      <w:r w:rsidR="009D25AD" w:rsidRPr="00C90D74">
        <w:rPr>
          <w:i/>
          <w:iCs/>
        </w:rPr>
        <w:t>S</w:t>
      </w:r>
      <w:r w:rsidR="009D25AD" w:rsidRPr="00C90D74">
        <w:rPr>
          <w:rFonts w:eastAsiaTheme="minorEastAsia"/>
          <w:i/>
          <w:iCs/>
          <w:lang w:eastAsia="zh-CN"/>
        </w:rPr>
        <w:t>.</w:t>
      </w:r>
      <w:r w:rsidR="005A2F33" w:rsidRPr="00C90D74">
        <w:rPr>
          <w:i/>
          <w:iCs/>
        </w:rPr>
        <w:t> </w:t>
      </w:r>
      <w:proofErr w:type="spellStart"/>
      <w:r w:rsidR="009D25AD" w:rsidRPr="00C90D74">
        <w:rPr>
          <w:i/>
          <w:iCs/>
        </w:rPr>
        <w:t>palmula</w:t>
      </w:r>
      <w:proofErr w:type="spellEnd"/>
      <w:r w:rsidR="009D25AD" w:rsidRPr="00C90D74">
        <w:rPr>
          <w:rFonts w:eastAsiaTheme="minorEastAsia"/>
          <w:i/>
          <w:iCs/>
          <w:lang w:eastAsia="zh-CN"/>
        </w:rPr>
        <w:t xml:space="preserve"> </w:t>
      </w:r>
      <w:r w:rsidR="009D25AD" w:rsidRPr="00C90D74">
        <w:rPr>
          <w:rFonts w:eastAsiaTheme="minorEastAsia"/>
          <w:lang w:eastAsia="zh-CN"/>
        </w:rPr>
        <w:t xml:space="preserve">populations </w:t>
      </w:r>
      <w:r w:rsidR="009D25AD" w:rsidRPr="00C90D74">
        <w:t>(</w:t>
      </w:r>
      <w:r w:rsidR="00C8084C" w:rsidRPr="00C90D74">
        <w:rPr>
          <w:rFonts w:eastAsiaTheme="minorEastAsia"/>
          <w:lang w:eastAsia="zh-CN"/>
        </w:rPr>
        <w:t xml:space="preserve">Cáceres-Martínez </w:t>
      </w:r>
      <w:r w:rsidR="00C8084C" w:rsidRPr="00C90D74">
        <w:rPr>
          <w:rFonts w:eastAsiaTheme="minorEastAsia"/>
          <w:i/>
          <w:iCs/>
          <w:lang w:eastAsia="zh-CN"/>
        </w:rPr>
        <w:t xml:space="preserve">et al., </w:t>
      </w:r>
      <w:r w:rsidR="00C8084C" w:rsidRPr="00C90D74">
        <w:rPr>
          <w:rFonts w:eastAsiaTheme="minorEastAsia"/>
          <w:lang w:eastAsia="zh-CN"/>
        </w:rPr>
        <w:t xml:space="preserve">2012; 2016; </w:t>
      </w:r>
      <w:r w:rsidR="009D25AD" w:rsidRPr="00C90D74">
        <w:t xml:space="preserve">Calvo </w:t>
      </w:r>
      <w:r w:rsidR="009D25AD" w:rsidRPr="00C90D74">
        <w:rPr>
          <w:i/>
          <w:iCs/>
        </w:rPr>
        <w:t>et al.</w:t>
      </w:r>
      <w:r w:rsidR="00145B5C" w:rsidRPr="00C90D74">
        <w:rPr>
          <w:i/>
          <w:iCs/>
        </w:rPr>
        <w:t>,</w:t>
      </w:r>
      <w:r w:rsidR="009D25AD" w:rsidRPr="00C90D74">
        <w:t xml:space="preserve"> 2000; 2001)</w:t>
      </w:r>
      <w:r w:rsidR="009D25AD" w:rsidRPr="00C90D74">
        <w:rPr>
          <w:rFonts w:eastAsiaTheme="minorEastAsia"/>
          <w:lang w:eastAsia="zh-CN"/>
        </w:rPr>
        <w:t xml:space="preserve">. </w:t>
      </w:r>
      <w:r w:rsidRPr="00C90D74">
        <w:rPr>
          <w:rFonts w:eastAsiaTheme="minorEastAsia"/>
          <w:lang w:eastAsia="zh-CN"/>
        </w:rPr>
        <w:t xml:space="preserve">Notably, </w:t>
      </w:r>
      <w:r w:rsidR="00B60ADF" w:rsidRPr="00C90D74">
        <w:rPr>
          <w:rFonts w:eastAsiaTheme="minorEastAsia"/>
          <w:lang w:eastAsia="zh-CN"/>
        </w:rPr>
        <w:t xml:space="preserve">no significant </w:t>
      </w:r>
      <w:r w:rsidR="00B60ADF" w:rsidRPr="00C90D74">
        <w:rPr>
          <w:rFonts w:eastAsiaTheme="minorEastAsia"/>
          <w:i/>
          <w:iCs/>
          <w:lang w:eastAsia="zh-CN"/>
        </w:rPr>
        <w:t>P.</w:t>
      </w:r>
      <w:r w:rsidR="003C0CBF" w:rsidRPr="00C90D74">
        <w:rPr>
          <w:rFonts w:eastAsiaTheme="minorEastAsia"/>
          <w:i/>
          <w:iCs/>
          <w:lang w:eastAsia="zh-CN"/>
        </w:rPr>
        <w:t> </w:t>
      </w:r>
      <w:r w:rsidR="00B60ADF" w:rsidRPr="00C90D74">
        <w:rPr>
          <w:rFonts w:eastAsiaTheme="minorEastAsia"/>
          <w:i/>
          <w:iCs/>
          <w:lang w:eastAsia="zh-CN"/>
        </w:rPr>
        <w:t>marinus</w:t>
      </w:r>
      <w:r w:rsidR="00B60ADF" w:rsidRPr="00C90D74">
        <w:rPr>
          <w:rFonts w:eastAsiaTheme="minorEastAsia"/>
          <w:lang w:eastAsia="zh-CN"/>
        </w:rPr>
        <w:t>-associated mortality has been observed in natural populations of</w:t>
      </w:r>
      <w:r w:rsidR="00ED4713" w:rsidRPr="00C90D74">
        <w:rPr>
          <w:rFonts w:eastAsiaTheme="minorEastAsia"/>
          <w:lang w:eastAsia="zh-CN"/>
        </w:rPr>
        <w:t xml:space="preserve"> </w:t>
      </w:r>
      <w:r w:rsidR="00ED4713" w:rsidRPr="00C90D74">
        <w:rPr>
          <w:i/>
          <w:iCs/>
        </w:rPr>
        <w:t>C</w:t>
      </w:r>
      <w:r w:rsidR="00ED4713" w:rsidRPr="00C90D74">
        <w:rPr>
          <w:rFonts w:eastAsiaTheme="minorEastAsia"/>
          <w:i/>
          <w:iCs/>
          <w:lang w:eastAsia="zh-CN"/>
        </w:rPr>
        <w:t>.</w:t>
      </w:r>
      <w:r w:rsidR="005A2F33" w:rsidRPr="00C90D74">
        <w:rPr>
          <w:i/>
          <w:iCs/>
        </w:rPr>
        <w:t> </w:t>
      </w:r>
      <w:proofErr w:type="spellStart"/>
      <w:r w:rsidR="00ED4713" w:rsidRPr="00C90D74">
        <w:rPr>
          <w:i/>
          <w:iCs/>
        </w:rPr>
        <w:t>corteziensis</w:t>
      </w:r>
      <w:proofErr w:type="spellEnd"/>
      <w:r w:rsidR="00ED4713" w:rsidRPr="00C90D74">
        <w:rPr>
          <w:rFonts w:eastAsiaTheme="minorEastAsia"/>
          <w:i/>
          <w:iCs/>
          <w:lang w:eastAsia="zh-CN"/>
        </w:rPr>
        <w:t xml:space="preserve"> </w:t>
      </w:r>
      <w:r w:rsidR="00ED4713" w:rsidRPr="00C90D74">
        <w:rPr>
          <w:rFonts w:eastAsiaTheme="minorEastAsia"/>
          <w:lang w:eastAsia="zh-CN"/>
        </w:rPr>
        <w:t xml:space="preserve">and </w:t>
      </w:r>
      <w:r w:rsidR="00ED4713" w:rsidRPr="00C90D74">
        <w:rPr>
          <w:i/>
          <w:iCs/>
        </w:rPr>
        <w:t>S</w:t>
      </w:r>
      <w:r w:rsidR="00ED4713" w:rsidRPr="00C90D74">
        <w:rPr>
          <w:rFonts w:eastAsiaTheme="minorEastAsia"/>
          <w:i/>
          <w:iCs/>
          <w:lang w:eastAsia="zh-CN"/>
        </w:rPr>
        <w:t>.</w:t>
      </w:r>
      <w:r w:rsidR="003C0CBF" w:rsidRPr="00C90D74">
        <w:rPr>
          <w:i/>
          <w:iCs/>
        </w:rPr>
        <w:t> </w:t>
      </w:r>
      <w:proofErr w:type="spellStart"/>
      <w:r w:rsidR="00ED4713" w:rsidRPr="00C90D74">
        <w:rPr>
          <w:i/>
          <w:iCs/>
        </w:rPr>
        <w:t>palmula</w:t>
      </w:r>
      <w:proofErr w:type="spellEnd"/>
      <w:r w:rsidR="00ED4713" w:rsidRPr="00C90D74">
        <w:rPr>
          <w:rFonts w:eastAsiaTheme="minorEastAsia"/>
          <w:i/>
          <w:iCs/>
          <w:lang w:eastAsia="zh-CN"/>
        </w:rPr>
        <w:t xml:space="preserve"> </w:t>
      </w:r>
      <w:r w:rsidR="00ED4713" w:rsidRPr="00C90D74">
        <w:rPr>
          <w:rFonts w:eastAsiaTheme="minorEastAsia"/>
          <w:lang w:eastAsia="zh-CN"/>
        </w:rPr>
        <w:t xml:space="preserve">(Cáceres-Martínez </w:t>
      </w:r>
      <w:r w:rsidR="00ED4713" w:rsidRPr="00C90D74">
        <w:rPr>
          <w:rFonts w:eastAsiaTheme="minorEastAsia"/>
          <w:i/>
          <w:iCs/>
          <w:lang w:eastAsia="zh-CN"/>
        </w:rPr>
        <w:t>et al.,</w:t>
      </w:r>
      <w:r w:rsidR="00ED4713" w:rsidRPr="00C90D74">
        <w:rPr>
          <w:rFonts w:eastAsiaTheme="minorEastAsia"/>
          <w:lang w:eastAsia="zh-CN"/>
        </w:rPr>
        <w:t xml:space="preserve"> 2012; 2016</w:t>
      </w:r>
      <w:r w:rsidR="00ED4713" w:rsidRPr="00C90D74">
        <w:t>)</w:t>
      </w:r>
      <w:r w:rsidR="00ED4713" w:rsidRPr="00C90D74">
        <w:rPr>
          <w:rFonts w:eastAsiaTheme="minorEastAsia"/>
          <w:lang w:eastAsia="zh-CN"/>
        </w:rPr>
        <w:t xml:space="preserve">. </w:t>
      </w:r>
      <w:r w:rsidR="00B60ADF" w:rsidRPr="00C90D74">
        <w:t xml:space="preserve">Furthermore, </w:t>
      </w:r>
      <w:r w:rsidR="00B60ADF" w:rsidRPr="00C90D74">
        <w:rPr>
          <w:i/>
          <w:iCs/>
        </w:rPr>
        <w:t xml:space="preserve">M. </w:t>
      </w:r>
      <w:proofErr w:type="spellStart"/>
      <w:r w:rsidR="00B60ADF" w:rsidRPr="00C90D74">
        <w:rPr>
          <w:i/>
          <w:iCs/>
        </w:rPr>
        <w:t>ariakensis</w:t>
      </w:r>
      <w:proofErr w:type="spellEnd"/>
      <w:r w:rsidR="00B60ADF" w:rsidRPr="00C90D74">
        <w:t xml:space="preserve"> demonstrates superior survival, faster growth, and reduced disease susceptibility compared to </w:t>
      </w:r>
      <w:r w:rsidR="00B60ADF" w:rsidRPr="00C90D74">
        <w:rPr>
          <w:i/>
          <w:iCs/>
        </w:rPr>
        <w:t>C.</w:t>
      </w:r>
      <w:r w:rsidR="005A2F33" w:rsidRPr="00C90D74">
        <w:rPr>
          <w:i/>
          <w:iCs/>
        </w:rPr>
        <w:t> </w:t>
      </w:r>
      <w:r w:rsidR="00B60ADF" w:rsidRPr="00C90D74">
        <w:rPr>
          <w:i/>
          <w:iCs/>
        </w:rPr>
        <w:t>virginica</w:t>
      </w:r>
      <w:r w:rsidR="00B60ADF" w:rsidRPr="00C90D74">
        <w:t xml:space="preserve"> across varying salinity regimes (low, medium, and high)</w:t>
      </w:r>
      <w:r w:rsidR="00B60ADF" w:rsidRPr="00C90D74">
        <w:rPr>
          <w:rFonts w:eastAsiaTheme="minorEastAsia"/>
          <w:iCs/>
          <w:lang w:eastAsia="zh-CN"/>
        </w:rPr>
        <w:t xml:space="preserve"> </w:t>
      </w:r>
      <w:r w:rsidR="0099612D" w:rsidRPr="00C90D74">
        <w:t xml:space="preserve">(Calvo </w:t>
      </w:r>
      <w:r w:rsidR="0099612D" w:rsidRPr="00C90D74">
        <w:rPr>
          <w:i/>
          <w:iCs/>
        </w:rPr>
        <w:t>et al.</w:t>
      </w:r>
      <w:r w:rsidR="00A023CD" w:rsidRPr="00C90D74">
        <w:rPr>
          <w:i/>
          <w:iCs/>
        </w:rPr>
        <w:t>,</w:t>
      </w:r>
      <w:r w:rsidR="0099612D" w:rsidRPr="00C90D74">
        <w:t xml:space="preserve"> </w:t>
      </w:r>
      <w:r w:rsidR="0099612D" w:rsidRPr="00C90D74">
        <w:rPr>
          <w:rFonts w:eastAsiaTheme="minorEastAsia"/>
          <w:lang w:eastAsia="zh-CN"/>
        </w:rPr>
        <w:t>2001)</w:t>
      </w:r>
      <w:r w:rsidR="0099612D" w:rsidRPr="00C90D74">
        <w:rPr>
          <w:rFonts w:eastAsiaTheme="minorEastAsia"/>
          <w:iCs/>
          <w:lang w:eastAsia="zh-CN"/>
        </w:rPr>
        <w:t>.</w:t>
      </w:r>
    </w:p>
    <w:p w14:paraId="26373258" w14:textId="0FCFFBA0" w:rsidR="00ED0F29" w:rsidRPr="00C90D74" w:rsidRDefault="00ED0F29" w:rsidP="00B851F1">
      <w:pPr>
        <w:pStyle w:val="1110"/>
        <w:rPr>
          <w:lang w:val="en-IE"/>
        </w:rPr>
      </w:pPr>
      <w:r w:rsidRPr="00C90D74">
        <w:rPr>
          <w:lang w:val="en-IE"/>
        </w:rPr>
        <w:t>2.3.2.</w:t>
      </w:r>
      <w:r w:rsidRPr="00C90D74">
        <w:rPr>
          <w:lang w:val="en-IE"/>
        </w:rPr>
        <w:tab/>
        <w:t>Clinical signs, including behavioural changes</w:t>
      </w:r>
    </w:p>
    <w:p w14:paraId="1917A9E6" w14:textId="1550CF66" w:rsidR="009C38A4" w:rsidRPr="00C90D74" w:rsidRDefault="00563DFD" w:rsidP="00B851F1">
      <w:pPr>
        <w:pStyle w:val="Para3"/>
        <w:rPr>
          <w:lang w:eastAsia="fr-FR"/>
        </w:rPr>
      </w:pPr>
      <w:proofErr w:type="spellStart"/>
      <w:r w:rsidRPr="00C90D74">
        <w:rPr>
          <w:bCs w:val="0"/>
          <w:i/>
          <w:lang w:eastAsia="fr-FR"/>
        </w:rPr>
        <w:t>Perkinsus</w:t>
      </w:r>
      <w:proofErr w:type="spellEnd"/>
      <w:r w:rsidRPr="00C90D74">
        <w:rPr>
          <w:bCs w:val="0"/>
          <w:i/>
          <w:lang w:eastAsia="fr-FR"/>
        </w:rPr>
        <w:t xml:space="preserve"> marinus</w:t>
      </w:r>
      <w:r w:rsidRPr="00C90D74">
        <w:rPr>
          <w:bCs w:val="0"/>
          <w:lang w:eastAsia="fr-FR"/>
        </w:rPr>
        <w:t xml:space="preserve"> causes a chronic wasting disease. </w:t>
      </w:r>
    </w:p>
    <w:p w14:paraId="15AC54DB" w14:textId="1CBF0F9D" w:rsidR="00AE346F" w:rsidRPr="00C90D74" w:rsidRDefault="00AE346F" w:rsidP="00B851F1">
      <w:pPr>
        <w:pStyle w:val="Para3"/>
      </w:pPr>
      <w:r w:rsidRPr="00C90D74">
        <w:t>Infected oysters may have a pale appearance to the digestive gland, reductions in condition index, severe emaciation, gaping, shrinkage of the mantle away from the outer edge of the shell, reduced gonadal development and/or retardation of growth</w:t>
      </w:r>
      <w:r w:rsidR="00606157" w:rsidRPr="00C90D74">
        <w:t xml:space="preserve"> (Ford </w:t>
      </w:r>
      <w:r w:rsidR="009A7E49" w:rsidRPr="00C90D74">
        <w:t>&amp;</w:t>
      </w:r>
      <w:r w:rsidR="00606157" w:rsidRPr="00C90D74">
        <w:t xml:space="preserve"> Tripp</w:t>
      </w:r>
      <w:r w:rsidR="009A7E49" w:rsidRPr="00C90D74">
        <w:t>,</w:t>
      </w:r>
      <w:r w:rsidR="00606157" w:rsidRPr="00C90D74">
        <w:t xml:space="preserve"> 1996)</w:t>
      </w:r>
      <w:r w:rsidRPr="00C90D74">
        <w:t xml:space="preserve">. Occasionally, pus-like pockets may occur in the soft tissues. However, these signs are not pathognomonic of perkinsosis. </w:t>
      </w:r>
    </w:p>
    <w:p w14:paraId="0256BF71" w14:textId="77777777" w:rsidR="00B854E8" w:rsidRPr="00C90D74" w:rsidRDefault="00B854E8" w:rsidP="00B851F1">
      <w:pPr>
        <w:pStyle w:val="1110"/>
        <w:rPr>
          <w:lang w:val="en-IE"/>
        </w:rPr>
      </w:pPr>
      <w:bookmarkStart w:id="2" w:name="2_Disease_transmission,_impact_on_host_a"/>
      <w:bookmarkStart w:id="3" w:name="_bookmark0"/>
      <w:bookmarkStart w:id="4" w:name="_bookmark1"/>
      <w:bookmarkStart w:id="5" w:name="3.1_RFTM_and_histopathology"/>
      <w:bookmarkStart w:id="6" w:name="4_Geographic_distribution_of_Perkinsus_s"/>
      <w:bookmarkStart w:id="7" w:name="4.1_Portugal"/>
      <w:bookmarkStart w:id="8" w:name="3_Diagnostic_methods"/>
      <w:bookmarkStart w:id="9" w:name="3.2_PCR_assays"/>
      <w:bookmarkStart w:id="10" w:name="4_Discussion"/>
      <w:bookmarkEnd w:id="2"/>
      <w:bookmarkEnd w:id="3"/>
      <w:bookmarkEnd w:id="4"/>
      <w:bookmarkEnd w:id="5"/>
      <w:bookmarkEnd w:id="6"/>
      <w:bookmarkEnd w:id="7"/>
      <w:bookmarkEnd w:id="8"/>
      <w:bookmarkEnd w:id="9"/>
      <w:bookmarkEnd w:id="10"/>
      <w:r w:rsidRPr="00C90D74">
        <w:rPr>
          <w:lang w:val="en-IE"/>
        </w:rPr>
        <w:t>2.3.3</w:t>
      </w:r>
      <w:r w:rsidRPr="00C90D74">
        <w:rPr>
          <w:lang w:val="en-IE"/>
        </w:rPr>
        <w:tab/>
        <w:t>Gross pathology</w:t>
      </w:r>
    </w:p>
    <w:p w14:paraId="5FAA2DBC" w14:textId="2B8CA1FD" w:rsidR="00ED288D" w:rsidRPr="00C90D74" w:rsidRDefault="00A31A9B" w:rsidP="00B851F1">
      <w:pPr>
        <w:pStyle w:val="Para3"/>
        <w:rPr>
          <w:lang w:eastAsia="fr-FR"/>
        </w:rPr>
      </w:pPr>
      <w:r w:rsidRPr="00C90D74">
        <w:rPr>
          <w:lang w:eastAsia="fr-FR"/>
        </w:rPr>
        <w:t>Gross signs are thin, watery tissue</w:t>
      </w:r>
      <w:r w:rsidR="00D30115" w:rsidRPr="00C90D74">
        <w:rPr>
          <w:lang w:eastAsia="fr-FR"/>
        </w:rPr>
        <w:t>, eventually presence of pus-like pockets,</w:t>
      </w:r>
      <w:r w:rsidRPr="00C90D74">
        <w:rPr>
          <w:lang w:eastAsia="fr-FR"/>
        </w:rPr>
        <w:t xml:space="preserve"> but these gross signs are not specific to infection with </w:t>
      </w:r>
      <w:r w:rsidRPr="00C90D74">
        <w:rPr>
          <w:i/>
          <w:lang w:eastAsia="fr-FR"/>
        </w:rPr>
        <w:t>P.</w:t>
      </w:r>
      <w:r w:rsidRPr="00C90D74" w:rsidDel="00076A08">
        <w:rPr>
          <w:i/>
          <w:lang w:eastAsia="fr-FR"/>
        </w:rPr>
        <w:t> </w:t>
      </w:r>
      <w:r w:rsidRPr="00C90D74">
        <w:rPr>
          <w:i/>
          <w:lang w:eastAsia="fr-FR"/>
        </w:rPr>
        <w:t>marinus</w:t>
      </w:r>
      <w:r w:rsidRPr="00C90D74">
        <w:rPr>
          <w:lang w:eastAsia="fr-FR"/>
        </w:rPr>
        <w:t>.</w:t>
      </w:r>
      <w:r w:rsidR="00ED288D" w:rsidRPr="00C90D74">
        <w:rPr>
          <w:lang w:eastAsia="fr-FR"/>
        </w:rPr>
        <w:t xml:space="preserve"> </w:t>
      </w:r>
    </w:p>
    <w:p w14:paraId="3EAAEB39" w14:textId="77777777" w:rsidR="00B854E8" w:rsidRPr="00C90D74" w:rsidRDefault="00B854E8" w:rsidP="00B851F1">
      <w:pPr>
        <w:pStyle w:val="1110"/>
        <w:rPr>
          <w:lang w:val="en-IE"/>
        </w:rPr>
      </w:pPr>
      <w:r w:rsidRPr="00C90D74">
        <w:rPr>
          <w:lang w:val="en-IE"/>
        </w:rPr>
        <w:t>2.3.4.</w:t>
      </w:r>
      <w:r w:rsidRPr="00C90D74">
        <w:rPr>
          <w:lang w:val="en-IE"/>
        </w:rPr>
        <w:tab/>
        <w:t>Modes of transmission and life cycle</w:t>
      </w:r>
    </w:p>
    <w:p w14:paraId="39D295A8" w14:textId="5917152D" w:rsidR="00995B94" w:rsidRPr="00C90D74" w:rsidRDefault="005B001B" w:rsidP="00B851F1">
      <w:pPr>
        <w:pStyle w:val="Para3"/>
      </w:pPr>
      <w:r w:rsidRPr="00C90D74">
        <w:rPr>
          <w:lang w:eastAsia="fr-FR"/>
        </w:rPr>
        <w:t xml:space="preserve">The life cycle is direct from host to host (Andrews, 1996; Villalba </w:t>
      </w:r>
      <w:r w:rsidRPr="00C90D74">
        <w:rPr>
          <w:i/>
          <w:lang w:eastAsia="fr-FR"/>
        </w:rPr>
        <w:t>et al.,</w:t>
      </w:r>
      <w:r w:rsidRPr="00C90D74">
        <w:rPr>
          <w:lang w:eastAsia="fr-FR"/>
        </w:rPr>
        <w:t xml:space="preserve"> 2004).</w:t>
      </w:r>
      <w:r w:rsidR="00830732" w:rsidRPr="00C90D74">
        <w:rPr>
          <w:i/>
          <w:lang w:eastAsia="fr-FR"/>
        </w:rPr>
        <w:t xml:space="preserve"> </w:t>
      </w:r>
      <w:proofErr w:type="spellStart"/>
      <w:r w:rsidR="00830732" w:rsidRPr="00C90D74">
        <w:rPr>
          <w:i/>
          <w:lang w:eastAsia="fr-FR"/>
        </w:rPr>
        <w:t>Perkinsus</w:t>
      </w:r>
      <w:proofErr w:type="spellEnd"/>
      <w:r w:rsidR="00830732" w:rsidRPr="00C90D74">
        <w:rPr>
          <w:i/>
          <w:lang w:eastAsia="fr-FR"/>
        </w:rPr>
        <w:t xml:space="preserve"> marinus</w:t>
      </w:r>
      <w:r w:rsidR="00830732" w:rsidRPr="00C90D74">
        <w:rPr>
          <w:lang w:eastAsia="fr-FR"/>
        </w:rPr>
        <w:t xml:space="preserve"> is transmitted directly from host to host through the water column following release of parasites in faeces or the decay or scavenging of moribund tissues (Bushek </w:t>
      </w:r>
      <w:r w:rsidR="00830732" w:rsidRPr="00C90D74">
        <w:rPr>
          <w:i/>
          <w:iCs/>
          <w:lang w:eastAsia="fr-FR"/>
        </w:rPr>
        <w:t>et al.</w:t>
      </w:r>
      <w:r w:rsidR="001C639D" w:rsidRPr="00C90D74">
        <w:rPr>
          <w:i/>
          <w:iCs/>
          <w:lang w:eastAsia="fr-FR"/>
        </w:rPr>
        <w:t>,</w:t>
      </w:r>
      <w:r w:rsidR="00830732" w:rsidRPr="00C90D74">
        <w:rPr>
          <w:lang w:eastAsia="fr-FR"/>
        </w:rPr>
        <w:t xml:space="preserve"> 2002). </w:t>
      </w:r>
      <w:r w:rsidR="00BF6651" w:rsidRPr="00C90D74">
        <w:t>The parasite enters</w:t>
      </w:r>
      <w:r w:rsidR="00995B94" w:rsidRPr="00C90D74">
        <w:t xml:space="preserve"> the paleal cavity of the oyster during filter-feeding</w:t>
      </w:r>
      <w:r w:rsidR="00BF6651" w:rsidRPr="00C90D74">
        <w:t>. Labial palps and particularly the pseudo</w:t>
      </w:r>
      <w:r w:rsidR="004A3A37" w:rsidRPr="00C90D74">
        <w:t>-</w:t>
      </w:r>
      <w:r w:rsidR="00BF6651" w:rsidRPr="00C90D74">
        <w:t>faeces discharge area of the mantle are important sites of infection (</w:t>
      </w:r>
      <w:r w:rsidR="001C639D" w:rsidRPr="00C90D74">
        <w:t xml:space="preserve">Allam </w:t>
      </w:r>
      <w:r w:rsidR="001C639D" w:rsidRPr="00C90D74">
        <w:rPr>
          <w:i/>
          <w:iCs/>
        </w:rPr>
        <w:t>et al.,</w:t>
      </w:r>
      <w:r w:rsidR="001C639D" w:rsidRPr="00C90D74">
        <w:t xml:space="preserve"> 2013; </w:t>
      </w:r>
      <w:r w:rsidR="00995B94" w:rsidRPr="00C90D74">
        <w:t xml:space="preserve">Winnicki </w:t>
      </w:r>
      <w:r w:rsidR="00995B94" w:rsidRPr="00C90D74">
        <w:rPr>
          <w:i/>
          <w:iCs/>
        </w:rPr>
        <w:t>et al.</w:t>
      </w:r>
      <w:r w:rsidR="001C639D" w:rsidRPr="00C90D74">
        <w:rPr>
          <w:i/>
          <w:iCs/>
        </w:rPr>
        <w:t>,</w:t>
      </w:r>
      <w:r w:rsidR="00995B94" w:rsidRPr="00C90D74">
        <w:t xml:space="preserve"> 2008</w:t>
      </w:r>
      <w:r w:rsidR="00BF6651" w:rsidRPr="00C90D74">
        <w:t>)</w:t>
      </w:r>
      <w:r w:rsidR="00995B94" w:rsidRPr="00C90D74">
        <w:t xml:space="preserve">. Parasites </w:t>
      </w:r>
      <w:r w:rsidR="00BF6651" w:rsidRPr="00C90D74">
        <w:t>infect and multiply within</w:t>
      </w:r>
      <w:r w:rsidR="00995B94" w:rsidRPr="00C90D74">
        <w:t xml:space="preserve"> haemocytes</w:t>
      </w:r>
      <w:r w:rsidR="00BF6651" w:rsidRPr="00C90D74">
        <w:t xml:space="preserve">. </w:t>
      </w:r>
      <w:r w:rsidR="00995B94" w:rsidRPr="00C90D74">
        <w:t xml:space="preserve">The infected circulating haemocytes migrate throughout the host tissues. </w:t>
      </w:r>
    </w:p>
    <w:p w14:paraId="0C5575D4" w14:textId="7E9D2274" w:rsidR="00DC7601" w:rsidRPr="00C90D74" w:rsidRDefault="00DC7601" w:rsidP="00B851F1">
      <w:pPr>
        <w:pStyle w:val="Para3"/>
      </w:pPr>
      <w:r w:rsidRPr="00C90D74">
        <w:t xml:space="preserve">Experimental infection in controlled conditions is possible by exposing animals to </w:t>
      </w:r>
      <w:r w:rsidRPr="00C90D74">
        <w:rPr>
          <w:i/>
        </w:rPr>
        <w:t>in vitro</w:t>
      </w:r>
      <w:r w:rsidRPr="00C90D74">
        <w:t xml:space="preserve"> culture of </w:t>
      </w:r>
      <w:r w:rsidRPr="00C90D74">
        <w:rPr>
          <w:i/>
        </w:rPr>
        <w:t>P</w:t>
      </w:r>
      <w:r w:rsidR="000637F1" w:rsidRPr="00C90D74">
        <w:rPr>
          <w:i/>
        </w:rPr>
        <w:t>.</w:t>
      </w:r>
      <w:r w:rsidR="0099781D" w:rsidRPr="00C90D74">
        <w:rPr>
          <w:i/>
        </w:rPr>
        <w:t xml:space="preserve"> </w:t>
      </w:r>
      <w:r w:rsidRPr="00C90D74">
        <w:rPr>
          <w:i/>
        </w:rPr>
        <w:t>marinus</w:t>
      </w:r>
      <w:r w:rsidRPr="00C90D74">
        <w:t xml:space="preserve"> (Dungan </w:t>
      </w:r>
      <w:r w:rsidRPr="00C90D74">
        <w:rPr>
          <w:i/>
          <w:iCs/>
        </w:rPr>
        <w:t>et al.</w:t>
      </w:r>
      <w:r w:rsidR="000637F1" w:rsidRPr="00C90D74">
        <w:rPr>
          <w:i/>
          <w:iCs/>
        </w:rPr>
        <w:t>,</w:t>
      </w:r>
      <w:r w:rsidRPr="00C90D74">
        <w:rPr>
          <w:i/>
          <w:iCs/>
        </w:rPr>
        <w:t xml:space="preserve"> </w:t>
      </w:r>
      <w:r w:rsidRPr="00C90D74">
        <w:t>2007)</w:t>
      </w:r>
      <w:r w:rsidR="00A023CD" w:rsidRPr="00C90D74">
        <w:t>.</w:t>
      </w:r>
    </w:p>
    <w:p w14:paraId="58BE1487" w14:textId="77777777" w:rsidR="00B854E8" w:rsidRPr="00C90D74" w:rsidRDefault="00B854E8" w:rsidP="00B851F1">
      <w:pPr>
        <w:pStyle w:val="1110"/>
        <w:rPr>
          <w:lang w:val="en-IE"/>
        </w:rPr>
      </w:pPr>
      <w:r w:rsidRPr="00C90D74">
        <w:rPr>
          <w:lang w:val="en-IE"/>
        </w:rPr>
        <w:t>2.3.5.</w:t>
      </w:r>
      <w:r w:rsidRPr="00C90D74">
        <w:rPr>
          <w:lang w:val="en-IE"/>
        </w:rPr>
        <w:tab/>
        <w:t xml:space="preserve">Environmental factors </w:t>
      </w:r>
    </w:p>
    <w:p w14:paraId="1FE45FA0" w14:textId="7768AF5C" w:rsidR="006C0337" w:rsidRPr="00C90D74" w:rsidRDefault="00136EFD" w:rsidP="003F2F8B">
      <w:pPr>
        <w:pStyle w:val="Para3"/>
        <w:rPr>
          <w:rFonts w:eastAsiaTheme="minorEastAsia"/>
          <w:lang w:eastAsia="zh-CN"/>
        </w:rPr>
      </w:pPr>
      <w:r w:rsidRPr="00C90D74">
        <w:rPr>
          <w:rFonts w:eastAsiaTheme="minorEastAsia"/>
          <w:lang w:eastAsia="zh-CN"/>
        </w:rPr>
        <w:t xml:space="preserve">The prevalence and intensity of </w:t>
      </w:r>
      <w:r w:rsidRPr="00C90D74">
        <w:rPr>
          <w:rFonts w:eastAsiaTheme="minorEastAsia"/>
          <w:i/>
          <w:iCs/>
          <w:lang w:eastAsia="zh-CN"/>
        </w:rPr>
        <w:t>P. marinus</w:t>
      </w:r>
      <w:r w:rsidRPr="00C90D74">
        <w:rPr>
          <w:rFonts w:eastAsiaTheme="minorEastAsia"/>
          <w:lang w:eastAsia="zh-CN"/>
        </w:rPr>
        <w:t xml:space="preserve"> are primarily driven by salinity and temperature. On the east coast of US, infections are acquired during the warm months of the year, when the water temperatures </w:t>
      </w:r>
      <w:r w:rsidR="00265913" w:rsidRPr="00C90D74">
        <w:rPr>
          <w:rFonts w:eastAsiaTheme="minorEastAsia"/>
          <w:lang w:eastAsia="zh-CN"/>
        </w:rPr>
        <w:t xml:space="preserve">reach </w:t>
      </w:r>
      <w:r w:rsidRPr="00C90D74">
        <w:rPr>
          <w:rFonts w:eastAsiaTheme="minorEastAsia"/>
          <w:lang w:eastAsia="zh-CN"/>
        </w:rPr>
        <w:t>above 18°C</w:t>
      </w:r>
      <w:r w:rsidR="00DD658D" w:rsidRPr="00C90D74">
        <w:rPr>
          <w:rFonts w:eastAsiaTheme="minorEastAsia"/>
          <w:lang w:eastAsia="zh-CN"/>
        </w:rPr>
        <w:t xml:space="preserve"> </w:t>
      </w:r>
      <w:r w:rsidR="00DD658D" w:rsidRPr="00C90D74">
        <w:rPr>
          <w:lang w:eastAsia="fr-FR"/>
        </w:rPr>
        <w:t>(</w:t>
      </w:r>
      <w:r w:rsidR="00DD658D" w:rsidRPr="00C90D74">
        <w:rPr>
          <w:rFonts w:eastAsiaTheme="minorEastAsia"/>
          <w:lang w:eastAsia="zh-CN"/>
        </w:rPr>
        <w:t>Smolowitz</w:t>
      </w:r>
      <w:r w:rsidR="00DD658D" w:rsidRPr="00C90D74">
        <w:rPr>
          <w:lang w:eastAsia="fr-FR"/>
        </w:rPr>
        <w:t>, 201</w:t>
      </w:r>
      <w:r w:rsidR="00DD658D" w:rsidRPr="00C90D74">
        <w:rPr>
          <w:rFonts w:eastAsiaTheme="minorEastAsia"/>
          <w:lang w:eastAsia="zh-CN"/>
        </w:rPr>
        <w:t>3</w:t>
      </w:r>
      <w:r w:rsidR="00DD658D" w:rsidRPr="00C90D74">
        <w:rPr>
          <w:lang w:eastAsia="fr-FR"/>
        </w:rPr>
        <w:t>)</w:t>
      </w:r>
      <w:r w:rsidRPr="00C90D74">
        <w:rPr>
          <w:rFonts w:eastAsiaTheme="minorEastAsia"/>
          <w:lang w:eastAsia="zh-CN"/>
        </w:rPr>
        <w:t>.</w:t>
      </w:r>
      <w:r w:rsidR="00A023CD" w:rsidRPr="00C90D74">
        <w:rPr>
          <w:rFonts w:eastAsiaTheme="minorEastAsia"/>
          <w:lang w:eastAsia="zh-CN"/>
        </w:rPr>
        <w:t xml:space="preserve"> </w:t>
      </w:r>
      <w:r w:rsidR="003F2F8B" w:rsidRPr="00C90D74">
        <w:rPr>
          <w:lang w:eastAsia="fr-FR"/>
        </w:rPr>
        <w:t xml:space="preserve">Proliferation of the parasite and associated lesions are correlated with temperature. Temperature controls the annual cycle of </w:t>
      </w:r>
      <w:r w:rsidR="003F2F8B" w:rsidRPr="00C90D74">
        <w:rPr>
          <w:i/>
          <w:iCs/>
          <w:lang w:eastAsia="fr-FR"/>
        </w:rPr>
        <w:t>P. marinus</w:t>
      </w:r>
      <w:r w:rsidR="003F2F8B" w:rsidRPr="00C90D74">
        <w:rPr>
          <w:lang w:eastAsia="fr-FR"/>
        </w:rPr>
        <w:t>, with maximum prevalence and intensity lagging 1–2</w:t>
      </w:r>
      <w:r w:rsidR="003F2F8B" w:rsidRPr="00C90D74">
        <w:rPr>
          <w:rFonts w:ascii="Arial" w:hAnsi="Arial" w:cs="Arial"/>
          <w:lang w:eastAsia="fr-FR"/>
        </w:rPr>
        <w:t> </w:t>
      </w:r>
      <w:r w:rsidR="003F2F8B" w:rsidRPr="00C90D74">
        <w:rPr>
          <w:lang w:eastAsia="fr-FR"/>
        </w:rPr>
        <w:t>months behind maximum summer water temperatures and minimum prevalence and intensity lagging 1</w:t>
      </w:r>
      <w:r w:rsidR="003F2F8B" w:rsidRPr="00C90D74">
        <w:rPr>
          <w:rFonts w:cs="Söhne"/>
          <w:lang w:eastAsia="fr-FR"/>
        </w:rPr>
        <w:t>–</w:t>
      </w:r>
      <w:r w:rsidR="003F2F8B" w:rsidRPr="00C90D74">
        <w:rPr>
          <w:lang w:eastAsia="fr-FR"/>
        </w:rPr>
        <w:t>2</w:t>
      </w:r>
      <w:r w:rsidR="003F2F8B" w:rsidRPr="00C90D74">
        <w:rPr>
          <w:rFonts w:ascii="Arial" w:hAnsi="Arial" w:cs="Arial"/>
          <w:lang w:eastAsia="fr-FR"/>
        </w:rPr>
        <w:t> </w:t>
      </w:r>
      <w:r w:rsidR="003F2F8B" w:rsidRPr="00C90D74">
        <w:rPr>
          <w:lang w:eastAsia="fr-FR"/>
        </w:rPr>
        <w:t xml:space="preserve">months behind minimum winter temperatures. Thus, </w:t>
      </w:r>
      <w:r w:rsidR="003F2F8B" w:rsidRPr="00C90D74">
        <w:rPr>
          <w:i/>
          <w:iCs/>
          <w:lang w:eastAsia="fr-FR"/>
        </w:rPr>
        <w:t>P.</w:t>
      </w:r>
      <w:r w:rsidR="003F2F8B" w:rsidRPr="00C90D74">
        <w:rPr>
          <w:rFonts w:ascii="Arial" w:hAnsi="Arial" w:cs="Arial"/>
          <w:i/>
          <w:iCs/>
          <w:lang w:eastAsia="fr-FR"/>
        </w:rPr>
        <w:t> </w:t>
      </w:r>
      <w:r w:rsidR="003F2F8B" w:rsidRPr="00C90D74">
        <w:rPr>
          <w:i/>
          <w:iCs/>
          <w:lang w:eastAsia="fr-FR"/>
        </w:rPr>
        <w:t>marinus</w:t>
      </w:r>
      <w:r w:rsidR="003F2F8B" w:rsidRPr="00C90D74">
        <w:rPr>
          <w:lang w:eastAsia="fr-FR"/>
        </w:rPr>
        <w:t xml:space="preserve"> infections are most intense in autumn and least intense in early spring (Burreson &amp; Ragone Calvo, 1996). Parasite infection intensity peaked at</w:t>
      </w:r>
      <w:r w:rsidR="003E3E73" w:rsidRPr="00C90D74">
        <w:rPr>
          <w:rFonts w:eastAsiaTheme="minorEastAsia"/>
          <w:lang w:eastAsia="zh-CN"/>
        </w:rPr>
        <w:t xml:space="preserve"> </w:t>
      </w:r>
      <w:r w:rsidR="005022CC" w:rsidRPr="00C90D74">
        <w:rPr>
          <w:rFonts w:eastAsiaTheme="minorEastAsia"/>
          <w:lang w:eastAsia="zh-CN"/>
        </w:rPr>
        <w:t>about</w:t>
      </w:r>
      <w:r w:rsidR="003F2F8B" w:rsidRPr="00C90D74">
        <w:rPr>
          <w:lang w:eastAsia="fr-FR"/>
        </w:rPr>
        <w:t xml:space="preserve"> 35°C (Malek </w:t>
      </w:r>
      <w:r w:rsidR="003F2F8B" w:rsidRPr="00C90D74">
        <w:rPr>
          <w:i/>
          <w:iCs/>
          <w:lang w:eastAsia="fr-FR"/>
        </w:rPr>
        <w:t>et al</w:t>
      </w:r>
      <w:r w:rsidR="003F2F8B" w:rsidRPr="00C90D74">
        <w:rPr>
          <w:lang w:eastAsia="fr-FR"/>
        </w:rPr>
        <w:t>., 2018).</w:t>
      </w:r>
      <w:r w:rsidR="00A023CD" w:rsidRPr="00C90D74">
        <w:t xml:space="preserve"> </w:t>
      </w:r>
      <w:r w:rsidR="00B60ADF" w:rsidRPr="00C90D74">
        <w:rPr>
          <w:lang w:eastAsia="fr-FR"/>
        </w:rPr>
        <w:t xml:space="preserve">In tropical regions such as the Gulf of Mexico, however, </w:t>
      </w:r>
      <w:r w:rsidR="00B60ADF" w:rsidRPr="00C90D74">
        <w:rPr>
          <w:i/>
          <w:iCs/>
          <w:lang w:eastAsia="fr-FR"/>
        </w:rPr>
        <w:t>P. marinus</w:t>
      </w:r>
      <w:r w:rsidR="00B60ADF" w:rsidRPr="00C90D74">
        <w:rPr>
          <w:lang w:eastAsia="fr-FR"/>
        </w:rPr>
        <w:t xml:space="preserve"> </w:t>
      </w:r>
      <w:r w:rsidR="002C6125" w:rsidRPr="00C90D74">
        <w:rPr>
          <w:u w:val="double"/>
          <w:lang w:eastAsia="fr-FR"/>
        </w:rPr>
        <w:t>can</w:t>
      </w:r>
      <w:r w:rsidR="00770CB3" w:rsidRPr="00C90D74">
        <w:rPr>
          <w:lang w:eastAsia="fr-FR"/>
        </w:rPr>
        <w:t xml:space="preserve"> </w:t>
      </w:r>
      <w:r w:rsidR="00B60ADF" w:rsidRPr="00C90D74">
        <w:rPr>
          <w:lang w:eastAsia="fr-FR"/>
        </w:rPr>
        <w:t>proliferate</w:t>
      </w:r>
      <w:r w:rsidR="00C77234" w:rsidRPr="00C90D74">
        <w:rPr>
          <w:strike/>
          <w:lang w:eastAsia="fr-FR"/>
        </w:rPr>
        <w:t>s</w:t>
      </w:r>
      <w:r w:rsidR="00770CB3" w:rsidRPr="00C90D74">
        <w:rPr>
          <w:lang w:eastAsia="fr-FR"/>
        </w:rPr>
        <w:t xml:space="preserve"> </w:t>
      </w:r>
      <w:r w:rsidR="002C6125" w:rsidRPr="00C90D74">
        <w:rPr>
          <w:u w:val="double"/>
          <w:lang w:eastAsia="fr-FR"/>
        </w:rPr>
        <w:t>even</w:t>
      </w:r>
      <w:r w:rsidR="00B60ADF" w:rsidRPr="00C90D74">
        <w:rPr>
          <w:lang w:eastAsia="fr-FR"/>
        </w:rPr>
        <w:t xml:space="preserve"> at significantly higher temperatures, suggesting an adaptation of host-parasite dynamics to these conditions</w:t>
      </w:r>
      <w:r w:rsidR="00DD658D" w:rsidRPr="00C90D74">
        <w:rPr>
          <w:rFonts w:eastAsiaTheme="minorEastAsia"/>
          <w:lang w:eastAsia="zh-CN"/>
        </w:rPr>
        <w:t xml:space="preserve"> (Cáceres-Martínez </w:t>
      </w:r>
      <w:r w:rsidR="00DD658D" w:rsidRPr="00C90D74">
        <w:rPr>
          <w:rFonts w:eastAsiaTheme="minorEastAsia"/>
          <w:i/>
          <w:iCs/>
          <w:lang w:eastAsia="zh-CN"/>
        </w:rPr>
        <w:t>et al.,</w:t>
      </w:r>
      <w:r w:rsidR="00DD658D" w:rsidRPr="00C90D74">
        <w:rPr>
          <w:rFonts w:eastAsiaTheme="minorEastAsia"/>
          <w:lang w:eastAsia="zh-CN"/>
        </w:rPr>
        <w:t xml:space="preserve"> 2016)</w:t>
      </w:r>
      <w:r w:rsidR="006B5B41" w:rsidRPr="00C90D74">
        <w:rPr>
          <w:rFonts w:eastAsiaTheme="minorEastAsia"/>
          <w:lang w:eastAsia="zh-CN"/>
        </w:rPr>
        <w:t>.</w:t>
      </w:r>
    </w:p>
    <w:p w14:paraId="7FB9B18B" w14:textId="592F5C44" w:rsidR="0062018B" w:rsidRPr="00C90D74" w:rsidRDefault="003F2F8B">
      <w:pPr>
        <w:pStyle w:val="Para3"/>
        <w:rPr>
          <w:lang w:eastAsia="fr-FR"/>
        </w:rPr>
      </w:pPr>
      <w:proofErr w:type="spellStart"/>
      <w:r w:rsidRPr="00C90D74">
        <w:rPr>
          <w:i/>
          <w:iCs/>
          <w:lang w:eastAsia="fr-FR"/>
        </w:rPr>
        <w:t>Perkinsus</w:t>
      </w:r>
      <w:proofErr w:type="spellEnd"/>
      <w:r w:rsidRPr="00C90D74">
        <w:rPr>
          <w:i/>
          <w:iCs/>
          <w:lang w:eastAsia="fr-FR"/>
        </w:rPr>
        <w:t xml:space="preserve"> marinus</w:t>
      </w:r>
      <w:r w:rsidRPr="00C90D74">
        <w:rPr>
          <w:lang w:eastAsia="fr-FR"/>
        </w:rPr>
        <w:t xml:space="preserve"> cells</w:t>
      </w:r>
      <w:r w:rsidR="00770CB3" w:rsidRPr="00C90D74">
        <w:rPr>
          <w:lang w:eastAsia="fr-FR"/>
        </w:rPr>
        <w:t xml:space="preserve"> </w:t>
      </w:r>
      <w:r w:rsidRPr="00C90D74">
        <w:rPr>
          <w:strike/>
          <w:lang w:eastAsia="fr-FR"/>
        </w:rPr>
        <w:t>were</w:t>
      </w:r>
      <w:r w:rsidR="00CE1E0B" w:rsidRPr="00C90D74">
        <w:rPr>
          <w:strike/>
          <w:lang w:eastAsia="fr-FR"/>
        </w:rPr>
        <w:t xml:space="preserve"> </w:t>
      </w:r>
      <w:r w:rsidR="002C6125" w:rsidRPr="00C90D74">
        <w:rPr>
          <w:u w:val="double"/>
          <w:lang w:eastAsia="fr-FR"/>
        </w:rPr>
        <w:t>are</w:t>
      </w:r>
      <w:r w:rsidR="00770CB3" w:rsidRPr="00C90D74">
        <w:rPr>
          <w:lang w:eastAsia="fr-FR"/>
        </w:rPr>
        <w:t xml:space="preserve"> </w:t>
      </w:r>
      <w:r w:rsidRPr="00C90D74">
        <w:rPr>
          <w:lang w:eastAsia="fr-FR"/>
        </w:rPr>
        <w:t>released on a diurnal cycle, with most cells released during the hottest and brightest period of the day (12:00–18:00).</w:t>
      </w:r>
      <w:r w:rsidR="0062018B" w:rsidRPr="00C90D74">
        <w:rPr>
          <w:rFonts w:eastAsiaTheme="minorEastAsia"/>
          <w:lang w:eastAsia="zh-CN"/>
        </w:rPr>
        <w:t xml:space="preserve"> </w:t>
      </w:r>
      <w:r w:rsidRPr="00C90D74">
        <w:rPr>
          <w:lang w:eastAsia="fr-FR"/>
        </w:rPr>
        <w:t xml:space="preserve">Temperature </w:t>
      </w:r>
      <w:r w:rsidRPr="00C90D74">
        <w:rPr>
          <w:strike/>
          <w:lang w:eastAsia="fr-FR"/>
        </w:rPr>
        <w:t>ha</w:t>
      </w:r>
      <w:r w:rsidR="00770CB3" w:rsidRPr="00C90D74">
        <w:rPr>
          <w:strike/>
          <w:lang w:eastAsia="fr-FR"/>
        </w:rPr>
        <w:t xml:space="preserve">d </w:t>
      </w:r>
      <w:r w:rsidR="00770CB3" w:rsidRPr="00C90D74">
        <w:rPr>
          <w:u w:val="double"/>
          <w:lang w:eastAsia="fr-FR"/>
        </w:rPr>
        <w:t>has</w:t>
      </w:r>
      <w:r w:rsidRPr="00C90D74">
        <w:rPr>
          <w:lang w:eastAsia="fr-FR"/>
        </w:rPr>
        <w:t xml:space="preserve"> a strong and immediate effect on the number of cells released, but salinity </w:t>
      </w:r>
      <w:r w:rsidR="00770CB3" w:rsidRPr="00C90D74">
        <w:rPr>
          <w:strike/>
          <w:lang w:eastAsia="fr-FR"/>
        </w:rPr>
        <w:t>did</w:t>
      </w:r>
      <w:r w:rsidR="00CE1E0B" w:rsidRPr="00C90D74">
        <w:rPr>
          <w:strike/>
          <w:lang w:eastAsia="fr-FR"/>
        </w:rPr>
        <w:t xml:space="preserve"> </w:t>
      </w:r>
      <w:r w:rsidR="002C6125" w:rsidRPr="00C90D74">
        <w:rPr>
          <w:u w:val="double"/>
          <w:lang w:eastAsia="fr-FR"/>
        </w:rPr>
        <w:t>does</w:t>
      </w:r>
      <w:r w:rsidRPr="00C90D74">
        <w:rPr>
          <w:lang w:eastAsia="fr-FR"/>
        </w:rPr>
        <w:t xml:space="preserve"> not, only influencing the intensity of infection over the course of several </w:t>
      </w:r>
      <w:r w:rsidRPr="00C90D74">
        <w:rPr>
          <w:lang w:eastAsia="fr-FR"/>
        </w:rPr>
        <w:lastRenderedPageBreak/>
        <w:t>months (</w:t>
      </w:r>
      <w:proofErr w:type="spellStart"/>
      <w:r w:rsidRPr="00C90D74">
        <w:rPr>
          <w:lang w:eastAsia="fr-FR"/>
        </w:rPr>
        <w:t>Gignoux</w:t>
      </w:r>
      <w:proofErr w:type="spellEnd"/>
      <w:r w:rsidRPr="00C90D74">
        <w:rPr>
          <w:lang w:eastAsia="fr-FR"/>
        </w:rPr>
        <w:t xml:space="preserve">-Wolfsohn </w:t>
      </w:r>
      <w:r w:rsidRPr="00C90D74">
        <w:rPr>
          <w:i/>
          <w:iCs/>
          <w:lang w:eastAsia="fr-FR"/>
        </w:rPr>
        <w:t>et al</w:t>
      </w:r>
      <w:r w:rsidRPr="00C90D74">
        <w:rPr>
          <w:lang w:eastAsia="fr-FR"/>
        </w:rPr>
        <w:t>., 202</w:t>
      </w:r>
      <w:r w:rsidR="006D3042" w:rsidRPr="00C90D74">
        <w:rPr>
          <w:lang w:eastAsia="fr-FR"/>
        </w:rPr>
        <w:t>0</w:t>
      </w:r>
      <w:r w:rsidRPr="00C90D74">
        <w:rPr>
          <w:lang w:eastAsia="fr-FR"/>
        </w:rPr>
        <w:t xml:space="preserve">). Prevalence and intensity of </w:t>
      </w:r>
      <w:r w:rsidRPr="00C90D74">
        <w:rPr>
          <w:i/>
          <w:iCs/>
          <w:lang w:eastAsia="fr-FR"/>
        </w:rPr>
        <w:t>P. marinus</w:t>
      </w:r>
      <w:r w:rsidRPr="00C90D74">
        <w:rPr>
          <w:lang w:eastAsia="fr-FR"/>
        </w:rPr>
        <w:t xml:space="preserve"> infections are greatest at salinities greater than 12 practical salinity units (</w:t>
      </w:r>
      <w:proofErr w:type="spellStart"/>
      <w:r w:rsidRPr="00C90D74">
        <w:rPr>
          <w:lang w:eastAsia="fr-FR"/>
        </w:rPr>
        <w:t>psu</w:t>
      </w:r>
      <w:proofErr w:type="spellEnd"/>
      <w:r w:rsidRPr="00C90D74">
        <w:rPr>
          <w:lang w:eastAsia="fr-FR"/>
        </w:rPr>
        <w:t xml:space="preserve">). Transmission can occur between 9 and 12 </w:t>
      </w:r>
      <w:proofErr w:type="spellStart"/>
      <w:r w:rsidRPr="00C90D74">
        <w:rPr>
          <w:lang w:eastAsia="fr-FR"/>
        </w:rPr>
        <w:t>psu</w:t>
      </w:r>
      <w:proofErr w:type="spellEnd"/>
      <w:r w:rsidRPr="00C90D74">
        <w:rPr>
          <w:lang w:eastAsia="fr-FR"/>
        </w:rPr>
        <w:t xml:space="preserve">, but infections remain low in intensity. </w:t>
      </w:r>
      <w:proofErr w:type="spellStart"/>
      <w:r w:rsidRPr="00C90D74">
        <w:rPr>
          <w:i/>
          <w:iCs/>
          <w:lang w:eastAsia="fr-FR"/>
        </w:rPr>
        <w:t>Perkinsus</w:t>
      </w:r>
      <w:proofErr w:type="spellEnd"/>
      <w:r w:rsidRPr="00C90D74">
        <w:rPr>
          <w:i/>
          <w:iCs/>
          <w:lang w:eastAsia="fr-FR"/>
        </w:rPr>
        <w:t xml:space="preserve"> marinus</w:t>
      </w:r>
      <w:r w:rsidRPr="00C90D74">
        <w:rPr>
          <w:lang w:eastAsia="fr-FR"/>
        </w:rPr>
        <w:t xml:space="preserve"> can persist for long periods in hosts at salinities less than 9 </w:t>
      </w:r>
      <w:proofErr w:type="spellStart"/>
      <w:r w:rsidRPr="00C90D74">
        <w:rPr>
          <w:lang w:eastAsia="fr-FR"/>
        </w:rPr>
        <w:t>psu</w:t>
      </w:r>
      <w:proofErr w:type="spellEnd"/>
      <w:r w:rsidRPr="00C90D74">
        <w:rPr>
          <w:lang w:eastAsia="fr-FR"/>
        </w:rPr>
        <w:t>, but replication is low and no host mortality occurs.</w:t>
      </w:r>
      <w:r w:rsidR="0062018B" w:rsidRPr="00C90D74">
        <w:rPr>
          <w:lang w:eastAsia="fr-FR"/>
        </w:rPr>
        <w:t xml:space="preserve"> </w:t>
      </w:r>
    </w:p>
    <w:p w14:paraId="5034C4DB" w14:textId="77777777" w:rsidR="00B854E8" w:rsidRPr="00C90D74" w:rsidRDefault="00B854E8" w:rsidP="00B851F1">
      <w:pPr>
        <w:pStyle w:val="1110"/>
        <w:rPr>
          <w:lang w:val="en-IE"/>
        </w:rPr>
      </w:pPr>
      <w:r w:rsidRPr="00C90D74">
        <w:rPr>
          <w:lang w:val="en-IE"/>
        </w:rPr>
        <w:t>2.3.6.</w:t>
      </w:r>
      <w:r w:rsidRPr="00C90D74">
        <w:rPr>
          <w:lang w:val="en-IE"/>
        </w:rPr>
        <w:tab/>
        <w:t>Geographical distribution</w:t>
      </w:r>
    </w:p>
    <w:p w14:paraId="04A2EFC6" w14:textId="374C9FDE" w:rsidR="00704D58" w:rsidRPr="00C90D74" w:rsidRDefault="004902E2" w:rsidP="00B851F1">
      <w:pPr>
        <w:pStyle w:val="Para3"/>
      </w:pPr>
      <w:r w:rsidRPr="00C90D74">
        <w:rPr>
          <w:lang w:eastAsia="fr-FR"/>
        </w:rPr>
        <w:t>I</w:t>
      </w:r>
      <w:r w:rsidR="00EA08C0" w:rsidRPr="00C90D74">
        <w:rPr>
          <w:lang w:eastAsia="fr-FR"/>
        </w:rPr>
        <w:t xml:space="preserve">nfection with </w:t>
      </w:r>
      <w:r w:rsidR="00EA08C0" w:rsidRPr="00C90D74">
        <w:rPr>
          <w:i/>
          <w:iCs/>
          <w:lang w:eastAsia="fr-FR"/>
        </w:rPr>
        <w:t>P. marinus</w:t>
      </w:r>
      <w:r w:rsidR="00EA08C0" w:rsidRPr="00C90D74">
        <w:rPr>
          <w:lang w:eastAsia="fr-FR"/>
        </w:rPr>
        <w:t xml:space="preserve"> </w:t>
      </w:r>
      <w:r w:rsidR="008435B9" w:rsidRPr="00C90D74">
        <w:rPr>
          <w:lang w:eastAsia="fr-FR"/>
        </w:rPr>
        <w:t>has been r</w:t>
      </w:r>
      <w:r w:rsidR="00EA08C0" w:rsidRPr="00C90D74">
        <w:rPr>
          <w:lang w:eastAsia="fr-FR"/>
        </w:rPr>
        <w:t xml:space="preserve">eported </w:t>
      </w:r>
      <w:r w:rsidR="008435B9" w:rsidRPr="00C90D74">
        <w:rPr>
          <w:lang w:eastAsia="fr-FR"/>
        </w:rPr>
        <w:t>from</w:t>
      </w:r>
      <w:r w:rsidR="00EA08C0" w:rsidRPr="00C90D74">
        <w:rPr>
          <w:lang w:eastAsia="fr-FR"/>
        </w:rPr>
        <w:t xml:space="preserve"> </w:t>
      </w:r>
      <w:r w:rsidR="00E94A2A" w:rsidRPr="00C90D74">
        <w:rPr>
          <w:lang w:eastAsia="fr-FR"/>
        </w:rPr>
        <w:t>the</w:t>
      </w:r>
      <w:r w:rsidR="00747D52" w:rsidRPr="00C90D74">
        <w:rPr>
          <w:lang w:eastAsia="fr-FR"/>
        </w:rPr>
        <w:t xml:space="preserve"> </w:t>
      </w:r>
      <w:r w:rsidR="00314861" w:rsidRPr="00C90D74">
        <w:rPr>
          <w:lang w:eastAsia="fr-FR"/>
        </w:rPr>
        <w:t xml:space="preserve">Atlantic coast of North </w:t>
      </w:r>
      <w:r w:rsidR="00747D52" w:rsidRPr="00C90D74">
        <w:rPr>
          <w:lang w:eastAsia="fr-FR"/>
        </w:rPr>
        <w:t>and South America</w:t>
      </w:r>
      <w:r w:rsidR="00E94A2A" w:rsidRPr="00C90D74">
        <w:rPr>
          <w:lang w:eastAsia="fr-FR"/>
        </w:rPr>
        <w:t xml:space="preserve"> </w:t>
      </w:r>
      <w:r w:rsidR="005D4C8F" w:rsidRPr="00C90D74">
        <w:t xml:space="preserve">(da Silva </w:t>
      </w:r>
      <w:r w:rsidR="005D4C8F" w:rsidRPr="00C90D74">
        <w:rPr>
          <w:i/>
          <w:iCs/>
        </w:rPr>
        <w:t>et al.</w:t>
      </w:r>
      <w:r w:rsidR="009E247F" w:rsidRPr="00C90D74">
        <w:rPr>
          <w:i/>
          <w:iCs/>
        </w:rPr>
        <w:t>,</w:t>
      </w:r>
      <w:r w:rsidR="005D4C8F" w:rsidRPr="00C90D74">
        <w:t xml:space="preserve"> 2013)</w:t>
      </w:r>
      <w:r w:rsidR="00C36A9D" w:rsidRPr="00C90D74">
        <w:rPr>
          <w:lang w:eastAsia="fr-FR"/>
        </w:rPr>
        <w:t xml:space="preserve">. </w:t>
      </w:r>
      <w:r w:rsidR="005D4C8F" w:rsidRPr="00C90D74">
        <w:rPr>
          <w:lang w:eastAsia="fr-FR"/>
        </w:rPr>
        <w:t>I</w:t>
      </w:r>
      <w:r w:rsidR="00E23C0F" w:rsidRPr="00C90D74">
        <w:rPr>
          <w:lang w:eastAsia="fr-FR"/>
        </w:rPr>
        <w:t>t was i</w:t>
      </w:r>
      <w:r w:rsidR="00C36A9D" w:rsidRPr="00C90D74">
        <w:rPr>
          <w:lang w:eastAsia="fr-FR"/>
        </w:rPr>
        <w:t xml:space="preserve">ntroduced to the Pacific coast </w:t>
      </w:r>
      <w:r w:rsidR="008435B9" w:rsidRPr="00C90D74">
        <w:rPr>
          <w:lang w:eastAsia="fr-FR"/>
        </w:rPr>
        <w:t xml:space="preserve">of </w:t>
      </w:r>
      <w:r w:rsidR="00E23C0F" w:rsidRPr="00C90D74">
        <w:rPr>
          <w:lang w:eastAsia="fr-FR"/>
        </w:rPr>
        <w:t>North</w:t>
      </w:r>
      <w:r w:rsidR="008435B9" w:rsidRPr="00C90D74">
        <w:rPr>
          <w:lang w:eastAsia="fr-FR"/>
        </w:rPr>
        <w:t xml:space="preserve"> America</w:t>
      </w:r>
      <w:r w:rsidR="00C36A9D" w:rsidRPr="00C90D74">
        <w:rPr>
          <w:lang w:eastAsia="fr-FR"/>
        </w:rPr>
        <w:t xml:space="preserve"> (</w:t>
      </w:r>
      <w:r w:rsidR="00C36A9D" w:rsidRPr="00C90D74">
        <w:t xml:space="preserve">Cáceres-Martínez </w:t>
      </w:r>
      <w:r w:rsidR="00C36A9D" w:rsidRPr="00C90D74">
        <w:rPr>
          <w:i/>
        </w:rPr>
        <w:t>et al.,</w:t>
      </w:r>
      <w:r w:rsidR="00C36A9D" w:rsidRPr="00C90D74">
        <w:t xml:space="preserve"> 2008</w:t>
      </w:r>
      <w:r w:rsidR="00C36A9D" w:rsidRPr="00C90D74">
        <w:rPr>
          <w:lang w:eastAsia="fr-FR"/>
        </w:rPr>
        <w:t>)</w:t>
      </w:r>
      <w:r w:rsidR="005D4C8F" w:rsidRPr="00C90D74">
        <w:rPr>
          <w:lang w:eastAsia="fr-FR"/>
        </w:rPr>
        <w:t xml:space="preserve">. </w:t>
      </w:r>
      <w:bookmarkStart w:id="11" w:name="_Hlk114417424"/>
      <w:bookmarkStart w:id="12" w:name="_Hlk34052849"/>
      <w:r w:rsidR="00BD428D" w:rsidRPr="00C90D74">
        <w:rPr>
          <w:rFonts w:ascii="Arial" w:hAnsi="Arial" w:cs="Arial"/>
          <w:u w:val="double"/>
        </w:rPr>
        <w:t>I</w:t>
      </w:r>
      <w:r w:rsidR="005F41C2" w:rsidRPr="00C90D74">
        <w:rPr>
          <w:rFonts w:ascii="Arial" w:hAnsi="Arial" w:cs="Arial"/>
          <w:u w:val="double"/>
        </w:rPr>
        <w:t xml:space="preserve">t has </w:t>
      </w:r>
      <w:r w:rsidR="00BD428D" w:rsidRPr="00C90D74">
        <w:rPr>
          <w:rFonts w:ascii="Arial" w:hAnsi="Arial" w:cs="Arial"/>
          <w:u w:val="double"/>
        </w:rPr>
        <w:t xml:space="preserve">also </w:t>
      </w:r>
      <w:r w:rsidR="005F41C2" w:rsidRPr="00C90D74">
        <w:rPr>
          <w:rFonts w:ascii="Arial" w:hAnsi="Arial" w:cs="Arial"/>
          <w:u w:val="double"/>
        </w:rPr>
        <w:t xml:space="preserve">been reported </w:t>
      </w:r>
      <w:r w:rsidR="00BD428D" w:rsidRPr="00C90D74">
        <w:rPr>
          <w:rFonts w:ascii="Arial" w:hAnsi="Arial" w:cs="Arial"/>
          <w:u w:val="double"/>
        </w:rPr>
        <w:t xml:space="preserve">in </w:t>
      </w:r>
      <w:r w:rsidR="005F41C2" w:rsidRPr="00C90D74">
        <w:rPr>
          <w:rFonts w:ascii="Arial" w:hAnsi="Arial" w:cs="Arial"/>
          <w:u w:val="double"/>
        </w:rPr>
        <w:t xml:space="preserve">Asia (Kim </w:t>
      </w:r>
      <w:r w:rsidR="005F41C2" w:rsidRPr="00C90D74">
        <w:rPr>
          <w:rFonts w:ascii="Arial" w:hAnsi="Arial" w:cs="Arial"/>
          <w:i/>
          <w:iCs/>
          <w:u w:val="double"/>
        </w:rPr>
        <w:t>et al</w:t>
      </w:r>
      <w:r w:rsidR="005F41C2" w:rsidRPr="00C90D74">
        <w:rPr>
          <w:rFonts w:ascii="Arial" w:hAnsi="Arial" w:cs="Arial"/>
          <w:u w:val="double"/>
        </w:rPr>
        <w:t>., 2024)</w:t>
      </w:r>
      <w:r w:rsidR="00CE1E0B" w:rsidRPr="00C90D74">
        <w:rPr>
          <w:rFonts w:ascii="Arial" w:hAnsi="Arial" w:cs="Arial"/>
          <w:u w:val="double"/>
        </w:rPr>
        <w:t>.</w:t>
      </w:r>
    </w:p>
    <w:p w14:paraId="48851C23" w14:textId="476B90E8" w:rsidR="002309C0" w:rsidRPr="00C90D74" w:rsidRDefault="002309C0" w:rsidP="00B851F1">
      <w:pPr>
        <w:pStyle w:val="Para3"/>
        <w:rPr>
          <w:lang w:eastAsia="fr-FR"/>
        </w:rPr>
      </w:pPr>
      <w:r w:rsidRPr="00C90D74">
        <w:rPr>
          <w:szCs w:val="18"/>
          <w:lang w:eastAsia="fr-FR"/>
        </w:rPr>
        <w:t>See WAHIS (</w:t>
      </w:r>
      <w:hyperlink r:id="rId11" w:anchor="/home" w:history="1">
        <w:r w:rsidRPr="00C90D74">
          <w:rPr>
            <w:rStyle w:val="Lienhypertexte"/>
            <w:szCs w:val="18"/>
            <w:lang w:eastAsia="fr-FR"/>
          </w:rPr>
          <w:t>https://wahis.woah.org/#/home</w:t>
        </w:r>
      </w:hyperlink>
      <w:r w:rsidRPr="00C90D74">
        <w:rPr>
          <w:szCs w:val="18"/>
          <w:lang w:eastAsia="fr-FR"/>
        </w:rPr>
        <w:t>) for recent informati</w:t>
      </w:r>
      <w:r w:rsidRPr="00C90D74">
        <w:rPr>
          <w:lang w:eastAsia="fr-FR"/>
        </w:rPr>
        <w:t>on on distribution at the country level.</w:t>
      </w:r>
    </w:p>
    <w:bookmarkEnd w:id="11"/>
    <w:p w14:paraId="2748F2D6" w14:textId="77777777" w:rsidR="00B854E8" w:rsidRPr="00C90D74" w:rsidRDefault="00B854E8" w:rsidP="00B851F1">
      <w:pPr>
        <w:pStyle w:val="110"/>
        <w:rPr>
          <w:lang w:val="en-IE"/>
        </w:rPr>
      </w:pPr>
      <w:r w:rsidRPr="00C90D74">
        <w:rPr>
          <w:lang w:val="en-IE"/>
        </w:rPr>
        <w:t>2.4.</w:t>
      </w:r>
      <w:r w:rsidRPr="00C90D74">
        <w:rPr>
          <w:lang w:val="en-IE"/>
        </w:rPr>
        <w:tab/>
        <w:t xml:space="preserve">Biosecurity and disease control strategies </w:t>
      </w:r>
    </w:p>
    <w:bookmarkEnd w:id="12"/>
    <w:p w14:paraId="6418DFE3" w14:textId="77777777" w:rsidR="00B854E8" w:rsidRPr="00C90D74" w:rsidRDefault="00B854E8" w:rsidP="00B851F1">
      <w:pPr>
        <w:pStyle w:val="1110"/>
        <w:rPr>
          <w:lang w:val="en-IE"/>
        </w:rPr>
      </w:pPr>
      <w:r w:rsidRPr="00C90D74">
        <w:rPr>
          <w:lang w:val="en-IE"/>
        </w:rPr>
        <w:t>2.4.1.</w:t>
      </w:r>
      <w:r w:rsidRPr="00C90D74">
        <w:rPr>
          <w:lang w:val="en-IE"/>
        </w:rPr>
        <w:tab/>
        <w:t>Vaccination</w:t>
      </w:r>
    </w:p>
    <w:p w14:paraId="29520113" w14:textId="374F349F" w:rsidR="00B854E8" w:rsidRPr="00C90D74" w:rsidRDefault="00BC7BAB" w:rsidP="00B851F1">
      <w:pPr>
        <w:pStyle w:val="Para3"/>
        <w:rPr>
          <w:rFonts w:cs="Arial"/>
          <w:lang w:eastAsia="fr-FR"/>
        </w:rPr>
      </w:pPr>
      <w:r w:rsidRPr="00C90D74">
        <w:rPr>
          <w:rFonts w:cs="Arial"/>
          <w:lang w:eastAsia="fr-FR"/>
        </w:rPr>
        <w:t>None.</w:t>
      </w:r>
    </w:p>
    <w:p w14:paraId="4A00082C" w14:textId="77777777" w:rsidR="00B854E8" w:rsidRPr="00C90D74" w:rsidRDefault="00B854E8" w:rsidP="00B851F1">
      <w:pPr>
        <w:pStyle w:val="1110"/>
        <w:rPr>
          <w:lang w:val="en-IE"/>
        </w:rPr>
      </w:pPr>
      <w:r w:rsidRPr="00C90D74">
        <w:rPr>
          <w:lang w:val="en-IE"/>
        </w:rPr>
        <w:t>2.4.2.</w:t>
      </w:r>
      <w:r w:rsidRPr="00C90D74">
        <w:rPr>
          <w:lang w:val="en-IE"/>
        </w:rPr>
        <w:tab/>
        <w:t>Chemotherapy including blocking agents</w:t>
      </w:r>
    </w:p>
    <w:p w14:paraId="7E466AC1" w14:textId="4217E0A3" w:rsidR="00B854E8" w:rsidRPr="00C90D74" w:rsidRDefault="00245DE2" w:rsidP="00B851F1">
      <w:pPr>
        <w:pStyle w:val="Para3"/>
        <w:rPr>
          <w:lang w:eastAsia="fr-FR"/>
        </w:rPr>
      </w:pPr>
      <w:r w:rsidRPr="00C90D74">
        <w:t>N-</w:t>
      </w:r>
      <w:proofErr w:type="spellStart"/>
      <w:r w:rsidRPr="00C90D74">
        <w:t>Halamine</w:t>
      </w:r>
      <w:proofErr w:type="spellEnd"/>
      <w:r w:rsidRPr="00C90D74">
        <w:t xml:space="preserve"> disinfectant compounds </w:t>
      </w:r>
      <w:r w:rsidR="008F3D7D" w:rsidRPr="00C90D74">
        <w:rPr>
          <w:strike/>
        </w:rPr>
        <w:t xml:space="preserve">killed </w:t>
      </w:r>
      <w:r w:rsidR="00364D8E" w:rsidRPr="00C90D74">
        <w:rPr>
          <w:u w:val="double"/>
        </w:rPr>
        <w:t>can kill</w:t>
      </w:r>
      <w:r w:rsidR="008F3D7D" w:rsidRPr="00C90D74">
        <w:t xml:space="preserve"> </w:t>
      </w:r>
      <w:r w:rsidRPr="00C90D74">
        <w:t xml:space="preserve">cultured </w:t>
      </w:r>
      <w:r w:rsidRPr="00C90D74">
        <w:rPr>
          <w:i/>
        </w:rPr>
        <w:t xml:space="preserve">P. marinus </w:t>
      </w:r>
      <w:r w:rsidRPr="00C90D74">
        <w:t xml:space="preserve">cells without affecting oyster larvae (Delaney </w:t>
      </w:r>
      <w:r w:rsidRPr="00C90D74">
        <w:rPr>
          <w:i/>
        </w:rPr>
        <w:t>et al.,</w:t>
      </w:r>
      <w:r w:rsidRPr="00C90D74">
        <w:t xml:space="preserve"> 2003). Bacitracin, cycloheximide and freshwater have been shown to reduce, but not eliminate </w:t>
      </w:r>
      <w:r w:rsidRPr="00C90D74">
        <w:rPr>
          <w:i/>
        </w:rPr>
        <w:t>P. marinus</w:t>
      </w:r>
      <w:r w:rsidRPr="00C90D74">
        <w:t xml:space="preserve"> in infected oyster hosts (Calvo &amp; Burreson, 1994; Faisal </w:t>
      </w:r>
      <w:r w:rsidRPr="00C90D74">
        <w:rPr>
          <w:i/>
        </w:rPr>
        <w:t>et al.,</w:t>
      </w:r>
      <w:r w:rsidRPr="00C90D74">
        <w:t xml:space="preserve"> 1999; La Peyre </w:t>
      </w:r>
      <w:r w:rsidRPr="00C90D74">
        <w:rPr>
          <w:i/>
        </w:rPr>
        <w:t>et al.,</w:t>
      </w:r>
      <w:r w:rsidRPr="00C90D74">
        <w:t xml:space="preserve"> 2003). </w:t>
      </w:r>
      <w:r w:rsidR="00343B73" w:rsidRPr="00C90D74">
        <w:t>Moreover, the antimicrobial drug triclosan (5-chloro-2-</w:t>
      </w:r>
      <w:r w:rsidR="00794D01" w:rsidRPr="00C90D74">
        <w:t>[</w:t>
      </w:r>
      <w:r w:rsidR="00343B73" w:rsidRPr="00C90D74">
        <w:t xml:space="preserve">2,4 </w:t>
      </w:r>
      <w:proofErr w:type="spellStart"/>
      <w:r w:rsidR="00343B73" w:rsidRPr="00C90D74">
        <w:t>dichlorophenoxy</w:t>
      </w:r>
      <w:proofErr w:type="spellEnd"/>
      <w:r w:rsidR="00794D01" w:rsidRPr="00C90D74">
        <w:t>]</w:t>
      </w:r>
      <w:r w:rsidR="00343B73" w:rsidRPr="00C90D74">
        <w:t xml:space="preserve">) phenol, may be effective in treating </w:t>
      </w:r>
      <w:r w:rsidR="00343B73" w:rsidRPr="00C90D74">
        <w:rPr>
          <w:i/>
          <w:iCs/>
        </w:rPr>
        <w:t>P. marinus</w:t>
      </w:r>
      <w:r w:rsidR="00343B73" w:rsidRPr="00C90D74">
        <w:t>-infected oysters (</w:t>
      </w:r>
      <w:r w:rsidR="00544B1D" w:rsidRPr="00C90D74">
        <w:t xml:space="preserve">Chu </w:t>
      </w:r>
      <w:r w:rsidR="00544B1D" w:rsidRPr="00C90D74">
        <w:rPr>
          <w:i/>
          <w:iCs/>
        </w:rPr>
        <w:t>et al.,</w:t>
      </w:r>
      <w:r w:rsidR="00544B1D" w:rsidRPr="00C90D74">
        <w:t xml:space="preserve"> 2008; </w:t>
      </w:r>
      <w:r w:rsidR="00343B73" w:rsidRPr="00C90D74">
        <w:t xml:space="preserve">Lund </w:t>
      </w:r>
      <w:r w:rsidR="00343B73" w:rsidRPr="00C90D74">
        <w:rPr>
          <w:i/>
          <w:iCs/>
        </w:rPr>
        <w:t>et al.</w:t>
      </w:r>
      <w:r w:rsidR="00544B1D" w:rsidRPr="00C90D74">
        <w:rPr>
          <w:i/>
          <w:iCs/>
        </w:rPr>
        <w:t>,</w:t>
      </w:r>
      <w:r w:rsidR="00343B73" w:rsidRPr="00C90D74">
        <w:t xml:space="preserve"> 2005). Finally copper (as CuCl</w:t>
      </w:r>
      <w:r w:rsidR="00343B73" w:rsidRPr="00C90D74">
        <w:rPr>
          <w:vertAlign w:val="subscript"/>
        </w:rPr>
        <w:t>2</w:t>
      </w:r>
      <w:r w:rsidR="00343B73" w:rsidRPr="00C90D74">
        <w:t xml:space="preserve">) </w:t>
      </w:r>
      <w:r w:rsidR="00343B73" w:rsidRPr="00C90D74">
        <w:rPr>
          <w:strike/>
        </w:rPr>
        <w:t xml:space="preserve">was shown to </w:t>
      </w:r>
      <w:r w:rsidR="00E16F5F" w:rsidRPr="00C90D74">
        <w:rPr>
          <w:u w:val="double"/>
        </w:rPr>
        <w:t>can</w:t>
      </w:r>
      <w:r w:rsidR="008F3D7D" w:rsidRPr="00C90D74">
        <w:t xml:space="preserve"> </w:t>
      </w:r>
      <w:r w:rsidR="00343B73" w:rsidRPr="00C90D74">
        <w:t xml:space="preserve">greatly reduce infection levels of </w:t>
      </w:r>
      <w:r w:rsidR="00343B73" w:rsidRPr="00C90D74">
        <w:rPr>
          <w:i/>
          <w:iCs/>
        </w:rPr>
        <w:t>P. marinus</w:t>
      </w:r>
      <w:r w:rsidR="00343B73" w:rsidRPr="00C90D74">
        <w:t xml:space="preserve"> in haemocytes </w:t>
      </w:r>
      <w:r w:rsidR="00343B73" w:rsidRPr="00C90D74">
        <w:rPr>
          <w:i/>
          <w:iCs/>
        </w:rPr>
        <w:t>in vivo</w:t>
      </w:r>
      <w:r w:rsidR="00343B73" w:rsidRPr="00C90D74">
        <w:t xml:space="preserve"> (Foster </w:t>
      </w:r>
      <w:r w:rsidR="00343B73" w:rsidRPr="00C90D74">
        <w:rPr>
          <w:i/>
          <w:iCs/>
        </w:rPr>
        <w:t>et al.</w:t>
      </w:r>
      <w:r w:rsidR="00544B1D" w:rsidRPr="00C90D74">
        <w:rPr>
          <w:i/>
          <w:iCs/>
        </w:rPr>
        <w:t>,</w:t>
      </w:r>
      <w:r w:rsidR="00343B73" w:rsidRPr="00C90D74">
        <w:t xml:space="preserve"> 2011)</w:t>
      </w:r>
      <w:r w:rsidR="00062EED" w:rsidRPr="00C90D74">
        <w:rPr>
          <w:u w:val="double"/>
        </w:rPr>
        <w:t>.</w:t>
      </w:r>
      <w:r w:rsidR="00343B73" w:rsidRPr="00C90D74">
        <w:t xml:space="preserve"> </w:t>
      </w:r>
      <w:r w:rsidRPr="00C90D74">
        <w:t xml:space="preserve">These treatments may be relevant for </w:t>
      </w:r>
      <w:r w:rsidR="00C019C8" w:rsidRPr="00C90D74">
        <w:t>aquaculture but</w:t>
      </w:r>
      <w:r w:rsidRPr="00C90D74">
        <w:t xml:space="preserve"> are not practical in the natural environment</w:t>
      </w:r>
      <w:r w:rsidRPr="00C90D74">
        <w:rPr>
          <w:lang w:eastAsia="fr-FR"/>
        </w:rPr>
        <w:t>.</w:t>
      </w:r>
    </w:p>
    <w:p w14:paraId="6E7A6818" w14:textId="77777777" w:rsidR="00B854E8" w:rsidRPr="00C90D74" w:rsidRDefault="00B854E8" w:rsidP="00B851F1">
      <w:pPr>
        <w:pStyle w:val="1110"/>
        <w:rPr>
          <w:lang w:val="en-IE"/>
        </w:rPr>
      </w:pPr>
      <w:r w:rsidRPr="00C90D74">
        <w:rPr>
          <w:lang w:val="en-IE"/>
        </w:rPr>
        <w:t>2.4.3.</w:t>
      </w:r>
      <w:r w:rsidRPr="00C90D74">
        <w:rPr>
          <w:lang w:val="en-IE"/>
        </w:rPr>
        <w:tab/>
      </w:r>
      <w:proofErr w:type="spellStart"/>
      <w:r w:rsidRPr="00C90D74">
        <w:rPr>
          <w:lang w:val="en-IE"/>
        </w:rPr>
        <w:t>Immunostimulation</w:t>
      </w:r>
      <w:proofErr w:type="spellEnd"/>
    </w:p>
    <w:p w14:paraId="68F855D4" w14:textId="2862698A" w:rsidR="00B854E8" w:rsidRPr="00C90D74" w:rsidRDefault="00766255" w:rsidP="00B851F1">
      <w:pPr>
        <w:pStyle w:val="Para3"/>
        <w:rPr>
          <w:rFonts w:cs="Arial"/>
          <w:lang w:eastAsia="fr-FR"/>
        </w:rPr>
      </w:pPr>
      <w:r w:rsidRPr="00C90D74">
        <w:rPr>
          <w:rFonts w:cs="Arial"/>
          <w:lang w:eastAsia="fr-FR"/>
        </w:rPr>
        <w:t>None.</w:t>
      </w:r>
    </w:p>
    <w:p w14:paraId="1A01A2A0" w14:textId="77777777" w:rsidR="00B854E8" w:rsidRPr="00C90D74" w:rsidRDefault="00B854E8" w:rsidP="00B851F1">
      <w:pPr>
        <w:pStyle w:val="1110"/>
        <w:rPr>
          <w:lang w:val="en-IE"/>
        </w:rPr>
      </w:pPr>
      <w:r w:rsidRPr="00C90D74">
        <w:rPr>
          <w:lang w:val="en-IE"/>
        </w:rPr>
        <w:t>2.4.4.</w:t>
      </w:r>
      <w:r w:rsidRPr="00C90D74">
        <w:rPr>
          <w:lang w:val="en-IE"/>
        </w:rPr>
        <w:tab/>
        <w:t>Breeding resistant strains</w:t>
      </w:r>
    </w:p>
    <w:p w14:paraId="4BC88A39" w14:textId="0934DEFF" w:rsidR="00B854E8" w:rsidRPr="00C90D74" w:rsidRDefault="009C1AF0" w:rsidP="00B851F1">
      <w:pPr>
        <w:pStyle w:val="Para3"/>
        <w:rPr>
          <w:rFonts w:cs="Arial"/>
          <w:lang w:eastAsia="fr-FR"/>
        </w:rPr>
      </w:pPr>
      <w:r w:rsidRPr="00C90D74">
        <w:t xml:space="preserve">Selective breeding of surviving oysters from epizootics has demonstrated effectiveness for reducing mortality caused by </w:t>
      </w:r>
      <w:r w:rsidRPr="00C90D74">
        <w:rPr>
          <w:i/>
        </w:rPr>
        <w:t>P. marinus</w:t>
      </w:r>
      <w:r w:rsidRPr="00C90D74">
        <w:t xml:space="preserve"> (Ragone Calvo </w:t>
      </w:r>
      <w:r w:rsidRPr="00C90D74">
        <w:rPr>
          <w:i/>
        </w:rPr>
        <w:t>et al.,</w:t>
      </w:r>
      <w:r w:rsidRPr="00C90D74">
        <w:t xml:space="preserve"> 2003)</w:t>
      </w:r>
      <w:r w:rsidRPr="00C90D74">
        <w:rPr>
          <w:lang w:eastAsia="fr-FR"/>
        </w:rPr>
        <w:t>.</w:t>
      </w:r>
    </w:p>
    <w:p w14:paraId="5B6EE398" w14:textId="283F1BB7" w:rsidR="007B1CDA" w:rsidRPr="00C90D74" w:rsidRDefault="007B1CDA" w:rsidP="00B851F1">
      <w:pPr>
        <w:pStyle w:val="Para3"/>
        <w:rPr>
          <w:rFonts w:cs="Arial"/>
          <w:lang w:eastAsia="fr-FR"/>
        </w:rPr>
      </w:pPr>
      <w:r w:rsidRPr="00C90D74">
        <w:rPr>
          <w:rFonts w:ascii="Arial" w:hAnsi="Arial" w:cs="Arial"/>
          <w:u w:val="double"/>
        </w:rPr>
        <w:t>It has been reported that survival in genomically selected individuals is 20% higher than survival in individuals selected through phenotypic selection</w:t>
      </w:r>
      <w:r w:rsidR="001A21A7" w:rsidRPr="00C90D74">
        <w:rPr>
          <w:rFonts w:ascii="Arial" w:hAnsi="Arial" w:cs="Arial"/>
          <w:u w:val="double"/>
        </w:rPr>
        <w:t xml:space="preserve"> (Wang </w:t>
      </w:r>
      <w:r w:rsidR="001A21A7" w:rsidRPr="00C90D74">
        <w:rPr>
          <w:rFonts w:ascii="Arial" w:hAnsi="Arial" w:cs="Arial"/>
          <w:i/>
          <w:iCs/>
          <w:u w:val="double"/>
        </w:rPr>
        <w:t>et al.,</w:t>
      </w:r>
      <w:r w:rsidR="001A21A7" w:rsidRPr="00C90D74">
        <w:rPr>
          <w:rFonts w:ascii="Arial" w:hAnsi="Arial" w:cs="Arial"/>
          <w:u w:val="double"/>
        </w:rPr>
        <w:t xml:space="preserve"> 2025)</w:t>
      </w:r>
      <w:r w:rsidR="008D5407" w:rsidRPr="00C90D74">
        <w:rPr>
          <w:rFonts w:ascii="Arial" w:hAnsi="Arial" w:cs="Arial"/>
          <w:u w:val="double"/>
        </w:rPr>
        <w:t>.</w:t>
      </w:r>
    </w:p>
    <w:p w14:paraId="676B8C17" w14:textId="77777777" w:rsidR="00B854E8" w:rsidRPr="00C90D74" w:rsidRDefault="00B854E8" w:rsidP="00B851F1">
      <w:pPr>
        <w:pStyle w:val="1110"/>
        <w:rPr>
          <w:lang w:val="en-IE"/>
        </w:rPr>
      </w:pPr>
      <w:r w:rsidRPr="00C90D74">
        <w:rPr>
          <w:lang w:val="en-IE"/>
        </w:rPr>
        <w:t>2.4.5.</w:t>
      </w:r>
      <w:r w:rsidRPr="00C90D74">
        <w:rPr>
          <w:lang w:val="en-IE"/>
        </w:rPr>
        <w:tab/>
        <w:t>Inactivation methods</w:t>
      </w:r>
    </w:p>
    <w:p w14:paraId="446A0C98" w14:textId="756FA574" w:rsidR="0018759F" w:rsidRPr="00C90D74" w:rsidRDefault="0018759F" w:rsidP="00B851F1">
      <w:pPr>
        <w:pStyle w:val="Para3"/>
      </w:pPr>
      <w:r w:rsidRPr="00C90D74">
        <w:t>Desiccation, chlorination (&gt;0.3 mg ml</w:t>
      </w:r>
      <w:r w:rsidRPr="00C90D74">
        <w:rPr>
          <w:szCs w:val="14"/>
          <w:vertAlign w:val="superscript"/>
        </w:rPr>
        <w:t>–1</w:t>
      </w:r>
      <w:r w:rsidRPr="00C90D74">
        <w:t xml:space="preserve"> = 300 ppm [parts per million]), UV light (&gt;28,000 </w:t>
      </w:r>
      <w:r w:rsidRPr="00C90D74">
        <w:rPr>
          <w:rFonts w:ascii="Calibri" w:hAnsi="Calibri" w:cs="Calibri"/>
        </w:rPr>
        <w:t>µ</w:t>
      </w:r>
      <w:proofErr w:type="spellStart"/>
      <w:r w:rsidRPr="00C90D74">
        <w:t>Ws</w:t>
      </w:r>
      <w:proofErr w:type="spellEnd"/>
      <w:r w:rsidRPr="00C90D74">
        <w:t xml:space="preserve"> </w:t>
      </w:r>
      <w:r w:rsidR="006E3C2E" w:rsidRPr="00C90D74">
        <w:br/>
      </w:r>
      <w:r w:rsidRPr="00C90D74">
        <w:t>cm</w:t>
      </w:r>
      <w:r w:rsidRPr="00C90D74">
        <w:rPr>
          <w:szCs w:val="14"/>
          <w:vertAlign w:val="superscript"/>
        </w:rPr>
        <w:t>–2</w:t>
      </w:r>
      <w:r w:rsidRPr="00C90D74">
        <w:t xml:space="preserve">) and freshwater have all been shown to inactivate </w:t>
      </w:r>
      <w:r w:rsidRPr="00C90D74">
        <w:rPr>
          <w:i/>
          <w:iCs/>
        </w:rPr>
        <w:t>P. marinus</w:t>
      </w:r>
      <w:r w:rsidRPr="00C90D74">
        <w:rPr>
          <w:i/>
        </w:rPr>
        <w:t xml:space="preserve"> </w:t>
      </w:r>
      <w:r w:rsidRPr="00C90D74">
        <w:t xml:space="preserve">cells (Bushek </w:t>
      </w:r>
      <w:r w:rsidRPr="00C90D74">
        <w:rPr>
          <w:i/>
        </w:rPr>
        <w:t>et al.,</w:t>
      </w:r>
      <w:r w:rsidRPr="00C90D74">
        <w:t xml:space="preserve"> 1997; Bushek &amp; Howell 2000). UV irradiation from 4000 to 14,000 </w:t>
      </w:r>
      <w:r w:rsidRPr="00C90D74">
        <w:rPr>
          <w:rFonts w:ascii="Calibri" w:hAnsi="Calibri" w:cs="Calibri"/>
        </w:rPr>
        <w:t>µ</w:t>
      </w:r>
      <w:proofErr w:type="spellStart"/>
      <w:r w:rsidRPr="00C90D74">
        <w:t>Ws</w:t>
      </w:r>
      <w:proofErr w:type="spellEnd"/>
      <w:r w:rsidRPr="00C90D74">
        <w:t xml:space="preserve"> cm</w:t>
      </w:r>
      <w:r w:rsidRPr="00C90D74">
        <w:rPr>
          <w:szCs w:val="14"/>
          <w:vertAlign w:val="superscript"/>
        </w:rPr>
        <w:t>–2</w:t>
      </w:r>
      <w:r w:rsidRPr="00C90D74">
        <w:t xml:space="preserve"> will inhibit proliferation of </w:t>
      </w:r>
      <w:r w:rsidRPr="00C90D74">
        <w:rPr>
          <w:i/>
        </w:rPr>
        <w:t xml:space="preserve">P. marinus </w:t>
      </w:r>
      <w:r w:rsidRPr="00C90D74">
        <w:t>(Bushek &amp; Howell, 2000).</w:t>
      </w:r>
    </w:p>
    <w:p w14:paraId="6A6528B4" w14:textId="77777777" w:rsidR="00B854E8" w:rsidRPr="00C90D74" w:rsidRDefault="00B854E8" w:rsidP="00B851F1">
      <w:pPr>
        <w:pStyle w:val="1110"/>
        <w:rPr>
          <w:lang w:val="en-IE"/>
        </w:rPr>
      </w:pPr>
      <w:r w:rsidRPr="00C90D74">
        <w:rPr>
          <w:lang w:val="en-IE"/>
        </w:rPr>
        <w:t>2.4.6.</w:t>
      </w:r>
      <w:r w:rsidRPr="00C90D74">
        <w:rPr>
          <w:lang w:val="en-IE"/>
        </w:rPr>
        <w:tab/>
        <w:t>Disinfection of eggs and larvae</w:t>
      </w:r>
    </w:p>
    <w:p w14:paraId="45D76B57" w14:textId="327F73E0" w:rsidR="00B854E8" w:rsidRPr="00C90D74" w:rsidRDefault="2E1D46E1" w:rsidP="00B851F1">
      <w:pPr>
        <w:pStyle w:val="Para3"/>
        <w:rPr>
          <w:rFonts w:cs="Arial"/>
        </w:rPr>
      </w:pPr>
      <w:proofErr w:type="spellStart"/>
      <w:r w:rsidRPr="00C90D74">
        <w:rPr>
          <w:i/>
          <w:iCs/>
        </w:rPr>
        <w:t>Perkinsus</w:t>
      </w:r>
      <w:proofErr w:type="spellEnd"/>
      <w:r w:rsidRPr="00C90D74">
        <w:rPr>
          <w:i/>
          <w:iCs/>
        </w:rPr>
        <w:t xml:space="preserve"> marinus</w:t>
      </w:r>
      <w:r w:rsidRPr="00C90D74">
        <w:t xml:space="preserve"> is not known to infect eggs or larvae, but cells could occur </w:t>
      </w:r>
      <w:proofErr w:type="spellStart"/>
      <w:r w:rsidRPr="00C90D74">
        <w:t>extracellulary</w:t>
      </w:r>
      <w:proofErr w:type="spellEnd"/>
      <w:r w:rsidRPr="00C90D74">
        <w:t>. Disinfection of eggs or larvae may be possible using N-</w:t>
      </w:r>
      <w:proofErr w:type="spellStart"/>
      <w:r w:rsidRPr="00C90D74">
        <w:t>halamine</w:t>
      </w:r>
      <w:proofErr w:type="spellEnd"/>
      <w:r w:rsidRPr="00C90D74">
        <w:t xml:space="preserve"> disinfectant compounds (Delaney </w:t>
      </w:r>
      <w:r w:rsidRPr="00C90D74">
        <w:rPr>
          <w:i/>
          <w:iCs/>
        </w:rPr>
        <w:t>et al.,</w:t>
      </w:r>
      <w:r w:rsidRPr="00C90D74">
        <w:t xml:space="preserve"> 2003).</w:t>
      </w:r>
    </w:p>
    <w:p w14:paraId="743DBC4C" w14:textId="77777777" w:rsidR="00B854E8" w:rsidRPr="00C90D74" w:rsidRDefault="00B854E8" w:rsidP="00B851F1">
      <w:pPr>
        <w:pStyle w:val="1110"/>
        <w:rPr>
          <w:lang w:val="en-IE"/>
        </w:rPr>
      </w:pPr>
      <w:bookmarkStart w:id="13" w:name="_Hlk34052889"/>
      <w:r w:rsidRPr="00C90D74">
        <w:rPr>
          <w:lang w:val="en-IE"/>
        </w:rPr>
        <w:t>2.4.7.</w:t>
      </w:r>
      <w:r w:rsidRPr="00C90D74">
        <w:rPr>
          <w:lang w:val="en-IE"/>
        </w:rPr>
        <w:tab/>
        <w:t>General husbandry</w:t>
      </w:r>
    </w:p>
    <w:p w14:paraId="7F6DABB0" w14:textId="7A73AEC3" w:rsidR="00B854E8" w:rsidRPr="00C90D74" w:rsidRDefault="00ED25B8" w:rsidP="00B851F1">
      <w:pPr>
        <w:pStyle w:val="Para3"/>
        <w:rPr>
          <w:lang w:eastAsia="fr-FR"/>
        </w:rPr>
      </w:pPr>
      <w:r w:rsidRPr="00C90D74">
        <w:t>Farming in areas where salinity is less than 12 </w:t>
      </w:r>
      <w:proofErr w:type="spellStart"/>
      <w:r w:rsidRPr="00C90D74">
        <w:t>psu</w:t>
      </w:r>
      <w:proofErr w:type="spellEnd"/>
      <w:r w:rsidRPr="00C90D74">
        <w:t xml:space="preserve"> and use of fast-growing, disease-tolerant strains has shown some benefit (Andrews, 1996; Burreson &amp; Ragone Calvo, 1996)</w:t>
      </w:r>
      <w:r w:rsidRPr="00C90D74">
        <w:rPr>
          <w:lang w:eastAsia="fr-FR"/>
        </w:rPr>
        <w:t>.</w:t>
      </w:r>
    </w:p>
    <w:p w14:paraId="0D8D9613" w14:textId="6EB646A8" w:rsidR="001B5D74" w:rsidRPr="00C90D74" w:rsidRDefault="001B5D74" w:rsidP="00B851F1">
      <w:pPr>
        <w:pStyle w:val="Para3"/>
      </w:pPr>
      <w:r w:rsidRPr="00C90D74">
        <w:t xml:space="preserve">Water filtration to 1 µm followed by UV exposure should allow protecting hatchery produced seed against infection (Ford </w:t>
      </w:r>
      <w:r w:rsidRPr="00C90D74">
        <w:rPr>
          <w:i/>
          <w:iCs/>
        </w:rPr>
        <w:t>et al.</w:t>
      </w:r>
      <w:r w:rsidR="00D46BAF" w:rsidRPr="00C90D74">
        <w:rPr>
          <w:i/>
          <w:iCs/>
        </w:rPr>
        <w:t>,</w:t>
      </w:r>
      <w:r w:rsidRPr="00C90D74">
        <w:t xml:space="preserve"> 2001). Inversely, treating water effluents should minimi</w:t>
      </w:r>
      <w:r w:rsidR="00D46BAF" w:rsidRPr="00C90D74">
        <w:t>s</w:t>
      </w:r>
      <w:r w:rsidRPr="00C90D74">
        <w:t xml:space="preserve">e the transmission of </w:t>
      </w:r>
      <w:r w:rsidRPr="00C90D74">
        <w:rPr>
          <w:i/>
          <w:iCs/>
        </w:rPr>
        <w:t>P. marinus</w:t>
      </w:r>
      <w:r w:rsidRPr="00C90D74">
        <w:t xml:space="preserve"> to local oyster populations from infected oysters maintained in facilities such as processing plants, depuration facilities or hatcheries (Bushek </w:t>
      </w:r>
      <w:r w:rsidR="00D46BAF" w:rsidRPr="00C90D74">
        <w:t>&amp;</w:t>
      </w:r>
      <w:r w:rsidRPr="00C90D74">
        <w:t xml:space="preserve"> Howell, 2000)</w:t>
      </w:r>
      <w:r w:rsidR="00CA4B1A" w:rsidRPr="00C90D74">
        <w:rPr>
          <w:rFonts w:eastAsiaTheme="minorEastAsia"/>
          <w:lang w:eastAsia="zh-CN"/>
        </w:rPr>
        <w:t>.</w:t>
      </w:r>
    </w:p>
    <w:p w14:paraId="78F376EC" w14:textId="3EB18AEF" w:rsidR="00AE346F" w:rsidRPr="00C90D74" w:rsidRDefault="00D943AF" w:rsidP="00B851F1">
      <w:pPr>
        <w:pStyle w:val="Para3"/>
      </w:pPr>
      <w:r w:rsidRPr="00C90D74">
        <w:lastRenderedPageBreak/>
        <w:t xml:space="preserve">Cultured off-bottom and air daily exposed oysters from infected area showed increased survival and higher condition </w:t>
      </w:r>
      <w:r w:rsidR="2106F8C5" w:rsidRPr="00C90D74">
        <w:t>ind</w:t>
      </w:r>
      <w:r w:rsidR="003163BF" w:rsidRPr="00C90D74">
        <w:t>exes</w:t>
      </w:r>
      <w:r w:rsidRPr="00C90D74">
        <w:t xml:space="preserve"> (La Peyre </w:t>
      </w:r>
      <w:r w:rsidRPr="00C90D74">
        <w:rPr>
          <w:i/>
          <w:iCs/>
        </w:rPr>
        <w:t>et al.</w:t>
      </w:r>
      <w:r w:rsidR="00F22A02" w:rsidRPr="00C90D74">
        <w:rPr>
          <w:i/>
          <w:iCs/>
        </w:rPr>
        <w:t>,</w:t>
      </w:r>
      <w:r w:rsidRPr="00C90D74">
        <w:t xml:space="preserve"> 2008)</w:t>
      </w:r>
      <w:r w:rsidR="00BC7AD6" w:rsidRPr="00C90D74">
        <w:t>.</w:t>
      </w:r>
    </w:p>
    <w:p w14:paraId="2D607759" w14:textId="13B0A8A5" w:rsidR="00B854E8" w:rsidRPr="00C90D74" w:rsidRDefault="00B854E8" w:rsidP="00B851F1">
      <w:pPr>
        <w:pStyle w:val="10"/>
        <w:rPr>
          <w:lang w:val="en-IE"/>
        </w:rPr>
      </w:pPr>
      <w:bookmarkStart w:id="14" w:name="_Hlk34066454"/>
      <w:bookmarkEnd w:id="13"/>
      <w:r w:rsidRPr="00C90D74">
        <w:rPr>
          <w:lang w:val="en-IE"/>
        </w:rPr>
        <w:t>3.</w:t>
      </w:r>
      <w:r w:rsidRPr="00C90D74">
        <w:rPr>
          <w:rStyle w:val="1Car"/>
          <w:lang w:val="en-IE"/>
        </w:rPr>
        <w:tab/>
        <w:t>Specimen selection, sample collection, transportation and handling</w:t>
      </w:r>
      <w:r w:rsidRPr="00C90D74">
        <w:rPr>
          <w:lang w:val="en-IE"/>
        </w:rPr>
        <w:t xml:space="preserve"> </w:t>
      </w:r>
    </w:p>
    <w:bookmarkEnd w:id="14"/>
    <w:p w14:paraId="68CF6746" w14:textId="77777777" w:rsidR="00B854E8" w:rsidRPr="00C90D74" w:rsidRDefault="00B854E8" w:rsidP="00B851F1">
      <w:pPr>
        <w:pStyle w:val="Para1"/>
        <w:rPr>
          <w:rFonts w:cs="Arial"/>
        </w:rPr>
      </w:pPr>
      <w:r w:rsidRPr="00C90D74">
        <w:rPr>
          <w:rFonts w:cs="Arial"/>
        </w:rPr>
        <w:t xml:space="preserve">This section draws on information in </w:t>
      </w:r>
      <w:bookmarkStart w:id="15" w:name="_Hlk34059275"/>
      <w:r w:rsidRPr="00C90D74">
        <w:rPr>
          <w:rFonts w:cs="Arial"/>
        </w:rPr>
        <w:t xml:space="preserve">Sections 2.2, 2.3 and 2.4 </w:t>
      </w:r>
      <w:bookmarkEnd w:id="15"/>
      <w:r w:rsidRPr="00C90D74">
        <w:rPr>
          <w:rFonts w:cs="Arial"/>
        </w:rPr>
        <w:t>to identify populations, individuals and samples that are most likely to be infected.</w:t>
      </w:r>
    </w:p>
    <w:p w14:paraId="77B9CF61" w14:textId="77777777" w:rsidR="00B854E8" w:rsidRPr="00C90D74" w:rsidRDefault="00B854E8" w:rsidP="00B851F1">
      <w:pPr>
        <w:pStyle w:val="110"/>
        <w:rPr>
          <w:lang w:val="en-IE"/>
        </w:rPr>
      </w:pPr>
      <w:r w:rsidRPr="00C90D74">
        <w:rPr>
          <w:lang w:val="en-IE"/>
        </w:rPr>
        <w:t>3.1.</w:t>
      </w:r>
      <w:r w:rsidRPr="00C90D74">
        <w:rPr>
          <w:lang w:val="en-IE"/>
        </w:rPr>
        <w:tab/>
        <w:t xml:space="preserve">Selection of populations and individual specimens </w:t>
      </w:r>
    </w:p>
    <w:p w14:paraId="67C6FF12" w14:textId="0BE5341C" w:rsidR="003638F0" w:rsidRPr="00C90D74" w:rsidRDefault="003638F0" w:rsidP="00B851F1">
      <w:pPr>
        <w:pStyle w:val="Para2"/>
        <w:spacing w:after="200"/>
        <w:rPr>
          <w:highlight w:val="yellow"/>
          <w:lang w:eastAsia="ar-SA"/>
        </w:rPr>
      </w:pPr>
      <w:r w:rsidRPr="00C90D74">
        <w:rPr>
          <w:lang w:eastAsia="ar-SA"/>
        </w:rPr>
        <w:t>Gaping or freshly dead individuals (2 or more years old) should be sampled by priority, to increase the chances of finding infected animals. For histology, only live (including moribund) animals should be sampled.</w:t>
      </w:r>
    </w:p>
    <w:p w14:paraId="58343D2A" w14:textId="57C6FB3B" w:rsidR="003638F0" w:rsidRPr="00C90D74" w:rsidRDefault="003638F0" w:rsidP="00B851F1">
      <w:pPr>
        <w:pStyle w:val="Para2"/>
        <w:spacing w:after="200"/>
        <w:rPr>
          <w:lang w:eastAsia="ar-SA"/>
        </w:rPr>
      </w:pPr>
      <w:r w:rsidRPr="00C90D74">
        <w:rPr>
          <w:lang w:eastAsia="ar-SA"/>
        </w:rPr>
        <w:t xml:space="preserve">Sampling of bivalves should be organised once a year when prevalence is known to be at a maximum. When such data is not available in a particular ecosystem, sampling should preferably be carried out </w:t>
      </w:r>
      <w:r w:rsidRPr="00C90D74">
        <w:t xml:space="preserve">during periods of oyster spawning which also corresponded with warmer temperatures (Burrell </w:t>
      </w:r>
      <w:r w:rsidRPr="00C90D74">
        <w:rPr>
          <w:i/>
          <w:iCs/>
        </w:rPr>
        <w:t>et al.</w:t>
      </w:r>
      <w:r w:rsidR="00554596" w:rsidRPr="00C90D74">
        <w:rPr>
          <w:i/>
          <w:iCs/>
        </w:rPr>
        <w:t>,</w:t>
      </w:r>
      <w:r w:rsidR="007214DB" w:rsidRPr="00C90D74">
        <w:t xml:space="preserve"> 1984</w:t>
      </w:r>
      <w:r w:rsidRPr="00C90D74">
        <w:t>)</w:t>
      </w:r>
      <w:r w:rsidR="00CA4B1A" w:rsidRPr="00C90D74">
        <w:rPr>
          <w:rFonts w:eastAsiaTheme="minorEastAsia"/>
          <w:lang w:eastAsia="zh-CN"/>
        </w:rPr>
        <w:t>.</w:t>
      </w:r>
    </w:p>
    <w:p w14:paraId="27B868FE" w14:textId="77777777" w:rsidR="00B854E8" w:rsidRPr="00C90D74" w:rsidRDefault="00B854E8" w:rsidP="00B851F1">
      <w:pPr>
        <w:pStyle w:val="110"/>
        <w:rPr>
          <w:lang w:val="en-IE"/>
        </w:rPr>
      </w:pPr>
      <w:r w:rsidRPr="00C90D74">
        <w:rPr>
          <w:lang w:val="en-IE"/>
        </w:rPr>
        <w:t>3.2.</w:t>
      </w:r>
      <w:r w:rsidRPr="00C90D74">
        <w:rPr>
          <w:lang w:val="en-IE"/>
        </w:rPr>
        <w:tab/>
        <w:t>Selection of organs or tissues</w:t>
      </w:r>
    </w:p>
    <w:p w14:paraId="2992002B" w14:textId="173B77C2" w:rsidR="003969FC" w:rsidRPr="00C90D74" w:rsidRDefault="003969FC" w:rsidP="00B851F1">
      <w:pPr>
        <w:pStyle w:val="Para2"/>
        <w:rPr>
          <w:rFonts w:cs="Arial"/>
          <w:lang w:eastAsia="fr-FR"/>
        </w:rPr>
      </w:pPr>
      <w:r w:rsidRPr="00C90D74">
        <w:rPr>
          <w:u w:val="double"/>
          <w:lang w:eastAsia="fr-FR"/>
        </w:rPr>
        <w:t>Connective tissue of all organs, and haemocytes.</w:t>
      </w:r>
      <w:r w:rsidRPr="00C90D74">
        <w:rPr>
          <w:lang w:eastAsia="fr-FR"/>
        </w:rPr>
        <w:t xml:space="preserve"> For Ray’s fluid </w:t>
      </w:r>
      <w:proofErr w:type="spellStart"/>
      <w:r w:rsidRPr="00C90D74">
        <w:rPr>
          <w:lang w:eastAsia="fr-FR"/>
        </w:rPr>
        <w:t>thioglycollate</w:t>
      </w:r>
      <w:proofErr w:type="spellEnd"/>
      <w:r w:rsidRPr="00C90D74">
        <w:rPr>
          <w:lang w:eastAsia="fr-FR"/>
        </w:rPr>
        <w:t xml:space="preserve"> medium (RFTM), </w:t>
      </w:r>
      <w:r w:rsidRPr="00C90D74">
        <w:rPr>
          <w:u w:val="double"/>
          <w:lang w:eastAsia="fr-FR"/>
        </w:rPr>
        <w:t>the whole animal should be ideally sampled if its size allows. If not,</w:t>
      </w:r>
      <w:r w:rsidRPr="00C90D74">
        <w:rPr>
          <w:lang w:eastAsia="fr-FR"/>
        </w:rPr>
        <w:t xml:space="preserve"> pieces of gill </w:t>
      </w:r>
      <w:r w:rsidRPr="00C90D74">
        <w:rPr>
          <w:u w:val="double"/>
          <w:lang w:eastAsia="fr-FR"/>
        </w:rPr>
        <w:t>followed by</w:t>
      </w:r>
      <w:r w:rsidRPr="00C90D74">
        <w:rPr>
          <w:lang w:eastAsia="fr-FR"/>
        </w:rPr>
        <w:t xml:space="preserve"> mantle </w:t>
      </w:r>
      <w:r w:rsidR="00A61AA2" w:rsidRPr="00C90D74">
        <w:rPr>
          <w:strike/>
          <w:lang w:eastAsia="fr-FR"/>
        </w:rPr>
        <w:t xml:space="preserve">and rectum </w:t>
      </w:r>
      <w:r w:rsidRPr="00C90D74">
        <w:rPr>
          <w:u w:val="double"/>
          <w:lang w:eastAsia="fr-FR"/>
        </w:rPr>
        <w:t>or foot for abalone</w:t>
      </w:r>
      <w:r w:rsidRPr="00C90D74">
        <w:rPr>
          <w:lang w:eastAsia="fr-FR"/>
        </w:rPr>
        <w:t xml:space="preserve"> are typically used. </w:t>
      </w:r>
      <w:r w:rsidRPr="00C90D74">
        <w:rPr>
          <w:u w:val="double"/>
          <w:lang w:eastAsia="fr-FR"/>
        </w:rPr>
        <w:t>For culture purposes, tissue slices that can include gill, mantle, or foot (for abalone) can be cultured.</w:t>
      </w:r>
      <w:r w:rsidRPr="00C90D74">
        <w:rPr>
          <w:lang w:eastAsia="fr-FR"/>
        </w:rPr>
        <w:t xml:space="preserve"> For histology, a 5</w:t>
      </w:r>
      <w:r w:rsidR="00A61AA2" w:rsidRPr="00C90D74">
        <w:rPr>
          <w:lang w:eastAsia="fr-FR"/>
        </w:rPr>
        <w:t>-</w:t>
      </w:r>
      <w:r w:rsidRPr="00C90D74">
        <w:rPr>
          <w:lang w:eastAsia="fr-FR"/>
        </w:rPr>
        <w:t xml:space="preserve">mm thick section through the visceral mass that includes digestive gland, gill and mantle is used. For PCR, a pool of organs including </w:t>
      </w:r>
      <w:r w:rsidR="00096B41" w:rsidRPr="00C90D74">
        <w:rPr>
          <w:lang w:eastAsia="fr-FR"/>
        </w:rPr>
        <w:t xml:space="preserve">digestive gland, </w:t>
      </w:r>
      <w:r w:rsidRPr="00C90D74">
        <w:rPr>
          <w:lang w:eastAsia="fr-FR"/>
        </w:rPr>
        <w:t xml:space="preserve">gill or mantle tissue is </w:t>
      </w:r>
      <w:r w:rsidR="001F422E" w:rsidRPr="00C90D74">
        <w:rPr>
          <w:strike/>
          <w:lang w:eastAsia="fr-FR"/>
        </w:rPr>
        <w:t xml:space="preserve">best </w:t>
      </w:r>
      <w:r w:rsidRPr="00C90D74">
        <w:rPr>
          <w:u w:val="double"/>
          <w:lang w:eastAsia="fr-FR"/>
        </w:rPr>
        <w:t>recommended</w:t>
      </w:r>
      <w:r w:rsidRPr="00C90D74">
        <w:rPr>
          <w:lang w:eastAsia="fr-FR"/>
        </w:rPr>
        <w:t>.</w:t>
      </w:r>
    </w:p>
    <w:p w14:paraId="757F4F7E" w14:textId="77777777" w:rsidR="00B854E8" w:rsidRPr="00C90D74" w:rsidRDefault="00B854E8" w:rsidP="00B851F1">
      <w:pPr>
        <w:pStyle w:val="110"/>
        <w:rPr>
          <w:lang w:val="en-IE"/>
        </w:rPr>
      </w:pPr>
      <w:r w:rsidRPr="00C90D74">
        <w:rPr>
          <w:lang w:val="en-IE"/>
        </w:rPr>
        <w:t>3.3.</w:t>
      </w:r>
      <w:r w:rsidRPr="00C90D74">
        <w:rPr>
          <w:lang w:val="en-IE"/>
        </w:rPr>
        <w:tab/>
        <w:t>Samples or tissues not suitable for pathogen detection</w:t>
      </w:r>
    </w:p>
    <w:p w14:paraId="301987B7" w14:textId="705F4B58" w:rsidR="00B854E8" w:rsidRPr="00C90D74" w:rsidRDefault="008271FD" w:rsidP="00B851F1">
      <w:pPr>
        <w:pStyle w:val="Para2"/>
        <w:rPr>
          <w:rFonts w:cs="Arial"/>
        </w:rPr>
      </w:pPr>
      <w:r w:rsidRPr="00C90D74">
        <w:rPr>
          <w:lang w:eastAsia="fr-FR"/>
        </w:rPr>
        <w:t>Tissues other than digestive gland, mantle and gills are less suitable</w:t>
      </w:r>
      <w:r w:rsidR="00481437" w:rsidRPr="00C90D74">
        <w:rPr>
          <w:lang w:eastAsia="fr-FR"/>
        </w:rPr>
        <w:t>.</w:t>
      </w:r>
    </w:p>
    <w:p w14:paraId="5E784388" w14:textId="77777777" w:rsidR="00B854E8" w:rsidRPr="00C90D74" w:rsidRDefault="00B854E8" w:rsidP="00B851F1">
      <w:pPr>
        <w:pStyle w:val="110"/>
        <w:rPr>
          <w:lang w:val="en-IE"/>
        </w:rPr>
      </w:pPr>
      <w:r w:rsidRPr="00C90D74">
        <w:rPr>
          <w:lang w:val="en-IE"/>
        </w:rPr>
        <w:t>3.4.</w:t>
      </w:r>
      <w:r w:rsidRPr="00C90D74">
        <w:rPr>
          <w:lang w:val="en-IE"/>
        </w:rPr>
        <w:tab/>
        <w:t>Non-lethal sampling</w:t>
      </w:r>
    </w:p>
    <w:p w14:paraId="6A4DBC4F" w14:textId="77777777" w:rsidR="0013567A" w:rsidRPr="00C90D74" w:rsidRDefault="0013567A" w:rsidP="0013567A">
      <w:pPr>
        <w:pStyle w:val="Para2"/>
        <w:spacing w:after="120"/>
        <w:ind w:left="0" w:firstLine="567"/>
        <w:rPr>
          <w:rFonts w:ascii="Arial" w:hAnsi="Arial" w:cs="Arial"/>
          <w:szCs w:val="18"/>
          <w:u w:val="double"/>
          <w:lang w:eastAsia="fr-FR"/>
        </w:rPr>
      </w:pPr>
      <w:r w:rsidRPr="00C90D74">
        <w:rPr>
          <w:rFonts w:ascii="Arial" w:hAnsi="Arial" w:cs="Arial"/>
          <w:szCs w:val="18"/>
          <w:u w:val="double"/>
          <w:lang w:eastAsia="fr-FR"/>
        </w:rPr>
        <w:t xml:space="preserve">At this time, there are no non-lethal tissue samples that can support detection of </w:t>
      </w:r>
      <w:proofErr w:type="spellStart"/>
      <w:r w:rsidRPr="00C90D74">
        <w:rPr>
          <w:rFonts w:ascii="Arial" w:hAnsi="Arial" w:cs="Arial"/>
          <w:i/>
          <w:iCs/>
          <w:szCs w:val="18"/>
          <w:u w:val="double"/>
          <w:lang w:eastAsia="fr-FR"/>
        </w:rPr>
        <w:t>P.marinus</w:t>
      </w:r>
      <w:proofErr w:type="spellEnd"/>
      <w:r w:rsidRPr="00C90D74">
        <w:rPr>
          <w:rFonts w:ascii="Arial" w:hAnsi="Arial" w:cs="Arial"/>
          <w:szCs w:val="18"/>
          <w:u w:val="double"/>
          <w:lang w:eastAsia="fr-FR"/>
        </w:rPr>
        <w:t>.</w:t>
      </w:r>
    </w:p>
    <w:p w14:paraId="21D33875" w14:textId="0938F859" w:rsidR="00DD27EE" w:rsidRPr="00C90D74" w:rsidRDefault="00DD27EE" w:rsidP="00DD27EE">
      <w:pPr>
        <w:pStyle w:val="Para2"/>
        <w:rPr>
          <w:rFonts w:cs="Arial"/>
          <w:lang w:eastAsia="fr-FR"/>
        </w:rPr>
      </w:pPr>
      <w:r w:rsidRPr="00C90D74">
        <w:rPr>
          <w:rFonts w:cs="Arial"/>
          <w:lang w:eastAsia="fr-FR"/>
        </w:rPr>
        <w:t xml:space="preserve">A real-time PCR assay targeting the multicopy internal transcribed spacer region of the genome </w:t>
      </w:r>
      <w:r w:rsidR="006F3D58" w:rsidRPr="00C90D74">
        <w:rPr>
          <w:rFonts w:cs="Arial"/>
          <w:strike/>
          <w:lang w:eastAsia="fr-FR"/>
        </w:rPr>
        <w:t xml:space="preserve">was </w:t>
      </w:r>
      <w:r w:rsidRPr="00C90D74">
        <w:rPr>
          <w:rFonts w:cs="Arial"/>
          <w:u w:val="double"/>
          <w:lang w:eastAsia="fr-FR"/>
        </w:rPr>
        <w:t>has been</w:t>
      </w:r>
      <w:r w:rsidR="00FD4249" w:rsidRPr="00C90D74">
        <w:rPr>
          <w:rFonts w:cs="Arial"/>
          <w:lang w:eastAsia="fr-FR"/>
        </w:rPr>
        <w:t xml:space="preserve"> </w:t>
      </w:r>
      <w:r w:rsidRPr="00C90D74">
        <w:rPr>
          <w:rFonts w:cs="Arial"/>
          <w:lang w:eastAsia="fr-FR"/>
        </w:rPr>
        <w:t>developed to detect</w:t>
      </w:r>
      <w:r w:rsidR="006F3D58" w:rsidRPr="00C90D74">
        <w:rPr>
          <w:rFonts w:cs="Arial"/>
          <w:lang w:eastAsia="fr-FR"/>
        </w:rPr>
        <w:t xml:space="preserve"> </w:t>
      </w:r>
      <w:r w:rsidR="006F3D58" w:rsidRPr="00C90D74">
        <w:rPr>
          <w:rFonts w:cs="Arial"/>
          <w:i/>
          <w:iCs/>
          <w:strike/>
          <w:lang w:eastAsia="fr-FR"/>
        </w:rPr>
        <w:t>P. marinus</w:t>
      </w:r>
      <w:r w:rsidR="006F3D58" w:rsidRPr="00C90D74">
        <w:rPr>
          <w:rFonts w:cs="Arial"/>
          <w:strike/>
          <w:lang w:eastAsia="fr-FR"/>
        </w:rPr>
        <w:t xml:space="preserve"> </w:t>
      </w:r>
      <w:r w:rsidRPr="00C90D74">
        <w:rPr>
          <w:rFonts w:cs="Arial"/>
          <w:lang w:eastAsia="fr-FR"/>
        </w:rPr>
        <w:t xml:space="preserve">DNA in </w:t>
      </w:r>
      <w:r w:rsidR="006F3D58" w:rsidRPr="00C90D74">
        <w:rPr>
          <w:rFonts w:cs="Arial"/>
          <w:strike/>
          <w:lang w:eastAsia="fr-FR"/>
        </w:rPr>
        <w:t xml:space="preserve">environmental </w:t>
      </w:r>
      <w:r w:rsidRPr="00C90D74">
        <w:rPr>
          <w:rFonts w:cs="Arial"/>
          <w:lang w:eastAsia="fr-FR"/>
        </w:rPr>
        <w:t>water</w:t>
      </w:r>
      <w:r w:rsidR="006F3D58" w:rsidRPr="00C90D74">
        <w:rPr>
          <w:rFonts w:cs="Arial"/>
          <w:strike/>
          <w:lang w:eastAsia="fr-FR"/>
        </w:rPr>
        <w:t>s</w:t>
      </w:r>
      <w:r w:rsidR="00DC2AAB" w:rsidRPr="00C90D74">
        <w:rPr>
          <w:rFonts w:cs="Arial"/>
          <w:strike/>
          <w:lang w:eastAsia="fr-FR"/>
        </w:rPr>
        <w:t xml:space="preserve"> allowing detecting</w:t>
      </w:r>
      <w:r w:rsidRPr="00C90D74">
        <w:rPr>
          <w:rFonts w:cs="Arial"/>
          <w:u w:val="double"/>
          <w:lang w:eastAsia="fr-FR"/>
        </w:rPr>
        <w:t>, with a reported detection limit</w:t>
      </w:r>
      <w:r w:rsidR="00DC2AAB" w:rsidRPr="00C90D74">
        <w:rPr>
          <w:rFonts w:cs="Arial"/>
          <w:lang w:eastAsia="fr-FR"/>
        </w:rPr>
        <w:t xml:space="preserve"> </w:t>
      </w:r>
      <w:r w:rsidRPr="00C90D74">
        <w:rPr>
          <w:rFonts w:cs="Arial"/>
          <w:lang w:eastAsia="fr-FR"/>
        </w:rPr>
        <w:t>equivalent</w:t>
      </w:r>
      <w:r w:rsidR="00DC2AAB" w:rsidRPr="00C90D74">
        <w:rPr>
          <w:rFonts w:cs="Arial"/>
          <w:lang w:eastAsia="fr-FR"/>
        </w:rPr>
        <w:t xml:space="preserve"> </w:t>
      </w:r>
      <w:r w:rsidR="00DC2AAB" w:rsidRPr="00C90D74">
        <w:rPr>
          <w:rFonts w:cs="Arial"/>
          <w:strike/>
          <w:lang w:eastAsia="fr-FR"/>
        </w:rPr>
        <w:t xml:space="preserve">of </w:t>
      </w:r>
      <w:r w:rsidRPr="00C90D74">
        <w:rPr>
          <w:rFonts w:cs="Arial"/>
          <w:u w:val="double"/>
          <w:lang w:eastAsia="fr-FR"/>
        </w:rPr>
        <w:t>to</w:t>
      </w:r>
      <w:r w:rsidR="00FD4249" w:rsidRPr="00C90D74">
        <w:rPr>
          <w:rFonts w:cs="Arial"/>
          <w:lang w:eastAsia="fr-FR"/>
        </w:rPr>
        <w:t xml:space="preserve"> </w:t>
      </w:r>
      <w:r w:rsidRPr="00C90D74">
        <w:rPr>
          <w:rFonts w:cs="Arial"/>
          <w:lang w:eastAsia="fr-FR"/>
        </w:rPr>
        <w:t>3.3 × 10</w:t>
      </w:r>
      <w:r w:rsidRPr="00C90D74">
        <w:rPr>
          <w:rFonts w:ascii="Cambria Math" w:hAnsi="Cambria Math" w:cs="Cambria Math"/>
          <w:lang w:eastAsia="fr-FR"/>
        </w:rPr>
        <w:t>⁻</w:t>
      </w:r>
      <w:r w:rsidRPr="00C90D74">
        <w:rPr>
          <w:rFonts w:cs="Söhne"/>
          <w:lang w:eastAsia="fr-FR"/>
        </w:rPr>
        <w:t>²</w:t>
      </w:r>
      <w:r w:rsidRPr="00C90D74">
        <w:rPr>
          <w:rFonts w:cs="Arial"/>
          <w:lang w:eastAsia="fr-FR"/>
        </w:rPr>
        <w:t xml:space="preserve"> cell</w:t>
      </w:r>
      <w:r w:rsidRPr="00C90D74">
        <w:rPr>
          <w:rFonts w:cs="Arial"/>
          <w:u w:val="double"/>
          <w:lang w:eastAsia="fr-FR"/>
        </w:rPr>
        <w:t>s</w:t>
      </w:r>
      <w:r w:rsidRPr="00C90D74">
        <w:rPr>
          <w:rFonts w:cs="Arial"/>
          <w:lang w:eastAsia="fr-FR"/>
        </w:rPr>
        <w:t xml:space="preserve"> per 10</w:t>
      </w:r>
      <w:r w:rsidR="00DC7699" w:rsidRPr="00C90D74">
        <w:rPr>
          <w:rFonts w:cs="Arial"/>
          <w:strike/>
          <w:lang w:eastAsia="fr-FR"/>
        </w:rPr>
        <w:t>-</w:t>
      </w:r>
      <w:r w:rsidR="001B44AC" w:rsidRPr="00C90D74">
        <w:rPr>
          <w:strike/>
        </w:rPr>
        <w:t>microl</w:t>
      </w:r>
      <w:r w:rsidR="001B44AC" w:rsidRPr="00C90D74">
        <w:t xml:space="preserve"> </w:t>
      </w:r>
      <w:r w:rsidRPr="00C90D74">
        <w:rPr>
          <w:rFonts w:ascii="Calibri" w:hAnsi="Calibri" w:cs="Calibri"/>
          <w:u w:val="double"/>
          <w:lang w:eastAsia="fr-FR"/>
        </w:rPr>
        <w:t>µ</w:t>
      </w:r>
      <w:r w:rsidR="001B44AC" w:rsidRPr="00C90D74">
        <w:rPr>
          <w:rFonts w:cs="Arial"/>
          <w:u w:val="double"/>
          <w:lang w:eastAsia="fr-FR"/>
        </w:rPr>
        <w:t>l</w:t>
      </w:r>
      <w:r w:rsidR="00DC7699" w:rsidRPr="00C90D74">
        <w:rPr>
          <w:rFonts w:cs="Arial"/>
          <w:lang w:eastAsia="fr-FR"/>
        </w:rPr>
        <w:t xml:space="preserve"> </w:t>
      </w:r>
      <w:r w:rsidRPr="00C90D74">
        <w:rPr>
          <w:rFonts w:cs="Arial"/>
          <w:lang w:eastAsia="fr-FR"/>
        </w:rPr>
        <w:t>reaction mixture (</w:t>
      </w:r>
      <w:proofErr w:type="spellStart"/>
      <w:r w:rsidRPr="00C90D74">
        <w:rPr>
          <w:rFonts w:cs="Arial"/>
          <w:lang w:eastAsia="fr-FR"/>
        </w:rPr>
        <w:t>Audemard</w:t>
      </w:r>
      <w:proofErr w:type="spellEnd"/>
      <w:r w:rsidRPr="00C90D74">
        <w:rPr>
          <w:rFonts w:cs="Arial"/>
          <w:lang w:eastAsia="fr-FR"/>
        </w:rPr>
        <w:t xml:space="preserve"> </w:t>
      </w:r>
      <w:r w:rsidRPr="00C90D74">
        <w:rPr>
          <w:rFonts w:cs="Arial"/>
          <w:i/>
          <w:iCs/>
          <w:lang w:eastAsia="fr-FR"/>
        </w:rPr>
        <w:t>et al.,</w:t>
      </w:r>
      <w:r w:rsidRPr="00C90D74">
        <w:rPr>
          <w:rFonts w:cs="Arial"/>
          <w:lang w:eastAsia="fr-FR"/>
        </w:rPr>
        <w:t xml:space="preserve"> 2004).</w:t>
      </w:r>
      <w:r w:rsidR="00FD4249" w:rsidRPr="00C90D74">
        <w:rPr>
          <w:rFonts w:cs="Arial"/>
          <w:lang w:eastAsia="fr-FR"/>
        </w:rPr>
        <w:t xml:space="preserve"> </w:t>
      </w:r>
      <w:proofErr w:type="spellStart"/>
      <w:r w:rsidRPr="00C90D74">
        <w:rPr>
          <w:rFonts w:cs="Arial"/>
          <w:i/>
          <w:iCs/>
          <w:lang w:eastAsia="fr-FR"/>
        </w:rPr>
        <w:t>Perkinsus</w:t>
      </w:r>
      <w:proofErr w:type="spellEnd"/>
      <w:r w:rsidRPr="00C90D74">
        <w:rPr>
          <w:rFonts w:cs="Arial"/>
          <w:lang w:eastAsia="fr-FR"/>
        </w:rPr>
        <w:t xml:space="preserve"> cel</w:t>
      </w:r>
      <w:r w:rsidR="00F354D7" w:rsidRPr="00C90D74">
        <w:rPr>
          <w:rFonts w:cs="Arial"/>
          <w:lang w:eastAsia="fr-FR"/>
        </w:rPr>
        <w:t>l</w:t>
      </w:r>
      <w:r w:rsidRPr="00C90D74">
        <w:rPr>
          <w:rFonts w:cs="Arial"/>
          <w:lang w:eastAsia="fr-FR"/>
        </w:rPr>
        <w:t xml:space="preserve">s can </w:t>
      </w:r>
      <w:r w:rsidRPr="00C90D74">
        <w:rPr>
          <w:rFonts w:cs="Arial"/>
          <w:u w:val="double"/>
          <w:lang w:eastAsia="fr-FR"/>
        </w:rPr>
        <w:t>also</w:t>
      </w:r>
      <w:r w:rsidR="00D16BBD" w:rsidRPr="00C90D74">
        <w:rPr>
          <w:rFonts w:cs="Arial"/>
          <w:lang w:eastAsia="fr-FR"/>
        </w:rPr>
        <w:t xml:space="preserve"> </w:t>
      </w:r>
      <w:r w:rsidRPr="00C90D74">
        <w:rPr>
          <w:rFonts w:cs="Arial"/>
          <w:lang w:eastAsia="fr-FR"/>
        </w:rPr>
        <w:t xml:space="preserve">be detected in haemolymph, faeces, or water samples using RFTM assays (Bushek </w:t>
      </w:r>
      <w:r w:rsidRPr="00C90D74">
        <w:rPr>
          <w:rFonts w:cs="Arial"/>
          <w:i/>
          <w:iCs/>
          <w:lang w:eastAsia="fr-FR"/>
        </w:rPr>
        <w:t>et al.,</w:t>
      </w:r>
      <w:r w:rsidRPr="00C90D74">
        <w:rPr>
          <w:rFonts w:cs="Arial"/>
          <w:lang w:eastAsia="fr-FR"/>
        </w:rPr>
        <w:t xml:space="preserve"> 2002; Ellin &amp; Bushek, 2006; Gauthier &amp; Fisher, 1990; </w:t>
      </w:r>
      <w:r w:rsidRPr="00C90D74">
        <w:rPr>
          <w:rFonts w:cs="Arial"/>
          <w:u w:val="double"/>
          <w:lang w:eastAsia="fr-FR"/>
        </w:rPr>
        <w:t>Gauthier &amp; Vasta, 1995)</w:t>
      </w:r>
      <w:r w:rsidR="008966D2" w:rsidRPr="00C90D74">
        <w:rPr>
          <w:rFonts w:cs="Arial"/>
          <w:u w:val="double"/>
          <w:lang w:eastAsia="fr-FR"/>
        </w:rPr>
        <w:t xml:space="preserve">. </w:t>
      </w:r>
      <w:r w:rsidR="00436BD3" w:rsidRPr="00C90D74">
        <w:rPr>
          <w:rFonts w:cs="Arial"/>
          <w:u w:val="double"/>
          <w:lang w:eastAsia="fr-FR"/>
        </w:rPr>
        <w:t>D</w:t>
      </w:r>
      <w:r w:rsidRPr="00C90D74">
        <w:rPr>
          <w:rFonts w:cs="Arial"/>
          <w:u w:val="double"/>
          <w:lang w:eastAsia="fr-FR"/>
        </w:rPr>
        <w:t>etection limits</w:t>
      </w:r>
      <w:r w:rsidR="00F971F5" w:rsidRPr="00C90D74">
        <w:rPr>
          <w:rFonts w:cs="Arial"/>
          <w:u w:val="double"/>
          <w:lang w:eastAsia="fr-FR"/>
        </w:rPr>
        <w:t xml:space="preserve"> </w:t>
      </w:r>
      <w:r w:rsidR="00A65415" w:rsidRPr="00C90D74">
        <w:rPr>
          <w:rFonts w:cs="Arial"/>
          <w:u w:val="double"/>
          <w:lang w:eastAsia="fr-FR"/>
        </w:rPr>
        <w:t>(</w:t>
      </w:r>
      <w:r w:rsidRPr="00C90D74">
        <w:rPr>
          <w:rFonts w:cs="Arial"/>
          <w:u w:val="double"/>
          <w:lang w:eastAsia="fr-FR"/>
        </w:rPr>
        <w:t>diagnostic sensitivity and specificity</w:t>
      </w:r>
      <w:r w:rsidR="00A65415" w:rsidRPr="00C90D74">
        <w:rPr>
          <w:rFonts w:cs="Arial"/>
          <w:u w:val="double"/>
          <w:lang w:eastAsia="fr-FR"/>
        </w:rPr>
        <w:t>)</w:t>
      </w:r>
      <w:r w:rsidRPr="00C90D74">
        <w:rPr>
          <w:rFonts w:cs="Arial"/>
          <w:u w:val="double"/>
          <w:lang w:eastAsia="fr-FR"/>
        </w:rPr>
        <w:t xml:space="preserve"> have not been established for these analyses.</w:t>
      </w:r>
    </w:p>
    <w:p w14:paraId="59E7D460" w14:textId="77777777" w:rsidR="00B854E8" w:rsidRPr="00C90D74" w:rsidRDefault="00B854E8" w:rsidP="00B851F1">
      <w:pPr>
        <w:pStyle w:val="110"/>
        <w:rPr>
          <w:lang w:val="en-IE"/>
        </w:rPr>
      </w:pPr>
      <w:r w:rsidRPr="00C90D74">
        <w:rPr>
          <w:lang w:val="en-IE"/>
        </w:rPr>
        <w:t>3.5.</w:t>
      </w:r>
      <w:r w:rsidRPr="00C90D74">
        <w:rPr>
          <w:lang w:val="en-IE"/>
        </w:rPr>
        <w:tab/>
        <w:t>Preservation of samples for submission</w:t>
      </w:r>
    </w:p>
    <w:p w14:paraId="68EBE4BF" w14:textId="7EF3FC32" w:rsidR="00B854E8" w:rsidRPr="00C90D74" w:rsidRDefault="00B854E8" w:rsidP="00B851F1">
      <w:pPr>
        <w:pStyle w:val="Para2"/>
      </w:pPr>
      <w:r w:rsidRPr="00C90D74">
        <w:t>For guidance on sample preservation methods for the intended test methods, see Chapter 2.4.0 General information (diseases of molluscs).</w:t>
      </w:r>
    </w:p>
    <w:p w14:paraId="3CB35F22" w14:textId="575E3736" w:rsidR="00B854E8" w:rsidRPr="00C90D74" w:rsidRDefault="00B854E8" w:rsidP="00B851F1">
      <w:pPr>
        <w:pStyle w:val="1110"/>
        <w:rPr>
          <w:lang w:val="en-IE"/>
        </w:rPr>
      </w:pPr>
      <w:r w:rsidRPr="00C90D74">
        <w:rPr>
          <w:lang w:val="en-IE"/>
        </w:rPr>
        <w:t>3.5.1.</w:t>
      </w:r>
      <w:r w:rsidRPr="00C90D74">
        <w:rPr>
          <w:lang w:val="en-IE"/>
        </w:rPr>
        <w:tab/>
        <w:t xml:space="preserve">Samples for pathogen isolation </w:t>
      </w:r>
    </w:p>
    <w:p w14:paraId="32653E90" w14:textId="711DDE1F" w:rsidR="00DD0815" w:rsidRPr="00C90D74" w:rsidRDefault="00DD0815" w:rsidP="00B851F1">
      <w:pPr>
        <w:pStyle w:val="Para3"/>
        <w:rPr>
          <w:lang w:eastAsia="fr-FR"/>
        </w:rPr>
      </w:pPr>
      <w:r w:rsidRPr="00C90D74">
        <w:rPr>
          <w:lang w:eastAsia="fr-FR"/>
        </w:rPr>
        <w:t>The results of bioassay depend strongly on the quality of samples (time since collection and time in storage). Fresh specimens should be kept on ice and preferably sent to the laboratory within 24 hours of collection. To avoid degradation of samples, use alternate storage methods only after consultation with the receiving laboratory.</w:t>
      </w:r>
    </w:p>
    <w:p w14:paraId="35799D18" w14:textId="77777777" w:rsidR="00990EF5" w:rsidRPr="00C90D74" w:rsidRDefault="00990EF5" w:rsidP="00B851F1">
      <w:pPr>
        <w:pStyle w:val="Para3"/>
        <w:rPr>
          <w:rFonts w:cs="Arial"/>
          <w:szCs w:val="18"/>
          <w:lang w:eastAsia="fr-FR"/>
        </w:rPr>
      </w:pPr>
      <w:r w:rsidRPr="00C90D74">
        <w:rPr>
          <w:rFonts w:cs="Arial"/>
          <w:szCs w:val="18"/>
        </w:rPr>
        <w:t xml:space="preserve">Standard sample collection, preservation and processing methods for </w:t>
      </w:r>
      <w:r w:rsidRPr="00C90D74">
        <w:rPr>
          <w:rFonts w:eastAsia="Segoe UI" w:cs="Segoe UI"/>
          <w:szCs w:val="18"/>
        </w:rPr>
        <w:t xml:space="preserve">molecular </w:t>
      </w:r>
      <w:r w:rsidRPr="00C90D74">
        <w:rPr>
          <w:rFonts w:cs="Arial"/>
          <w:szCs w:val="18"/>
        </w:rPr>
        <w:t xml:space="preserve">techniques can be found in Section B.5.5 of Chapter 2.4.0 </w:t>
      </w:r>
      <w:r w:rsidRPr="00C90D74">
        <w:rPr>
          <w:rFonts w:cs="Arial"/>
          <w:i/>
          <w:iCs/>
          <w:szCs w:val="18"/>
        </w:rPr>
        <w:t>General information</w:t>
      </w:r>
      <w:r w:rsidRPr="00C90D74">
        <w:rPr>
          <w:rFonts w:cs="Arial"/>
          <w:szCs w:val="18"/>
        </w:rPr>
        <w:t xml:space="preserve"> (diseases of molluscs).</w:t>
      </w:r>
    </w:p>
    <w:p w14:paraId="48557CD5" w14:textId="1890C9CA" w:rsidR="00B854E8" w:rsidRPr="00C90D74" w:rsidRDefault="00787033" w:rsidP="00B851F1">
      <w:pPr>
        <w:pStyle w:val="Para3"/>
        <w:rPr>
          <w:lang w:eastAsia="fr-FR"/>
        </w:rPr>
      </w:pPr>
      <w:r w:rsidRPr="00C90D74">
        <w:rPr>
          <w:lang w:eastAsia="fr-FR"/>
        </w:rPr>
        <w:t xml:space="preserve">For diagnosis using RFTM, samples must be fresh. </w:t>
      </w:r>
    </w:p>
    <w:p w14:paraId="12A2DD49" w14:textId="77777777" w:rsidR="00B854E8" w:rsidRPr="00C90D74" w:rsidRDefault="00B854E8" w:rsidP="00B851F1">
      <w:pPr>
        <w:pStyle w:val="1110"/>
        <w:rPr>
          <w:lang w:val="en-IE"/>
        </w:rPr>
      </w:pPr>
      <w:bookmarkStart w:id="16" w:name="_Hlk34053048"/>
      <w:r w:rsidRPr="00C90D74">
        <w:rPr>
          <w:lang w:val="en-IE"/>
        </w:rPr>
        <w:t>3.5.2.</w:t>
      </w:r>
      <w:r w:rsidRPr="00C90D74">
        <w:rPr>
          <w:lang w:val="en-IE"/>
        </w:rPr>
        <w:tab/>
      </w:r>
      <w:bookmarkStart w:id="17" w:name="_Hlk83112990"/>
      <w:r w:rsidRPr="00C90D74">
        <w:rPr>
          <w:lang w:val="en-IE"/>
        </w:rPr>
        <w:t>Preservation of samples for molecular detection</w:t>
      </w:r>
      <w:bookmarkEnd w:id="17"/>
    </w:p>
    <w:bookmarkEnd w:id="16"/>
    <w:p w14:paraId="121461B4" w14:textId="2F3E4AB2" w:rsidR="006F6E10" w:rsidRPr="00C90D74" w:rsidRDefault="006F6E10" w:rsidP="006F6E10">
      <w:pPr>
        <w:pStyle w:val="Para3"/>
        <w:rPr>
          <w:lang w:eastAsia="fr-FR"/>
        </w:rPr>
      </w:pPr>
      <w:r w:rsidRPr="00C90D74">
        <w:rPr>
          <w:lang w:eastAsia="fr-FR"/>
        </w:rPr>
        <w:t xml:space="preserve">For polymerase chain reaction (PCR) assays, samples must be preserved in </w:t>
      </w:r>
      <w:r w:rsidR="00CC1F49" w:rsidRPr="00C90D74">
        <w:rPr>
          <w:strike/>
          <w:lang w:eastAsia="fr-FR"/>
        </w:rPr>
        <w:t xml:space="preserve">70–100% </w:t>
      </w:r>
      <w:r w:rsidRPr="00C90D74">
        <w:rPr>
          <w:u w:val="double"/>
          <w:lang w:eastAsia="fr-FR"/>
        </w:rPr>
        <w:t>analytical grade</w:t>
      </w:r>
      <w:r w:rsidR="00CC1F49" w:rsidRPr="00C90D74">
        <w:rPr>
          <w:lang w:eastAsia="fr-FR"/>
        </w:rPr>
        <w:t xml:space="preserve"> </w:t>
      </w:r>
      <w:r w:rsidRPr="00C90D74">
        <w:rPr>
          <w:lang w:eastAsia="fr-FR"/>
        </w:rPr>
        <w:t xml:space="preserve">ethanol </w:t>
      </w:r>
      <w:r w:rsidRPr="00C90D74">
        <w:rPr>
          <w:u w:val="double"/>
          <w:lang w:eastAsia="fr-FR"/>
        </w:rPr>
        <w:t>(80%) at room temperature</w:t>
      </w:r>
      <w:r w:rsidR="0094658C" w:rsidRPr="00C90D74">
        <w:rPr>
          <w:lang w:eastAsia="fr-FR"/>
        </w:rPr>
        <w:t xml:space="preserve"> </w:t>
      </w:r>
      <w:r w:rsidR="0094658C" w:rsidRPr="00C90D74">
        <w:rPr>
          <w:strike/>
          <w:lang w:eastAsia="fr-FR"/>
        </w:rPr>
        <w:t>and not denatured alcohol</w:t>
      </w:r>
      <w:r w:rsidRPr="00C90D74">
        <w:rPr>
          <w:lang w:eastAsia="fr-FR"/>
        </w:rPr>
        <w:t xml:space="preserve">. </w:t>
      </w:r>
    </w:p>
    <w:p w14:paraId="77D8F424" w14:textId="7DC61C70" w:rsidR="005B2CB6" w:rsidRPr="00C90D74" w:rsidRDefault="005B2CB6" w:rsidP="00B851F1">
      <w:pPr>
        <w:pStyle w:val="Para3"/>
        <w:rPr>
          <w:rFonts w:cs="Arial"/>
          <w:szCs w:val="18"/>
          <w:lang w:eastAsia="fr-FR"/>
        </w:rPr>
      </w:pPr>
      <w:r w:rsidRPr="00C90D74">
        <w:rPr>
          <w:rFonts w:cs="Arial"/>
          <w:szCs w:val="18"/>
        </w:rPr>
        <w:lastRenderedPageBreak/>
        <w:t xml:space="preserve">Standard sample collection, preservation and processing methods for </w:t>
      </w:r>
      <w:r w:rsidR="00356BD7" w:rsidRPr="00C90D74">
        <w:rPr>
          <w:rFonts w:eastAsia="Segoe UI" w:cs="Segoe UI"/>
          <w:szCs w:val="18"/>
        </w:rPr>
        <w:t xml:space="preserve">molecular </w:t>
      </w:r>
      <w:r w:rsidRPr="00C90D74">
        <w:rPr>
          <w:rFonts w:cs="Arial"/>
          <w:szCs w:val="18"/>
        </w:rPr>
        <w:t xml:space="preserve">techniques can be found in Section </w:t>
      </w:r>
      <w:r w:rsidR="00EC0149" w:rsidRPr="00C90D74">
        <w:rPr>
          <w:rFonts w:cs="Arial"/>
          <w:szCs w:val="18"/>
        </w:rPr>
        <w:t>B.5.</w:t>
      </w:r>
      <w:r w:rsidR="00CB2DF8" w:rsidRPr="00C90D74">
        <w:rPr>
          <w:rFonts w:cs="Arial"/>
          <w:szCs w:val="18"/>
        </w:rPr>
        <w:t>5</w:t>
      </w:r>
      <w:r w:rsidRPr="00C90D74">
        <w:rPr>
          <w:rFonts w:cs="Arial"/>
          <w:szCs w:val="18"/>
        </w:rPr>
        <w:t xml:space="preserve"> of Chapter 2.4.0 </w:t>
      </w:r>
      <w:r w:rsidRPr="00C90D74">
        <w:rPr>
          <w:rFonts w:cs="Arial"/>
          <w:i/>
          <w:iCs/>
          <w:szCs w:val="18"/>
        </w:rPr>
        <w:t>General information</w:t>
      </w:r>
      <w:r w:rsidRPr="00C90D74">
        <w:rPr>
          <w:rFonts w:cs="Arial"/>
          <w:szCs w:val="18"/>
        </w:rPr>
        <w:t xml:space="preserve"> (diseases of molluscs).</w:t>
      </w:r>
    </w:p>
    <w:p w14:paraId="0AF58258" w14:textId="73D22606" w:rsidR="00B854E8" w:rsidRPr="00C90D74" w:rsidRDefault="00B854E8" w:rsidP="00B851F1">
      <w:pPr>
        <w:pStyle w:val="1110"/>
        <w:rPr>
          <w:lang w:val="en-IE"/>
        </w:rPr>
      </w:pPr>
      <w:r w:rsidRPr="00C90D74">
        <w:rPr>
          <w:lang w:val="en-IE"/>
        </w:rPr>
        <w:t>3.5.3.</w:t>
      </w:r>
      <w:r w:rsidRPr="00C90D74">
        <w:rPr>
          <w:lang w:val="en-IE"/>
        </w:rPr>
        <w:tab/>
      </w:r>
      <w:bookmarkStart w:id="18" w:name="_Hlk83113002"/>
      <w:r w:rsidRPr="00C90D74">
        <w:rPr>
          <w:lang w:val="en-IE"/>
        </w:rPr>
        <w:t xml:space="preserve">Samples for histopathology, immunohistochemistry or </w:t>
      </w:r>
      <w:r w:rsidRPr="00C90D74">
        <w:rPr>
          <w:i/>
          <w:lang w:val="en-IE"/>
        </w:rPr>
        <w:t>in-situ</w:t>
      </w:r>
      <w:r w:rsidRPr="00C90D74">
        <w:rPr>
          <w:lang w:val="en-IE"/>
        </w:rPr>
        <w:t xml:space="preserve"> hybridisation</w:t>
      </w:r>
      <w:bookmarkEnd w:id="18"/>
      <w:r w:rsidR="0094658C" w:rsidRPr="00C90D74">
        <w:rPr>
          <w:lang w:val="en-IE"/>
        </w:rPr>
        <w:t xml:space="preserve"> </w:t>
      </w:r>
      <w:r w:rsidR="00F2144D" w:rsidRPr="00C90D74">
        <w:rPr>
          <w:u w:val="double"/>
          <w:lang w:val="en-IE"/>
        </w:rPr>
        <w:t>(ISH)</w:t>
      </w:r>
    </w:p>
    <w:p w14:paraId="6863983B" w14:textId="77777777" w:rsidR="00787033" w:rsidRPr="00C90D74" w:rsidRDefault="00787033" w:rsidP="00B851F1">
      <w:pPr>
        <w:pStyle w:val="Para3"/>
        <w:rPr>
          <w:lang w:eastAsia="fr-FR"/>
        </w:rPr>
      </w:pPr>
      <w:r w:rsidRPr="00C90D74">
        <w:rPr>
          <w:lang w:eastAsia="fr-FR"/>
        </w:rPr>
        <w:t xml:space="preserve">For histology, the best preservative is Davidson’s AFA, but 10% buffered formalin or other standard histology fixatives are also acceptable. </w:t>
      </w:r>
    </w:p>
    <w:p w14:paraId="064FBCCB" w14:textId="02072D5A" w:rsidR="00FB675A" w:rsidRPr="00C90D74" w:rsidRDefault="00FB675A" w:rsidP="00B851F1">
      <w:pPr>
        <w:pStyle w:val="Para3"/>
        <w:rPr>
          <w:rFonts w:cs="Arial"/>
          <w:szCs w:val="18"/>
          <w:lang w:eastAsia="fr-FR"/>
        </w:rPr>
      </w:pPr>
      <w:r w:rsidRPr="00C90D74">
        <w:rPr>
          <w:rFonts w:cs="Arial"/>
          <w:szCs w:val="18"/>
        </w:rPr>
        <w:t>Standard sample collection, preservation and processing methods for histological techniques can be found in Section B.5.</w:t>
      </w:r>
      <w:r w:rsidR="00760341" w:rsidRPr="00C90D74">
        <w:rPr>
          <w:rFonts w:cs="Arial"/>
          <w:szCs w:val="18"/>
        </w:rPr>
        <w:t>3</w:t>
      </w:r>
      <w:r w:rsidRPr="00C90D74">
        <w:rPr>
          <w:rFonts w:cs="Arial"/>
          <w:szCs w:val="18"/>
        </w:rPr>
        <w:t xml:space="preserve"> of Chapter 2.4.0 </w:t>
      </w:r>
      <w:r w:rsidRPr="00C90D74">
        <w:rPr>
          <w:rFonts w:cs="Arial"/>
          <w:i/>
          <w:iCs/>
          <w:szCs w:val="18"/>
        </w:rPr>
        <w:t>General information</w:t>
      </w:r>
      <w:r w:rsidRPr="00C90D74">
        <w:rPr>
          <w:rFonts w:cs="Arial"/>
          <w:szCs w:val="18"/>
        </w:rPr>
        <w:t xml:space="preserve"> (diseases of molluscs).</w:t>
      </w:r>
    </w:p>
    <w:p w14:paraId="241CD9CA" w14:textId="77777777" w:rsidR="00B854E8" w:rsidRPr="00C90D74" w:rsidRDefault="00B854E8" w:rsidP="00B851F1">
      <w:pPr>
        <w:pStyle w:val="1110"/>
        <w:rPr>
          <w:lang w:val="en-IE"/>
        </w:rPr>
      </w:pPr>
      <w:r w:rsidRPr="00C90D74">
        <w:rPr>
          <w:lang w:val="en-IE"/>
        </w:rPr>
        <w:t>3.5.4.</w:t>
      </w:r>
      <w:r w:rsidRPr="00C90D74">
        <w:rPr>
          <w:lang w:val="en-IE"/>
        </w:rPr>
        <w:tab/>
        <w:t>Samples for other tests</w:t>
      </w:r>
    </w:p>
    <w:p w14:paraId="01DBCF96" w14:textId="26B70F8C" w:rsidR="00B854E8" w:rsidRPr="00C90D74" w:rsidRDefault="00B47AC1" w:rsidP="00B851F1">
      <w:pPr>
        <w:pStyle w:val="Para3"/>
        <w:rPr>
          <w:lang w:eastAsia="fr-FR"/>
        </w:rPr>
      </w:pPr>
      <w:r w:rsidRPr="00C90D74">
        <w:rPr>
          <w:lang w:eastAsia="fr-FR"/>
        </w:rPr>
        <w:t>None.</w:t>
      </w:r>
    </w:p>
    <w:p w14:paraId="68B75F9E" w14:textId="77777777" w:rsidR="00B854E8" w:rsidRPr="00C90D74" w:rsidRDefault="00B854E8" w:rsidP="00B851F1">
      <w:pPr>
        <w:pStyle w:val="110"/>
        <w:rPr>
          <w:lang w:val="en-IE"/>
        </w:rPr>
      </w:pPr>
      <w:r w:rsidRPr="00C90D74">
        <w:rPr>
          <w:lang w:val="en-IE"/>
        </w:rPr>
        <w:t>3.6.</w:t>
      </w:r>
      <w:r w:rsidRPr="00C90D74">
        <w:rPr>
          <w:lang w:val="en-IE"/>
        </w:rPr>
        <w:tab/>
        <w:t>Pooling of samples</w:t>
      </w:r>
    </w:p>
    <w:p w14:paraId="5DDC1E18" w14:textId="1022F7CE" w:rsidR="00B854E8" w:rsidRPr="00C90D74" w:rsidRDefault="00B854E8" w:rsidP="00B851F1">
      <w:pPr>
        <w:pStyle w:val="Para2"/>
        <w:rPr>
          <w:rFonts w:cs="Arial"/>
        </w:rPr>
      </w:pPr>
      <w:r w:rsidRPr="00C90D74">
        <w:rPr>
          <w:rFonts w:cs="Arial"/>
          <w:szCs w:val="18"/>
        </w:rPr>
        <w:t xml:space="preserve">Pooling of samples from more than one individual animal for a given purpose </w:t>
      </w:r>
      <w:r w:rsidR="000D7C9F" w:rsidRPr="00C90D74">
        <w:rPr>
          <w:rFonts w:cs="Arial"/>
          <w:szCs w:val="18"/>
        </w:rPr>
        <w:t xml:space="preserve">is only </w:t>
      </w:r>
      <w:r w:rsidRPr="00C90D74">
        <w:rPr>
          <w:rFonts w:cs="Arial"/>
          <w:szCs w:val="18"/>
        </w:rPr>
        <w:t xml:space="preserve">recommended </w:t>
      </w:r>
      <w:bookmarkStart w:id="19" w:name="_Hlk84413393"/>
      <w:r w:rsidRPr="00C90D74">
        <w:rPr>
          <w:rFonts w:cs="Arial"/>
          <w:szCs w:val="18"/>
        </w:rPr>
        <w:t>where robust supporting data on diagnostic sensitivity and diagnostic specificity have been evaluated and found to be suitable</w:t>
      </w:r>
      <w:bookmarkEnd w:id="19"/>
      <w:r w:rsidRPr="00C90D74">
        <w:rPr>
          <w:rFonts w:cs="Arial"/>
          <w:szCs w:val="18"/>
        </w:rPr>
        <w:t xml:space="preserve">. </w:t>
      </w:r>
      <w:r w:rsidR="00931AA5" w:rsidRPr="00C90D74">
        <w:rPr>
          <w:rFonts w:cs="Arial"/>
          <w:szCs w:val="18"/>
        </w:rPr>
        <w:t>If the</w:t>
      </w:r>
      <w:r w:rsidRPr="00C90D74">
        <w:rPr>
          <w:rFonts w:cs="Arial"/>
          <w:szCs w:val="18"/>
        </w:rPr>
        <w:t xml:space="preserve"> effect of pooling on diagnostic sensitivity has not been thoroughly evaluated, larger </w:t>
      </w:r>
      <w:r w:rsidR="00F94708" w:rsidRPr="00C90D74">
        <w:rPr>
          <w:rFonts w:cs="Arial"/>
          <w:szCs w:val="18"/>
        </w:rPr>
        <w:t xml:space="preserve">specimens </w:t>
      </w:r>
      <w:r w:rsidRPr="00C90D74">
        <w:rPr>
          <w:rFonts w:cs="Arial"/>
          <w:szCs w:val="18"/>
        </w:rPr>
        <w:t xml:space="preserve">should be processed and tested individually. </w:t>
      </w:r>
      <w:r w:rsidRPr="00C90D74">
        <w:rPr>
          <w:bdr w:val="nil"/>
        </w:rPr>
        <w:t xml:space="preserve">Small life stages such as </w:t>
      </w:r>
      <w:r w:rsidR="00F94708" w:rsidRPr="00C90D74">
        <w:rPr>
          <w:bdr w:val="nil"/>
        </w:rPr>
        <w:t>spat</w:t>
      </w:r>
      <w:r w:rsidRPr="00C90D74">
        <w:rPr>
          <w:bdr w:val="nil"/>
        </w:rPr>
        <w:t xml:space="preserve"> can be pooled to obtain the minimum amount of material for molecular detection</w:t>
      </w:r>
      <w:r w:rsidRPr="00C90D74">
        <w:rPr>
          <w:rFonts w:cs="Arial"/>
          <w:bdr w:val="nil"/>
          <w:lang w:eastAsia="fr-FR"/>
        </w:rPr>
        <w:t>.</w:t>
      </w:r>
      <w:r w:rsidRPr="00C90D74">
        <w:rPr>
          <w:rFonts w:cs="Arial"/>
        </w:rPr>
        <w:t xml:space="preserve"> </w:t>
      </w:r>
      <w:r w:rsidR="00C26FB4" w:rsidRPr="00C90D74">
        <w:rPr>
          <w:rFonts w:cs="Arial"/>
          <w:strike/>
        </w:rPr>
        <w:t>Pooling of very small spat (5–10 depending on size) is acceptable for PCR analyses.</w:t>
      </w:r>
    </w:p>
    <w:p w14:paraId="607B6C90" w14:textId="77777777" w:rsidR="00B854E8" w:rsidRPr="00C90D74" w:rsidRDefault="00B854E8" w:rsidP="00B851F1">
      <w:pPr>
        <w:pStyle w:val="10"/>
        <w:rPr>
          <w:lang w:val="en-IE"/>
        </w:rPr>
      </w:pPr>
      <w:r w:rsidRPr="00C90D74">
        <w:rPr>
          <w:lang w:val="en-IE"/>
        </w:rPr>
        <w:t>4.</w:t>
      </w:r>
      <w:r w:rsidRPr="00C90D74">
        <w:rPr>
          <w:lang w:val="en-IE"/>
        </w:rPr>
        <w:tab/>
        <w:t>Diagnostic methods</w:t>
      </w:r>
    </w:p>
    <w:p w14:paraId="30C9C3F8" w14:textId="77777777" w:rsidR="00B854E8" w:rsidRPr="00C90D74" w:rsidRDefault="00B854E8" w:rsidP="00B851F1">
      <w:pPr>
        <w:pStyle w:val="Para1"/>
        <w:rPr>
          <w:rFonts w:eastAsia="MS Mincho"/>
          <w:u w:color="000000"/>
          <w:bdr w:val="nil"/>
          <w:lang w:eastAsia="ja-JP"/>
        </w:rPr>
      </w:pPr>
      <w:bookmarkStart w:id="20" w:name="_Hlk88570633"/>
      <w:r w:rsidRPr="00C90D74">
        <w:rPr>
          <w:rFonts w:eastAsia="MS Mincho"/>
          <w:u w:color="000000"/>
          <w:bdr w:val="nil"/>
        </w:rPr>
        <w:t xml:space="preserve">The methods currently available for pathogen detection that can be used in </w:t>
      </w:r>
      <w:proofErr w:type="spellStart"/>
      <w:r w:rsidRPr="00C90D74">
        <w:rPr>
          <w:rFonts w:eastAsia="MS Mincho"/>
          <w:u w:color="000000"/>
          <w:bdr w:val="nil"/>
        </w:rPr>
        <w:t>i</w:t>
      </w:r>
      <w:proofErr w:type="spellEnd"/>
      <w:r w:rsidRPr="00C90D74">
        <w:rPr>
          <w:rFonts w:eastAsia="MS Mincho"/>
          <w:u w:color="000000"/>
          <w:bdr w:val="nil"/>
        </w:rPr>
        <w:t xml:space="preserve">) surveillance of apparently healthy animals, ii) presumptive diagnosis in clinically affected animals and iii) confirmatory diagnostic purposes are listed in Table 4.1. by animal life stage. </w:t>
      </w:r>
    </w:p>
    <w:p w14:paraId="476FBD69" w14:textId="77777777" w:rsidR="00B854E8" w:rsidRPr="00C90D74" w:rsidRDefault="00B854E8" w:rsidP="00B851F1">
      <w:pPr>
        <w:pStyle w:val="Para1"/>
      </w:pPr>
      <w:r w:rsidRPr="00C90D74">
        <w:rPr>
          <w:b/>
          <w:bCs/>
        </w:rPr>
        <w:t>Ratings for purposes of use.</w:t>
      </w:r>
      <w:r w:rsidRPr="00C90D74">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C90D74" w:rsidRDefault="00B854E8" w:rsidP="00B851F1">
      <w:pPr>
        <w:pBdr>
          <w:top w:val="nil"/>
          <w:left w:val="nil"/>
          <w:bottom w:val="nil"/>
          <w:right w:val="nil"/>
          <w:between w:val="nil"/>
          <w:bar w:val="nil"/>
        </w:pBdr>
        <w:spacing w:line="240" w:lineRule="auto"/>
        <w:ind w:left="1701" w:hanging="1701"/>
        <w:rPr>
          <w:rFonts w:eastAsia="Arial" w:cs="Arial"/>
          <w:color w:val="000000"/>
          <w:szCs w:val="18"/>
          <w:u w:color="000000"/>
          <w:bdr w:val="nil"/>
          <w:lang w:val="en-IE"/>
        </w:rPr>
      </w:pPr>
      <w:r w:rsidRPr="00C90D74">
        <w:rPr>
          <w:rFonts w:eastAsia="Calibri" w:cs="Calibri"/>
          <w:color w:val="000000"/>
          <w:szCs w:val="18"/>
          <w:u w:color="000000"/>
          <w:bdr w:val="nil"/>
          <w:lang w:val="en-IE"/>
        </w:rPr>
        <w:t>+++ =</w:t>
      </w:r>
      <w:r w:rsidRPr="00C90D74">
        <w:rPr>
          <w:rFonts w:eastAsia="Calibri" w:cs="Calibri"/>
          <w:color w:val="000000"/>
          <w:szCs w:val="18"/>
          <w:u w:color="000000"/>
          <w:bdr w:val="nil"/>
          <w:lang w:val="en-IE"/>
        </w:rPr>
        <w:tab/>
      </w:r>
      <w:r w:rsidRPr="00C90D74">
        <w:rPr>
          <w:rFonts w:cs="Arial"/>
          <w:szCs w:val="18"/>
          <w:lang w:val="en-IE"/>
        </w:rPr>
        <w:t xml:space="preserve">Methods </w:t>
      </w:r>
      <w:r w:rsidRPr="00C90D74">
        <w:rPr>
          <w:rFonts w:eastAsia="Arial" w:cs="Arial"/>
          <w:color w:val="000000"/>
          <w:szCs w:val="18"/>
          <w:u w:color="000000"/>
          <w:bdr w:val="nil"/>
          <w:lang w:val="en-IE"/>
        </w:rPr>
        <w:t xml:space="preserve">are most suitable with </w:t>
      </w:r>
      <w:r w:rsidRPr="00C90D74">
        <w:rPr>
          <w:rFonts w:cs="Arial"/>
          <w:szCs w:val="18"/>
          <w:lang w:val="en-IE"/>
        </w:rPr>
        <w:t>desirable performance and operational characteristics</w:t>
      </w:r>
      <w:r w:rsidRPr="00C90D74">
        <w:rPr>
          <w:rFonts w:eastAsia="Calibri" w:cs="Calibri"/>
          <w:color w:val="000000"/>
          <w:szCs w:val="18"/>
          <w:u w:color="000000"/>
          <w:bdr w:val="nil"/>
          <w:lang w:val="en-IE"/>
        </w:rPr>
        <w:t>.</w:t>
      </w:r>
    </w:p>
    <w:p w14:paraId="4C3BEC9B" w14:textId="77777777" w:rsidR="00B854E8" w:rsidRPr="00C90D74" w:rsidRDefault="00B854E8" w:rsidP="00B851F1">
      <w:pPr>
        <w:pBdr>
          <w:top w:val="nil"/>
          <w:left w:val="nil"/>
          <w:bottom w:val="nil"/>
          <w:right w:val="nil"/>
          <w:between w:val="nil"/>
          <w:bar w:val="nil"/>
        </w:pBdr>
        <w:spacing w:line="240" w:lineRule="auto"/>
        <w:ind w:left="1701" w:hanging="1701"/>
        <w:rPr>
          <w:rFonts w:eastAsia="Arial" w:cs="Arial"/>
          <w:color w:val="000000"/>
          <w:szCs w:val="18"/>
          <w:u w:color="000000"/>
          <w:bdr w:val="nil"/>
          <w:lang w:val="en-IE"/>
        </w:rPr>
      </w:pPr>
      <w:r w:rsidRPr="00C90D74">
        <w:rPr>
          <w:rFonts w:eastAsia="Calibri" w:cs="Calibri"/>
          <w:color w:val="000000"/>
          <w:szCs w:val="18"/>
          <w:u w:color="000000"/>
          <w:bdr w:val="nil"/>
          <w:lang w:val="en-IE"/>
        </w:rPr>
        <w:t xml:space="preserve">++ = </w:t>
      </w:r>
      <w:r w:rsidRPr="00C90D74">
        <w:rPr>
          <w:rFonts w:eastAsia="Calibri" w:cs="Calibri"/>
          <w:color w:val="000000"/>
          <w:szCs w:val="18"/>
          <w:u w:color="000000"/>
          <w:bdr w:val="nil"/>
          <w:lang w:val="en-IE"/>
        </w:rPr>
        <w:tab/>
        <w:t>Methods</w:t>
      </w:r>
      <w:r w:rsidRPr="00C90D74">
        <w:rPr>
          <w:rFonts w:eastAsia="Calibri" w:cs="Calibri"/>
          <w:color w:val="000000"/>
          <w:szCs w:val="18"/>
          <w:bdr w:val="nil"/>
          <w:lang w:val="en-IE"/>
        </w:rPr>
        <w:t xml:space="preserve"> </w:t>
      </w:r>
      <w:r w:rsidRPr="00C90D74">
        <w:rPr>
          <w:rFonts w:eastAsia="Arial" w:cs="Arial"/>
          <w:color w:val="000000"/>
          <w:szCs w:val="18"/>
          <w:u w:color="000000"/>
          <w:bdr w:val="nil"/>
          <w:lang w:val="en-IE"/>
        </w:rPr>
        <w:t xml:space="preserve">are suitable with </w:t>
      </w:r>
      <w:r w:rsidRPr="00C90D74">
        <w:rPr>
          <w:rFonts w:cs="Arial"/>
          <w:szCs w:val="18"/>
          <w:lang w:val="en-IE"/>
        </w:rPr>
        <w:t>acceptable performance and operational characteristics under most circumstances</w:t>
      </w:r>
      <w:r w:rsidRPr="00C90D74">
        <w:rPr>
          <w:rFonts w:eastAsia="Calibri" w:cs="Calibri"/>
          <w:color w:val="000000"/>
          <w:szCs w:val="18"/>
          <w:u w:color="000000"/>
          <w:bdr w:val="nil"/>
          <w:lang w:val="en-IE"/>
        </w:rPr>
        <w:t xml:space="preserve">. </w:t>
      </w:r>
    </w:p>
    <w:p w14:paraId="31F0CA61" w14:textId="77777777" w:rsidR="00B854E8" w:rsidRPr="00C90D74" w:rsidRDefault="00B854E8" w:rsidP="00B851F1">
      <w:pPr>
        <w:pBdr>
          <w:top w:val="nil"/>
          <w:left w:val="nil"/>
          <w:bottom w:val="nil"/>
          <w:right w:val="nil"/>
          <w:between w:val="nil"/>
          <w:bar w:val="nil"/>
        </w:pBdr>
        <w:spacing w:line="240" w:lineRule="auto"/>
        <w:ind w:left="1701" w:hanging="1701"/>
        <w:rPr>
          <w:rFonts w:eastAsia="Arial" w:cs="Arial"/>
          <w:color w:val="000000"/>
          <w:szCs w:val="18"/>
          <w:u w:color="000000"/>
          <w:bdr w:val="nil"/>
          <w:lang w:val="en-IE"/>
        </w:rPr>
      </w:pPr>
      <w:r w:rsidRPr="00C90D74">
        <w:rPr>
          <w:rFonts w:eastAsia="Calibri" w:cs="Calibri"/>
          <w:color w:val="000000"/>
          <w:szCs w:val="18"/>
          <w:u w:color="000000"/>
          <w:bdr w:val="nil"/>
          <w:lang w:val="en-IE"/>
        </w:rPr>
        <w:t xml:space="preserve">+ = </w:t>
      </w:r>
      <w:r w:rsidRPr="00C90D74">
        <w:rPr>
          <w:rFonts w:eastAsia="Calibri" w:cs="Calibri"/>
          <w:color w:val="000000"/>
          <w:szCs w:val="18"/>
          <w:u w:color="000000"/>
          <w:bdr w:val="nil"/>
          <w:lang w:val="en-IE"/>
        </w:rPr>
        <w:tab/>
      </w:r>
      <w:r w:rsidRPr="00C90D74">
        <w:rPr>
          <w:rFonts w:cs="Arial"/>
          <w:szCs w:val="18"/>
          <w:lang w:val="en-IE"/>
        </w:rPr>
        <w:t xml:space="preserve">Methods </w:t>
      </w:r>
      <w:r w:rsidRPr="00C90D74">
        <w:rPr>
          <w:rFonts w:eastAsia="Arial" w:cs="Arial"/>
          <w:color w:val="000000"/>
          <w:szCs w:val="18"/>
          <w:u w:color="000000"/>
          <w:bdr w:val="nil"/>
          <w:lang w:val="en-IE"/>
        </w:rPr>
        <w:t>are suitable, but</w:t>
      </w:r>
      <w:r w:rsidRPr="00C90D74">
        <w:rPr>
          <w:rFonts w:cs="Arial"/>
          <w:szCs w:val="18"/>
          <w:lang w:val="en-IE"/>
        </w:rPr>
        <w:t xml:space="preserve"> performance or operational characteristics may limit application under some circumstances</w:t>
      </w:r>
      <w:r w:rsidRPr="00C90D74">
        <w:rPr>
          <w:rFonts w:eastAsia="Arial" w:cs="Arial"/>
          <w:color w:val="000000"/>
          <w:szCs w:val="18"/>
          <w:u w:color="000000"/>
          <w:bdr w:val="nil"/>
          <w:lang w:val="en-IE"/>
        </w:rPr>
        <w:t xml:space="preserve">. </w:t>
      </w:r>
    </w:p>
    <w:p w14:paraId="7D90BD6E" w14:textId="77777777" w:rsidR="00B854E8" w:rsidRPr="00C90D74" w:rsidRDefault="00B854E8" w:rsidP="00B851F1">
      <w:pPr>
        <w:pStyle w:val="Para1"/>
        <w:ind w:left="1701" w:hanging="1701"/>
        <w:rPr>
          <w:rFonts w:eastAsia="Calibri"/>
          <w:u w:color="000000"/>
          <w:bdr w:val="nil"/>
        </w:rPr>
      </w:pPr>
      <w:r w:rsidRPr="00C90D74">
        <w:rPr>
          <w:rFonts w:eastAsia="Calibri"/>
          <w:u w:color="000000"/>
          <w:bdr w:val="nil"/>
        </w:rPr>
        <w:t xml:space="preserve">Shaded boxes = </w:t>
      </w:r>
      <w:r w:rsidRPr="00C90D74">
        <w:rPr>
          <w:rFonts w:eastAsia="Calibri"/>
          <w:u w:color="000000"/>
          <w:bdr w:val="nil"/>
        </w:rPr>
        <w:tab/>
        <w:t>Not appropriate for this purpose.</w:t>
      </w:r>
    </w:p>
    <w:p w14:paraId="34C02F21" w14:textId="77777777" w:rsidR="00B854E8" w:rsidRPr="00C90D74" w:rsidRDefault="00B854E8" w:rsidP="00B851F1">
      <w:pPr>
        <w:pStyle w:val="Para1"/>
        <w:rPr>
          <w:rFonts w:cs="Arial"/>
        </w:rPr>
      </w:pPr>
      <w:r w:rsidRPr="00C90D74">
        <w:rPr>
          <w:rFonts w:cs="Arial"/>
          <w:b/>
          <w:bCs/>
        </w:rPr>
        <w:t>Validation stage</w:t>
      </w:r>
      <w:r w:rsidRPr="00C90D74">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C90D74" w:rsidRDefault="009030A4" w:rsidP="00B851F1">
      <w:pPr>
        <w:pStyle w:val="Para1"/>
        <w:rPr>
          <w:rFonts w:cs="Arial"/>
        </w:rPr>
      </w:pPr>
      <w:r w:rsidRPr="00C90D74">
        <w:rPr>
          <w:rFonts w:cs="Arial"/>
        </w:rPr>
        <w:t>WOAH</w:t>
      </w:r>
      <w:r w:rsidR="00B854E8" w:rsidRPr="00C90D74">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t>
      </w:r>
      <w:r w:rsidRPr="00C90D74">
        <w:rPr>
          <w:rFonts w:cs="Arial"/>
        </w:rPr>
        <w:t>WOAH</w:t>
      </w:r>
      <w:r w:rsidR="00B854E8" w:rsidRPr="00C90D74">
        <w:rPr>
          <w:rFonts w:cs="Arial"/>
        </w:rPr>
        <w:t xml:space="preserve"> Reference Laboratories so that advice can be provided to diagnostic laboratories and the standards amended if necessary.</w:t>
      </w:r>
      <w:bookmarkEnd w:id="20"/>
    </w:p>
    <w:p w14:paraId="25E6AEAB" w14:textId="77777777" w:rsidR="00B854E8" w:rsidRPr="00C90D74" w:rsidRDefault="00B854E8" w:rsidP="00B851F1">
      <w:pPr>
        <w:pStyle w:val="Para1"/>
        <w:rPr>
          <w:rFonts w:cs="Arial"/>
          <w:color w:val="FF0000"/>
        </w:rPr>
        <w:sectPr w:rsidR="00B854E8" w:rsidRPr="00C90D74" w:rsidSect="00DF6C7F">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567" w:footer="567" w:gutter="0"/>
          <w:cols w:space="708"/>
          <w:docGrid w:linePitch="360"/>
        </w:sectPr>
      </w:pPr>
    </w:p>
    <w:p w14:paraId="16709790" w14:textId="70492E71" w:rsidR="00B854E8" w:rsidRPr="00C90D74" w:rsidRDefault="00B854E8" w:rsidP="00B851F1">
      <w:pPr>
        <w:pStyle w:val="Tabletitle"/>
        <w:rPr>
          <w:lang w:val="en-IE"/>
        </w:rPr>
      </w:pPr>
      <w:r w:rsidRPr="00C90D74">
        <w:rPr>
          <w:lang w:val="en-IE"/>
        </w:rPr>
        <w:lastRenderedPageBreak/>
        <w:t>Table 4.</w:t>
      </w:r>
      <w:r w:rsidRPr="00C90D74">
        <w:rPr>
          <w:noProof/>
          <w:lang w:val="en-IE"/>
        </w:rPr>
        <w:t>1</w:t>
      </w:r>
      <w:r w:rsidRPr="00C90D74">
        <w:rPr>
          <w:lang w:val="en-IE"/>
        </w:rPr>
        <w:t xml:space="preserve">. </w:t>
      </w:r>
      <w:r w:rsidR="009030A4" w:rsidRPr="00C90D74">
        <w:rPr>
          <w:lang w:val="en-IE"/>
        </w:rPr>
        <w:t>WOAH</w:t>
      </w:r>
      <w:r w:rsidRPr="00C90D74">
        <w:rPr>
          <w:lang w:val="en-IE"/>
        </w:rPr>
        <w:t xml:space="preserve"> recommended diagnostic methods and their level of validation for surveillance of apparently healthy animals and investigation of clinically affected animals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B854E8" w:rsidRPr="00775242" w14:paraId="028EDD8A" w14:textId="77777777" w:rsidTr="312EA1DB">
        <w:trPr>
          <w:trHeight w:val="402"/>
          <w:tblHeader/>
          <w:jc w:val="center"/>
        </w:trPr>
        <w:tc>
          <w:tcPr>
            <w:tcW w:w="2399" w:type="dxa"/>
            <w:vMerge w:val="restart"/>
            <w:vAlign w:val="center"/>
          </w:tcPr>
          <w:p w14:paraId="6CC8D132" w14:textId="412786F5" w:rsidR="00114506" w:rsidRPr="00C90D74" w:rsidRDefault="00B854E8" w:rsidP="00B851F1">
            <w:pPr>
              <w:pStyle w:val="TableHead"/>
              <w:rPr>
                <w:rFonts w:ascii="Söhne Kräftig" w:hAnsi="Söhne Kräftig" w:cs="Arial"/>
                <w:b w:val="0"/>
                <w:bCs w:val="0"/>
                <w:sz w:val="16"/>
                <w:szCs w:val="16"/>
              </w:rPr>
            </w:pPr>
            <w:bookmarkStart w:id="23" w:name="_Hlk491943780"/>
            <w:r w:rsidRPr="00C90D74">
              <w:rPr>
                <w:rFonts w:ascii="Söhne Kräftig" w:hAnsi="Söhne Kräftig" w:cs="Arial"/>
                <w:b w:val="0"/>
                <w:bCs w:val="0"/>
                <w:sz w:val="16"/>
                <w:szCs w:val="16"/>
              </w:rPr>
              <w:t>Method</w:t>
            </w:r>
          </w:p>
        </w:tc>
        <w:tc>
          <w:tcPr>
            <w:tcW w:w="3833" w:type="dxa"/>
            <w:gridSpan w:val="4"/>
          </w:tcPr>
          <w:p w14:paraId="6F0E5962" w14:textId="65DFF28F" w:rsidR="00B854E8" w:rsidRPr="00C90D74" w:rsidRDefault="00B854E8" w:rsidP="00B851F1">
            <w:pPr>
              <w:pStyle w:val="TableHead"/>
              <w:numPr>
                <w:ilvl w:val="0"/>
                <w:numId w:val="5"/>
              </w:numPr>
              <w:rPr>
                <w:rFonts w:ascii="Söhne Kräftig" w:hAnsi="Söhne Kräftig" w:cs="Arial"/>
                <w:b w:val="0"/>
                <w:bCs w:val="0"/>
                <w:sz w:val="16"/>
                <w:szCs w:val="16"/>
              </w:rPr>
            </w:pPr>
            <w:r w:rsidRPr="00C90D74">
              <w:rPr>
                <w:rFonts w:ascii="Söhne Kräftig" w:hAnsi="Söhne Kräftig" w:cs="Arial"/>
                <w:b w:val="0"/>
                <w:bCs w:val="0"/>
                <w:sz w:val="16"/>
                <w:szCs w:val="16"/>
              </w:rPr>
              <w:t xml:space="preserve">Surveillance of apparently </w:t>
            </w:r>
            <w:r w:rsidR="008570C6" w:rsidRPr="00C90D74">
              <w:rPr>
                <w:rFonts w:ascii="Söhne Kräftig" w:hAnsi="Söhne Kräftig" w:cs="Arial"/>
                <w:b w:val="0"/>
                <w:bCs w:val="0"/>
                <w:sz w:val="16"/>
                <w:szCs w:val="16"/>
              </w:rPr>
              <w:br/>
            </w:r>
            <w:r w:rsidRPr="00C90D74">
              <w:rPr>
                <w:rFonts w:ascii="Söhne Kräftig" w:hAnsi="Söhne Kräftig" w:cs="Arial"/>
                <w:b w:val="0"/>
                <w:bCs w:val="0"/>
                <w:sz w:val="16"/>
                <w:szCs w:val="16"/>
              </w:rPr>
              <w:t>healthy animals</w:t>
            </w:r>
          </w:p>
        </w:tc>
        <w:tc>
          <w:tcPr>
            <w:tcW w:w="3828" w:type="dxa"/>
            <w:gridSpan w:val="4"/>
          </w:tcPr>
          <w:p w14:paraId="1487E5F0" w14:textId="3BD39C2C" w:rsidR="00B854E8" w:rsidRPr="00C90D74" w:rsidRDefault="00B854E8" w:rsidP="00B851F1">
            <w:pPr>
              <w:pStyle w:val="TableHead"/>
              <w:numPr>
                <w:ilvl w:val="0"/>
                <w:numId w:val="5"/>
              </w:numPr>
              <w:rPr>
                <w:rFonts w:ascii="Söhne Kräftig" w:hAnsi="Söhne Kräftig" w:cs="Arial"/>
                <w:b w:val="0"/>
                <w:bCs w:val="0"/>
                <w:sz w:val="16"/>
                <w:szCs w:val="16"/>
              </w:rPr>
            </w:pPr>
            <w:r w:rsidRPr="00C90D74">
              <w:rPr>
                <w:rFonts w:ascii="Söhne Kräftig" w:hAnsi="Söhne Kräftig" w:cs="Arial"/>
                <w:b w:val="0"/>
                <w:bCs w:val="0"/>
                <w:sz w:val="16"/>
                <w:szCs w:val="16"/>
              </w:rPr>
              <w:t xml:space="preserve">Presumptive diagnosis of </w:t>
            </w:r>
            <w:r w:rsidR="00F30043" w:rsidRPr="00C90D74">
              <w:rPr>
                <w:rFonts w:ascii="Söhne Kräftig" w:hAnsi="Söhne Kräftig" w:cs="Arial"/>
                <w:b w:val="0"/>
                <w:bCs w:val="0"/>
                <w:sz w:val="16"/>
                <w:szCs w:val="16"/>
              </w:rPr>
              <w:br/>
            </w:r>
            <w:r w:rsidRPr="00C90D74">
              <w:rPr>
                <w:rFonts w:ascii="Söhne Kräftig" w:hAnsi="Söhne Kräftig" w:cs="Arial"/>
                <w:b w:val="0"/>
                <w:bCs w:val="0"/>
                <w:sz w:val="16"/>
                <w:szCs w:val="16"/>
              </w:rPr>
              <w:t>clinically affected animals</w:t>
            </w:r>
          </w:p>
        </w:tc>
        <w:tc>
          <w:tcPr>
            <w:tcW w:w="3827" w:type="dxa"/>
            <w:gridSpan w:val="4"/>
          </w:tcPr>
          <w:p w14:paraId="3C8CD9DE" w14:textId="77777777" w:rsidR="00B854E8" w:rsidRPr="00C90D74" w:rsidRDefault="00B854E8" w:rsidP="00B851F1">
            <w:pPr>
              <w:pStyle w:val="TableHead"/>
              <w:numPr>
                <w:ilvl w:val="0"/>
                <w:numId w:val="5"/>
              </w:numPr>
              <w:rPr>
                <w:rFonts w:ascii="Söhne Kräftig" w:hAnsi="Söhne Kräftig" w:cs="Arial"/>
                <w:b w:val="0"/>
                <w:bCs w:val="0"/>
                <w:sz w:val="16"/>
                <w:szCs w:val="16"/>
              </w:rPr>
            </w:pPr>
            <w:r w:rsidRPr="00C90D74">
              <w:rPr>
                <w:rFonts w:ascii="Söhne Kräftig" w:hAnsi="Söhne Kräftig" w:cs="Arial"/>
                <w:b w:val="0"/>
                <w:bCs w:val="0"/>
                <w:sz w:val="16"/>
                <w:szCs w:val="16"/>
              </w:rPr>
              <w:t>Confirmatory diagnosis</w:t>
            </w:r>
            <w:r w:rsidRPr="00C90D74">
              <w:rPr>
                <w:rFonts w:ascii="Söhne Kräftig" w:hAnsi="Söhne Kräftig" w:cs="Arial"/>
                <w:b w:val="0"/>
                <w:bCs w:val="0"/>
                <w:sz w:val="16"/>
                <w:szCs w:val="16"/>
                <w:vertAlign w:val="superscript"/>
              </w:rPr>
              <w:t>1</w:t>
            </w:r>
            <w:r w:rsidRPr="00C90D74">
              <w:rPr>
                <w:rFonts w:ascii="Söhne Kräftig" w:hAnsi="Söhne Kräftig" w:cs="Arial"/>
                <w:b w:val="0"/>
                <w:bCs w:val="0"/>
                <w:sz w:val="16"/>
                <w:szCs w:val="16"/>
              </w:rPr>
              <w:t xml:space="preserve"> of a suspect result </w:t>
            </w:r>
            <w:r w:rsidRPr="00C90D74">
              <w:rPr>
                <w:rFonts w:ascii="Söhne Kräftig" w:hAnsi="Söhne Kräftig"/>
                <w:b w:val="0"/>
                <w:bCs w:val="0"/>
                <w:sz w:val="16"/>
                <w:szCs w:val="16"/>
              </w:rPr>
              <w:t>from surveillance or presumptive diagnosis</w:t>
            </w:r>
          </w:p>
        </w:tc>
      </w:tr>
      <w:tr w:rsidR="004F53CC" w:rsidRPr="00C90D74" w14:paraId="7ECCE743" w14:textId="77777777" w:rsidTr="312EA1DB">
        <w:trPr>
          <w:trHeight w:val="402"/>
          <w:tblHeader/>
          <w:jc w:val="center"/>
        </w:trPr>
        <w:tc>
          <w:tcPr>
            <w:tcW w:w="2399" w:type="dxa"/>
            <w:vMerge/>
            <w:vAlign w:val="center"/>
          </w:tcPr>
          <w:p w14:paraId="3DD599FA" w14:textId="77777777" w:rsidR="00B854E8" w:rsidRPr="00C90D74" w:rsidRDefault="00B854E8" w:rsidP="00B851F1">
            <w:pPr>
              <w:pStyle w:val="TableHead"/>
              <w:rPr>
                <w:rFonts w:ascii="Söhne Kräftig" w:hAnsi="Söhne Kräftig" w:cs="Arial"/>
                <w:sz w:val="16"/>
                <w:szCs w:val="16"/>
              </w:rPr>
            </w:pPr>
          </w:p>
        </w:tc>
        <w:tc>
          <w:tcPr>
            <w:tcW w:w="1140" w:type="dxa"/>
            <w:vAlign w:val="center"/>
          </w:tcPr>
          <w:p w14:paraId="4680D10E" w14:textId="77777777" w:rsidR="00B854E8" w:rsidRPr="00C90D74" w:rsidRDefault="00B854E8" w:rsidP="00B851F1">
            <w:pPr>
              <w:pStyle w:val="TableHead"/>
              <w:rPr>
                <w:rFonts w:ascii="Söhne Kräftig" w:hAnsi="Söhne Kräftig" w:cs="Arial"/>
                <w:b w:val="0"/>
                <w:bCs w:val="0"/>
                <w:sz w:val="16"/>
                <w:szCs w:val="16"/>
              </w:rPr>
            </w:pPr>
            <w:r w:rsidRPr="00C90D74">
              <w:rPr>
                <w:rFonts w:ascii="Söhne Kräftig" w:hAnsi="Söhne Kräftig" w:cs="Arial"/>
                <w:b w:val="0"/>
                <w:bCs w:val="0"/>
                <w:sz w:val="16"/>
                <w:szCs w:val="16"/>
              </w:rPr>
              <w:t>Early life stages</w:t>
            </w:r>
            <w:r w:rsidRPr="00C90D74">
              <w:rPr>
                <w:rFonts w:ascii="Söhne Kräftig" w:hAnsi="Söhne Kräftig" w:cs="Arial"/>
                <w:b w:val="0"/>
                <w:bCs w:val="0"/>
                <w:sz w:val="16"/>
                <w:szCs w:val="16"/>
                <w:vertAlign w:val="superscript"/>
              </w:rPr>
              <w:t>2</w:t>
            </w:r>
          </w:p>
        </w:tc>
        <w:tc>
          <w:tcPr>
            <w:tcW w:w="1134" w:type="dxa"/>
            <w:vAlign w:val="center"/>
          </w:tcPr>
          <w:p w14:paraId="56E0F0A2" w14:textId="77777777" w:rsidR="00B854E8" w:rsidRPr="00C90D74" w:rsidRDefault="00B854E8" w:rsidP="00B851F1">
            <w:pPr>
              <w:pStyle w:val="TableHead"/>
              <w:rPr>
                <w:rFonts w:ascii="Söhne Kräftig" w:hAnsi="Söhne Kräftig" w:cs="Arial"/>
                <w:b w:val="0"/>
                <w:bCs w:val="0"/>
                <w:sz w:val="16"/>
                <w:szCs w:val="16"/>
              </w:rPr>
            </w:pPr>
            <w:r w:rsidRPr="00C90D74">
              <w:rPr>
                <w:rFonts w:ascii="Söhne Kräftig" w:hAnsi="Söhne Kräftig" w:cs="Arial"/>
                <w:b w:val="0"/>
                <w:bCs w:val="0"/>
                <w:sz w:val="16"/>
                <w:szCs w:val="16"/>
              </w:rPr>
              <w:t>Juveniles</w:t>
            </w:r>
            <w:r w:rsidRPr="00C90D74">
              <w:rPr>
                <w:rFonts w:ascii="Söhne Kräftig" w:hAnsi="Söhne Kräftig" w:cs="Arial"/>
                <w:b w:val="0"/>
                <w:bCs w:val="0"/>
                <w:sz w:val="16"/>
                <w:szCs w:val="16"/>
                <w:vertAlign w:val="superscript"/>
              </w:rPr>
              <w:t>2</w:t>
            </w:r>
          </w:p>
        </w:tc>
        <w:tc>
          <w:tcPr>
            <w:tcW w:w="851" w:type="dxa"/>
            <w:vAlign w:val="center"/>
          </w:tcPr>
          <w:p w14:paraId="0E7C5BEF" w14:textId="77777777" w:rsidR="00B854E8" w:rsidRPr="00C90D74" w:rsidRDefault="00B854E8" w:rsidP="00B851F1">
            <w:pPr>
              <w:pStyle w:val="TableHead"/>
              <w:rPr>
                <w:rFonts w:ascii="Söhne Kräftig" w:hAnsi="Söhne Kräftig" w:cs="Arial"/>
                <w:b w:val="0"/>
                <w:bCs w:val="0"/>
                <w:sz w:val="16"/>
                <w:szCs w:val="16"/>
              </w:rPr>
            </w:pPr>
            <w:r w:rsidRPr="00C90D74">
              <w:rPr>
                <w:rFonts w:ascii="Söhne Kräftig" w:hAnsi="Söhne Kräftig" w:cs="Arial"/>
                <w:b w:val="0"/>
                <w:bCs w:val="0"/>
                <w:sz w:val="16"/>
                <w:szCs w:val="16"/>
              </w:rPr>
              <w:t>Adults</w:t>
            </w:r>
          </w:p>
        </w:tc>
        <w:tc>
          <w:tcPr>
            <w:tcW w:w="708" w:type="dxa"/>
            <w:vAlign w:val="center"/>
          </w:tcPr>
          <w:p w14:paraId="53DF9493" w14:textId="77777777" w:rsidR="00B854E8" w:rsidRPr="00C90D74" w:rsidRDefault="00B854E8" w:rsidP="00B851F1">
            <w:pPr>
              <w:pStyle w:val="TableHead"/>
              <w:rPr>
                <w:rFonts w:ascii="Söhne Kräftig" w:hAnsi="Söhne Kräftig" w:cs="Arial"/>
                <w:b w:val="0"/>
                <w:bCs w:val="0"/>
                <w:sz w:val="16"/>
                <w:szCs w:val="16"/>
              </w:rPr>
            </w:pPr>
            <w:r w:rsidRPr="00C90D74">
              <w:rPr>
                <w:rFonts w:ascii="Söhne Kräftig" w:hAnsi="Söhne Kräftig" w:cs="Arial"/>
                <w:b w:val="0"/>
                <w:bCs w:val="0"/>
                <w:sz w:val="16"/>
                <w:szCs w:val="16"/>
              </w:rPr>
              <w:t>LV</w:t>
            </w:r>
          </w:p>
        </w:tc>
        <w:tc>
          <w:tcPr>
            <w:tcW w:w="1134" w:type="dxa"/>
            <w:vAlign w:val="center"/>
          </w:tcPr>
          <w:p w14:paraId="4353A072" w14:textId="77777777" w:rsidR="00B854E8" w:rsidRPr="00C90D74" w:rsidRDefault="00B854E8" w:rsidP="00B851F1">
            <w:pPr>
              <w:pStyle w:val="TableHead"/>
              <w:rPr>
                <w:rFonts w:ascii="Söhne Kräftig" w:hAnsi="Söhne Kräftig" w:cs="Arial"/>
                <w:b w:val="0"/>
                <w:bCs w:val="0"/>
                <w:sz w:val="16"/>
                <w:szCs w:val="16"/>
              </w:rPr>
            </w:pPr>
            <w:r w:rsidRPr="00C90D74">
              <w:rPr>
                <w:rFonts w:ascii="Söhne Kräftig" w:hAnsi="Söhne Kräftig" w:cs="Arial"/>
                <w:b w:val="0"/>
                <w:bCs w:val="0"/>
                <w:sz w:val="16"/>
                <w:szCs w:val="16"/>
              </w:rPr>
              <w:t>Early life stages</w:t>
            </w:r>
            <w:r w:rsidRPr="00C90D74">
              <w:rPr>
                <w:rFonts w:ascii="Söhne Kräftig" w:hAnsi="Söhne Kräftig" w:cs="Arial"/>
                <w:b w:val="0"/>
                <w:bCs w:val="0"/>
                <w:sz w:val="16"/>
                <w:szCs w:val="16"/>
                <w:vertAlign w:val="superscript"/>
              </w:rPr>
              <w:t>2</w:t>
            </w:r>
          </w:p>
        </w:tc>
        <w:tc>
          <w:tcPr>
            <w:tcW w:w="1134" w:type="dxa"/>
            <w:vAlign w:val="center"/>
          </w:tcPr>
          <w:p w14:paraId="7A3F1578" w14:textId="77777777" w:rsidR="00B854E8" w:rsidRPr="00C90D74" w:rsidRDefault="00B854E8" w:rsidP="00B851F1">
            <w:pPr>
              <w:pStyle w:val="TableHead"/>
              <w:rPr>
                <w:rFonts w:ascii="Söhne Kräftig" w:hAnsi="Söhne Kräftig" w:cs="Arial"/>
                <w:b w:val="0"/>
                <w:bCs w:val="0"/>
                <w:sz w:val="16"/>
                <w:szCs w:val="16"/>
              </w:rPr>
            </w:pPr>
            <w:r w:rsidRPr="00C90D74">
              <w:rPr>
                <w:rFonts w:ascii="Söhne Kräftig" w:hAnsi="Söhne Kräftig" w:cs="Arial"/>
                <w:b w:val="0"/>
                <w:bCs w:val="0"/>
                <w:sz w:val="16"/>
                <w:szCs w:val="16"/>
              </w:rPr>
              <w:t>Juveniles</w:t>
            </w:r>
            <w:r w:rsidRPr="00C90D74">
              <w:rPr>
                <w:rFonts w:ascii="Söhne Kräftig" w:hAnsi="Söhne Kräftig" w:cs="Arial"/>
                <w:b w:val="0"/>
                <w:bCs w:val="0"/>
                <w:sz w:val="16"/>
                <w:szCs w:val="16"/>
                <w:vertAlign w:val="superscript"/>
              </w:rPr>
              <w:t>2</w:t>
            </w:r>
          </w:p>
        </w:tc>
        <w:tc>
          <w:tcPr>
            <w:tcW w:w="851" w:type="dxa"/>
            <w:vAlign w:val="center"/>
          </w:tcPr>
          <w:p w14:paraId="6127978D" w14:textId="77777777" w:rsidR="00B854E8" w:rsidRPr="00C90D74" w:rsidRDefault="00B854E8" w:rsidP="00B851F1">
            <w:pPr>
              <w:pStyle w:val="TableHead"/>
              <w:rPr>
                <w:rFonts w:ascii="Söhne Kräftig" w:hAnsi="Söhne Kräftig" w:cs="Arial"/>
                <w:b w:val="0"/>
                <w:bCs w:val="0"/>
                <w:sz w:val="16"/>
                <w:szCs w:val="16"/>
              </w:rPr>
            </w:pPr>
            <w:r w:rsidRPr="00C90D74">
              <w:rPr>
                <w:rFonts w:ascii="Söhne Kräftig" w:hAnsi="Söhne Kräftig" w:cs="Arial"/>
                <w:b w:val="0"/>
                <w:bCs w:val="0"/>
                <w:sz w:val="16"/>
                <w:szCs w:val="16"/>
              </w:rPr>
              <w:t>Adults</w:t>
            </w:r>
          </w:p>
        </w:tc>
        <w:tc>
          <w:tcPr>
            <w:tcW w:w="709" w:type="dxa"/>
            <w:vAlign w:val="center"/>
          </w:tcPr>
          <w:p w14:paraId="46EDD8E9" w14:textId="77777777" w:rsidR="00B854E8" w:rsidRPr="00C90D74" w:rsidRDefault="00B854E8" w:rsidP="00B851F1">
            <w:pPr>
              <w:pStyle w:val="TableHead"/>
              <w:rPr>
                <w:rFonts w:ascii="Söhne Kräftig" w:hAnsi="Söhne Kräftig" w:cs="Arial"/>
                <w:b w:val="0"/>
                <w:bCs w:val="0"/>
                <w:sz w:val="16"/>
                <w:szCs w:val="16"/>
              </w:rPr>
            </w:pPr>
            <w:r w:rsidRPr="00C90D74">
              <w:rPr>
                <w:rFonts w:ascii="Söhne Kräftig" w:hAnsi="Söhne Kräftig" w:cs="Arial"/>
                <w:b w:val="0"/>
                <w:bCs w:val="0"/>
                <w:sz w:val="16"/>
                <w:szCs w:val="16"/>
              </w:rPr>
              <w:t>LV</w:t>
            </w:r>
          </w:p>
        </w:tc>
        <w:tc>
          <w:tcPr>
            <w:tcW w:w="1134" w:type="dxa"/>
            <w:vAlign w:val="center"/>
          </w:tcPr>
          <w:p w14:paraId="2DA73092" w14:textId="77777777" w:rsidR="00B854E8" w:rsidRPr="00C90D74" w:rsidRDefault="00B854E8" w:rsidP="00B851F1">
            <w:pPr>
              <w:pStyle w:val="TableHead"/>
              <w:rPr>
                <w:rFonts w:ascii="Söhne Kräftig" w:hAnsi="Söhne Kräftig" w:cs="Arial"/>
                <w:b w:val="0"/>
                <w:bCs w:val="0"/>
                <w:sz w:val="16"/>
                <w:szCs w:val="16"/>
              </w:rPr>
            </w:pPr>
            <w:r w:rsidRPr="00C90D74">
              <w:rPr>
                <w:rFonts w:ascii="Söhne Kräftig" w:hAnsi="Söhne Kräftig" w:cs="Arial"/>
                <w:b w:val="0"/>
                <w:bCs w:val="0"/>
                <w:sz w:val="16"/>
                <w:szCs w:val="16"/>
              </w:rPr>
              <w:t>Early life stages</w:t>
            </w:r>
            <w:r w:rsidRPr="00C90D74">
              <w:rPr>
                <w:rFonts w:ascii="Söhne Kräftig" w:hAnsi="Söhne Kräftig" w:cs="Arial"/>
                <w:b w:val="0"/>
                <w:bCs w:val="0"/>
                <w:sz w:val="16"/>
                <w:szCs w:val="16"/>
                <w:vertAlign w:val="superscript"/>
              </w:rPr>
              <w:t>2</w:t>
            </w:r>
          </w:p>
        </w:tc>
        <w:tc>
          <w:tcPr>
            <w:tcW w:w="1134" w:type="dxa"/>
            <w:vAlign w:val="center"/>
          </w:tcPr>
          <w:p w14:paraId="01FF2749" w14:textId="77777777" w:rsidR="00B854E8" w:rsidRPr="00C90D74" w:rsidRDefault="00B854E8" w:rsidP="00B851F1">
            <w:pPr>
              <w:pStyle w:val="TableHead"/>
              <w:rPr>
                <w:rFonts w:ascii="Söhne Kräftig" w:hAnsi="Söhne Kräftig" w:cs="Arial"/>
                <w:b w:val="0"/>
                <w:bCs w:val="0"/>
                <w:sz w:val="16"/>
                <w:szCs w:val="16"/>
              </w:rPr>
            </w:pPr>
            <w:r w:rsidRPr="00C90D74">
              <w:rPr>
                <w:rFonts w:ascii="Söhne Kräftig" w:hAnsi="Söhne Kräftig" w:cs="Arial"/>
                <w:b w:val="0"/>
                <w:bCs w:val="0"/>
                <w:sz w:val="16"/>
                <w:szCs w:val="16"/>
              </w:rPr>
              <w:t>Juveniles</w:t>
            </w:r>
            <w:r w:rsidRPr="00C90D74">
              <w:rPr>
                <w:rFonts w:ascii="Söhne Kräftig" w:hAnsi="Söhne Kräftig" w:cs="Arial"/>
                <w:b w:val="0"/>
                <w:bCs w:val="0"/>
                <w:sz w:val="16"/>
                <w:szCs w:val="16"/>
                <w:vertAlign w:val="superscript"/>
              </w:rPr>
              <w:t>2</w:t>
            </w:r>
          </w:p>
        </w:tc>
        <w:tc>
          <w:tcPr>
            <w:tcW w:w="850" w:type="dxa"/>
            <w:vAlign w:val="center"/>
          </w:tcPr>
          <w:p w14:paraId="3492D19E" w14:textId="77777777" w:rsidR="00B854E8" w:rsidRPr="00C90D74" w:rsidRDefault="00B854E8" w:rsidP="00B851F1">
            <w:pPr>
              <w:pStyle w:val="TableHead"/>
              <w:rPr>
                <w:rFonts w:ascii="Söhne Kräftig" w:hAnsi="Söhne Kräftig" w:cs="Arial"/>
                <w:b w:val="0"/>
                <w:bCs w:val="0"/>
                <w:sz w:val="16"/>
                <w:szCs w:val="16"/>
              </w:rPr>
            </w:pPr>
            <w:r w:rsidRPr="00C90D74">
              <w:rPr>
                <w:rFonts w:ascii="Söhne Kräftig" w:hAnsi="Söhne Kräftig" w:cs="Arial"/>
                <w:b w:val="0"/>
                <w:bCs w:val="0"/>
                <w:sz w:val="16"/>
                <w:szCs w:val="16"/>
              </w:rPr>
              <w:t>Adults</w:t>
            </w:r>
          </w:p>
        </w:tc>
        <w:tc>
          <w:tcPr>
            <w:tcW w:w="709" w:type="dxa"/>
            <w:vAlign w:val="center"/>
          </w:tcPr>
          <w:p w14:paraId="7F8079C8" w14:textId="77777777" w:rsidR="00B854E8" w:rsidRPr="00C90D74" w:rsidRDefault="00B854E8" w:rsidP="00B851F1">
            <w:pPr>
              <w:pStyle w:val="TableHead"/>
              <w:rPr>
                <w:rFonts w:ascii="Söhne Kräftig" w:hAnsi="Söhne Kräftig" w:cs="Arial"/>
                <w:b w:val="0"/>
                <w:bCs w:val="0"/>
                <w:sz w:val="16"/>
                <w:szCs w:val="16"/>
              </w:rPr>
            </w:pPr>
            <w:r w:rsidRPr="00C90D74">
              <w:rPr>
                <w:rFonts w:ascii="Söhne Kräftig" w:hAnsi="Söhne Kräftig" w:cs="Arial"/>
                <w:b w:val="0"/>
                <w:bCs w:val="0"/>
                <w:sz w:val="16"/>
                <w:szCs w:val="16"/>
              </w:rPr>
              <w:t>LV</w:t>
            </w:r>
          </w:p>
        </w:tc>
      </w:tr>
      <w:tr w:rsidR="46B80B27" w:rsidRPr="00C90D74" w14:paraId="78F8DBB7" w14:textId="77777777" w:rsidTr="0030082E">
        <w:trPr>
          <w:trHeight w:val="300"/>
          <w:jc w:val="center"/>
        </w:trPr>
        <w:tc>
          <w:tcPr>
            <w:tcW w:w="2399" w:type="dxa"/>
            <w:vAlign w:val="center"/>
          </w:tcPr>
          <w:p w14:paraId="3C7DBA1F" w14:textId="0A50F1C0" w:rsidR="3DC34D7E" w:rsidRPr="00C90D74" w:rsidRDefault="3DC34D7E" w:rsidP="46B80B27">
            <w:pPr>
              <w:pStyle w:val="TableHead"/>
              <w:rPr>
                <w:rFonts w:ascii="Söhne Kräftig" w:hAnsi="Söhne Kräftig" w:cs="Arial"/>
                <w:b w:val="0"/>
                <w:bCs w:val="0"/>
                <w:sz w:val="16"/>
                <w:szCs w:val="16"/>
                <w:highlight w:val="yellow"/>
              </w:rPr>
            </w:pPr>
            <w:r w:rsidRPr="00C90D74">
              <w:rPr>
                <w:rFonts w:ascii="Söhne Kräftig" w:hAnsi="Söhne Kräftig" w:cs="Arial"/>
                <w:b w:val="0"/>
                <w:bCs w:val="0"/>
                <w:sz w:val="16"/>
                <w:szCs w:val="16"/>
              </w:rPr>
              <w:t xml:space="preserve">Wet </w:t>
            </w:r>
            <w:r w:rsidR="00CA4B1A" w:rsidRPr="00C90D74">
              <w:rPr>
                <w:rFonts w:ascii="Söhne Kräftig" w:hAnsi="Söhne Kräftig" w:cs="Arial"/>
                <w:b w:val="0"/>
                <w:bCs w:val="0"/>
                <w:sz w:val="16"/>
                <w:szCs w:val="16"/>
              </w:rPr>
              <w:t>mounts</w:t>
            </w:r>
          </w:p>
        </w:tc>
        <w:tc>
          <w:tcPr>
            <w:tcW w:w="1140" w:type="dxa"/>
            <w:shd w:val="clear" w:color="auto" w:fill="D9D9D9" w:themeFill="background1" w:themeFillShade="D9"/>
            <w:vAlign w:val="center"/>
          </w:tcPr>
          <w:p w14:paraId="6A073921" w14:textId="100C72AD" w:rsidR="46B80B27" w:rsidRPr="00C90D74" w:rsidRDefault="46B80B27" w:rsidP="0030082E">
            <w:pPr>
              <w:pStyle w:val="TableHead"/>
              <w:rPr>
                <w:rFonts w:ascii="Söhne" w:hAnsi="Söhne" w:cs="Arial"/>
                <w:b w:val="0"/>
                <w:bCs w:val="0"/>
                <w:sz w:val="16"/>
                <w:szCs w:val="16"/>
                <w:highlight w:val="yellow"/>
              </w:rPr>
            </w:pPr>
          </w:p>
        </w:tc>
        <w:tc>
          <w:tcPr>
            <w:tcW w:w="1134" w:type="dxa"/>
            <w:shd w:val="clear" w:color="auto" w:fill="D9D9D9" w:themeFill="background1" w:themeFillShade="D9"/>
            <w:vAlign w:val="center"/>
          </w:tcPr>
          <w:p w14:paraId="38113790" w14:textId="0E9A74B3" w:rsidR="46B80B27" w:rsidRPr="00C90D74" w:rsidRDefault="46B80B27" w:rsidP="0030082E">
            <w:pPr>
              <w:pStyle w:val="TableHead"/>
              <w:rPr>
                <w:rFonts w:ascii="Söhne" w:hAnsi="Söhne" w:cs="Arial"/>
                <w:b w:val="0"/>
                <w:bCs w:val="0"/>
                <w:sz w:val="16"/>
                <w:szCs w:val="16"/>
                <w:highlight w:val="yellow"/>
              </w:rPr>
            </w:pPr>
          </w:p>
        </w:tc>
        <w:tc>
          <w:tcPr>
            <w:tcW w:w="851" w:type="dxa"/>
            <w:shd w:val="clear" w:color="auto" w:fill="D9D9D9" w:themeFill="background1" w:themeFillShade="D9"/>
            <w:vAlign w:val="center"/>
          </w:tcPr>
          <w:p w14:paraId="7BE76BA6" w14:textId="3A6AF3D0" w:rsidR="46B80B27" w:rsidRPr="00C90D74" w:rsidRDefault="46B80B27" w:rsidP="0030082E">
            <w:pPr>
              <w:pStyle w:val="TableHead"/>
              <w:rPr>
                <w:rFonts w:ascii="Söhne" w:hAnsi="Söhne" w:cs="Arial"/>
                <w:b w:val="0"/>
                <w:bCs w:val="0"/>
                <w:sz w:val="16"/>
                <w:szCs w:val="16"/>
                <w:highlight w:val="yellow"/>
              </w:rPr>
            </w:pPr>
          </w:p>
        </w:tc>
        <w:tc>
          <w:tcPr>
            <w:tcW w:w="708" w:type="dxa"/>
            <w:shd w:val="clear" w:color="auto" w:fill="D9D9D9" w:themeFill="background1" w:themeFillShade="D9"/>
            <w:vAlign w:val="center"/>
          </w:tcPr>
          <w:p w14:paraId="0B8F2786" w14:textId="75C0EB1B" w:rsidR="46B80B27" w:rsidRPr="00C90D74" w:rsidRDefault="46B80B27" w:rsidP="0030082E">
            <w:pPr>
              <w:pStyle w:val="TableHead"/>
              <w:rPr>
                <w:rFonts w:ascii="Söhne" w:hAnsi="Söhne" w:cs="Arial"/>
                <w:b w:val="0"/>
                <w:bCs w:val="0"/>
                <w:sz w:val="16"/>
                <w:szCs w:val="16"/>
                <w:highlight w:val="yellow"/>
              </w:rPr>
            </w:pPr>
          </w:p>
        </w:tc>
        <w:tc>
          <w:tcPr>
            <w:tcW w:w="1134" w:type="dxa"/>
            <w:shd w:val="clear" w:color="auto" w:fill="D9D9D9" w:themeFill="background1" w:themeFillShade="D9"/>
            <w:vAlign w:val="center"/>
          </w:tcPr>
          <w:p w14:paraId="13FD77B9" w14:textId="5AC57CE7" w:rsidR="46B80B27" w:rsidRPr="00C90D74" w:rsidRDefault="46B80B27" w:rsidP="0030082E">
            <w:pPr>
              <w:pStyle w:val="Tabletext"/>
              <w:rPr>
                <w:rFonts w:ascii="Söhne" w:hAnsi="Söhne"/>
                <w:sz w:val="16"/>
                <w:szCs w:val="16"/>
                <w:highlight w:val="yellow"/>
              </w:rPr>
            </w:pPr>
          </w:p>
        </w:tc>
        <w:tc>
          <w:tcPr>
            <w:tcW w:w="1134" w:type="dxa"/>
            <w:shd w:val="clear" w:color="auto" w:fill="D9D9D9" w:themeFill="background1" w:themeFillShade="D9"/>
            <w:vAlign w:val="center"/>
          </w:tcPr>
          <w:p w14:paraId="610D1D6E" w14:textId="5DA89A61" w:rsidR="46B80B27" w:rsidRPr="00C90D74" w:rsidRDefault="46B80B27" w:rsidP="0030082E">
            <w:pPr>
              <w:pStyle w:val="Tabletext"/>
              <w:rPr>
                <w:rFonts w:ascii="Söhne" w:hAnsi="Söhne"/>
                <w:sz w:val="16"/>
                <w:szCs w:val="16"/>
                <w:highlight w:val="yellow"/>
              </w:rPr>
            </w:pPr>
          </w:p>
        </w:tc>
        <w:tc>
          <w:tcPr>
            <w:tcW w:w="851" w:type="dxa"/>
            <w:shd w:val="clear" w:color="auto" w:fill="D9D9D9" w:themeFill="background1" w:themeFillShade="D9"/>
            <w:vAlign w:val="center"/>
          </w:tcPr>
          <w:p w14:paraId="512024C1" w14:textId="5C163FC2" w:rsidR="46B80B27" w:rsidRPr="00C90D74" w:rsidRDefault="46B80B27" w:rsidP="0030082E">
            <w:pPr>
              <w:pStyle w:val="Tabletext"/>
              <w:rPr>
                <w:rFonts w:ascii="Söhne" w:hAnsi="Söhne"/>
                <w:sz w:val="16"/>
                <w:szCs w:val="16"/>
                <w:highlight w:val="yellow"/>
              </w:rPr>
            </w:pPr>
          </w:p>
        </w:tc>
        <w:tc>
          <w:tcPr>
            <w:tcW w:w="709" w:type="dxa"/>
            <w:shd w:val="clear" w:color="auto" w:fill="D9D9D9" w:themeFill="background1" w:themeFillShade="D9"/>
            <w:vAlign w:val="center"/>
          </w:tcPr>
          <w:p w14:paraId="3068A582" w14:textId="51AF769B" w:rsidR="46B80B27" w:rsidRPr="00C90D74" w:rsidRDefault="46B80B27" w:rsidP="0030082E">
            <w:pPr>
              <w:pStyle w:val="Tabletext"/>
              <w:rPr>
                <w:rFonts w:ascii="Söhne" w:hAnsi="Söhne"/>
                <w:sz w:val="16"/>
                <w:szCs w:val="16"/>
                <w:highlight w:val="yellow"/>
              </w:rPr>
            </w:pPr>
          </w:p>
        </w:tc>
        <w:tc>
          <w:tcPr>
            <w:tcW w:w="1134" w:type="dxa"/>
            <w:shd w:val="clear" w:color="auto" w:fill="D9D9D9" w:themeFill="background1" w:themeFillShade="D9"/>
            <w:vAlign w:val="center"/>
          </w:tcPr>
          <w:p w14:paraId="6A7D43D1" w14:textId="05DEC37A" w:rsidR="46B80B27" w:rsidRPr="00C90D74" w:rsidRDefault="46B80B27" w:rsidP="0030082E">
            <w:pPr>
              <w:pStyle w:val="Tabletext"/>
              <w:rPr>
                <w:rFonts w:ascii="Söhne" w:hAnsi="Söhne"/>
                <w:sz w:val="16"/>
                <w:szCs w:val="16"/>
                <w:highlight w:val="yellow"/>
              </w:rPr>
            </w:pPr>
          </w:p>
        </w:tc>
        <w:tc>
          <w:tcPr>
            <w:tcW w:w="1134" w:type="dxa"/>
            <w:shd w:val="clear" w:color="auto" w:fill="D9D9D9" w:themeFill="background1" w:themeFillShade="D9"/>
            <w:vAlign w:val="center"/>
          </w:tcPr>
          <w:p w14:paraId="6A5EF300" w14:textId="6F2252D5" w:rsidR="46B80B27" w:rsidRPr="00C90D74" w:rsidRDefault="46B80B27" w:rsidP="0030082E">
            <w:pPr>
              <w:pStyle w:val="Tabletext"/>
              <w:rPr>
                <w:rFonts w:ascii="Söhne" w:hAnsi="Söhne"/>
                <w:sz w:val="16"/>
                <w:szCs w:val="16"/>
                <w:highlight w:val="yellow"/>
              </w:rPr>
            </w:pPr>
          </w:p>
        </w:tc>
        <w:tc>
          <w:tcPr>
            <w:tcW w:w="850" w:type="dxa"/>
            <w:shd w:val="clear" w:color="auto" w:fill="D9D9D9" w:themeFill="background1" w:themeFillShade="D9"/>
            <w:vAlign w:val="center"/>
          </w:tcPr>
          <w:p w14:paraId="39BC99F9" w14:textId="7F4FBDD8" w:rsidR="46B80B27" w:rsidRPr="00C90D74" w:rsidRDefault="46B80B27" w:rsidP="0030082E">
            <w:pPr>
              <w:pStyle w:val="Tabletext"/>
              <w:rPr>
                <w:rFonts w:ascii="Söhne" w:hAnsi="Söhne"/>
                <w:sz w:val="16"/>
                <w:szCs w:val="16"/>
                <w:highlight w:val="yellow"/>
              </w:rPr>
            </w:pPr>
          </w:p>
        </w:tc>
        <w:tc>
          <w:tcPr>
            <w:tcW w:w="709" w:type="dxa"/>
            <w:shd w:val="clear" w:color="auto" w:fill="D9D9D9" w:themeFill="background1" w:themeFillShade="D9"/>
            <w:vAlign w:val="center"/>
          </w:tcPr>
          <w:p w14:paraId="541090C2" w14:textId="1F83CA03" w:rsidR="46B80B27" w:rsidRPr="00C90D74" w:rsidRDefault="46B80B27" w:rsidP="0030082E">
            <w:pPr>
              <w:pStyle w:val="Tabletext"/>
              <w:rPr>
                <w:rFonts w:ascii="Söhne" w:hAnsi="Söhne"/>
                <w:sz w:val="16"/>
                <w:szCs w:val="16"/>
                <w:highlight w:val="yellow"/>
              </w:rPr>
            </w:pPr>
          </w:p>
        </w:tc>
      </w:tr>
      <w:tr w:rsidR="00C04E60" w:rsidRPr="00C90D74" w14:paraId="6667D24C" w14:textId="77777777" w:rsidTr="0030082E">
        <w:trPr>
          <w:trHeight w:val="324"/>
          <w:jc w:val="center"/>
        </w:trPr>
        <w:tc>
          <w:tcPr>
            <w:tcW w:w="2399" w:type="dxa"/>
            <w:vAlign w:val="center"/>
          </w:tcPr>
          <w:p w14:paraId="078E9896" w14:textId="4E52FA6E" w:rsidR="00B854E8" w:rsidRPr="00C90D74" w:rsidRDefault="00B854E8" w:rsidP="00B851F1">
            <w:pPr>
              <w:pStyle w:val="TableHead"/>
              <w:spacing w:before="80" w:after="80"/>
              <w:rPr>
                <w:rFonts w:ascii="Söhne Kräftig" w:hAnsi="Söhne Kräftig" w:cs="Arial"/>
                <w:b w:val="0"/>
                <w:bCs w:val="0"/>
                <w:sz w:val="16"/>
                <w:szCs w:val="16"/>
              </w:rPr>
            </w:pPr>
            <w:r w:rsidRPr="00C90D74">
              <w:rPr>
                <w:rFonts w:ascii="Söhne Kräftig" w:hAnsi="Söhne Kräftig" w:cs="Arial"/>
                <w:b w:val="0"/>
                <w:bCs w:val="0"/>
                <w:sz w:val="16"/>
                <w:szCs w:val="16"/>
              </w:rPr>
              <w:t>Histopathology</w:t>
            </w:r>
          </w:p>
        </w:tc>
        <w:tc>
          <w:tcPr>
            <w:tcW w:w="1140" w:type="dxa"/>
            <w:shd w:val="clear" w:color="auto" w:fill="D9D9D9" w:themeFill="background1" w:themeFillShade="D9"/>
            <w:vAlign w:val="center"/>
          </w:tcPr>
          <w:p w14:paraId="048057E3" w14:textId="77777777" w:rsidR="00B854E8" w:rsidRPr="00C90D74" w:rsidRDefault="00B854E8" w:rsidP="0030082E">
            <w:pPr>
              <w:pStyle w:val="TableHead"/>
              <w:spacing w:before="80" w:after="80"/>
              <w:rPr>
                <w:rFonts w:ascii="Söhne" w:hAnsi="Söhne" w:cs="Arial"/>
                <w:b w:val="0"/>
                <w:bCs w:val="0"/>
                <w:sz w:val="16"/>
                <w:szCs w:val="16"/>
              </w:rPr>
            </w:pPr>
          </w:p>
        </w:tc>
        <w:tc>
          <w:tcPr>
            <w:tcW w:w="1134" w:type="dxa"/>
            <w:shd w:val="clear" w:color="auto" w:fill="FFFFFF" w:themeFill="background1"/>
            <w:vAlign w:val="center"/>
          </w:tcPr>
          <w:p w14:paraId="4AB84514" w14:textId="5883880E" w:rsidR="00B854E8" w:rsidRPr="00C90D74" w:rsidRDefault="000E37B3" w:rsidP="0030082E">
            <w:pPr>
              <w:pStyle w:val="TableHead"/>
              <w:spacing w:before="80" w:after="80"/>
              <w:rPr>
                <w:rFonts w:ascii="Söhne" w:hAnsi="Söhne" w:cs="Arial"/>
                <w:b w:val="0"/>
                <w:bCs w:val="0"/>
                <w:sz w:val="16"/>
                <w:szCs w:val="16"/>
              </w:rPr>
            </w:pPr>
            <w:r w:rsidRPr="00C90D74">
              <w:rPr>
                <w:rFonts w:ascii="Söhne" w:hAnsi="Söhne" w:cs="Arial"/>
                <w:b w:val="0"/>
                <w:bCs w:val="0"/>
                <w:sz w:val="16"/>
                <w:szCs w:val="16"/>
              </w:rPr>
              <w:t>++</w:t>
            </w:r>
          </w:p>
        </w:tc>
        <w:tc>
          <w:tcPr>
            <w:tcW w:w="851" w:type="dxa"/>
            <w:shd w:val="clear" w:color="auto" w:fill="FFFFFF" w:themeFill="background1"/>
            <w:vAlign w:val="center"/>
          </w:tcPr>
          <w:p w14:paraId="1A3EF127" w14:textId="1B67F61C" w:rsidR="00B854E8" w:rsidRPr="00C90D74" w:rsidRDefault="000E37B3" w:rsidP="0030082E">
            <w:pPr>
              <w:pStyle w:val="TableHead"/>
              <w:spacing w:before="80" w:after="80"/>
              <w:rPr>
                <w:rFonts w:ascii="Söhne" w:hAnsi="Söhne" w:cs="Arial"/>
                <w:b w:val="0"/>
                <w:bCs w:val="0"/>
                <w:sz w:val="16"/>
                <w:szCs w:val="16"/>
              </w:rPr>
            </w:pPr>
            <w:r w:rsidRPr="00C90D74">
              <w:rPr>
                <w:rFonts w:ascii="Söhne" w:hAnsi="Söhne" w:cs="Arial"/>
                <w:b w:val="0"/>
                <w:bCs w:val="0"/>
                <w:sz w:val="16"/>
                <w:szCs w:val="16"/>
              </w:rPr>
              <w:t>++</w:t>
            </w:r>
          </w:p>
        </w:tc>
        <w:tc>
          <w:tcPr>
            <w:tcW w:w="708" w:type="dxa"/>
            <w:shd w:val="clear" w:color="auto" w:fill="FFFFFF" w:themeFill="background1"/>
            <w:vAlign w:val="center"/>
          </w:tcPr>
          <w:p w14:paraId="7BB61352" w14:textId="51D8A9AB" w:rsidR="00B854E8" w:rsidRPr="00C90D74" w:rsidRDefault="50E0AAC3" w:rsidP="0030082E">
            <w:pPr>
              <w:pStyle w:val="TableHead"/>
              <w:spacing w:before="80" w:after="80"/>
              <w:rPr>
                <w:rFonts w:ascii="Söhne" w:hAnsi="Söhne" w:cs="Arial"/>
                <w:b w:val="0"/>
                <w:bCs w:val="0"/>
                <w:sz w:val="16"/>
                <w:szCs w:val="16"/>
              </w:rPr>
            </w:pPr>
            <w:r w:rsidRPr="00C90D74">
              <w:rPr>
                <w:rFonts w:ascii="Söhne" w:hAnsi="Söhne" w:cs="Arial"/>
                <w:b w:val="0"/>
                <w:bCs w:val="0"/>
                <w:sz w:val="16"/>
                <w:szCs w:val="16"/>
              </w:rPr>
              <w:t>1</w:t>
            </w:r>
          </w:p>
        </w:tc>
        <w:tc>
          <w:tcPr>
            <w:tcW w:w="1134" w:type="dxa"/>
            <w:shd w:val="clear" w:color="auto" w:fill="D9D9D9" w:themeFill="background1" w:themeFillShade="D9"/>
            <w:vAlign w:val="center"/>
          </w:tcPr>
          <w:p w14:paraId="13102CCC" w14:textId="77777777" w:rsidR="00B854E8" w:rsidRPr="00C90D74" w:rsidRDefault="00B854E8" w:rsidP="0030082E">
            <w:pPr>
              <w:pStyle w:val="Tabletext"/>
              <w:spacing w:before="80" w:after="80"/>
              <w:rPr>
                <w:rFonts w:ascii="Söhne" w:hAnsi="Söhne"/>
                <w:bCs w:val="0"/>
                <w:sz w:val="16"/>
                <w:szCs w:val="16"/>
              </w:rPr>
            </w:pPr>
          </w:p>
        </w:tc>
        <w:tc>
          <w:tcPr>
            <w:tcW w:w="1134" w:type="dxa"/>
            <w:vAlign w:val="center"/>
          </w:tcPr>
          <w:p w14:paraId="6E935943" w14:textId="47478634" w:rsidR="00B854E8" w:rsidRPr="00C90D74" w:rsidRDefault="000E37B3"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851" w:type="dxa"/>
            <w:vAlign w:val="center"/>
          </w:tcPr>
          <w:p w14:paraId="25D4404D" w14:textId="11A07E95" w:rsidR="00B854E8" w:rsidRPr="00C90D74" w:rsidRDefault="000E37B3"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709" w:type="dxa"/>
            <w:vAlign w:val="center"/>
          </w:tcPr>
          <w:p w14:paraId="5AB37F3F" w14:textId="546F9966" w:rsidR="00B854E8" w:rsidRPr="00C90D74" w:rsidRDefault="000E37B3" w:rsidP="0030082E">
            <w:pPr>
              <w:pStyle w:val="Tabletext"/>
              <w:spacing w:before="80" w:after="80"/>
              <w:rPr>
                <w:rFonts w:ascii="Söhne" w:hAnsi="Söhne"/>
                <w:bCs w:val="0"/>
                <w:sz w:val="16"/>
                <w:szCs w:val="16"/>
              </w:rPr>
            </w:pPr>
            <w:r w:rsidRPr="00C90D74">
              <w:rPr>
                <w:rFonts w:ascii="Söhne" w:hAnsi="Söhne"/>
                <w:bCs w:val="0"/>
                <w:sz w:val="16"/>
                <w:szCs w:val="16"/>
              </w:rPr>
              <w:t>NA</w:t>
            </w:r>
          </w:p>
        </w:tc>
        <w:tc>
          <w:tcPr>
            <w:tcW w:w="1134" w:type="dxa"/>
            <w:shd w:val="clear" w:color="auto" w:fill="D9D9D9" w:themeFill="background1" w:themeFillShade="D9"/>
            <w:vAlign w:val="center"/>
          </w:tcPr>
          <w:p w14:paraId="33257359" w14:textId="2D204236" w:rsidR="00B854E8" w:rsidRPr="00C90D74" w:rsidRDefault="00B854E8" w:rsidP="0030082E">
            <w:pPr>
              <w:pStyle w:val="Tabletext"/>
              <w:spacing w:before="80" w:after="80"/>
              <w:rPr>
                <w:rFonts w:ascii="Söhne" w:hAnsi="Söhne"/>
                <w:strike/>
                <w:sz w:val="16"/>
                <w:szCs w:val="16"/>
                <w:highlight w:val="yellow"/>
              </w:rPr>
            </w:pPr>
          </w:p>
        </w:tc>
        <w:tc>
          <w:tcPr>
            <w:tcW w:w="1134" w:type="dxa"/>
            <w:shd w:val="clear" w:color="auto" w:fill="D9D9D9" w:themeFill="background1" w:themeFillShade="D9"/>
            <w:vAlign w:val="center"/>
          </w:tcPr>
          <w:p w14:paraId="3EC6E08B" w14:textId="0FE404BF" w:rsidR="00B854E8" w:rsidRPr="00C90D74" w:rsidRDefault="00B854E8" w:rsidP="0030082E">
            <w:pPr>
              <w:pStyle w:val="Tabletext"/>
              <w:spacing w:before="80" w:after="80"/>
              <w:rPr>
                <w:rFonts w:ascii="Söhne" w:hAnsi="Söhne"/>
                <w:bCs w:val="0"/>
                <w:strike/>
                <w:sz w:val="16"/>
                <w:szCs w:val="16"/>
                <w:highlight w:val="yellow"/>
              </w:rPr>
            </w:pPr>
          </w:p>
        </w:tc>
        <w:tc>
          <w:tcPr>
            <w:tcW w:w="850" w:type="dxa"/>
            <w:shd w:val="clear" w:color="auto" w:fill="D9D9D9" w:themeFill="background1" w:themeFillShade="D9"/>
            <w:vAlign w:val="center"/>
          </w:tcPr>
          <w:p w14:paraId="6EA10BB6" w14:textId="000C8111" w:rsidR="00B854E8" w:rsidRPr="00C90D74" w:rsidRDefault="00B854E8" w:rsidP="0030082E">
            <w:pPr>
              <w:pStyle w:val="Tabletext"/>
              <w:spacing w:before="80" w:after="80"/>
              <w:rPr>
                <w:rFonts w:ascii="Söhne" w:hAnsi="Söhne"/>
                <w:bCs w:val="0"/>
                <w:strike/>
                <w:sz w:val="16"/>
                <w:szCs w:val="16"/>
                <w:highlight w:val="yellow"/>
              </w:rPr>
            </w:pPr>
          </w:p>
        </w:tc>
        <w:tc>
          <w:tcPr>
            <w:tcW w:w="709" w:type="dxa"/>
            <w:shd w:val="clear" w:color="auto" w:fill="D9D9D9" w:themeFill="background1" w:themeFillShade="D9"/>
            <w:vAlign w:val="center"/>
          </w:tcPr>
          <w:p w14:paraId="334B2F71" w14:textId="6B92045F" w:rsidR="00B854E8" w:rsidRPr="00C90D74" w:rsidRDefault="00B854E8" w:rsidP="0030082E">
            <w:pPr>
              <w:pStyle w:val="Tabletext"/>
              <w:spacing w:before="80" w:after="80"/>
              <w:rPr>
                <w:rFonts w:ascii="Söhne" w:hAnsi="Söhne"/>
                <w:strike/>
                <w:sz w:val="16"/>
                <w:szCs w:val="16"/>
                <w:highlight w:val="yellow"/>
              </w:rPr>
            </w:pPr>
          </w:p>
        </w:tc>
      </w:tr>
      <w:tr w:rsidR="00C04E60" w:rsidRPr="00C90D74" w14:paraId="67B0AD62" w14:textId="77777777" w:rsidTr="0030082E">
        <w:trPr>
          <w:trHeight w:val="402"/>
          <w:jc w:val="center"/>
        </w:trPr>
        <w:tc>
          <w:tcPr>
            <w:tcW w:w="2399" w:type="dxa"/>
            <w:vAlign w:val="center"/>
          </w:tcPr>
          <w:p w14:paraId="37FB9C0E" w14:textId="6595C8D0" w:rsidR="00243A90" w:rsidRPr="00C90D74" w:rsidRDefault="00243A90" w:rsidP="00B851F1">
            <w:pPr>
              <w:pStyle w:val="TableHead"/>
              <w:spacing w:before="80" w:after="80"/>
              <w:rPr>
                <w:rFonts w:ascii="Söhne Kräftig" w:hAnsi="Söhne Kräftig" w:cs="Arial"/>
                <w:b w:val="0"/>
                <w:bCs w:val="0"/>
                <w:sz w:val="16"/>
                <w:szCs w:val="16"/>
              </w:rPr>
            </w:pPr>
            <w:r w:rsidRPr="00C90D74">
              <w:rPr>
                <w:rFonts w:ascii="Söhne Kräftig" w:hAnsi="Söhne Kräftig" w:cs="Arial"/>
                <w:b w:val="0"/>
                <w:bCs w:val="0"/>
                <w:sz w:val="16"/>
                <w:szCs w:val="16"/>
              </w:rPr>
              <w:t>Cell culture</w:t>
            </w:r>
          </w:p>
        </w:tc>
        <w:tc>
          <w:tcPr>
            <w:tcW w:w="1140" w:type="dxa"/>
            <w:shd w:val="clear" w:color="auto" w:fill="D9D9D9" w:themeFill="background1" w:themeFillShade="D9"/>
            <w:vAlign w:val="center"/>
          </w:tcPr>
          <w:p w14:paraId="4A9E94E2" w14:textId="77777777" w:rsidR="00243A90" w:rsidRPr="00C90D74" w:rsidRDefault="00243A90"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40C28D19" w14:textId="53F8E1A9" w:rsidR="00243A90" w:rsidRPr="00C90D74" w:rsidRDefault="00243A90"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2ABE09C" w14:textId="0DF5F866" w:rsidR="00243A90" w:rsidRPr="00C90D74" w:rsidRDefault="00243A90"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16D48310" w14:textId="77777777" w:rsidR="00243A90" w:rsidRPr="00C90D74" w:rsidRDefault="00243A90"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1B4ADBE" w14:textId="77777777" w:rsidR="00243A90" w:rsidRPr="00C90D74" w:rsidRDefault="00243A90"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B7A33F5" w14:textId="30471907" w:rsidR="00243A90" w:rsidRPr="00C90D74" w:rsidRDefault="00243A90"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5A280110" w14:textId="3297EF52" w:rsidR="00243A90" w:rsidRPr="00C90D74" w:rsidRDefault="00243A90"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BBDB275" w14:textId="10C9A292" w:rsidR="00243A90" w:rsidRPr="00C90D74" w:rsidRDefault="00243A90"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773FEB5" w14:textId="77777777" w:rsidR="00243A90" w:rsidRPr="00C90D74" w:rsidRDefault="00243A90"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7FF352E" w14:textId="77777777" w:rsidR="00243A90" w:rsidRPr="00C90D74" w:rsidRDefault="00243A90" w:rsidP="0030082E">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24A7EDDE" w14:textId="77777777" w:rsidR="00243A90" w:rsidRPr="00C90D74" w:rsidRDefault="00243A90"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595D346A" w14:textId="77777777" w:rsidR="00243A90" w:rsidRPr="00C90D74" w:rsidRDefault="00243A90" w:rsidP="0030082E">
            <w:pPr>
              <w:pStyle w:val="Tabletext"/>
              <w:spacing w:before="80" w:after="80"/>
              <w:rPr>
                <w:rFonts w:ascii="Söhne" w:hAnsi="Söhne"/>
                <w:bCs w:val="0"/>
                <w:sz w:val="16"/>
                <w:szCs w:val="16"/>
              </w:rPr>
            </w:pPr>
          </w:p>
        </w:tc>
      </w:tr>
      <w:tr w:rsidR="000E37B3" w:rsidRPr="00C90D74" w14:paraId="57516F2D" w14:textId="77777777" w:rsidTr="0030082E">
        <w:trPr>
          <w:trHeight w:val="402"/>
          <w:jc w:val="center"/>
        </w:trPr>
        <w:tc>
          <w:tcPr>
            <w:tcW w:w="2399" w:type="dxa"/>
            <w:vAlign w:val="center"/>
          </w:tcPr>
          <w:p w14:paraId="2B9DF274" w14:textId="0FC7EA1B" w:rsidR="00772820" w:rsidRPr="00C90D74" w:rsidRDefault="008630B7" w:rsidP="00B851F1">
            <w:pPr>
              <w:pStyle w:val="TableHead"/>
              <w:spacing w:before="80" w:after="80"/>
              <w:rPr>
                <w:rFonts w:ascii="Söhne Kräftig" w:hAnsi="Söhne Kräftig" w:cs="Arial"/>
                <w:b w:val="0"/>
                <w:bCs w:val="0"/>
                <w:sz w:val="16"/>
                <w:szCs w:val="16"/>
              </w:rPr>
            </w:pPr>
            <w:r w:rsidRPr="00C90D74">
              <w:rPr>
                <w:rFonts w:ascii="Söhne Kräftig" w:hAnsi="Söhne Kräftig" w:cs="Arial"/>
                <w:b w:val="0"/>
                <w:bCs w:val="0"/>
                <w:sz w:val="16"/>
                <w:szCs w:val="16"/>
              </w:rPr>
              <w:t>Transmission electron microscopy</w:t>
            </w:r>
          </w:p>
        </w:tc>
        <w:tc>
          <w:tcPr>
            <w:tcW w:w="1140" w:type="dxa"/>
            <w:shd w:val="clear" w:color="auto" w:fill="D9D9D9" w:themeFill="background1" w:themeFillShade="D9"/>
            <w:vAlign w:val="center"/>
          </w:tcPr>
          <w:p w14:paraId="656B0DDA" w14:textId="77777777" w:rsidR="00772820" w:rsidRPr="00C90D74" w:rsidRDefault="00772820"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56FF497F" w14:textId="77777777" w:rsidR="00772820" w:rsidRPr="00C90D74" w:rsidRDefault="00772820"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1AB37D28" w14:textId="77777777" w:rsidR="00772820" w:rsidRPr="00C90D74" w:rsidRDefault="00772820"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2D53035" w14:textId="77777777" w:rsidR="00772820" w:rsidRPr="00C90D74" w:rsidRDefault="00772820"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7A768CC" w14:textId="77777777" w:rsidR="00772820" w:rsidRPr="00C90D74" w:rsidRDefault="00772820"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C6C4A93" w14:textId="77777777" w:rsidR="00772820" w:rsidRPr="00C90D74" w:rsidRDefault="00772820"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1175DBF9" w14:textId="77777777" w:rsidR="00772820" w:rsidRPr="00C90D74" w:rsidRDefault="00772820"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1848897" w14:textId="77777777" w:rsidR="00772820" w:rsidRPr="00C90D74" w:rsidRDefault="00772820" w:rsidP="0030082E">
            <w:pPr>
              <w:pStyle w:val="Tabletext"/>
              <w:spacing w:before="80" w:after="80"/>
              <w:rPr>
                <w:rFonts w:ascii="Söhne" w:hAnsi="Söhne"/>
                <w:bCs w:val="0"/>
                <w:sz w:val="16"/>
                <w:szCs w:val="16"/>
              </w:rPr>
            </w:pPr>
          </w:p>
        </w:tc>
        <w:tc>
          <w:tcPr>
            <w:tcW w:w="1134" w:type="dxa"/>
            <w:vAlign w:val="center"/>
          </w:tcPr>
          <w:p w14:paraId="0478FE59" w14:textId="71399AFE" w:rsidR="00772820" w:rsidRPr="00C90D74" w:rsidRDefault="000E37B3"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1134" w:type="dxa"/>
            <w:vAlign w:val="center"/>
          </w:tcPr>
          <w:p w14:paraId="30C2489E" w14:textId="7AF7422E" w:rsidR="00772820" w:rsidRPr="00C90D74" w:rsidRDefault="000E37B3"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850" w:type="dxa"/>
            <w:vAlign w:val="center"/>
          </w:tcPr>
          <w:p w14:paraId="2868964A" w14:textId="69A0CCE4" w:rsidR="00772820" w:rsidRPr="00C90D74" w:rsidRDefault="000E37B3"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709" w:type="dxa"/>
            <w:vAlign w:val="center"/>
          </w:tcPr>
          <w:p w14:paraId="4F5A53E6" w14:textId="25242299" w:rsidR="00772820" w:rsidRPr="00C90D74" w:rsidRDefault="000E37B3" w:rsidP="0030082E">
            <w:pPr>
              <w:pStyle w:val="Tabletext"/>
              <w:spacing w:before="80" w:after="80"/>
              <w:rPr>
                <w:rFonts w:ascii="Söhne" w:hAnsi="Söhne"/>
                <w:bCs w:val="0"/>
                <w:sz w:val="16"/>
                <w:szCs w:val="16"/>
              </w:rPr>
            </w:pPr>
            <w:r w:rsidRPr="00C90D74">
              <w:rPr>
                <w:rFonts w:ascii="Söhne" w:hAnsi="Söhne"/>
                <w:bCs w:val="0"/>
                <w:sz w:val="16"/>
                <w:szCs w:val="16"/>
              </w:rPr>
              <w:t>NA</w:t>
            </w:r>
          </w:p>
        </w:tc>
      </w:tr>
      <w:tr w:rsidR="00C21CF3" w:rsidRPr="00C90D74" w14:paraId="43CDCC54" w14:textId="77777777" w:rsidTr="0030082E">
        <w:trPr>
          <w:trHeight w:val="402"/>
          <w:jc w:val="center"/>
        </w:trPr>
        <w:tc>
          <w:tcPr>
            <w:tcW w:w="2399" w:type="dxa"/>
            <w:vAlign w:val="center"/>
          </w:tcPr>
          <w:p w14:paraId="2B91FE81" w14:textId="31008852" w:rsidR="00C21CF3" w:rsidRPr="00C90D74" w:rsidRDefault="00B65CD7" w:rsidP="00B851F1">
            <w:pPr>
              <w:pStyle w:val="TableHead"/>
              <w:spacing w:before="80" w:after="80"/>
              <w:rPr>
                <w:rFonts w:ascii="Söhne Kräftig" w:hAnsi="Söhne Kräftig" w:cs="Arial"/>
                <w:b w:val="0"/>
                <w:bCs w:val="0"/>
                <w:sz w:val="16"/>
                <w:szCs w:val="16"/>
              </w:rPr>
            </w:pPr>
            <w:r w:rsidRPr="00C90D74">
              <w:rPr>
                <w:rFonts w:ascii="Söhne Kräftig" w:hAnsi="Söhne Kräftig" w:cs="Arial"/>
                <w:b w:val="0"/>
                <w:bCs w:val="0"/>
                <w:sz w:val="16"/>
                <w:szCs w:val="16"/>
              </w:rPr>
              <w:t>Real</w:t>
            </w:r>
            <w:r w:rsidR="00C21CF3" w:rsidRPr="00C90D74">
              <w:rPr>
                <w:rFonts w:ascii="Söhne Kräftig" w:hAnsi="Söhne Kräftig" w:cs="Arial"/>
                <w:b w:val="0"/>
                <w:bCs w:val="0"/>
                <w:sz w:val="16"/>
                <w:szCs w:val="16"/>
              </w:rPr>
              <w:t>-time PCR</w:t>
            </w:r>
          </w:p>
        </w:tc>
        <w:tc>
          <w:tcPr>
            <w:tcW w:w="1140" w:type="dxa"/>
            <w:vAlign w:val="center"/>
          </w:tcPr>
          <w:p w14:paraId="1ADD6319" w14:textId="5355799C" w:rsidR="00C21CF3" w:rsidRPr="00C90D74" w:rsidRDefault="00A379C6" w:rsidP="0030082E">
            <w:pPr>
              <w:pStyle w:val="TableHead"/>
              <w:spacing w:before="80" w:after="80"/>
              <w:rPr>
                <w:rFonts w:ascii="Söhne" w:hAnsi="Söhne" w:cs="Arial"/>
                <w:b w:val="0"/>
                <w:bCs w:val="0"/>
                <w:sz w:val="16"/>
                <w:szCs w:val="16"/>
              </w:rPr>
            </w:pPr>
            <w:r w:rsidRPr="00C90D74">
              <w:rPr>
                <w:rFonts w:ascii="Söhne" w:hAnsi="Söhne" w:cs="Arial"/>
                <w:b w:val="0"/>
                <w:bCs w:val="0"/>
                <w:sz w:val="16"/>
                <w:szCs w:val="16"/>
              </w:rPr>
              <w:t>+</w:t>
            </w:r>
            <w:r w:rsidR="009879D8" w:rsidRPr="00C90D74">
              <w:rPr>
                <w:rFonts w:ascii="Söhne" w:hAnsi="Söhne" w:cs="Arial"/>
                <w:b w:val="0"/>
                <w:bCs w:val="0"/>
                <w:sz w:val="16"/>
                <w:szCs w:val="16"/>
              </w:rPr>
              <w:t xml:space="preserve"> </w:t>
            </w:r>
            <w:r w:rsidRPr="00C90D74">
              <w:rPr>
                <w:rFonts w:ascii="Söhne" w:hAnsi="Söhne" w:cs="Arial"/>
                <w:b w:val="0"/>
                <w:bCs w:val="0"/>
                <w:strike/>
                <w:sz w:val="16"/>
                <w:szCs w:val="16"/>
                <w:highlight w:val="yellow"/>
              </w:rPr>
              <w:t>++</w:t>
            </w:r>
          </w:p>
        </w:tc>
        <w:tc>
          <w:tcPr>
            <w:tcW w:w="1134" w:type="dxa"/>
            <w:vAlign w:val="center"/>
          </w:tcPr>
          <w:p w14:paraId="3A2F6D74" w14:textId="5829ECB0" w:rsidR="00C21CF3" w:rsidRPr="00C90D74" w:rsidRDefault="00A379C6" w:rsidP="0030082E">
            <w:pPr>
              <w:pStyle w:val="TableHead"/>
              <w:spacing w:before="80" w:after="80"/>
              <w:rPr>
                <w:rFonts w:ascii="Söhne" w:hAnsi="Söhne" w:cs="Arial"/>
                <w:b w:val="0"/>
                <w:bCs w:val="0"/>
                <w:sz w:val="16"/>
                <w:szCs w:val="16"/>
              </w:rPr>
            </w:pPr>
            <w:r w:rsidRPr="00C90D74">
              <w:rPr>
                <w:rFonts w:ascii="Söhne" w:hAnsi="Söhne" w:cs="Arial"/>
                <w:b w:val="0"/>
                <w:bCs w:val="0"/>
                <w:sz w:val="16"/>
                <w:szCs w:val="16"/>
              </w:rPr>
              <w:t>+++</w:t>
            </w:r>
          </w:p>
        </w:tc>
        <w:tc>
          <w:tcPr>
            <w:tcW w:w="851" w:type="dxa"/>
            <w:vAlign w:val="center"/>
          </w:tcPr>
          <w:p w14:paraId="4886DDE5" w14:textId="1EC73A6C" w:rsidR="00C21CF3" w:rsidRPr="00C90D74" w:rsidRDefault="00A379C6" w:rsidP="0030082E">
            <w:pPr>
              <w:pStyle w:val="TableHead"/>
              <w:spacing w:before="80" w:after="80"/>
              <w:rPr>
                <w:rFonts w:ascii="Söhne" w:hAnsi="Söhne" w:cs="Arial"/>
                <w:b w:val="0"/>
                <w:bCs w:val="0"/>
                <w:sz w:val="16"/>
                <w:szCs w:val="16"/>
              </w:rPr>
            </w:pPr>
            <w:r w:rsidRPr="00C90D74">
              <w:rPr>
                <w:rFonts w:ascii="Söhne" w:hAnsi="Söhne" w:cs="Arial"/>
                <w:b w:val="0"/>
                <w:bCs w:val="0"/>
                <w:sz w:val="16"/>
                <w:szCs w:val="16"/>
              </w:rPr>
              <w:t>+++</w:t>
            </w:r>
          </w:p>
        </w:tc>
        <w:tc>
          <w:tcPr>
            <w:tcW w:w="708" w:type="dxa"/>
            <w:vAlign w:val="center"/>
          </w:tcPr>
          <w:p w14:paraId="78FB8376" w14:textId="74CD3DBB" w:rsidR="00C21CF3" w:rsidRPr="00C90D74" w:rsidRDefault="77216262" w:rsidP="0030082E">
            <w:pPr>
              <w:pStyle w:val="TableHead"/>
              <w:spacing w:before="80" w:after="80"/>
            </w:pPr>
            <w:r w:rsidRPr="00444262">
              <w:rPr>
                <w:rFonts w:ascii="Söhne" w:hAnsi="Söhne" w:cs="Arial"/>
                <w:b w:val="0"/>
                <w:bCs w:val="0"/>
                <w:strike/>
                <w:sz w:val="16"/>
                <w:szCs w:val="16"/>
              </w:rPr>
              <w:t>2</w:t>
            </w:r>
            <w:r w:rsidR="00444262" w:rsidRPr="00444262">
              <w:rPr>
                <w:rFonts w:ascii="Söhne" w:hAnsi="Söhne" w:cs="Arial"/>
                <w:b w:val="0"/>
                <w:bCs w:val="0"/>
                <w:strike/>
                <w:sz w:val="16"/>
                <w:szCs w:val="16"/>
              </w:rPr>
              <w:t xml:space="preserve"> </w:t>
            </w:r>
            <w:r w:rsidR="00444262" w:rsidRPr="00444262">
              <w:rPr>
                <w:rFonts w:ascii="Söhne" w:hAnsi="Söhne" w:cs="Arial"/>
                <w:b w:val="0"/>
                <w:bCs w:val="0"/>
                <w:sz w:val="16"/>
                <w:szCs w:val="16"/>
                <w:u w:val="double"/>
              </w:rPr>
              <w:t>1</w:t>
            </w:r>
          </w:p>
        </w:tc>
        <w:tc>
          <w:tcPr>
            <w:tcW w:w="1134" w:type="dxa"/>
            <w:vAlign w:val="center"/>
          </w:tcPr>
          <w:p w14:paraId="63EF4DEF" w14:textId="625634DD" w:rsidR="00C21CF3" w:rsidRPr="00C90D74" w:rsidRDefault="009879D8" w:rsidP="0030082E">
            <w:pPr>
              <w:pStyle w:val="Tabletext"/>
              <w:spacing w:before="80" w:after="80"/>
              <w:rPr>
                <w:rFonts w:ascii="Söhne" w:hAnsi="Söhne"/>
                <w:bCs w:val="0"/>
                <w:sz w:val="16"/>
                <w:szCs w:val="16"/>
              </w:rPr>
            </w:pPr>
            <w:r w:rsidRPr="00C90D74">
              <w:rPr>
                <w:rFonts w:ascii="Söhne" w:hAnsi="Söhne"/>
                <w:bCs w:val="0"/>
                <w:sz w:val="16"/>
                <w:szCs w:val="16"/>
              </w:rPr>
              <w:t>+</w:t>
            </w:r>
            <w:r w:rsidRPr="00C90D74">
              <w:rPr>
                <w:rFonts w:ascii="Söhne" w:hAnsi="Söhne"/>
                <w:b/>
                <w:bCs w:val="0"/>
                <w:sz w:val="16"/>
                <w:szCs w:val="16"/>
              </w:rPr>
              <w:t xml:space="preserve"> </w:t>
            </w:r>
            <w:r w:rsidRPr="00C90D74">
              <w:rPr>
                <w:rFonts w:ascii="Söhne" w:hAnsi="Söhne"/>
                <w:bCs w:val="0"/>
                <w:strike/>
                <w:sz w:val="16"/>
                <w:szCs w:val="16"/>
                <w:highlight w:val="yellow"/>
              </w:rPr>
              <w:t>++</w:t>
            </w:r>
          </w:p>
        </w:tc>
        <w:tc>
          <w:tcPr>
            <w:tcW w:w="1134" w:type="dxa"/>
            <w:vAlign w:val="center"/>
          </w:tcPr>
          <w:p w14:paraId="6E8DC4A1" w14:textId="072B045D" w:rsidR="00C21CF3" w:rsidRPr="00C90D74" w:rsidRDefault="00A379C6"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851" w:type="dxa"/>
            <w:vAlign w:val="center"/>
          </w:tcPr>
          <w:p w14:paraId="4FBD4987" w14:textId="1E6ABA1A" w:rsidR="00C21CF3" w:rsidRPr="00C90D74" w:rsidRDefault="00A379C6"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709" w:type="dxa"/>
            <w:vAlign w:val="center"/>
          </w:tcPr>
          <w:p w14:paraId="2BBA8F65" w14:textId="01BF3487" w:rsidR="00C21CF3" w:rsidRPr="00C90D74" w:rsidRDefault="00444262" w:rsidP="0030082E">
            <w:pPr>
              <w:pStyle w:val="Tabletext"/>
              <w:spacing w:before="80" w:after="80"/>
            </w:pPr>
            <w:r w:rsidRPr="00444262">
              <w:rPr>
                <w:rFonts w:ascii="Söhne" w:hAnsi="Söhne"/>
                <w:bCs w:val="0"/>
                <w:strike/>
                <w:sz w:val="16"/>
                <w:szCs w:val="16"/>
              </w:rPr>
              <w:t>2</w:t>
            </w:r>
            <w:r w:rsidRPr="00444262">
              <w:rPr>
                <w:rFonts w:ascii="Söhne" w:hAnsi="Söhne"/>
                <w:b/>
                <w:bCs w:val="0"/>
                <w:strike/>
                <w:sz w:val="16"/>
                <w:szCs w:val="16"/>
              </w:rPr>
              <w:t xml:space="preserve"> </w:t>
            </w:r>
            <w:r w:rsidRPr="00444262">
              <w:rPr>
                <w:rFonts w:ascii="Söhne" w:hAnsi="Söhne"/>
                <w:b/>
                <w:bCs w:val="0"/>
                <w:sz w:val="16"/>
                <w:szCs w:val="16"/>
                <w:u w:val="double"/>
              </w:rPr>
              <w:t>1</w:t>
            </w:r>
          </w:p>
        </w:tc>
        <w:tc>
          <w:tcPr>
            <w:tcW w:w="1134" w:type="dxa"/>
            <w:vAlign w:val="center"/>
          </w:tcPr>
          <w:p w14:paraId="2F1BD6E1" w14:textId="5158FFE4" w:rsidR="00C21CF3" w:rsidRPr="00C90D74" w:rsidRDefault="009879D8" w:rsidP="0030082E">
            <w:pPr>
              <w:pStyle w:val="Tabletext"/>
              <w:spacing w:before="80" w:after="80"/>
              <w:rPr>
                <w:rFonts w:ascii="Söhne" w:hAnsi="Söhne"/>
                <w:bCs w:val="0"/>
                <w:sz w:val="16"/>
                <w:szCs w:val="16"/>
              </w:rPr>
            </w:pPr>
            <w:r w:rsidRPr="00C90D74">
              <w:rPr>
                <w:rFonts w:ascii="Söhne" w:hAnsi="Söhne"/>
                <w:bCs w:val="0"/>
                <w:sz w:val="16"/>
                <w:szCs w:val="16"/>
              </w:rPr>
              <w:t>+</w:t>
            </w:r>
            <w:r w:rsidRPr="00C90D74">
              <w:rPr>
                <w:rFonts w:ascii="Söhne" w:hAnsi="Söhne"/>
                <w:b/>
                <w:bCs w:val="0"/>
                <w:sz w:val="16"/>
                <w:szCs w:val="16"/>
              </w:rPr>
              <w:t xml:space="preserve"> </w:t>
            </w:r>
            <w:r w:rsidRPr="00C90D74">
              <w:rPr>
                <w:rFonts w:ascii="Söhne" w:hAnsi="Söhne"/>
                <w:bCs w:val="0"/>
                <w:strike/>
                <w:sz w:val="16"/>
                <w:szCs w:val="16"/>
                <w:highlight w:val="yellow"/>
              </w:rPr>
              <w:t>++</w:t>
            </w:r>
          </w:p>
        </w:tc>
        <w:tc>
          <w:tcPr>
            <w:tcW w:w="1134" w:type="dxa"/>
            <w:vAlign w:val="center"/>
          </w:tcPr>
          <w:p w14:paraId="5A0F50A0" w14:textId="54738FFB" w:rsidR="00C21CF3" w:rsidRPr="00C90D74" w:rsidRDefault="00A379C6"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850" w:type="dxa"/>
            <w:vAlign w:val="center"/>
          </w:tcPr>
          <w:p w14:paraId="1894F0A1" w14:textId="3249AE0E" w:rsidR="00C21CF3" w:rsidRPr="00C90D74" w:rsidRDefault="00A379C6"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709" w:type="dxa"/>
            <w:shd w:val="clear" w:color="auto" w:fill="FFFFFF" w:themeFill="background1"/>
            <w:vAlign w:val="center"/>
          </w:tcPr>
          <w:p w14:paraId="24E0168C" w14:textId="575C2FAC" w:rsidR="00C21CF3" w:rsidRPr="00C90D74" w:rsidRDefault="00444262" w:rsidP="0030082E">
            <w:pPr>
              <w:pStyle w:val="Tabletext"/>
              <w:spacing w:before="80" w:after="80"/>
              <w:rPr>
                <w:rFonts w:ascii="Söhne" w:hAnsi="Söhne"/>
                <w:sz w:val="16"/>
                <w:szCs w:val="16"/>
              </w:rPr>
            </w:pPr>
            <w:r w:rsidRPr="00444262">
              <w:rPr>
                <w:rFonts w:ascii="Söhne" w:hAnsi="Söhne"/>
                <w:bCs w:val="0"/>
                <w:strike/>
                <w:sz w:val="16"/>
                <w:szCs w:val="16"/>
              </w:rPr>
              <w:t>2</w:t>
            </w:r>
            <w:r w:rsidRPr="00444262">
              <w:rPr>
                <w:rFonts w:ascii="Söhne" w:hAnsi="Söhne"/>
                <w:b/>
                <w:bCs w:val="0"/>
                <w:strike/>
                <w:sz w:val="16"/>
                <w:szCs w:val="16"/>
              </w:rPr>
              <w:t xml:space="preserve"> </w:t>
            </w:r>
            <w:r w:rsidRPr="00444262">
              <w:rPr>
                <w:rFonts w:ascii="Söhne" w:hAnsi="Söhne"/>
                <w:b/>
                <w:bCs w:val="0"/>
                <w:sz w:val="16"/>
                <w:szCs w:val="16"/>
                <w:u w:val="double"/>
              </w:rPr>
              <w:t>1</w:t>
            </w:r>
          </w:p>
        </w:tc>
      </w:tr>
      <w:tr w:rsidR="00C21CF3" w:rsidRPr="00C90D74" w14:paraId="4A81228C" w14:textId="77777777" w:rsidTr="0030082E">
        <w:trPr>
          <w:trHeight w:val="402"/>
          <w:jc w:val="center"/>
        </w:trPr>
        <w:tc>
          <w:tcPr>
            <w:tcW w:w="2399" w:type="dxa"/>
            <w:vAlign w:val="center"/>
          </w:tcPr>
          <w:p w14:paraId="45863923" w14:textId="57647A0A" w:rsidR="00C21CF3" w:rsidRPr="00C90D74" w:rsidRDefault="00B65CD7" w:rsidP="00B851F1">
            <w:pPr>
              <w:pStyle w:val="TableHead"/>
              <w:spacing w:before="80" w:after="80"/>
              <w:rPr>
                <w:rFonts w:ascii="Söhne Kräftig" w:hAnsi="Söhne Kräftig" w:cs="Arial"/>
                <w:b w:val="0"/>
                <w:bCs w:val="0"/>
                <w:sz w:val="16"/>
                <w:szCs w:val="16"/>
              </w:rPr>
            </w:pPr>
            <w:r w:rsidRPr="00C90D74">
              <w:rPr>
                <w:rFonts w:ascii="Söhne Kräftig" w:hAnsi="Söhne Kräftig" w:cs="Arial"/>
                <w:b w:val="0"/>
                <w:bCs w:val="0"/>
                <w:sz w:val="16"/>
                <w:szCs w:val="16"/>
              </w:rPr>
              <w:t xml:space="preserve">Conventional </w:t>
            </w:r>
            <w:r w:rsidR="00C21CF3" w:rsidRPr="00C90D74">
              <w:rPr>
                <w:rFonts w:ascii="Söhne Kräftig" w:hAnsi="Söhne Kräftig" w:cs="Arial"/>
                <w:b w:val="0"/>
                <w:bCs w:val="0"/>
                <w:sz w:val="16"/>
                <w:szCs w:val="16"/>
              </w:rPr>
              <w:t>PCR</w:t>
            </w:r>
          </w:p>
        </w:tc>
        <w:tc>
          <w:tcPr>
            <w:tcW w:w="1140" w:type="dxa"/>
            <w:vAlign w:val="center"/>
          </w:tcPr>
          <w:p w14:paraId="494ADFCC" w14:textId="0C2C2D33" w:rsidR="00C21CF3" w:rsidRPr="00C90D74" w:rsidRDefault="000A6C71" w:rsidP="0030082E">
            <w:pPr>
              <w:pStyle w:val="TableHead"/>
              <w:spacing w:before="80" w:after="80"/>
              <w:rPr>
                <w:rFonts w:ascii="Söhne" w:hAnsi="Söhne" w:cs="Arial"/>
                <w:b w:val="0"/>
                <w:bCs w:val="0"/>
                <w:sz w:val="16"/>
                <w:szCs w:val="16"/>
              </w:rPr>
            </w:pPr>
            <w:r w:rsidRPr="00C90D74">
              <w:rPr>
                <w:rFonts w:ascii="Söhne" w:hAnsi="Söhne" w:cs="Arial"/>
                <w:b w:val="0"/>
                <w:bCs w:val="0"/>
                <w:sz w:val="16"/>
                <w:szCs w:val="16"/>
              </w:rPr>
              <w:t xml:space="preserve">+ </w:t>
            </w:r>
            <w:r w:rsidRPr="00C90D74">
              <w:rPr>
                <w:rFonts w:ascii="Söhne" w:hAnsi="Söhne" w:cs="Arial"/>
                <w:b w:val="0"/>
                <w:bCs w:val="0"/>
                <w:strike/>
                <w:sz w:val="16"/>
                <w:szCs w:val="16"/>
                <w:highlight w:val="yellow"/>
              </w:rPr>
              <w:t>++</w:t>
            </w:r>
          </w:p>
        </w:tc>
        <w:tc>
          <w:tcPr>
            <w:tcW w:w="1134" w:type="dxa"/>
            <w:vAlign w:val="center"/>
          </w:tcPr>
          <w:p w14:paraId="587882CE" w14:textId="5FB917D4" w:rsidR="00C21CF3" w:rsidRPr="00C90D74" w:rsidRDefault="00A379C6" w:rsidP="0030082E">
            <w:pPr>
              <w:pStyle w:val="TableHead"/>
              <w:spacing w:before="80" w:after="80"/>
              <w:rPr>
                <w:rFonts w:ascii="Söhne" w:hAnsi="Söhne" w:cs="Arial"/>
                <w:b w:val="0"/>
                <w:bCs w:val="0"/>
                <w:sz w:val="16"/>
                <w:szCs w:val="16"/>
              </w:rPr>
            </w:pPr>
            <w:r w:rsidRPr="00C90D74">
              <w:rPr>
                <w:rFonts w:ascii="Söhne" w:hAnsi="Söhne" w:cs="Arial"/>
                <w:b w:val="0"/>
                <w:bCs w:val="0"/>
                <w:sz w:val="16"/>
                <w:szCs w:val="16"/>
              </w:rPr>
              <w:t>++</w:t>
            </w:r>
          </w:p>
        </w:tc>
        <w:tc>
          <w:tcPr>
            <w:tcW w:w="851" w:type="dxa"/>
            <w:vAlign w:val="center"/>
          </w:tcPr>
          <w:p w14:paraId="223EEFAE" w14:textId="125B8A44" w:rsidR="00C21CF3" w:rsidRPr="00C90D74" w:rsidRDefault="00A379C6" w:rsidP="0030082E">
            <w:pPr>
              <w:pStyle w:val="TableHead"/>
              <w:spacing w:before="80" w:after="80"/>
              <w:rPr>
                <w:rFonts w:ascii="Söhne" w:hAnsi="Söhne" w:cs="Arial"/>
                <w:b w:val="0"/>
                <w:bCs w:val="0"/>
                <w:sz w:val="16"/>
                <w:szCs w:val="16"/>
              </w:rPr>
            </w:pPr>
            <w:r w:rsidRPr="00C90D74">
              <w:rPr>
                <w:rFonts w:ascii="Söhne" w:hAnsi="Söhne" w:cs="Arial"/>
                <w:b w:val="0"/>
                <w:bCs w:val="0"/>
                <w:sz w:val="16"/>
                <w:szCs w:val="16"/>
              </w:rPr>
              <w:t>++</w:t>
            </w:r>
          </w:p>
        </w:tc>
        <w:tc>
          <w:tcPr>
            <w:tcW w:w="708" w:type="dxa"/>
            <w:vAlign w:val="center"/>
          </w:tcPr>
          <w:p w14:paraId="637DADB1" w14:textId="32868157" w:rsidR="00C21CF3" w:rsidRPr="00C90D74" w:rsidRDefault="00C21CF3" w:rsidP="0030082E">
            <w:pPr>
              <w:pStyle w:val="TableHead"/>
              <w:spacing w:before="80" w:after="80"/>
              <w:rPr>
                <w:rFonts w:ascii="Söhne" w:hAnsi="Söhne" w:cs="Arial"/>
                <w:b w:val="0"/>
                <w:bCs w:val="0"/>
                <w:sz w:val="16"/>
                <w:szCs w:val="16"/>
              </w:rPr>
            </w:pPr>
            <w:r w:rsidRPr="00C90D74">
              <w:rPr>
                <w:rFonts w:ascii="Söhne" w:hAnsi="Söhne" w:cs="Arial"/>
                <w:b w:val="0"/>
                <w:bCs w:val="0"/>
                <w:sz w:val="16"/>
                <w:szCs w:val="16"/>
              </w:rPr>
              <w:t>1</w:t>
            </w:r>
          </w:p>
        </w:tc>
        <w:tc>
          <w:tcPr>
            <w:tcW w:w="1134" w:type="dxa"/>
            <w:vAlign w:val="center"/>
          </w:tcPr>
          <w:p w14:paraId="677D4414" w14:textId="6E54A6A3" w:rsidR="00C21CF3" w:rsidRPr="00C90D74" w:rsidRDefault="000A6C71" w:rsidP="0030082E">
            <w:pPr>
              <w:pStyle w:val="Tabletext"/>
              <w:spacing w:before="80" w:after="80"/>
              <w:rPr>
                <w:rFonts w:ascii="Söhne" w:hAnsi="Söhne"/>
                <w:bCs w:val="0"/>
                <w:sz w:val="16"/>
                <w:szCs w:val="16"/>
              </w:rPr>
            </w:pPr>
            <w:r w:rsidRPr="00C90D74">
              <w:rPr>
                <w:rFonts w:ascii="Söhne" w:hAnsi="Söhne"/>
                <w:bCs w:val="0"/>
                <w:sz w:val="16"/>
                <w:szCs w:val="16"/>
              </w:rPr>
              <w:t xml:space="preserve">+ </w:t>
            </w:r>
            <w:r w:rsidRPr="00C90D74">
              <w:rPr>
                <w:rFonts w:ascii="Söhne" w:hAnsi="Söhne"/>
                <w:bCs w:val="0"/>
                <w:strike/>
                <w:sz w:val="16"/>
                <w:szCs w:val="16"/>
                <w:highlight w:val="yellow"/>
              </w:rPr>
              <w:t>++</w:t>
            </w:r>
          </w:p>
        </w:tc>
        <w:tc>
          <w:tcPr>
            <w:tcW w:w="1134" w:type="dxa"/>
            <w:vAlign w:val="center"/>
          </w:tcPr>
          <w:p w14:paraId="4BA998DE" w14:textId="7CC07C87" w:rsidR="00C21CF3" w:rsidRPr="00C90D74" w:rsidRDefault="00BA3AA8"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851" w:type="dxa"/>
            <w:vAlign w:val="center"/>
          </w:tcPr>
          <w:p w14:paraId="445A622D" w14:textId="773EF191" w:rsidR="00C21CF3" w:rsidRPr="00C90D74" w:rsidRDefault="00BA3AA8"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709" w:type="dxa"/>
            <w:vAlign w:val="center"/>
          </w:tcPr>
          <w:p w14:paraId="5A7536E8" w14:textId="5CCB7156" w:rsidR="00C21CF3" w:rsidRPr="00C90D74" w:rsidRDefault="00A379C6" w:rsidP="0030082E">
            <w:pPr>
              <w:pStyle w:val="Tabletext"/>
              <w:spacing w:before="80" w:after="80"/>
              <w:rPr>
                <w:rFonts w:ascii="Söhne" w:hAnsi="Söhne"/>
                <w:bCs w:val="0"/>
                <w:sz w:val="16"/>
                <w:szCs w:val="16"/>
              </w:rPr>
            </w:pPr>
            <w:r w:rsidRPr="00C90D74">
              <w:rPr>
                <w:rFonts w:ascii="Söhne" w:hAnsi="Söhne"/>
                <w:bCs w:val="0"/>
                <w:sz w:val="16"/>
                <w:szCs w:val="16"/>
              </w:rPr>
              <w:t>1</w:t>
            </w:r>
          </w:p>
        </w:tc>
        <w:tc>
          <w:tcPr>
            <w:tcW w:w="1134" w:type="dxa"/>
            <w:shd w:val="clear" w:color="auto" w:fill="D9D9D9" w:themeFill="background1" w:themeFillShade="D9"/>
            <w:vAlign w:val="center"/>
          </w:tcPr>
          <w:p w14:paraId="5DC844F6" w14:textId="31187717" w:rsidR="00C21CF3" w:rsidRPr="00C90D74" w:rsidRDefault="00C21CF3"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70A73AC" w14:textId="25EDDBDD" w:rsidR="00C21CF3" w:rsidRPr="00C90D74" w:rsidRDefault="00C21CF3" w:rsidP="0030082E">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17047351" w14:textId="49DC5D23" w:rsidR="00C21CF3" w:rsidRPr="00C90D74" w:rsidRDefault="00C21CF3"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20C89822" w14:textId="0325528B" w:rsidR="00C21CF3" w:rsidRPr="00C90D74" w:rsidRDefault="00C21CF3" w:rsidP="0030082E">
            <w:pPr>
              <w:pStyle w:val="Tabletext"/>
              <w:spacing w:before="80" w:after="80"/>
              <w:rPr>
                <w:rFonts w:ascii="Söhne" w:hAnsi="Söhne"/>
                <w:sz w:val="16"/>
                <w:szCs w:val="16"/>
              </w:rPr>
            </w:pPr>
          </w:p>
        </w:tc>
      </w:tr>
      <w:tr w:rsidR="009A29DC" w:rsidRPr="00C90D74" w14:paraId="74D7A66D" w14:textId="77777777" w:rsidTr="0030082E">
        <w:trPr>
          <w:trHeight w:val="402"/>
          <w:jc w:val="center"/>
        </w:trPr>
        <w:tc>
          <w:tcPr>
            <w:tcW w:w="2399" w:type="dxa"/>
            <w:vAlign w:val="center"/>
          </w:tcPr>
          <w:p w14:paraId="0A955AA5" w14:textId="0C8F02CB" w:rsidR="009A29DC" w:rsidRPr="00C90D74" w:rsidRDefault="5E20E531" w:rsidP="00B851F1">
            <w:pPr>
              <w:pStyle w:val="TableHead"/>
              <w:spacing w:before="80" w:after="80"/>
              <w:rPr>
                <w:rFonts w:ascii="Söhne Kräftig" w:hAnsi="Söhne Kräftig" w:cs="Arial"/>
                <w:b w:val="0"/>
                <w:bCs w:val="0"/>
                <w:sz w:val="16"/>
                <w:szCs w:val="16"/>
              </w:rPr>
            </w:pPr>
            <w:r w:rsidRPr="00C90D74">
              <w:rPr>
                <w:rFonts w:ascii="Söhne Kräftig" w:hAnsi="Söhne Kräftig" w:cs="Arial"/>
                <w:b w:val="0"/>
                <w:bCs w:val="0"/>
                <w:sz w:val="16"/>
                <w:szCs w:val="16"/>
              </w:rPr>
              <w:t>Conventional PCR followed by amplicon sequencing</w:t>
            </w:r>
          </w:p>
        </w:tc>
        <w:tc>
          <w:tcPr>
            <w:tcW w:w="1140" w:type="dxa"/>
            <w:shd w:val="clear" w:color="auto" w:fill="D9D9D9" w:themeFill="background1" w:themeFillShade="D9"/>
            <w:vAlign w:val="center"/>
          </w:tcPr>
          <w:p w14:paraId="1EC3208B" w14:textId="77777777" w:rsidR="009A29DC" w:rsidRPr="00C90D74" w:rsidRDefault="009A29DC"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3EC43B9A" w14:textId="77777777" w:rsidR="009A29DC" w:rsidRPr="00C90D74" w:rsidRDefault="009A29DC"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92F6B40" w14:textId="77777777" w:rsidR="009A29DC" w:rsidRPr="00C90D74" w:rsidRDefault="009A29DC"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B3223BA" w14:textId="77777777" w:rsidR="009A29DC" w:rsidRPr="00C90D74" w:rsidRDefault="009A29DC"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4D91A096" w14:textId="77777777" w:rsidR="009A29DC" w:rsidRPr="00C90D74" w:rsidRDefault="009A29DC"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6CA8ACF" w14:textId="77777777" w:rsidR="009A29DC" w:rsidRPr="00C90D74" w:rsidRDefault="009A29DC"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033C0BC2" w14:textId="77777777" w:rsidR="009A29DC" w:rsidRPr="00C90D74" w:rsidRDefault="009A29DC"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19BBBD0" w14:textId="77777777" w:rsidR="009A29DC" w:rsidRPr="00C90D74" w:rsidRDefault="009A29DC" w:rsidP="0030082E">
            <w:pPr>
              <w:pStyle w:val="Tabletext"/>
              <w:spacing w:before="80" w:after="80"/>
              <w:rPr>
                <w:rFonts w:ascii="Söhne" w:hAnsi="Söhne"/>
                <w:bCs w:val="0"/>
                <w:sz w:val="16"/>
                <w:szCs w:val="16"/>
              </w:rPr>
            </w:pPr>
          </w:p>
        </w:tc>
        <w:tc>
          <w:tcPr>
            <w:tcW w:w="1134" w:type="dxa"/>
            <w:vAlign w:val="center"/>
          </w:tcPr>
          <w:p w14:paraId="3E80E618" w14:textId="0DA54359" w:rsidR="009A29DC" w:rsidRPr="00C90D74" w:rsidRDefault="00A379C6"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1134" w:type="dxa"/>
            <w:vAlign w:val="center"/>
          </w:tcPr>
          <w:p w14:paraId="7207F4CB" w14:textId="628B3510" w:rsidR="009A29DC" w:rsidRPr="00C90D74" w:rsidRDefault="00A379C6"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850" w:type="dxa"/>
            <w:vAlign w:val="center"/>
          </w:tcPr>
          <w:p w14:paraId="3646F3ED" w14:textId="44713353" w:rsidR="009A29DC" w:rsidRPr="00C90D74" w:rsidRDefault="00A379C6"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709" w:type="dxa"/>
            <w:shd w:val="clear" w:color="auto" w:fill="FFFFFF" w:themeFill="background1"/>
            <w:vAlign w:val="center"/>
          </w:tcPr>
          <w:p w14:paraId="5B089F64" w14:textId="0E07DF58" w:rsidR="009A29DC" w:rsidRPr="00C90D74" w:rsidRDefault="65775EBE" w:rsidP="0030082E">
            <w:pPr>
              <w:pStyle w:val="Tabletext"/>
              <w:spacing w:before="80" w:after="80"/>
              <w:rPr>
                <w:rFonts w:ascii="Söhne" w:hAnsi="Söhne"/>
                <w:sz w:val="16"/>
                <w:szCs w:val="16"/>
              </w:rPr>
            </w:pPr>
            <w:r w:rsidRPr="00C90D74">
              <w:rPr>
                <w:rFonts w:ascii="Söhne" w:hAnsi="Söhne"/>
                <w:sz w:val="16"/>
                <w:szCs w:val="16"/>
              </w:rPr>
              <w:t>1</w:t>
            </w:r>
          </w:p>
        </w:tc>
      </w:tr>
      <w:tr w:rsidR="0069523D" w:rsidRPr="00C90D74" w14:paraId="37A77DEE" w14:textId="77777777" w:rsidTr="0030082E">
        <w:trPr>
          <w:trHeight w:val="402"/>
          <w:jc w:val="center"/>
        </w:trPr>
        <w:tc>
          <w:tcPr>
            <w:tcW w:w="2399" w:type="dxa"/>
            <w:vAlign w:val="center"/>
          </w:tcPr>
          <w:p w14:paraId="1018A168" w14:textId="77777777" w:rsidR="0069523D" w:rsidRPr="00C90D74" w:rsidRDefault="0069523D" w:rsidP="00B851F1">
            <w:pPr>
              <w:pStyle w:val="TableHead"/>
              <w:spacing w:before="80" w:after="80"/>
              <w:rPr>
                <w:rFonts w:ascii="Söhne Kräftig" w:hAnsi="Söhne Kräftig" w:cs="Arial"/>
                <w:b w:val="0"/>
                <w:bCs w:val="0"/>
                <w:sz w:val="16"/>
                <w:szCs w:val="16"/>
              </w:rPr>
            </w:pPr>
            <w:r w:rsidRPr="00C90D74">
              <w:rPr>
                <w:rFonts w:ascii="Söhne Kräftig" w:hAnsi="Söhne Kräftig" w:cs="Arial"/>
                <w:b w:val="0"/>
                <w:bCs w:val="0"/>
                <w:i/>
                <w:iCs/>
                <w:sz w:val="16"/>
                <w:szCs w:val="16"/>
              </w:rPr>
              <w:t>In-situ</w:t>
            </w:r>
            <w:r w:rsidRPr="00C90D74">
              <w:rPr>
                <w:rFonts w:ascii="Söhne Kräftig" w:hAnsi="Söhne Kräftig" w:cs="Arial"/>
                <w:b w:val="0"/>
                <w:bCs w:val="0"/>
                <w:sz w:val="16"/>
                <w:szCs w:val="16"/>
              </w:rPr>
              <w:t xml:space="preserve"> hybridisation</w:t>
            </w:r>
          </w:p>
        </w:tc>
        <w:tc>
          <w:tcPr>
            <w:tcW w:w="1140" w:type="dxa"/>
            <w:shd w:val="clear" w:color="auto" w:fill="D9D9D9" w:themeFill="background1" w:themeFillShade="D9"/>
            <w:vAlign w:val="center"/>
          </w:tcPr>
          <w:p w14:paraId="1BF4C55C" w14:textId="77777777" w:rsidR="0069523D" w:rsidRPr="00C90D74" w:rsidRDefault="0069523D" w:rsidP="0030082E">
            <w:pPr>
              <w:pStyle w:val="TableHead"/>
              <w:spacing w:before="80" w:after="80"/>
              <w:rPr>
                <w:rFonts w:ascii="Söhne" w:hAnsi="Söhne" w:cs="Arial"/>
                <w:b w:val="0"/>
                <w:bCs w:val="0"/>
                <w:i/>
                <w:iCs/>
                <w:sz w:val="16"/>
                <w:szCs w:val="16"/>
              </w:rPr>
            </w:pPr>
          </w:p>
        </w:tc>
        <w:tc>
          <w:tcPr>
            <w:tcW w:w="1134" w:type="dxa"/>
            <w:shd w:val="clear" w:color="auto" w:fill="D9D9D9" w:themeFill="background1" w:themeFillShade="D9"/>
            <w:vAlign w:val="center"/>
          </w:tcPr>
          <w:p w14:paraId="18442534" w14:textId="77777777" w:rsidR="0069523D" w:rsidRPr="00C90D74" w:rsidRDefault="0069523D" w:rsidP="0030082E">
            <w:pPr>
              <w:pStyle w:val="TableHead"/>
              <w:spacing w:before="80" w:after="80"/>
              <w:rPr>
                <w:rFonts w:ascii="Söhne" w:hAnsi="Söhne" w:cs="Arial"/>
                <w:b w:val="0"/>
                <w:bCs w:val="0"/>
                <w:i/>
                <w:iCs/>
                <w:sz w:val="16"/>
                <w:szCs w:val="16"/>
              </w:rPr>
            </w:pPr>
          </w:p>
        </w:tc>
        <w:tc>
          <w:tcPr>
            <w:tcW w:w="851" w:type="dxa"/>
            <w:shd w:val="clear" w:color="auto" w:fill="D9D9D9" w:themeFill="background1" w:themeFillShade="D9"/>
            <w:vAlign w:val="center"/>
          </w:tcPr>
          <w:p w14:paraId="0953FA03" w14:textId="77777777" w:rsidR="0069523D" w:rsidRPr="00C90D74" w:rsidRDefault="0069523D"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5AAE874" w14:textId="77777777" w:rsidR="0069523D" w:rsidRPr="00C90D74"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38A4A027" w14:textId="77777777" w:rsidR="0069523D" w:rsidRPr="00C90D74"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EA0D54E" w14:textId="4BA813CD" w:rsidR="0069523D" w:rsidRPr="00C90D74" w:rsidRDefault="0069523D"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1B23E2B6" w14:textId="236097B1" w:rsidR="0069523D" w:rsidRPr="00C90D74"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ABD1DA2" w14:textId="297C5F4B" w:rsidR="0069523D" w:rsidRPr="00C90D74"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5426AE8F" w14:textId="0F5E9240" w:rsidR="0069523D" w:rsidRPr="00C90D74" w:rsidRDefault="0069523D" w:rsidP="0030082E">
            <w:pPr>
              <w:pStyle w:val="Tabletext"/>
              <w:spacing w:before="80" w:after="80"/>
              <w:rPr>
                <w:rFonts w:ascii="Söhne" w:hAnsi="Söhne"/>
                <w:strike/>
                <w:sz w:val="16"/>
                <w:szCs w:val="16"/>
              </w:rPr>
            </w:pPr>
          </w:p>
        </w:tc>
        <w:tc>
          <w:tcPr>
            <w:tcW w:w="1134" w:type="dxa"/>
            <w:vAlign w:val="center"/>
          </w:tcPr>
          <w:p w14:paraId="6B039490" w14:textId="47E913EB" w:rsidR="0069523D" w:rsidRPr="00C90D74" w:rsidRDefault="00A379C6"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850" w:type="dxa"/>
            <w:vAlign w:val="center"/>
          </w:tcPr>
          <w:p w14:paraId="036758BE" w14:textId="3ABE04DB" w:rsidR="0069523D" w:rsidRPr="00C90D74" w:rsidRDefault="00A379C6"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709" w:type="dxa"/>
            <w:shd w:val="clear" w:color="auto" w:fill="FFFFFF" w:themeFill="background1"/>
            <w:vAlign w:val="center"/>
          </w:tcPr>
          <w:p w14:paraId="2EC43163" w14:textId="023DB49E" w:rsidR="0069523D" w:rsidRPr="00C90D74" w:rsidRDefault="178F9866" w:rsidP="0030082E">
            <w:pPr>
              <w:pStyle w:val="Tabletext"/>
              <w:spacing w:before="80" w:after="80"/>
              <w:rPr>
                <w:rFonts w:ascii="Söhne" w:hAnsi="Söhne"/>
                <w:sz w:val="16"/>
                <w:szCs w:val="16"/>
              </w:rPr>
            </w:pPr>
            <w:r w:rsidRPr="00C90D74">
              <w:rPr>
                <w:rFonts w:ascii="Söhne" w:hAnsi="Söhne"/>
                <w:sz w:val="16"/>
                <w:szCs w:val="16"/>
              </w:rPr>
              <w:t>1</w:t>
            </w:r>
          </w:p>
        </w:tc>
      </w:tr>
      <w:tr w:rsidR="00C04E60" w:rsidRPr="00C90D74" w14:paraId="314F3A59" w14:textId="77777777" w:rsidTr="0030082E">
        <w:trPr>
          <w:trHeight w:val="402"/>
          <w:jc w:val="center"/>
        </w:trPr>
        <w:tc>
          <w:tcPr>
            <w:tcW w:w="2399" w:type="dxa"/>
            <w:vAlign w:val="center"/>
          </w:tcPr>
          <w:p w14:paraId="2F96DA92" w14:textId="77777777" w:rsidR="0069523D" w:rsidRPr="00C90D74" w:rsidRDefault="0069523D" w:rsidP="00B851F1">
            <w:pPr>
              <w:pStyle w:val="TableHead"/>
              <w:spacing w:before="80" w:after="80"/>
              <w:rPr>
                <w:rFonts w:ascii="Söhne Kräftig" w:hAnsi="Söhne Kräftig" w:cs="Arial"/>
                <w:b w:val="0"/>
                <w:bCs w:val="0"/>
                <w:sz w:val="16"/>
                <w:szCs w:val="16"/>
              </w:rPr>
            </w:pPr>
            <w:r w:rsidRPr="00C90D74">
              <w:rPr>
                <w:rFonts w:ascii="Söhne Kräftig" w:hAnsi="Söhne Kräftig" w:cs="Arial"/>
                <w:b w:val="0"/>
                <w:bCs w:val="0"/>
                <w:sz w:val="16"/>
                <w:szCs w:val="16"/>
              </w:rPr>
              <w:t>Bioassay</w:t>
            </w:r>
          </w:p>
        </w:tc>
        <w:tc>
          <w:tcPr>
            <w:tcW w:w="1140" w:type="dxa"/>
            <w:shd w:val="clear" w:color="auto" w:fill="D9D9D9" w:themeFill="background1" w:themeFillShade="D9"/>
            <w:vAlign w:val="center"/>
          </w:tcPr>
          <w:p w14:paraId="494BD4FA" w14:textId="77777777" w:rsidR="0069523D" w:rsidRPr="00C90D74"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D364EA9" w14:textId="77777777" w:rsidR="0069523D" w:rsidRPr="00C90D74" w:rsidRDefault="0069523D"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2774B36A" w14:textId="77777777" w:rsidR="0069523D" w:rsidRPr="00C90D74" w:rsidRDefault="0069523D"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4313B376" w14:textId="77777777" w:rsidR="0069523D" w:rsidRPr="00C90D74"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65D89A6B" w14:textId="77777777" w:rsidR="0069523D" w:rsidRPr="00C90D74"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1A8F1EF" w14:textId="77777777" w:rsidR="0069523D" w:rsidRPr="00C90D74" w:rsidRDefault="0069523D"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0956295B" w14:textId="77777777" w:rsidR="0069523D" w:rsidRPr="00C90D74"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97D3F21" w14:textId="77777777" w:rsidR="0069523D" w:rsidRPr="00C90D74"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4EBC23B" w14:textId="77777777" w:rsidR="0069523D" w:rsidRPr="00C90D74"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3874B31" w14:textId="77777777" w:rsidR="0069523D" w:rsidRPr="00C90D74" w:rsidRDefault="0069523D" w:rsidP="0030082E">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85C7702" w14:textId="77777777" w:rsidR="0069523D" w:rsidRPr="00C90D74"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E4E6A42" w14:textId="77777777" w:rsidR="0069523D" w:rsidRPr="00C90D74" w:rsidRDefault="0069523D" w:rsidP="0030082E">
            <w:pPr>
              <w:pStyle w:val="Tabletext"/>
              <w:spacing w:before="80" w:after="80"/>
              <w:rPr>
                <w:rFonts w:ascii="Söhne" w:hAnsi="Söhne"/>
                <w:bCs w:val="0"/>
                <w:sz w:val="16"/>
                <w:szCs w:val="16"/>
              </w:rPr>
            </w:pPr>
          </w:p>
        </w:tc>
      </w:tr>
      <w:tr w:rsidR="00C04E60" w:rsidRPr="00C90D74" w14:paraId="0AA92F03" w14:textId="77777777" w:rsidTr="0030082E">
        <w:trPr>
          <w:trHeight w:val="402"/>
          <w:jc w:val="center"/>
        </w:trPr>
        <w:tc>
          <w:tcPr>
            <w:tcW w:w="2399" w:type="dxa"/>
            <w:vAlign w:val="center"/>
          </w:tcPr>
          <w:p w14:paraId="477E300A" w14:textId="77777777" w:rsidR="0069523D" w:rsidRPr="00C90D74" w:rsidRDefault="0069523D" w:rsidP="00B851F1">
            <w:pPr>
              <w:pStyle w:val="TableHead"/>
              <w:spacing w:before="80" w:after="80"/>
              <w:rPr>
                <w:rFonts w:ascii="Söhne Kräftig" w:hAnsi="Söhne Kräftig" w:cs="Arial"/>
                <w:b w:val="0"/>
                <w:bCs w:val="0"/>
                <w:sz w:val="16"/>
                <w:szCs w:val="16"/>
              </w:rPr>
            </w:pPr>
            <w:r w:rsidRPr="00C90D74">
              <w:rPr>
                <w:rFonts w:ascii="Söhne Kräftig" w:hAnsi="Söhne Kräftig" w:cs="Arial"/>
                <w:b w:val="0"/>
                <w:bCs w:val="0"/>
                <w:sz w:val="16"/>
                <w:szCs w:val="16"/>
              </w:rPr>
              <w:t>LAMP</w:t>
            </w:r>
          </w:p>
        </w:tc>
        <w:tc>
          <w:tcPr>
            <w:tcW w:w="1140" w:type="dxa"/>
            <w:shd w:val="clear" w:color="auto" w:fill="D9D9D9" w:themeFill="background1" w:themeFillShade="D9"/>
            <w:vAlign w:val="center"/>
          </w:tcPr>
          <w:p w14:paraId="4F05C2F4" w14:textId="77777777" w:rsidR="0069523D" w:rsidRPr="00C90D74"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2B14E3E2" w14:textId="77777777" w:rsidR="0069523D" w:rsidRPr="00C90D74" w:rsidRDefault="0069523D"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5B771564" w14:textId="77777777" w:rsidR="0069523D" w:rsidRPr="00C90D74" w:rsidRDefault="0069523D"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027C7154" w14:textId="77777777" w:rsidR="0069523D" w:rsidRPr="00C90D74"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B144861" w14:textId="77777777" w:rsidR="0069523D" w:rsidRPr="00C90D74"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5429992A" w14:textId="2F7B51A4" w:rsidR="0069523D" w:rsidRPr="00C90D74" w:rsidRDefault="0069523D" w:rsidP="0030082E">
            <w:pPr>
              <w:pStyle w:val="Tabletext"/>
              <w:spacing w:before="80" w:after="80"/>
              <w:rPr>
                <w:rFonts w:ascii="Söhne" w:hAnsi="Söhne"/>
                <w:bCs w:val="0"/>
                <w:strike/>
                <w:sz w:val="16"/>
                <w:szCs w:val="16"/>
              </w:rPr>
            </w:pPr>
          </w:p>
        </w:tc>
        <w:tc>
          <w:tcPr>
            <w:tcW w:w="851" w:type="dxa"/>
            <w:shd w:val="clear" w:color="auto" w:fill="D9D9D9" w:themeFill="background1" w:themeFillShade="D9"/>
            <w:vAlign w:val="center"/>
          </w:tcPr>
          <w:p w14:paraId="5AE5CEA0" w14:textId="4C248125" w:rsidR="0069523D" w:rsidRPr="00C90D74" w:rsidRDefault="0069523D" w:rsidP="0030082E">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3D34BF52" w14:textId="5E10F8C5" w:rsidR="0069523D" w:rsidRPr="00C90D74"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2B9C758C" w14:textId="77777777" w:rsidR="0069523D" w:rsidRPr="00C90D74"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2C563DA6" w14:textId="77777777" w:rsidR="0069523D" w:rsidRPr="00C90D74" w:rsidRDefault="0069523D" w:rsidP="0030082E">
            <w:pPr>
              <w:pStyle w:val="Tabletext"/>
              <w:spacing w:before="80" w:after="80"/>
              <w:rPr>
                <w:rFonts w:ascii="Söhne" w:hAnsi="Söhne"/>
                <w:bCs w:val="0"/>
                <w:strike/>
                <w:sz w:val="16"/>
                <w:szCs w:val="16"/>
              </w:rPr>
            </w:pPr>
          </w:p>
        </w:tc>
        <w:tc>
          <w:tcPr>
            <w:tcW w:w="850" w:type="dxa"/>
            <w:shd w:val="clear" w:color="auto" w:fill="D9D9D9" w:themeFill="background1" w:themeFillShade="D9"/>
            <w:vAlign w:val="center"/>
          </w:tcPr>
          <w:p w14:paraId="0387CF38" w14:textId="77777777" w:rsidR="0069523D" w:rsidRPr="00C90D74" w:rsidRDefault="0069523D" w:rsidP="0030082E">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0C253684" w14:textId="77777777" w:rsidR="0069523D" w:rsidRPr="00C90D74" w:rsidRDefault="0069523D" w:rsidP="0030082E">
            <w:pPr>
              <w:pStyle w:val="Tabletext"/>
              <w:spacing w:before="80" w:after="80"/>
              <w:rPr>
                <w:rFonts w:ascii="Söhne" w:hAnsi="Söhne"/>
                <w:bCs w:val="0"/>
                <w:strike/>
                <w:sz w:val="16"/>
                <w:szCs w:val="16"/>
              </w:rPr>
            </w:pPr>
          </w:p>
        </w:tc>
      </w:tr>
      <w:tr w:rsidR="00C04E60" w:rsidRPr="00C90D74" w14:paraId="09B07790" w14:textId="77777777" w:rsidTr="0030082E">
        <w:trPr>
          <w:trHeight w:val="402"/>
          <w:jc w:val="center"/>
        </w:trPr>
        <w:tc>
          <w:tcPr>
            <w:tcW w:w="2399" w:type="dxa"/>
            <w:vAlign w:val="center"/>
          </w:tcPr>
          <w:p w14:paraId="177D3D64" w14:textId="77777777" w:rsidR="0069523D" w:rsidRPr="00C90D74" w:rsidRDefault="0069523D" w:rsidP="00B851F1">
            <w:pPr>
              <w:pStyle w:val="TableHead"/>
              <w:spacing w:before="80" w:after="80"/>
              <w:rPr>
                <w:rFonts w:ascii="Söhne Kräftig" w:hAnsi="Söhne Kräftig" w:cs="Arial"/>
                <w:b w:val="0"/>
                <w:bCs w:val="0"/>
                <w:sz w:val="16"/>
                <w:szCs w:val="16"/>
              </w:rPr>
            </w:pPr>
            <w:r w:rsidRPr="00C90D74">
              <w:rPr>
                <w:rFonts w:ascii="Söhne Kräftig" w:hAnsi="Söhne Kräftig" w:cs="Arial"/>
                <w:b w:val="0"/>
                <w:bCs w:val="0"/>
                <w:sz w:val="16"/>
                <w:szCs w:val="16"/>
              </w:rPr>
              <w:t>Ab-ELISA</w:t>
            </w:r>
          </w:p>
        </w:tc>
        <w:tc>
          <w:tcPr>
            <w:tcW w:w="1140" w:type="dxa"/>
            <w:shd w:val="clear" w:color="auto" w:fill="D9D9D9" w:themeFill="background1" w:themeFillShade="D9"/>
            <w:vAlign w:val="center"/>
          </w:tcPr>
          <w:p w14:paraId="3AA8DAC1" w14:textId="77777777" w:rsidR="0069523D" w:rsidRPr="00C90D74"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ADCE524" w14:textId="77777777" w:rsidR="0069523D" w:rsidRPr="00C90D74" w:rsidRDefault="0069523D"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74F9DC7" w14:textId="77777777" w:rsidR="0069523D" w:rsidRPr="00C90D74" w:rsidRDefault="0069523D"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14648CF9" w14:textId="77777777" w:rsidR="0069523D" w:rsidRPr="00C90D74"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080F057" w14:textId="77777777" w:rsidR="0069523D" w:rsidRPr="00C90D74"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1D91292D" w14:textId="34D20093" w:rsidR="0069523D" w:rsidRPr="00C90D74" w:rsidRDefault="0069523D" w:rsidP="0030082E">
            <w:pPr>
              <w:pStyle w:val="Tabletext"/>
              <w:spacing w:before="80" w:after="80"/>
              <w:rPr>
                <w:rFonts w:ascii="Söhne" w:hAnsi="Söhne"/>
                <w:bCs w:val="0"/>
                <w:strike/>
                <w:sz w:val="16"/>
                <w:szCs w:val="16"/>
              </w:rPr>
            </w:pPr>
          </w:p>
        </w:tc>
        <w:tc>
          <w:tcPr>
            <w:tcW w:w="851" w:type="dxa"/>
            <w:shd w:val="clear" w:color="auto" w:fill="D9D9D9" w:themeFill="background1" w:themeFillShade="D9"/>
            <w:vAlign w:val="center"/>
          </w:tcPr>
          <w:p w14:paraId="64E568A8" w14:textId="47A58AFE" w:rsidR="0069523D" w:rsidRPr="00C90D74" w:rsidRDefault="0069523D" w:rsidP="0030082E">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4FECCF8B" w14:textId="28F7DB51" w:rsidR="0069523D" w:rsidRPr="00C90D74"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4AE2F185" w14:textId="77777777" w:rsidR="0069523D" w:rsidRPr="00C90D74" w:rsidRDefault="0069523D" w:rsidP="0030082E">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7F5855FA" w14:textId="77777777" w:rsidR="0069523D" w:rsidRPr="00C90D74" w:rsidRDefault="0069523D" w:rsidP="0030082E">
            <w:pPr>
              <w:pStyle w:val="Tabletext"/>
              <w:spacing w:before="80" w:after="80"/>
              <w:rPr>
                <w:rFonts w:ascii="Söhne" w:hAnsi="Söhne"/>
                <w:bCs w:val="0"/>
                <w:strike/>
                <w:sz w:val="16"/>
                <w:szCs w:val="16"/>
              </w:rPr>
            </w:pPr>
          </w:p>
        </w:tc>
        <w:tc>
          <w:tcPr>
            <w:tcW w:w="850" w:type="dxa"/>
            <w:shd w:val="clear" w:color="auto" w:fill="D9D9D9" w:themeFill="background1" w:themeFillShade="D9"/>
            <w:vAlign w:val="center"/>
          </w:tcPr>
          <w:p w14:paraId="7AE74FC7" w14:textId="77777777" w:rsidR="0069523D" w:rsidRPr="00C90D74" w:rsidRDefault="0069523D" w:rsidP="0030082E">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16EC7E28" w14:textId="77777777" w:rsidR="0069523D" w:rsidRPr="00C90D74" w:rsidRDefault="0069523D" w:rsidP="0030082E">
            <w:pPr>
              <w:pStyle w:val="Tabletext"/>
              <w:spacing w:before="80" w:after="80"/>
              <w:rPr>
                <w:rFonts w:ascii="Söhne" w:hAnsi="Söhne"/>
                <w:bCs w:val="0"/>
                <w:strike/>
                <w:sz w:val="16"/>
                <w:szCs w:val="16"/>
              </w:rPr>
            </w:pPr>
          </w:p>
        </w:tc>
      </w:tr>
      <w:tr w:rsidR="00C04E60" w:rsidRPr="00C90D74" w14:paraId="6A389568" w14:textId="77777777" w:rsidTr="0030082E">
        <w:trPr>
          <w:trHeight w:val="402"/>
          <w:jc w:val="center"/>
        </w:trPr>
        <w:tc>
          <w:tcPr>
            <w:tcW w:w="2399" w:type="dxa"/>
            <w:vAlign w:val="center"/>
          </w:tcPr>
          <w:p w14:paraId="51E7772C" w14:textId="77777777" w:rsidR="0069523D" w:rsidRPr="00C90D74" w:rsidRDefault="0069523D" w:rsidP="00B851F1">
            <w:pPr>
              <w:pStyle w:val="TableHead"/>
              <w:spacing w:before="80" w:after="80"/>
              <w:rPr>
                <w:rFonts w:ascii="Söhne Kräftig" w:hAnsi="Söhne Kräftig" w:cs="Arial"/>
                <w:b w:val="0"/>
                <w:bCs w:val="0"/>
                <w:sz w:val="16"/>
                <w:szCs w:val="16"/>
              </w:rPr>
            </w:pPr>
            <w:r w:rsidRPr="00C90D74">
              <w:rPr>
                <w:rFonts w:ascii="Söhne Kräftig" w:hAnsi="Söhne Kräftig" w:cs="Arial"/>
                <w:b w:val="0"/>
                <w:bCs w:val="0"/>
                <w:sz w:val="16"/>
                <w:szCs w:val="16"/>
              </w:rPr>
              <w:t>Ag-ELISA</w:t>
            </w:r>
          </w:p>
        </w:tc>
        <w:tc>
          <w:tcPr>
            <w:tcW w:w="1140" w:type="dxa"/>
            <w:shd w:val="clear" w:color="auto" w:fill="D9D9D9" w:themeFill="background1" w:themeFillShade="D9"/>
            <w:vAlign w:val="center"/>
          </w:tcPr>
          <w:p w14:paraId="37D3C51A" w14:textId="77777777" w:rsidR="0069523D" w:rsidRPr="00C90D74"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523D426C" w14:textId="77777777" w:rsidR="0069523D" w:rsidRPr="00C90D74" w:rsidRDefault="0069523D" w:rsidP="0030082E">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132A0A1F" w14:textId="77777777" w:rsidR="0069523D" w:rsidRPr="00C90D74" w:rsidRDefault="0069523D" w:rsidP="0030082E">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4ED2F56B" w14:textId="77777777" w:rsidR="0069523D" w:rsidRPr="00C90D74" w:rsidRDefault="0069523D" w:rsidP="0030082E">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0E1DDF84" w14:textId="77777777" w:rsidR="0069523D" w:rsidRPr="00C90D74"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B149608" w14:textId="77777777" w:rsidR="0069523D" w:rsidRPr="00C90D74" w:rsidRDefault="0069523D" w:rsidP="0030082E">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FCC8AE5" w14:textId="77777777" w:rsidR="0069523D" w:rsidRPr="00C90D74"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4F952CC" w14:textId="77777777" w:rsidR="0069523D" w:rsidRPr="00C90D74"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BEA539F" w14:textId="77777777" w:rsidR="0069523D" w:rsidRPr="00C90D74"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796C9D1" w14:textId="77777777" w:rsidR="0069523D" w:rsidRPr="00C90D74" w:rsidRDefault="0069523D" w:rsidP="0030082E">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EC8FC3E" w14:textId="77777777" w:rsidR="0069523D" w:rsidRPr="00C90D74"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F819B88" w14:textId="77777777" w:rsidR="0069523D" w:rsidRPr="00C90D74" w:rsidRDefault="0069523D" w:rsidP="0030082E">
            <w:pPr>
              <w:pStyle w:val="Tabletext"/>
              <w:spacing w:before="80" w:after="80"/>
              <w:rPr>
                <w:rFonts w:ascii="Söhne" w:hAnsi="Söhne"/>
                <w:bCs w:val="0"/>
                <w:sz w:val="16"/>
                <w:szCs w:val="16"/>
              </w:rPr>
            </w:pPr>
          </w:p>
        </w:tc>
      </w:tr>
      <w:tr w:rsidR="0069523D" w:rsidRPr="00C90D74" w14:paraId="6C191B2E" w14:textId="77777777" w:rsidTr="0030082E">
        <w:trPr>
          <w:trHeight w:val="269"/>
          <w:jc w:val="center"/>
        </w:trPr>
        <w:tc>
          <w:tcPr>
            <w:tcW w:w="2399" w:type="dxa"/>
            <w:vAlign w:val="center"/>
          </w:tcPr>
          <w:p w14:paraId="40BEC5FC" w14:textId="54F787CF" w:rsidR="00FF52F8" w:rsidRPr="00C90D74" w:rsidRDefault="0069523D" w:rsidP="00B851F1">
            <w:pPr>
              <w:pStyle w:val="TableHead"/>
              <w:spacing w:before="80" w:after="80"/>
              <w:rPr>
                <w:rFonts w:ascii="Söhne Kräftig" w:hAnsi="Söhne Kräftig" w:cs="Arial"/>
                <w:b w:val="0"/>
                <w:bCs w:val="0"/>
                <w:sz w:val="16"/>
                <w:szCs w:val="16"/>
              </w:rPr>
            </w:pPr>
            <w:r w:rsidRPr="00C90D74">
              <w:rPr>
                <w:rFonts w:ascii="Söhne Kräftig" w:hAnsi="Söhne Kräftig" w:cs="Arial"/>
                <w:b w:val="0"/>
                <w:bCs w:val="0"/>
                <w:sz w:val="16"/>
                <w:szCs w:val="16"/>
              </w:rPr>
              <w:t>RFTM</w:t>
            </w:r>
          </w:p>
        </w:tc>
        <w:tc>
          <w:tcPr>
            <w:tcW w:w="1140" w:type="dxa"/>
            <w:shd w:val="clear" w:color="auto" w:fill="D9D9D9" w:themeFill="background1" w:themeFillShade="D9"/>
            <w:vAlign w:val="center"/>
          </w:tcPr>
          <w:p w14:paraId="71BE22C5" w14:textId="5DFA9132" w:rsidR="0069523D" w:rsidRPr="00C90D74" w:rsidRDefault="0069523D" w:rsidP="0030082E">
            <w:pPr>
              <w:pStyle w:val="TableHead"/>
              <w:spacing w:before="80" w:after="80"/>
              <w:rPr>
                <w:rFonts w:ascii="Söhne" w:hAnsi="Söhne" w:cs="Arial"/>
                <w:b w:val="0"/>
                <w:bCs w:val="0"/>
                <w:sz w:val="16"/>
                <w:szCs w:val="16"/>
              </w:rPr>
            </w:pPr>
          </w:p>
        </w:tc>
        <w:tc>
          <w:tcPr>
            <w:tcW w:w="1134" w:type="dxa"/>
            <w:vAlign w:val="center"/>
          </w:tcPr>
          <w:p w14:paraId="2648D1AF" w14:textId="696D77F2" w:rsidR="0069523D" w:rsidRPr="00C90D74" w:rsidRDefault="00FF52F8" w:rsidP="0030082E">
            <w:pPr>
              <w:pStyle w:val="TableHead"/>
              <w:spacing w:before="80" w:after="80"/>
              <w:rPr>
                <w:rFonts w:ascii="Söhne" w:hAnsi="Söhne" w:cs="Arial"/>
                <w:b w:val="0"/>
                <w:bCs w:val="0"/>
                <w:sz w:val="16"/>
                <w:szCs w:val="16"/>
              </w:rPr>
            </w:pPr>
            <w:r w:rsidRPr="00C90D74">
              <w:rPr>
                <w:rFonts w:ascii="Söhne" w:hAnsi="Söhne" w:cs="Arial"/>
                <w:b w:val="0"/>
                <w:bCs w:val="0"/>
                <w:sz w:val="16"/>
                <w:szCs w:val="16"/>
              </w:rPr>
              <w:t>++</w:t>
            </w:r>
          </w:p>
        </w:tc>
        <w:tc>
          <w:tcPr>
            <w:tcW w:w="851" w:type="dxa"/>
            <w:vAlign w:val="center"/>
          </w:tcPr>
          <w:p w14:paraId="52A0F2A0" w14:textId="3250A2AD" w:rsidR="0069523D" w:rsidRPr="00C90D74" w:rsidRDefault="00FF52F8" w:rsidP="0030082E">
            <w:pPr>
              <w:pStyle w:val="TableHead"/>
              <w:spacing w:before="80" w:after="80"/>
              <w:rPr>
                <w:rFonts w:ascii="Söhne" w:hAnsi="Söhne" w:cs="Arial"/>
                <w:b w:val="0"/>
                <w:bCs w:val="0"/>
                <w:sz w:val="16"/>
                <w:szCs w:val="16"/>
              </w:rPr>
            </w:pPr>
            <w:r w:rsidRPr="00C90D74">
              <w:rPr>
                <w:rFonts w:ascii="Söhne" w:hAnsi="Söhne" w:cs="Arial"/>
                <w:b w:val="0"/>
                <w:bCs w:val="0"/>
                <w:sz w:val="16"/>
                <w:szCs w:val="16"/>
              </w:rPr>
              <w:t>+++</w:t>
            </w:r>
          </w:p>
        </w:tc>
        <w:tc>
          <w:tcPr>
            <w:tcW w:w="708" w:type="dxa"/>
            <w:vAlign w:val="center"/>
          </w:tcPr>
          <w:p w14:paraId="0388CBFB" w14:textId="3EDAA57A" w:rsidR="0069523D" w:rsidRPr="00C90D74" w:rsidRDefault="00CC3C98" w:rsidP="0030082E">
            <w:pPr>
              <w:pStyle w:val="TableHead"/>
              <w:spacing w:before="80" w:after="80"/>
              <w:rPr>
                <w:rFonts w:ascii="Söhne" w:hAnsi="Söhne" w:cs="Arial"/>
                <w:b w:val="0"/>
                <w:bCs w:val="0"/>
                <w:sz w:val="16"/>
                <w:szCs w:val="16"/>
              </w:rPr>
            </w:pPr>
            <w:r w:rsidRPr="00EB385D">
              <w:rPr>
                <w:rFonts w:ascii="Söhne" w:hAnsi="Söhne" w:cs="Arial"/>
                <w:b w:val="0"/>
                <w:bCs w:val="0"/>
                <w:strike/>
                <w:sz w:val="16"/>
                <w:szCs w:val="16"/>
              </w:rPr>
              <w:t>2</w:t>
            </w:r>
            <w:r w:rsidR="00EB385D" w:rsidRPr="00EB385D">
              <w:rPr>
                <w:rFonts w:ascii="Söhne" w:hAnsi="Söhne" w:cs="Arial"/>
                <w:b w:val="0"/>
                <w:bCs w:val="0"/>
                <w:strike/>
                <w:sz w:val="16"/>
                <w:szCs w:val="16"/>
              </w:rPr>
              <w:t xml:space="preserve"> </w:t>
            </w:r>
            <w:r w:rsidR="00EB385D" w:rsidRPr="00EB385D">
              <w:rPr>
                <w:rFonts w:ascii="Söhne" w:hAnsi="Söhne" w:cs="Arial"/>
                <w:b w:val="0"/>
                <w:bCs w:val="0"/>
                <w:sz w:val="16"/>
                <w:szCs w:val="16"/>
                <w:u w:val="double"/>
              </w:rPr>
              <w:t>1</w:t>
            </w:r>
          </w:p>
        </w:tc>
        <w:tc>
          <w:tcPr>
            <w:tcW w:w="1134" w:type="dxa"/>
            <w:shd w:val="clear" w:color="auto" w:fill="D9D9D9" w:themeFill="background1" w:themeFillShade="D9"/>
            <w:vAlign w:val="center"/>
          </w:tcPr>
          <w:p w14:paraId="32060638" w14:textId="77777777" w:rsidR="0069523D" w:rsidRPr="00C90D74" w:rsidRDefault="0069523D" w:rsidP="0030082E">
            <w:pPr>
              <w:pStyle w:val="Tabletext"/>
              <w:spacing w:before="80" w:after="80"/>
              <w:rPr>
                <w:rFonts w:ascii="Söhne" w:hAnsi="Söhne"/>
                <w:bCs w:val="0"/>
                <w:sz w:val="16"/>
                <w:szCs w:val="16"/>
              </w:rPr>
            </w:pPr>
          </w:p>
        </w:tc>
        <w:tc>
          <w:tcPr>
            <w:tcW w:w="1134" w:type="dxa"/>
            <w:vAlign w:val="center"/>
          </w:tcPr>
          <w:p w14:paraId="2C29685D" w14:textId="40C5F723" w:rsidR="0069523D" w:rsidRPr="00C90D74" w:rsidRDefault="00BA3AA8"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851" w:type="dxa"/>
            <w:vAlign w:val="center"/>
          </w:tcPr>
          <w:p w14:paraId="4B957F57" w14:textId="361A55C7" w:rsidR="0069523D" w:rsidRPr="00C90D74" w:rsidRDefault="00BA3AA8" w:rsidP="0030082E">
            <w:pPr>
              <w:pStyle w:val="Tabletext"/>
              <w:spacing w:before="80" w:after="80"/>
              <w:rPr>
                <w:rFonts w:ascii="Söhne" w:hAnsi="Söhne"/>
                <w:bCs w:val="0"/>
                <w:sz w:val="16"/>
                <w:szCs w:val="16"/>
              </w:rPr>
            </w:pPr>
            <w:r w:rsidRPr="00C90D74">
              <w:rPr>
                <w:rFonts w:ascii="Söhne" w:hAnsi="Söhne"/>
                <w:bCs w:val="0"/>
                <w:sz w:val="16"/>
                <w:szCs w:val="16"/>
              </w:rPr>
              <w:t>+++</w:t>
            </w:r>
          </w:p>
        </w:tc>
        <w:tc>
          <w:tcPr>
            <w:tcW w:w="709" w:type="dxa"/>
            <w:vAlign w:val="center"/>
          </w:tcPr>
          <w:p w14:paraId="4143185A" w14:textId="6DA63245" w:rsidR="0069523D" w:rsidRPr="00C90D74" w:rsidRDefault="00C42DF2" w:rsidP="0030082E">
            <w:pPr>
              <w:pStyle w:val="Tabletext"/>
              <w:spacing w:before="80" w:after="80"/>
              <w:rPr>
                <w:rFonts w:ascii="Söhne" w:hAnsi="Söhne"/>
                <w:bCs w:val="0"/>
                <w:sz w:val="16"/>
                <w:szCs w:val="16"/>
              </w:rPr>
            </w:pPr>
            <w:r w:rsidRPr="00C90D74">
              <w:rPr>
                <w:rFonts w:ascii="Söhne" w:hAnsi="Söhne"/>
                <w:bCs w:val="0"/>
                <w:sz w:val="16"/>
                <w:szCs w:val="16"/>
              </w:rPr>
              <w:t>NA</w:t>
            </w:r>
          </w:p>
        </w:tc>
        <w:tc>
          <w:tcPr>
            <w:tcW w:w="1134" w:type="dxa"/>
            <w:shd w:val="clear" w:color="auto" w:fill="D9D9D9" w:themeFill="background1" w:themeFillShade="D9"/>
            <w:vAlign w:val="center"/>
          </w:tcPr>
          <w:p w14:paraId="460A162D" w14:textId="77777777" w:rsidR="0069523D" w:rsidRPr="00C90D74" w:rsidRDefault="0069523D" w:rsidP="0030082E">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C01A241" w14:textId="77777777" w:rsidR="0069523D" w:rsidRPr="00C90D74" w:rsidRDefault="0069523D" w:rsidP="0030082E">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5BA4C4A" w14:textId="77777777" w:rsidR="0069523D" w:rsidRPr="00C90D74" w:rsidRDefault="0069523D" w:rsidP="0030082E">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70D80F5" w14:textId="77777777" w:rsidR="0069523D" w:rsidRPr="00C90D74" w:rsidRDefault="0069523D" w:rsidP="0030082E">
            <w:pPr>
              <w:pStyle w:val="Tabletext"/>
              <w:spacing w:before="80" w:after="80"/>
              <w:rPr>
                <w:rFonts w:ascii="Söhne" w:hAnsi="Söhne"/>
                <w:bCs w:val="0"/>
                <w:sz w:val="16"/>
                <w:szCs w:val="16"/>
              </w:rPr>
            </w:pPr>
          </w:p>
        </w:tc>
      </w:tr>
    </w:tbl>
    <w:bookmarkEnd w:id="23"/>
    <w:p w14:paraId="1A34AE4C" w14:textId="4BFA7D52" w:rsidR="00B854E8" w:rsidRPr="00C90D74" w:rsidRDefault="00B854E8" w:rsidP="00B851F1">
      <w:pPr>
        <w:pStyle w:val="paraA"/>
        <w:spacing w:before="120" w:after="0"/>
        <w:jc w:val="center"/>
        <w:rPr>
          <w:szCs w:val="22"/>
          <w:lang w:val="en-IE" w:eastAsia="en-US" w:bidi="en-US"/>
        </w:rPr>
      </w:pPr>
      <w:r w:rsidRPr="00C90D74">
        <w:rPr>
          <w:sz w:val="16"/>
          <w:szCs w:val="16"/>
          <w:lang w:val="en-IE"/>
        </w:rPr>
        <w:t xml:space="preserve">LV = level of validation, refers to the stage of validation in the </w:t>
      </w:r>
      <w:r w:rsidR="009030A4" w:rsidRPr="00C90D74">
        <w:rPr>
          <w:sz w:val="16"/>
          <w:szCs w:val="16"/>
          <w:lang w:val="en-IE"/>
        </w:rPr>
        <w:t>WOAH</w:t>
      </w:r>
      <w:r w:rsidRPr="00C90D74">
        <w:rPr>
          <w:sz w:val="16"/>
          <w:szCs w:val="16"/>
          <w:lang w:val="en-IE"/>
        </w:rPr>
        <w:t xml:space="preserve"> Pathway (chapter 1.1.2)</w:t>
      </w:r>
      <w:r w:rsidRPr="00C90D74">
        <w:rPr>
          <w:sz w:val="16"/>
          <w:szCs w:val="16"/>
          <w:lang w:val="en-IE" w:eastAsia="en-US" w:bidi="en-US"/>
        </w:rPr>
        <w:t xml:space="preserve">; </w:t>
      </w:r>
      <w:r w:rsidRPr="00C90D74">
        <w:rPr>
          <w:sz w:val="16"/>
          <w:szCs w:val="16"/>
          <w:lang w:val="en-IE"/>
        </w:rPr>
        <w:t xml:space="preserve">PCR = polymerase chain reaction; </w:t>
      </w:r>
      <w:bookmarkStart w:id="24" w:name="_Hlk80109939"/>
      <w:bookmarkStart w:id="25" w:name="_Hlk24967748"/>
      <w:r w:rsidRPr="00C90D74">
        <w:rPr>
          <w:sz w:val="16"/>
          <w:szCs w:val="16"/>
          <w:lang w:val="en-IE" w:bidi="en-US"/>
        </w:rPr>
        <w:t xml:space="preserve">LAMP = loop-mediated isothermal amplification; </w:t>
      </w:r>
      <w:bookmarkEnd w:id="24"/>
      <w:r w:rsidRPr="00C90D74">
        <w:rPr>
          <w:sz w:val="16"/>
          <w:szCs w:val="16"/>
          <w:lang w:val="en-IE" w:bidi="en-US"/>
        </w:rPr>
        <w:br/>
      </w:r>
      <w:r w:rsidRPr="00C90D74">
        <w:rPr>
          <w:sz w:val="16"/>
          <w:szCs w:val="16"/>
          <w:lang w:val="en-IE"/>
        </w:rPr>
        <w:t xml:space="preserve">Ab- or Ag-ELISA = antibody or antigen enzyme-linked immunosorbent assay, respectively. </w:t>
      </w:r>
      <w:bookmarkEnd w:id="25"/>
      <w:r w:rsidR="004065C4" w:rsidRPr="00C90D74">
        <w:rPr>
          <w:sz w:val="16"/>
          <w:szCs w:val="16"/>
          <w:lang w:val="en-IE"/>
        </w:rPr>
        <w:t xml:space="preserve">RFTM = Ray’s fluid </w:t>
      </w:r>
      <w:proofErr w:type="spellStart"/>
      <w:r w:rsidR="004065C4" w:rsidRPr="00C90D74">
        <w:rPr>
          <w:sz w:val="16"/>
          <w:szCs w:val="16"/>
          <w:lang w:val="en-IE"/>
        </w:rPr>
        <w:t>thioglycollate</w:t>
      </w:r>
      <w:proofErr w:type="spellEnd"/>
      <w:r w:rsidR="004065C4" w:rsidRPr="00C90D74">
        <w:rPr>
          <w:sz w:val="16"/>
          <w:szCs w:val="16"/>
          <w:lang w:val="en-IE"/>
        </w:rPr>
        <w:t xml:space="preserve"> culture method </w:t>
      </w:r>
      <w:r w:rsidRPr="00C90D74">
        <w:rPr>
          <w:sz w:val="16"/>
          <w:szCs w:val="16"/>
          <w:lang w:val="en-IE" w:bidi="en-US"/>
        </w:rPr>
        <w:br/>
      </w:r>
      <w:r w:rsidRPr="00C90D74">
        <w:rPr>
          <w:sz w:val="16"/>
          <w:szCs w:val="16"/>
          <w:vertAlign w:val="superscript"/>
          <w:lang w:val="en-IE" w:bidi="en-US"/>
        </w:rPr>
        <w:t>1</w:t>
      </w:r>
      <w:r w:rsidRPr="00C90D74">
        <w:rPr>
          <w:sz w:val="16"/>
          <w:szCs w:val="16"/>
          <w:lang w:val="en-IE"/>
        </w:rPr>
        <w:t xml:space="preserve">For confirmatory diagnoses, methods need to be carried out in combination (see Section 6). </w:t>
      </w:r>
      <w:bookmarkStart w:id="26" w:name="_Hlk88570705"/>
      <w:r w:rsidRPr="00C90D74">
        <w:rPr>
          <w:sz w:val="16"/>
          <w:szCs w:val="16"/>
          <w:vertAlign w:val="superscript"/>
          <w:lang w:val="en-IE" w:bidi="en-US"/>
        </w:rPr>
        <w:t>2</w:t>
      </w:r>
      <w:r w:rsidRPr="00C90D74">
        <w:rPr>
          <w:sz w:val="16"/>
          <w:szCs w:val="16"/>
          <w:lang w:val="en-IE"/>
        </w:rPr>
        <w:t>Susceptibility of early and juvenile life stages is described in Section 2.2.3.</w:t>
      </w:r>
      <w:bookmarkEnd w:id="26"/>
      <w:r w:rsidRPr="00C90D74">
        <w:rPr>
          <w:sz w:val="16"/>
          <w:szCs w:val="16"/>
          <w:lang w:val="en-IE"/>
        </w:rPr>
        <w:t xml:space="preserve"> </w:t>
      </w:r>
      <w:r w:rsidRPr="00C90D74">
        <w:rPr>
          <w:sz w:val="16"/>
          <w:szCs w:val="16"/>
          <w:lang w:val="en-IE"/>
        </w:rPr>
        <w:br/>
      </w:r>
      <w:r w:rsidRPr="00C90D74">
        <w:rPr>
          <w:sz w:val="16"/>
          <w:szCs w:val="16"/>
          <w:vertAlign w:val="superscript"/>
          <w:lang w:val="en-IE"/>
        </w:rPr>
        <w:t>3</w:t>
      </w:r>
      <w:r w:rsidRPr="00C90D74">
        <w:rPr>
          <w:sz w:val="16"/>
          <w:szCs w:val="16"/>
          <w:lang w:val="en-IE"/>
        </w:rPr>
        <w:t>Specify the test used. Shading indicates the test is inappropriate or should not be used for this purpose.</w:t>
      </w:r>
    </w:p>
    <w:p w14:paraId="14D09AA3" w14:textId="77777777" w:rsidR="00BC4790" w:rsidRPr="00C90D74" w:rsidRDefault="00BC4790" w:rsidP="00B851F1">
      <w:pPr>
        <w:pStyle w:val="Para1"/>
        <w:rPr>
          <w:rFonts w:cs="Arial"/>
          <w:color w:val="FF0000"/>
        </w:rPr>
        <w:sectPr w:rsidR="00BC4790" w:rsidRPr="00C90D74" w:rsidSect="00F976AD">
          <w:headerReference w:type="first" r:id="rId18"/>
          <w:footerReference w:type="first" r:id="rId19"/>
          <w:pgSz w:w="16838" w:h="11906" w:orient="landscape" w:code="9"/>
          <w:pgMar w:top="1418" w:right="1418" w:bottom="1418" w:left="1418" w:header="709" w:footer="709" w:gutter="0"/>
          <w:cols w:space="708"/>
          <w:titlePg/>
          <w:docGrid w:linePitch="360"/>
        </w:sectPr>
      </w:pPr>
    </w:p>
    <w:p w14:paraId="1759A60F" w14:textId="1CCB762A" w:rsidR="00BC4790" w:rsidRPr="00C90D74" w:rsidRDefault="00BC4790" w:rsidP="00815C31">
      <w:pPr>
        <w:pStyle w:val="110"/>
        <w:spacing w:after="160"/>
        <w:rPr>
          <w:lang w:val="en-IE"/>
        </w:rPr>
      </w:pPr>
      <w:bookmarkStart w:id="27" w:name="_Hlk34053644"/>
      <w:r w:rsidRPr="00C90D74">
        <w:rPr>
          <w:lang w:val="en-IE"/>
        </w:rPr>
        <w:lastRenderedPageBreak/>
        <w:t>4.1.</w:t>
      </w:r>
      <w:r w:rsidRPr="00C90D74">
        <w:rPr>
          <w:lang w:val="en-IE"/>
        </w:rPr>
        <w:tab/>
      </w:r>
      <w:r w:rsidR="00CC632C" w:rsidRPr="00C90D74">
        <w:rPr>
          <w:lang w:val="en-IE"/>
        </w:rPr>
        <w:t>Smears</w:t>
      </w:r>
      <w:r w:rsidRPr="00C90D74">
        <w:rPr>
          <w:lang w:val="en-IE"/>
        </w:rPr>
        <w:t xml:space="preserve"> </w:t>
      </w:r>
    </w:p>
    <w:p w14:paraId="71026CB8" w14:textId="77777777" w:rsidR="00D25569" w:rsidRPr="00C90D74" w:rsidRDefault="00D25569" w:rsidP="00815C31">
      <w:pPr>
        <w:pStyle w:val="Para2"/>
        <w:spacing w:after="160"/>
      </w:pPr>
      <w:r w:rsidRPr="00C90D74">
        <w:t xml:space="preserve">Not recommended as a diagnostic method. </w:t>
      </w:r>
    </w:p>
    <w:p w14:paraId="1852CD81" w14:textId="02A71B1D" w:rsidR="00BC4790" w:rsidRPr="00C90D74" w:rsidRDefault="00BC4790" w:rsidP="00815C31">
      <w:pPr>
        <w:pStyle w:val="110"/>
        <w:spacing w:after="160"/>
        <w:rPr>
          <w:lang w:val="en-IE"/>
        </w:rPr>
      </w:pPr>
      <w:bookmarkStart w:id="28" w:name="_Hlk34054098"/>
      <w:bookmarkEnd w:id="27"/>
      <w:r w:rsidRPr="00C90D74">
        <w:rPr>
          <w:lang w:val="en-IE"/>
        </w:rPr>
        <w:t>4.</w:t>
      </w:r>
      <w:r w:rsidR="007F79E0" w:rsidRPr="00C90D74">
        <w:rPr>
          <w:lang w:val="en-IE"/>
        </w:rPr>
        <w:t>2</w:t>
      </w:r>
      <w:r w:rsidRPr="00C90D74">
        <w:rPr>
          <w:lang w:val="en-IE"/>
        </w:rPr>
        <w:t>.</w:t>
      </w:r>
      <w:r w:rsidRPr="00C90D74">
        <w:rPr>
          <w:lang w:val="en-IE"/>
        </w:rPr>
        <w:tab/>
      </w:r>
      <w:r w:rsidR="00705639" w:rsidRPr="00C90D74">
        <w:rPr>
          <w:lang w:val="en-IE"/>
        </w:rPr>
        <w:t>Histopathology</w:t>
      </w:r>
    </w:p>
    <w:p w14:paraId="041EC8B2" w14:textId="12DEC01C" w:rsidR="00407C4F" w:rsidRPr="00C90D74" w:rsidRDefault="00656AFE" w:rsidP="00815C31">
      <w:pPr>
        <w:pStyle w:val="Para2"/>
        <w:spacing w:after="160"/>
        <w:rPr>
          <w:rFonts w:cs="Arial"/>
        </w:rPr>
      </w:pPr>
      <w:r w:rsidRPr="00C90D74">
        <w:rPr>
          <w:iCs/>
        </w:rPr>
        <w:t xml:space="preserve">Samples to be taken consist of </w:t>
      </w:r>
      <w:r w:rsidR="00407C4F" w:rsidRPr="00C90D74">
        <w:t>fresh, gaping or freshly dead bivalves</w:t>
      </w:r>
      <w:r w:rsidR="00E1057D" w:rsidRPr="00C90D74">
        <w:rPr>
          <w:rFonts w:cs="Arial"/>
        </w:rPr>
        <w:t>.</w:t>
      </w:r>
      <w:r w:rsidR="003C3B91" w:rsidRPr="00C90D74">
        <w:rPr>
          <w:rFonts w:cs="Arial"/>
        </w:rPr>
        <w:t xml:space="preserve"> </w:t>
      </w:r>
    </w:p>
    <w:p w14:paraId="26429171" w14:textId="3CEC1BE4" w:rsidR="00407C4F" w:rsidRPr="00C90D74" w:rsidRDefault="00407C4F" w:rsidP="00815C31">
      <w:pPr>
        <w:pStyle w:val="Para2"/>
        <w:spacing w:after="160"/>
      </w:pPr>
      <w:r w:rsidRPr="00C90D74">
        <w:rPr>
          <w:iCs/>
        </w:rPr>
        <w:t>S</w:t>
      </w:r>
      <w:r w:rsidRPr="00C90D74">
        <w:t xml:space="preserve">ections of tissue that include gills, digestive gland, mantle, and gonad should be fixed for 24 hours minimum in a recommended fixative followed by standard processing for histology as described in section 5.3 of Chapter 2.4.0 </w:t>
      </w:r>
      <w:r w:rsidRPr="00C90D74">
        <w:rPr>
          <w:i/>
          <w:iCs/>
        </w:rPr>
        <w:t>General information</w:t>
      </w:r>
      <w:r w:rsidRPr="00C90D74">
        <w:t xml:space="preserve"> (diseases of molluscs). Observations are made at increasing magnifications up to ×1000. </w:t>
      </w:r>
    </w:p>
    <w:p w14:paraId="62D26C72" w14:textId="3C522635" w:rsidR="00407C4F" w:rsidRPr="00C90D74" w:rsidRDefault="00407C4F" w:rsidP="00815C31">
      <w:pPr>
        <w:pStyle w:val="Para2"/>
        <w:spacing w:after="160"/>
      </w:pPr>
      <w:r w:rsidRPr="00C90D74">
        <w:rPr>
          <w:iCs/>
        </w:rPr>
        <w:t>Histology is generally less sensitive than PCR</w:t>
      </w:r>
      <w:r w:rsidRPr="00C90D74">
        <w:rPr>
          <w:i/>
          <w:iCs/>
        </w:rPr>
        <w:t xml:space="preserve"> </w:t>
      </w:r>
      <w:r w:rsidRPr="00C90D74">
        <w:rPr>
          <w:iCs/>
        </w:rPr>
        <w:t>methods (</w:t>
      </w:r>
      <w:r w:rsidR="000F5F3F" w:rsidRPr="00C90D74">
        <w:rPr>
          <w:iCs/>
        </w:rPr>
        <w:t xml:space="preserve">see Sections </w:t>
      </w:r>
      <w:r w:rsidRPr="00C90D74">
        <w:rPr>
          <w:iCs/>
        </w:rPr>
        <w:t>6.1. and 6.2).</w:t>
      </w:r>
    </w:p>
    <w:p w14:paraId="6FFD211C" w14:textId="38E20EB3" w:rsidR="00E1057D" w:rsidRPr="00C90D74" w:rsidRDefault="00E1057D" w:rsidP="00815C31">
      <w:pPr>
        <w:pStyle w:val="Para2"/>
        <w:spacing w:after="160"/>
      </w:pPr>
      <w:r w:rsidRPr="00C90D74">
        <w:t xml:space="preserve">A positive result is the occurrence of spherical, </w:t>
      </w:r>
      <w:proofErr w:type="spellStart"/>
      <w:r w:rsidRPr="00C90D74">
        <w:t>uninucleate</w:t>
      </w:r>
      <w:r w:rsidR="007F79E0" w:rsidRPr="00C90D74">
        <w:t>d</w:t>
      </w:r>
      <w:proofErr w:type="spellEnd"/>
      <w:r w:rsidRPr="00C90D74">
        <w:t xml:space="preserve"> cells</w:t>
      </w:r>
      <w:r w:rsidR="007F79E0" w:rsidRPr="00C90D74">
        <w:t xml:space="preserve">, </w:t>
      </w:r>
      <w:proofErr w:type="spellStart"/>
      <w:r w:rsidR="007F79E0" w:rsidRPr="00C90D74">
        <w:t>trophozoïtes</w:t>
      </w:r>
      <w:proofErr w:type="spellEnd"/>
      <w:r w:rsidR="007F79E0" w:rsidRPr="00C90D74">
        <w:t>,</w:t>
      </w:r>
      <w:r w:rsidRPr="00C90D74">
        <w:t xml:space="preserve"> ranging from about 2 to 5</w:t>
      </w:r>
      <w:r w:rsidR="006D3042" w:rsidRPr="00C90D74">
        <w:t> </w:t>
      </w:r>
      <w:r w:rsidRPr="00C90D74">
        <w:t>µm (sometimes to 10 µm) in diameter with a large vacuole and an eccentrically displaced nucleus. These are typically associated with host gut or sometimes epithelium in lighter infections, with colonisation of connective tissues characteristic of more advanced cases. Binucleate</w:t>
      </w:r>
      <w:r w:rsidR="007F79E0" w:rsidRPr="00C90D74">
        <w:t>d</w:t>
      </w:r>
      <w:r w:rsidRPr="00C90D74">
        <w:t xml:space="preserve"> </w:t>
      </w:r>
      <w:r w:rsidRPr="00C90D74">
        <w:rPr>
          <w:i/>
        </w:rPr>
        <w:t>P. marinus</w:t>
      </w:r>
      <w:r w:rsidRPr="00C90D74">
        <w:t xml:space="preserve"> schizonts (dividing forms) may be observed, though larger schizonts of greater nuclear count are not reliably presented. </w:t>
      </w:r>
      <w:r w:rsidR="007F79E0" w:rsidRPr="00C90D74">
        <w:t>Many of the parasites may occur within oyster haemocytes.</w:t>
      </w:r>
      <w:r w:rsidRPr="00C90D74">
        <w:t xml:space="preserve"> </w:t>
      </w:r>
      <w:proofErr w:type="spellStart"/>
      <w:r w:rsidRPr="00C90D74">
        <w:rPr>
          <w:i/>
        </w:rPr>
        <w:t>Perkinsus</w:t>
      </w:r>
      <w:proofErr w:type="spellEnd"/>
      <w:r w:rsidRPr="00C90D74">
        <w:rPr>
          <w:i/>
        </w:rPr>
        <w:t xml:space="preserve"> marinus</w:t>
      </w:r>
      <w:r w:rsidRPr="00C90D74">
        <w:t xml:space="preserve"> cells stain basophilic.</w:t>
      </w:r>
      <w:r w:rsidR="007F79E0" w:rsidRPr="00C90D74">
        <w:t xml:space="preserve"> A change in </w:t>
      </w:r>
      <w:proofErr w:type="spellStart"/>
      <w:r w:rsidR="007F79E0" w:rsidRPr="00C90D74">
        <w:rPr>
          <w:i/>
          <w:iCs/>
        </w:rPr>
        <w:t>Perkinsus</w:t>
      </w:r>
      <w:proofErr w:type="spellEnd"/>
      <w:r w:rsidR="007F79E0" w:rsidRPr="00C90D74">
        <w:t xml:space="preserve"> </w:t>
      </w:r>
      <w:r w:rsidR="007F79E0" w:rsidRPr="00C90D74">
        <w:rPr>
          <w:i/>
          <w:iCs/>
        </w:rPr>
        <w:t>marinus</w:t>
      </w:r>
      <w:r w:rsidR="007F79E0" w:rsidRPr="00C90D74">
        <w:t xml:space="preserve"> phenotype (large </w:t>
      </w:r>
      <w:proofErr w:type="spellStart"/>
      <w:r w:rsidR="007F79E0" w:rsidRPr="00C90D74">
        <w:t>trophozoïtes</w:t>
      </w:r>
      <w:proofErr w:type="spellEnd"/>
      <w:r w:rsidR="007F79E0" w:rsidRPr="00C90D74">
        <w:t xml:space="preserve"> at low infection intensity were replaced by abundant tinny cells) was reported since 1986 in oysters from Chesapeake Bay by Carnegie </w:t>
      </w:r>
      <w:r w:rsidR="00575335" w:rsidRPr="00C90D74">
        <w:rPr>
          <w:i/>
          <w:iCs/>
        </w:rPr>
        <w:t>et al.</w:t>
      </w:r>
      <w:r w:rsidR="005365A8" w:rsidRPr="00C90D74">
        <w:rPr>
          <w:i/>
          <w:iCs/>
        </w:rPr>
        <w:t>,</w:t>
      </w:r>
      <w:r w:rsidR="00575335" w:rsidRPr="00C90D74">
        <w:t xml:space="preserve"> 2021</w:t>
      </w:r>
      <w:r w:rsidR="007F79E0" w:rsidRPr="00C90D74">
        <w:t>)</w:t>
      </w:r>
      <w:r w:rsidR="00110BE0" w:rsidRPr="00C90D74">
        <w:t>.</w:t>
      </w:r>
    </w:p>
    <w:p w14:paraId="390935C7" w14:textId="5C4883D2" w:rsidR="007F79E0" w:rsidRPr="00C90D74" w:rsidRDefault="007F79E0" w:rsidP="00815C31">
      <w:pPr>
        <w:pStyle w:val="110"/>
        <w:spacing w:after="160"/>
        <w:rPr>
          <w:lang w:val="en-IE"/>
        </w:rPr>
      </w:pPr>
      <w:r w:rsidRPr="00C90D74">
        <w:rPr>
          <w:lang w:val="en-IE"/>
        </w:rPr>
        <w:t>4.3</w:t>
      </w:r>
      <w:r w:rsidR="004231C0" w:rsidRPr="00C90D74">
        <w:rPr>
          <w:lang w:val="en-IE"/>
        </w:rPr>
        <w:t>.</w:t>
      </w:r>
      <w:r w:rsidR="004231C0" w:rsidRPr="00C90D74">
        <w:rPr>
          <w:lang w:val="en-IE"/>
        </w:rPr>
        <w:tab/>
      </w:r>
      <w:r w:rsidRPr="00C90D74">
        <w:rPr>
          <w:lang w:val="en-IE"/>
        </w:rPr>
        <w:t xml:space="preserve">Electron microscopy </w:t>
      </w:r>
    </w:p>
    <w:p w14:paraId="3160DDFF" w14:textId="77777777" w:rsidR="007F79E0" w:rsidRPr="00C90D74" w:rsidRDefault="007F79E0" w:rsidP="00815C31">
      <w:pPr>
        <w:pStyle w:val="Para2"/>
        <w:spacing w:after="160"/>
      </w:pPr>
      <w:r w:rsidRPr="00C90D74">
        <w:t xml:space="preserve">Fixed sections reveal large multifocal lesions in gut epithelium or connective tissue of any organ containing </w:t>
      </w:r>
      <w:r w:rsidRPr="00C90D74">
        <w:rPr>
          <w:i/>
        </w:rPr>
        <w:t>P. marinus</w:t>
      </w:r>
      <w:r w:rsidRPr="00C90D74">
        <w:t xml:space="preserve"> cells (Mackin, 1951). Haemocyte infiltration and phagocytosis of </w:t>
      </w:r>
      <w:r w:rsidRPr="00C90D74">
        <w:rPr>
          <w:i/>
        </w:rPr>
        <w:t>P. marinus</w:t>
      </w:r>
      <w:r w:rsidRPr="00C90D74">
        <w:t xml:space="preserve"> cells occurs in most infections. In high intensity infections, the gut epithelium may be almost completely destroyed.</w:t>
      </w:r>
    </w:p>
    <w:p w14:paraId="6C315D25" w14:textId="38AC2C64" w:rsidR="007F79E0" w:rsidRPr="00C90D74" w:rsidRDefault="007F79E0" w:rsidP="00815C31">
      <w:pPr>
        <w:pStyle w:val="Para2"/>
        <w:spacing w:after="160"/>
        <w:rPr>
          <w:lang w:eastAsia="fr-FR"/>
        </w:rPr>
      </w:pPr>
      <w:proofErr w:type="spellStart"/>
      <w:r w:rsidRPr="00C90D74">
        <w:rPr>
          <w:i/>
          <w:iCs/>
        </w:rPr>
        <w:t>Perkinsus</w:t>
      </w:r>
      <w:proofErr w:type="spellEnd"/>
      <w:r w:rsidRPr="00C90D74">
        <w:rPr>
          <w:i/>
          <w:iCs/>
        </w:rPr>
        <w:t xml:space="preserve"> marinus</w:t>
      </w:r>
      <w:r w:rsidRPr="00C90D74">
        <w:t xml:space="preserve"> zoospores, like zoospores of all species of </w:t>
      </w:r>
      <w:proofErr w:type="spellStart"/>
      <w:r w:rsidRPr="00C90D74">
        <w:rPr>
          <w:i/>
          <w:iCs/>
        </w:rPr>
        <w:t>Perkinsus</w:t>
      </w:r>
      <w:proofErr w:type="spellEnd"/>
      <w:r w:rsidRPr="00C90D74">
        <w:rPr>
          <w:i/>
          <w:iCs/>
        </w:rPr>
        <w:t>,</w:t>
      </w:r>
      <w:r w:rsidRPr="00C90D74">
        <w:t xml:space="preserve"> show an </w:t>
      </w:r>
      <w:r w:rsidR="00814499" w:rsidRPr="00C90D74">
        <w:t>ornamented</w:t>
      </w:r>
      <w:r w:rsidRPr="00C90D74">
        <w:t xml:space="preserve"> anterior flagellum with hair-like and spurs-like structures and a </w:t>
      </w:r>
      <w:proofErr w:type="spellStart"/>
      <w:r w:rsidRPr="00C90D74">
        <w:t>glabrous</w:t>
      </w:r>
      <w:proofErr w:type="spellEnd"/>
      <w:r w:rsidRPr="00C90D74">
        <w:t xml:space="preserve"> posterior flagellum. The zoospore contains an apical complex consisting of a conoid, subpellicular microtubules, rhoptries, rectilinear micronemes and conoid-associated micronemes. Large vacuoles also occur at the anterior end of the zoospore (Perkins 1976</w:t>
      </w:r>
      <w:r w:rsidR="007321FB" w:rsidRPr="00C90D74">
        <w:t>;</w:t>
      </w:r>
      <w:r w:rsidRPr="00C90D74">
        <w:t xml:space="preserve"> 1996).</w:t>
      </w:r>
    </w:p>
    <w:p w14:paraId="65B2F37B" w14:textId="77777777" w:rsidR="00BC4790" w:rsidRPr="00C90D74" w:rsidRDefault="00BC4790" w:rsidP="00815C31">
      <w:pPr>
        <w:pStyle w:val="110"/>
        <w:spacing w:after="160"/>
        <w:rPr>
          <w:lang w:val="en-IE"/>
        </w:rPr>
      </w:pPr>
      <w:r w:rsidRPr="00C90D74">
        <w:rPr>
          <w:lang w:val="en-IE"/>
        </w:rPr>
        <w:t>4.4.</w:t>
      </w:r>
      <w:r w:rsidRPr="00C90D74">
        <w:rPr>
          <w:lang w:val="en-IE"/>
        </w:rPr>
        <w:tab/>
        <w:t xml:space="preserve">Nucleic acid amplification </w:t>
      </w:r>
    </w:p>
    <w:p w14:paraId="2A791838" w14:textId="31527818" w:rsidR="001C1F37" w:rsidRPr="00C90D74" w:rsidRDefault="001C1F37" w:rsidP="00815C31">
      <w:pPr>
        <w:pStyle w:val="Para2"/>
        <w:spacing w:after="160"/>
      </w:pPr>
      <w:bookmarkStart w:id="29" w:name="_Hlk114491232"/>
      <w:bookmarkEnd w:id="28"/>
      <w:r w:rsidRPr="00C90D74">
        <w:t xml:space="preserve">PCR assays should always be run with the controls specified in Section B.5.5 </w:t>
      </w:r>
      <w:r w:rsidRPr="00C90D74">
        <w:rPr>
          <w:i/>
          <w:iCs/>
        </w:rPr>
        <w:t>Molecular methods</w:t>
      </w:r>
      <w:r w:rsidRPr="00C90D74">
        <w:t xml:space="preserve"> Chapter 2.4.0 </w:t>
      </w:r>
      <w:r w:rsidRPr="00C90D74">
        <w:rPr>
          <w:i/>
          <w:iCs/>
        </w:rPr>
        <w:t>General information</w:t>
      </w:r>
      <w:r w:rsidRPr="00C90D74">
        <w:t xml:space="preserve"> (diseases of molluscs). Molluscs are known to potentially contain substances that can inhibit PCR reactions. It is recommended to check for the presence of PCR inhibitors in DNA extracts to avoid false negative results. In case PCR inhibitors are present, DNA samples can be diluted prior to PCR analyses (a 1/10 dilution usually resolves most cases of PCR inhibition). Each sample should be tested in duplicate.</w:t>
      </w:r>
    </w:p>
    <w:p w14:paraId="4981F2C1" w14:textId="1F87A62F" w:rsidR="002B22C7" w:rsidRPr="00C90D74" w:rsidRDefault="002B22C7" w:rsidP="00815C31">
      <w:pPr>
        <w:pStyle w:val="Title5a"/>
        <w:spacing w:before="0" w:after="160"/>
        <w:ind w:left="567"/>
        <w:rPr>
          <w:rFonts w:ascii="Söhne" w:hAnsi="Söhne"/>
          <w:i w:val="0"/>
        </w:rPr>
      </w:pPr>
      <w:r w:rsidRPr="00C90D74">
        <w:rPr>
          <w:rFonts w:ascii="Söhne" w:hAnsi="Söhne" w:cs="Arial"/>
          <w:i w:val="0"/>
        </w:rPr>
        <w:t xml:space="preserve">Several PCR assays have been developed for the detection of </w:t>
      </w:r>
      <w:proofErr w:type="spellStart"/>
      <w:r w:rsidRPr="00C90D74">
        <w:rPr>
          <w:rFonts w:ascii="Söhne" w:hAnsi="Söhne" w:cs="Arial"/>
        </w:rPr>
        <w:t>Perkinsus</w:t>
      </w:r>
      <w:proofErr w:type="spellEnd"/>
      <w:r w:rsidRPr="00C90D74">
        <w:rPr>
          <w:rFonts w:ascii="Söhne" w:hAnsi="Söhne" w:cs="Arial"/>
          <w:i w:val="0"/>
        </w:rPr>
        <w:t xml:space="preserve"> sp. and </w:t>
      </w:r>
      <w:r w:rsidRPr="00C90D74">
        <w:rPr>
          <w:rFonts w:ascii="Söhne" w:hAnsi="Söhne" w:cs="Arial"/>
        </w:rPr>
        <w:t>P. marinus</w:t>
      </w:r>
      <w:r w:rsidRPr="00C90D74">
        <w:rPr>
          <w:rFonts w:ascii="Söhne" w:hAnsi="Söhne" w:cs="Arial"/>
          <w:i w:val="0"/>
        </w:rPr>
        <w:t xml:space="preserve">, most of them target portions of the rRNA gene complex. Primers that target the NTS region have demonstrated good species specificity for </w:t>
      </w:r>
      <w:r w:rsidRPr="00C90D74">
        <w:rPr>
          <w:rFonts w:ascii="Söhne" w:hAnsi="Söhne" w:cs="Arial"/>
          <w:iCs/>
        </w:rPr>
        <w:t>P. marinus</w:t>
      </w:r>
      <w:r w:rsidRPr="00C90D74">
        <w:rPr>
          <w:rFonts w:ascii="Söhne" w:hAnsi="Söhne" w:cs="Arial"/>
          <w:i w:val="0"/>
        </w:rPr>
        <w:t>, however, little is known of the variation within species for the NTS region and there is a risk of false negatives. The sequence variation in the ITS region is more broadly characterised (see the GenBank database) and primers targeting the ITS region are more thoroughly tested for specificity. For these reasons, primers that target the ITS region are recommended</w:t>
      </w:r>
    </w:p>
    <w:p w14:paraId="05D6D601" w14:textId="77777777" w:rsidR="0083043E" w:rsidRPr="00C90D74" w:rsidRDefault="0083043E" w:rsidP="00815C31">
      <w:pPr>
        <w:pStyle w:val="Title5a"/>
        <w:spacing w:before="0" w:after="160"/>
        <w:ind w:left="567"/>
        <w:rPr>
          <w:rFonts w:ascii="Söhne" w:hAnsi="Söhne"/>
          <w:i w:val="0"/>
          <w:iCs/>
        </w:rPr>
      </w:pPr>
      <w:r w:rsidRPr="00C90D74">
        <w:rPr>
          <w:rFonts w:ascii="Söhne" w:hAnsi="Söhne" w:cs="Arial"/>
          <w:i w:val="0"/>
          <w:iCs/>
        </w:rPr>
        <w:t xml:space="preserve">Depending on the context of analysis, </w:t>
      </w:r>
      <w:proofErr w:type="spellStart"/>
      <w:r w:rsidRPr="00C90D74">
        <w:rPr>
          <w:rStyle w:val="StylePara5TradeGothicObliqueCar"/>
          <w:rFonts w:ascii="Söhne" w:hAnsi="Söhne" w:cs="Arial"/>
          <w:i/>
          <w:iCs/>
        </w:rPr>
        <w:t>Perkinsus</w:t>
      </w:r>
      <w:proofErr w:type="spellEnd"/>
      <w:r w:rsidRPr="00C90D74">
        <w:rPr>
          <w:rFonts w:ascii="Söhne" w:hAnsi="Söhne" w:cs="Arial"/>
          <w:i w:val="0"/>
          <w:iCs/>
        </w:rPr>
        <w:t xml:space="preserve"> genus PCR assays be conducted first, and then samples with positive results should be tested with a </w:t>
      </w:r>
      <w:r w:rsidRPr="00C90D74">
        <w:rPr>
          <w:rStyle w:val="StylePara5TradeGothicObliqueCar"/>
          <w:rFonts w:ascii="Söhne" w:hAnsi="Söhne" w:cs="Arial"/>
          <w:i/>
          <w:iCs/>
        </w:rPr>
        <w:t>P.</w:t>
      </w:r>
      <w:r w:rsidRPr="00C90D74">
        <w:rPr>
          <w:rStyle w:val="StylePara5TradeGothicObliqueCar"/>
          <w:rFonts w:ascii="Söhne" w:hAnsi="Söhne" w:cs="Calibri"/>
          <w:i/>
          <w:iCs/>
        </w:rPr>
        <w:t> </w:t>
      </w:r>
      <w:r w:rsidRPr="00C90D74">
        <w:rPr>
          <w:rStyle w:val="StylePara5TradeGothicObliqueCar"/>
          <w:rFonts w:ascii="Söhne" w:hAnsi="Söhne" w:cs="Arial"/>
          <w:i/>
          <w:iCs/>
        </w:rPr>
        <w:t>marinus</w:t>
      </w:r>
      <w:r w:rsidRPr="00C90D74">
        <w:rPr>
          <w:rFonts w:ascii="Söhne" w:hAnsi="Söhne" w:cs="Arial"/>
          <w:i w:val="0"/>
          <w:iCs/>
        </w:rPr>
        <w:t xml:space="preserve"> specific assay.</w:t>
      </w:r>
    </w:p>
    <w:p w14:paraId="02A2F1EA" w14:textId="77777777" w:rsidR="001C1F37" w:rsidRPr="00C90D74" w:rsidRDefault="001C1F37" w:rsidP="00815C31">
      <w:pPr>
        <w:pStyle w:val="Para2"/>
        <w:spacing w:after="160"/>
        <w:rPr>
          <w:rFonts w:eastAsia="Calibri"/>
          <w:i/>
          <w:iCs/>
        </w:rPr>
      </w:pPr>
      <w:r w:rsidRPr="00C90D74">
        <w:rPr>
          <w:rFonts w:eastAsia="Calibri"/>
          <w:i/>
          <w:iCs/>
        </w:rPr>
        <w:t>Extraction of nucleic acids</w:t>
      </w:r>
    </w:p>
    <w:p w14:paraId="5531A270" w14:textId="5BFFF963" w:rsidR="00515B61" w:rsidRPr="00C90D74" w:rsidRDefault="00515B61" w:rsidP="00815C31">
      <w:pPr>
        <w:pStyle w:val="Para2"/>
        <w:spacing w:after="160"/>
      </w:pPr>
      <w:r w:rsidRPr="00C90D74">
        <w:t>Samples to be taken consist of live or freshly dead molluscs. 2–3 mm</w:t>
      </w:r>
      <w:r w:rsidRPr="00C90D74">
        <w:rPr>
          <w:vertAlign w:val="superscript"/>
        </w:rPr>
        <w:t>2</w:t>
      </w:r>
      <w:r w:rsidRPr="00C90D74">
        <w:t xml:space="preserve"> tissue pieces are excised aseptically from gill,</w:t>
      </w:r>
      <w:r w:rsidR="00070F8E" w:rsidRPr="00C90D74">
        <w:t xml:space="preserve"> </w:t>
      </w:r>
      <w:r w:rsidRPr="00C90D74">
        <w:t xml:space="preserve">mantle and digestive gland placed into 1.5 ml microcentrifuge. Dissecting utensils should be flamed between samples to prevent cross-contamination. </w:t>
      </w:r>
    </w:p>
    <w:p w14:paraId="4027621E" w14:textId="060F22DC" w:rsidR="001C1F37" w:rsidRPr="00C90D74" w:rsidRDefault="001C1F37" w:rsidP="00815C31">
      <w:pPr>
        <w:pStyle w:val="Para2"/>
        <w:spacing w:after="160"/>
        <w:rPr>
          <w:rFonts w:eastAsia="Calibri"/>
        </w:rPr>
      </w:pPr>
      <w:r w:rsidRPr="00C90D74">
        <w:rPr>
          <w:rFonts w:eastAsia="Calibri"/>
        </w:rPr>
        <w:t>Different kits and procedures can be used for nucleic acid extraction.</w:t>
      </w:r>
      <w:r w:rsidR="00A52C25" w:rsidRPr="00C90D74">
        <w:t xml:space="preserve"> DNA is </w:t>
      </w:r>
      <w:r w:rsidR="002B22C7" w:rsidRPr="00C90D74">
        <w:t>usually</w:t>
      </w:r>
      <w:r w:rsidR="00A52C25" w:rsidRPr="00C90D74">
        <w:t xml:space="preserve"> extracted by proteinase K digestion at 56°C (generally overnight), and the spin-column methodology using commercially available kits. Faster extraction protocols using </w:t>
      </w:r>
      <w:proofErr w:type="spellStart"/>
      <w:r w:rsidR="00A52C25" w:rsidRPr="00C90D74">
        <w:t>Chelex</w:t>
      </w:r>
      <w:proofErr w:type="spellEnd"/>
      <w:r w:rsidR="00A52C25" w:rsidRPr="00C90D74">
        <w:t xml:space="preserve"> resin has also been described (De </w:t>
      </w:r>
      <w:proofErr w:type="spellStart"/>
      <w:r w:rsidR="00A52C25" w:rsidRPr="00C90D74">
        <w:t>Faveri</w:t>
      </w:r>
      <w:proofErr w:type="spellEnd"/>
      <w:r w:rsidR="00A52C25" w:rsidRPr="00C90D74">
        <w:t xml:space="preserve"> </w:t>
      </w:r>
      <w:r w:rsidR="00A52C25" w:rsidRPr="00C90D74">
        <w:rPr>
          <w:i/>
          <w:iCs/>
        </w:rPr>
        <w:t>et al.</w:t>
      </w:r>
      <w:r w:rsidR="00070F8E" w:rsidRPr="00C90D74">
        <w:rPr>
          <w:i/>
          <w:iCs/>
        </w:rPr>
        <w:t>,</w:t>
      </w:r>
      <w:r w:rsidR="00A52C25" w:rsidRPr="00C90D74">
        <w:t xml:space="preserve"> 2009; Piesz </w:t>
      </w:r>
      <w:r w:rsidR="00A52C25" w:rsidRPr="00C90D74">
        <w:rPr>
          <w:i/>
          <w:iCs/>
        </w:rPr>
        <w:t>et al.,</w:t>
      </w:r>
      <w:r w:rsidR="00A52C25" w:rsidRPr="00C90D74">
        <w:t xml:space="preserve"> 2022). </w:t>
      </w:r>
      <w:r w:rsidRPr="00C90D74">
        <w:rPr>
          <w:rFonts w:eastAsia="Calibri"/>
        </w:rPr>
        <w:t xml:space="preserve">The quality and concentration of the extracted nucleic acid is important and can be checked using a suitable method as appropriate to the circumstances. </w:t>
      </w:r>
    </w:p>
    <w:bookmarkEnd w:id="29"/>
    <w:p w14:paraId="62E14221" w14:textId="02FB58CC" w:rsidR="00BC4790" w:rsidRPr="00C90D74" w:rsidRDefault="00BC4790" w:rsidP="00B851F1">
      <w:pPr>
        <w:pStyle w:val="1110"/>
        <w:rPr>
          <w:lang w:val="en-IE"/>
        </w:rPr>
      </w:pPr>
      <w:r w:rsidRPr="00C90D74">
        <w:rPr>
          <w:lang w:val="en-IE"/>
        </w:rPr>
        <w:lastRenderedPageBreak/>
        <w:t>4.4.</w:t>
      </w:r>
      <w:r w:rsidR="000D33E5" w:rsidRPr="00C90D74">
        <w:rPr>
          <w:lang w:val="en-IE"/>
        </w:rPr>
        <w:t>1</w:t>
      </w:r>
      <w:r w:rsidRPr="00C90D74">
        <w:rPr>
          <w:lang w:val="en-IE"/>
        </w:rPr>
        <w:t>.</w:t>
      </w:r>
      <w:r w:rsidRPr="00C90D74">
        <w:rPr>
          <w:lang w:val="en-IE"/>
        </w:rPr>
        <w:tab/>
        <w:t xml:space="preserve">Real-time PCR </w:t>
      </w:r>
    </w:p>
    <w:p w14:paraId="4BCBE500" w14:textId="63F8F940" w:rsidR="007C546D" w:rsidRPr="00C90D74" w:rsidRDefault="007C546D" w:rsidP="5E24FD1C">
      <w:pPr>
        <w:pStyle w:val="Paragraphedeliste"/>
        <w:spacing w:after="120" w:line="240" w:lineRule="auto"/>
        <w:ind w:left="567"/>
        <w:jc w:val="center"/>
        <w:rPr>
          <w:b/>
          <w:i/>
          <w:lang w:val="en-IE"/>
        </w:rPr>
      </w:pPr>
      <w:r w:rsidRPr="00C90D74">
        <w:rPr>
          <w:b/>
          <w:i/>
          <w:lang w:val="en-IE"/>
        </w:rPr>
        <w:t xml:space="preserve">Primers and probes </w:t>
      </w:r>
      <w:r w:rsidRPr="00C90D74">
        <w:rPr>
          <w:b/>
          <w:lang w:val="en-IE"/>
        </w:rPr>
        <w:t>(</w:t>
      </w:r>
      <w:r w:rsidRPr="00C90D74">
        <w:rPr>
          <w:b/>
          <w:i/>
          <w:lang w:val="en-IE"/>
        </w:rPr>
        <w:t>sequence</w:t>
      </w:r>
      <w:r w:rsidR="00FB1E55" w:rsidRPr="00C90D74">
        <w:rPr>
          <w:b/>
          <w:i/>
          <w:lang w:val="en-IE"/>
        </w:rPr>
        <w:t>s</w:t>
      </w:r>
      <w:r w:rsidRPr="00C90D74">
        <w:rPr>
          <w:b/>
          <w:lang w:val="en-IE"/>
        </w:rPr>
        <w:t>)</w:t>
      </w:r>
      <w:r w:rsidRPr="00C90D74">
        <w:rPr>
          <w:b/>
          <w:i/>
          <w:lang w:val="en-IE"/>
        </w:rPr>
        <w:t xml:space="preserve"> </w:t>
      </w:r>
    </w:p>
    <w:tbl>
      <w:tblPr>
        <w:tblStyle w:val="Trameclaire-Accent1"/>
        <w:tblW w:w="10774" w:type="dxa"/>
        <w:tblInd w:w="-856" w:type="dxa"/>
        <w:tblLayout w:type="fixed"/>
        <w:tblLook w:val="0660" w:firstRow="1" w:lastRow="1" w:firstColumn="0" w:lastColumn="0" w:noHBand="1" w:noVBand="1"/>
      </w:tblPr>
      <w:tblGrid>
        <w:gridCol w:w="2411"/>
        <w:gridCol w:w="4479"/>
        <w:gridCol w:w="1276"/>
        <w:gridCol w:w="2608"/>
      </w:tblGrid>
      <w:tr w:rsidR="00375ED9" w:rsidRPr="00C90D74" w14:paraId="35F764AC" w14:textId="77777777" w:rsidTr="00F26E2C">
        <w:trPr>
          <w:cnfStyle w:val="100000000000" w:firstRow="1" w:lastRow="0" w:firstColumn="0" w:lastColumn="0" w:oddVBand="0" w:evenVBand="0" w:oddHBand="0" w:evenHBand="0" w:firstRowFirstColumn="0" w:firstRowLastColumn="0" w:lastRowFirstColumn="0" w:lastRowLastColumn="0"/>
          <w:trHeight w:val="236"/>
          <w:tblHeader/>
        </w:trPr>
        <w:tc>
          <w:tcPr>
            <w:tcW w:w="241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1D14E1" w14:textId="282300DA" w:rsidR="007C546D" w:rsidRPr="00C90D74" w:rsidRDefault="007C546D" w:rsidP="00B851F1">
            <w:pPr>
              <w:spacing w:before="120" w:after="120"/>
              <w:jc w:val="center"/>
              <w:rPr>
                <w:rFonts w:ascii="Söhne Kräftig" w:eastAsiaTheme="minorHAnsi" w:hAnsi="Söhne Kräftig"/>
                <w:b w:val="0"/>
                <w:bCs w:val="0"/>
                <w:color w:val="auto"/>
                <w:sz w:val="16"/>
                <w:szCs w:val="16"/>
                <w:lang w:val="en-IE" w:eastAsia="en-US"/>
              </w:rPr>
            </w:pPr>
            <w:r w:rsidRPr="00C90D74">
              <w:rPr>
                <w:rFonts w:ascii="Söhne Kräftig" w:hAnsi="Söhne Kräftig"/>
                <w:b w:val="0"/>
                <w:bCs w:val="0"/>
                <w:color w:val="auto"/>
                <w:sz w:val="16"/>
                <w:szCs w:val="16"/>
                <w:lang w:val="en-IE"/>
              </w:rPr>
              <w:t>Pathogen/</w:t>
            </w:r>
            <w:r w:rsidRPr="00C90D74">
              <w:rPr>
                <w:rFonts w:ascii="Söhne Kräftig" w:hAnsi="Söhne Kräftig"/>
                <w:b w:val="0"/>
                <w:bCs w:val="0"/>
                <w:color w:val="auto"/>
                <w:sz w:val="16"/>
                <w:szCs w:val="16"/>
                <w:lang w:val="en-IE"/>
              </w:rPr>
              <w:br/>
              <w:t>target gene</w:t>
            </w:r>
          </w:p>
        </w:tc>
        <w:tc>
          <w:tcPr>
            <w:tcW w:w="44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B6DA73" w14:textId="77777777" w:rsidR="007C546D" w:rsidRPr="00C90D74" w:rsidRDefault="007C546D" w:rsidP="00B851F1">
            <w:pPr>
              <w:spacing w:before="120" w:after="120"/>
              <w:jc w:val="center"/>
              <w:rPr>
                <w:rFonts w:ascii="Söhne Kräftig" w:eastAsiaTheme="minorHAnsi" w:hAnsi="Söhne Kräftig"/>
                <w:b w:val="0"/>
                <w:bCs w:val="0"/>
                <w:color w:val="auto"/>
                <w:sz w:val="16"/>
                <w:szCs w:val="16"/>
                <w:lang w:val="en-IE" w:eastAsia="en-US"/>
              </w:rPr>
            </w:pPr>
            <w:r w:rsidRPr="00C90D74">
              <w:rPr>
                <w:rFonts w:ascii="Söhne Kräftig" w:hAnsi="Söhne Kräftig"/>
                <w:b w:val="0"/>
                <w:bCs w:val="0"/>
                <w:color w:val="auto"/>
                <w:sz w:val="16"/>
                <w:szCs w:val="16"/>
                <w:lang w:val="en-IE"/>
              </w:rPr>
              <w:t>Primer/probe (5’–3’)</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E73809" w14:textId="77777777" w:rsidR="007C546D" w:rsidRPr="00C90D74" w:rsidRDefault="007C546D" w:rsidP="00B851F1">
            <w:pPr>
              <w:spacing w:before="120" w:after="120"/>
              <w:jc w:val="center"/>
              <w:rPr>
                <w:rFonts w:ascii="Söhne Kräftig" w:eastAsiaTheme="minorHAnsi" w:hAnsi="Söhne Kräftig"/>
                <w:b w:val="0"/>
                <w:bCs w:val="0"/>
                <w:color w:val="auto"/>
                <w:sz w:val="16"/>
                <w:szCs w:val="16"/>
                <w:lang w:val="en-IE" w:eastAsia="en-US"/>
              </w:rPr>
            </w:pPr>
            <w:r w:rsidRPr="00C90D74">
              <w:rPr>
                <w:rFonts w:ascii="Söhne Kräftig" w:hAnsi="Söhne Kräftig"/>
                <w:b w:val="0"/>
                <w:bCs w:val="0"/>
                <w:color w:val="auto"/>
                <w:sz w:val="16"/>
                <w:szCs w:val="16"/>
                <w:lang w:val="en-IE"/>
              </w:rPr>
              <w:t>Concentration</w:t>
            </w:r>
          </w:p>
        </w:tc>
        <w:tc>
          <w:tcPr>
            <w:tcW w:w="26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5D64F8" w14:textId="37A4F36C" w:rsidR="007C546D" w:rsidRPr="00C90D74" w:rsidRDefault="007C546D" w:rsidP="00B851F1">
            <w:pPr>
              <w:spacing w:before="120" w:after="120"/>
              <w:jc w:val="center"/>
              <w:rPr>
                <w:rFonts w:ascii="Söhne Kräftig" w:hAnsi="Söhne Kräftig"/>
                <w:b w:val="0"/>
                <w:bCs w:val="0"/>
                <w:color w:val="auto"/>
                <w:sz w:val="16"/>
                <w:szCs w:val="16"/>
                <w:lang w:val="en-IE"/>
              </w:rPr>
            </w:pPr>
            <w:r w:rsidRPr="00C90D74">
              <w:rPr>
                <w:rFonts w:ascii="Söhne Kräftig" w:hAnsi="Söhne Kräftig"/>
                <w:b w:val="0"/>
                <w:bCs w:val="0"/>
                <w:color w:val="auto"/>
                <w:sz w:val="16"/>
                <w:szCs w:val="16"/>
                <w:lang w:val="en-IE"/>
              </w:rPr>
              <w:t>Cycling parameters</w:t>
            </w:r>
            <w:r w:rsidR="00B8704C" w:rsidRPr="00C90D74">
              <w:rPr>
                <w:rFonts w:ascii="Söhne Kräftig" w:hAnsi="Söhne Kräftig"/>
                <w:b w:val="0"/>
                <w:bCs w:val="0"/>
                <w:color w:val="auto"/>
                <w:sz w:val="16"/>
                <w:szCs w:val="16"/>
                <w:vertAlign w:val="superscript"/>
                <w:lang w:val="en-IE"/>
              </w:rPr>
              <w:t>(a)</w:t>
            </w:r>
          </w:p>
        </w:tc>
      </w:tr>
      <w:tr w:rsidR="00B17F75" w:rsidRPr="00C90D74" w14:paraId="7A584798" w14:textId="77777777" w:rsidTr="00F26E2C">
        <w:trPr>
          <w:trHeight w:val="482"/>
        </w:trPr>
        <w:tc>
          <w:tcPr>
            <w:tcW w:w="10774"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2E084EE" w14:textId="14B03A55" w:rsidR="005C2E24" w:rsidRPr="003254DD" w:rsidRDefault="005C2E24" w:rsidP="00B851F1">
            <w:pPr>
              <w:spacing w:before="120" w:after="120"/>
              <w:jc w:val="center"/>
              <w:rPr>
                <w:rFonts w:cs="Arial"/>
                <w:color w:val="auto"/>
                <w:sz w:val="16"/>
                <w:szCs w:val="16"/>
                <w:lang w:val="fr-FR"/>
              </w:rPr>
            </w:pPr>
            <w:r w:rsidRPr="003254DD">
              <w:rPr>
                <w:rFonts w:eastAsia="Times New Roman" w:cs="Arial"/>
                <w:bCs/>
                <w:color w:val="auto"/>
                <w:sz w:val="16"/>
                <w:szCs w:val="16"/>
                <w:lang w:val="fr-FR" w:eastAsia="en-US" w:bidi="en-US"/>
              </w:rPr>
              <w:t xml:space="preserve">Method </w:t>
            </w:r>
            <w:r w:rsidR="00567833" w:rsidRPr="003254DD">
              <w:rPr>
                <w:rFonts w:eastAsia="Times New Roman" w:cs="Arial"/>
                <w:bCs/>
                <w:color w:val="auto"/>
                <w:sz w:val="16"/>
                <w:szCs w:val="16"/>
                <w:lang w:val="fr-FR" w:eastAsia="en-US" w:bidi="en-US"/>
              </w:rPr>
              <w:t>1</w:t>
            </w:r>
            <w:r w:rsidRPr="003254DD">
              <w:rPr>
                <w:rFonts w:eastAsia="Times New Roman" w:cs="Arial"/>
                <w:bCs/>
                <w:color w:val="auto"/>
                <w:sz w:val="16"/>
                <w:szCs w:val="16"/>
                <w:lang w:val="fr-FR" w:eastAsia="en-US" w:bidi="en-US"/>
              </w:rPr>
              <w:t xml:space="preserve">: </w:t>
            </w:r>
            <w:proofErr w:type="spellStart"/>
            <w:r w:rsidR="002D5F2D" w:rsidRPr="003254DD">
              <w:rPr>
                <w:rFonts w:eastAsia="Times New Roman" w:cs="Arial"/>
                <w:bCs/>
                <w:color w:val="auto"/>
                <w:sz w:val="16"/>
                <w:szCs w:val="16"/>
                <w:lang w:val="fr-FR" w:eastAsia="en-US" w:bidi="en-US"/>
              </w:rPr>
              <w:t>TaqMan</w:t>
            </w:r>
            <w:proofErr w:type="spellEnd"/>
            <w:r w:rsidRPr="003254DD">
              <w:rPr>
                <w:rFonts w:eastAsia="Times New Roman" w:cs="Arial"/>
                <w:bCs/>
                <w:color w:val="auto"/>
                <w:sz w:val="16"/>
                <w:szCs w:val="16"/>
                <w:lang w:val="fr-FR" w:eastAsia="en-US" w:bidi="en-US"/>
              </w:rPr>
              <w:t xml:space="preserve"> PCR</w:t>
            </w:r>
            <w:r w:rsidR="00721DB3" w:rsidRPr="003254DD">
              <w:rPr>
                <w:rFonts w:eastAsia="Times New Roman" w:cs="Arial"/>
                <w:bCs/>
                <w:color w:val="auto"/>
                <w:sz w:val="16"/>
                <w:szCs w:val="16"/>
                <w:lang w:val="fr-FR" w:eastAsia="en-US" w:bidi="en-US"/>
              </w:rPr>
              <w:t>:</w:t>
            </w:r>
            <w:r w:rsidRPr="003254DD">
              <w:rPr>
                <w:rFonts w:eastAsia="Times New Roman" w:cs="Arial"/>
                <w:bCs/>
                <w:color w:val="auto"/>
                <w:sz w:val="16"/>
                <w:szCs w:val="16"/>
                <w:lang w:val="fr-FR" w:eastAsia="en-US" w:bidi="en-US"/>
              </w:rPr>
              <w:t xml:space="preserve"> Gauthier </w:t>
            </w:r>
            <w:r w:rsidRPr="003254DD">
              <w:rPr>
                <w:rFonts w:eastAsia="Times New Roman" w:cs="Arial"/>
                <w:bCs/>
                <w:i/>
                <w:iCs/>
                <w:color w:val="auto"/>
                <w:sz w:val="16"/>
                <w:szCs w:val="16"/>
                <w:lang w:val="fr-FR" w:eastAsia="en-US" w:bidi="en-US"/>
              </w:rPr>
              <w:t>et al.</w:t>
            </w:r>
            <w:r w:rsidR="00C162D1" w:rsidRPr="003254DD">
              <w:rPr>
                <w:rFonts w:eastAsia="Times New Roman" w:cs="Arial"/>
                <w:bCs/>
                <w:i/>
                <w:iCs/>
                <w:color w:val="auto"/>
                <w:sz w:val="16"/>
                <w:szCs w:val="16"/>
                <w:lang w:val="fr-FR" w:eastAsia="en-US" w:bidi="en-US"/>
              </w:rPr>
              <w:t>,</w:t>
            </w:r>
            <w:r w:rsidR="002D5F2D" w:rsidRPr="003254DD">
              <w:rPr>
                <w:rFonts w:eastAsia="Times New Roman" w:cs="Arial"/>
                <w:bCs/>
                <w:color w:val="auto"/>
                <w:sz w:val="16"/>
                <w:szCs w:val="16"/>
                <w:lang w:val="fr-FR" w:eastAsia="en-US" w:bidi="en-US"/>
              </w:rPr>
              <w:t xml:space="preserve"> </w:t>
            </w:r>
            <w:r w:rsidRPr="003254DD">
              <w:rPr>
                <w:rFonts w:eastAsia="Times New Roman" w:cs="Arial"/>
                <w:bCs/>
                <w:color w:val="auto"/>
                <w:sz w:val="16"/>
                <w:szCs w:val="16"/>
                <w:lang w:val="fr-FR" w:eastAsia="en-US" w:bidi="en-US"/>
              </w:rPr>
              <w:t xml:space="preserve">2006, </w:t>
            </w:r>
            <w:r w:rsidR="00B30095" w:rsidRPr="003254DD">
              <w:rPr>
                <w:color w:val="auto"/>
                <w:sz w:val="16"/>
                <w:szCs w:val="16"/>
                <w:u w:val="double"/>
                <w:lang w:val="fr-FR"/>
              </w:rPr>
              <w:t xml:space="preserve">amplicon size: 86 </w:t>
            </w:r>
            <w:proofErr w:type="spellStart"/>
            <w:r w:rsidR="00B30095" w:rsidRPr="003254DD">
              <w:rPr>
                <w:color w:val="auto"/>
                <w:sz w:val="16"/>
                <w:szCs w:val="16"/>
                <w:u w:val="double"/>
                <w:lang w:val="fr-FR"/>
              </w:rPr>
              <w:t>bp</w:t>
            </w:r>
            <w:proofErr w:type="spellEnd"/>
            <w:r w:rsidR="00B30095" w:rsidRPr="003254DD">
              <w:rPr>
                <w:color w:val="auto"/>
                <w:sz w:val="16"/>
                <w:szCs w:val="16"/>
                <w:u w:val="double"/>
                <w:lang w:val="fr-FR"/>
              </w:rPr>
              <w:t>;</w:t>
            </w:r>
            <w:r w:rsidR="00B30095" w:rsidRPr="003254DD">
              <w:rPr>
                <w:rFonts w:eastAsia="Times New Roman" w:cs="Arial"/>
                <w:bCs/>
                <w:color w:val="auto"/>
                <w:sz w:val="16"/>
                <w:szCs w:val="16"/>
                <w:lang w:val="fr-FR" w:eastAsia="en-US" w:bidi="en-US"/>
              </w:rPr>
              <w:t xml:space="preserve"> </w:t>
            </w:r>
            <w:proofErr w:type="spellStart"/>
            <w:r w:rsidRPr="003254DD">
              <w:rPr>
                <w:rFonts w:eastAsia="Times New Roman" w:cs="Arial"/>
                <w:bCs/>
                <w:color w:val="auto"/>
                <w:sz w:val="16"/>
                <w:szCs w:val="16"/>
                <w:lang w:val="fr-FR" w:eastAsia="en-US" w:bidi="en-US"/>
              </w:rPr>
              <w:t>GenBank</w:t>
            </w:r>
            <w:proofErr w:type="spellEnd"/>
            <w:r w:rsidRPr="003254DD">
              <w:rPr>
                <w:rFonts w:eastAsia="Times New Roman" w:cs="Arial"/>
                <w:bCs/>
                <w:color w:val="auto"/>
                <w:sz w:val="16"/>
                <w:szCs w:val="16"/>
                <w:lang w:val="fr-FR" w:eastAsia="en-US" w:bidi="en-US"/>
              </w:rPr>
              <w:t xml:space="preserve"> Accession No.: </w:t>
            </w:r>
            <w:r w:rsidR="008239E5" w:rsidRPr="003254DD">
              <w:rPr>
                <w:color w:val="auto"/>
                <w:sz w:val="16"/>
                <w:szCs w:val="16"/>
                <w:lang w:val="fr-FR"/>
              </w:rPr>
              <w:t>AF149876.1</w:t>
            </w:r>
          </w:p>
        </w:tc>
      </w:tr>
      <w:tr w:rsidR="00B17F75" w:rsidRPr="00775242" w14:paraId="1CED554A" w14:textId="77777777" w:rsidTr="00F26E2C">
        <w:trPr>
          <w:trHeight w:val="482"/>
        </w:trPr>
        <w:tc>
          <w:tcPr>
            <w:tcW w:w="2411" w:type="dxa"/>
            <w:tcBorders>
              <w:top w:val="single" w:sz="4" w:space="0" w:color="auto"/>
              <w:left w:val="single" w:sz="4" w:space="0" w:color="auto"/>
              <w:bottom w:val="single" w:sz="4" w:space="0" w:color="auto"/>
              <w:right w:val="single" w:sz="4" w:space="0" w:color="auto"/>
            </w:tcBorders>
            <w:noWrap/>
            <w:vAlign w:val="center"/>
          </w:tcPr>
          <w:p w14:paraId="0B548231" w14:textId="22DD401D" w:rsidR="005C2E24" w:rsidRPr="00C90D74" w:rsidRDefault="005C2E24" w:rsidP="00564C93">
            <w:pPr>
              <w:spacing w:before="120" w:after="120"/>
              <w:jc w:val="center"/>
              <w:rPr>
                <w:rFonts w:eastAsia="Times New Roman" w:cs="Arial"/>
                <w:bCs/>
                <w:color w:val="auto"/>
                <w:sz w:val="16"/>
                <w:szCs w:val="16"/>
                <w:lang w:val="en-IE" w:eastAsia="en-US" w:bidi="en-US"/>
              </w:rPr>
            </w:pPr>
            <w:proofErr w:type="spellStart"/>
            <w:r w:rsidRPr="00C90D74">
              <w:rPr>
                <w:rFonts w:eastAsia="Times New Roman" w:cs="Arial"/>
                <w:i/>
                <w:color w:val="auto"/>
                <w:sz w:val="16"/>
                <w:szCs w:val="16"/>
                <w:lang w:val="en-IE" w:bidi="en-US"/>
              </w:rPr>
              <w:t>Perkinsus</w:t>
            </w:r>
            <w:proofErr w:type="spellEnd"/>
            <w:r w:rsidRPr="00C90D74">
              <w:rPr>
                <w:rFonts w:eastAsia="Times New Roman" w:cs="Arial"/>
                <w:color w:val="auto"/>
                <w:sz w:val="16"/>
                <w:szCs w:val="16"/>
                <w:lang w:val="en-IE" w:bidi="en-US"/>
              </w:rPr>
              <w:t xml:space="preserve"> sp</w:t>
            </w:r>
            <w:r w:rsidRPr="00C90D74">
              <w:rPr>
                <w:rFonts w:eastAsia="Times New Roman" w:cs="Arial"/>
                <w:color w:val="auto"/>
                <w:sz w:val="16"/>
                <w:szCs w:val="16"/>
                <w:lang w:val="en-IE" w:eastAsia="en-US" w:bidi="en-US"/>
              </w:rPr>
              <w:t>.</w:t>
            </w:r>
            <w:r w:rsidRPr="00C90D74">
              <w:rPr>
                <w:rFonts w:eastAsia="Times New Roman" w:cs="Arial"/>
                <w:bCs/>
                <w:color w:val="auto"/>
                <w:sz w:val="16"/>
                <w:szCs w:val="16"/>
                <w:lang w:val="en-IE" w:eastAsia="en-US" w:bidi="en-US"/>
              </w:rPr>
              <w:t xml:space="preserve">/ITS </w:t>
            </w:r>
            <w:r w:rsidR="00564C93" w:rsidRPr="00C90D74">
              <w:rPr>
                <w:rFonts w:eastAsia="Times New Roman" w:cs="Arial"/>
                <w:bCs/>
                <w:color w:val="auto"/>
                <w:sz w:val="16"/>
                <w:szCs w:val="16"/>
                <w:lang w:val="en-IE" w:eastAsia="en-US" w:bidi="en-US"/>
              </w:rPr>
              <w:br/>
            </w:r>
            <w:r w:rsidRPr="00C90D74">
              <w:rPr>
                <w:rFonts w:eastAsia="Times New Roman" w:cs="Arial"/>
                <w:bCs/>
                <w:color w:val="auto"/>
                <w:sz w:val="16"/>
                <w:szCs w:val="16"/>
                <w:lang w:val="en-IE" w:eastAsia="en-US" w:bidi="en-US"/>
              </w:rPr>
              <w:t>(</w:t>
            </w:r>
            <w:r w:rsidR="00175785" w:rsidRPr="00C90D74">
              <w:rPr>
                <w:rFonts w:eastAsia="Times New Roman" w:cs="Arial"/>
                <w:bCs/>
                <w:color w:val="auto"/>
                <w:sz w:val="16"/>
                <w:szCs w:val="16"/>
                <w:lang w:val="en-IE" w:eastAsia="en-US" w:bidi="en-US"/>
              </w:rPr>
              <w:t xml:space="preserve">detects </w:t>
            </w:r>
            <w:r w:rsidRPr="00C90D74">
              <w:rPr>
                <w:rFonts w:eastAsia="Times New Roman" w:cs="Arial"/>
                <w:bCs/>
                <w:color w:val="auto"/>
                <w:sz w:val="16"/>
                <w:szCs w:val="16"/>
                <w:lang w:val="en-IE" w:eastAsia="en-US" w:bidi="en-US"/>
              </w:rPr>
              <w:t xml:space="preserve">at least </w:t>
            </w:r>
            <w:r w:rsidRPr="00C90D74">
              <w:rPr>
                <w:rFonts w:eastAsia="Times New Roman" w:cs="Arial"/>
                <w:bCs/>
                <w:i/>
                <w:color w:val="auto"/>
                <w:sz w:val="16"/>
                <w:szCs w:val="16"/>
                <w:lang w:val="en-IE" w:eastAsia="en-US" w:bidi="en-US"/>
              </w:rPr>
              <w:t>P. marinus, P.</w:t>
            </w:r>
            <w:r w:rsidR="00175785" w:rsidRPr="00C90D74">
              <w:rPr>
                <w:rFonts w:eastAsia="Times New Roman" w:cs="Arial"/>
                <w:bCs/>
                <w:i/>
                <w:color w:val="auto"/>
                <w:sz w:val="16"/>
                <w:szCs w:val="16"/>
                <w:lang w:val="en-IE" w:eastAsia="en-US" w:bidi="en-US"/>
              </w:rPr>
              <w:t> </w:t>
            </w:r>
            <w:proofErr w:type="spellStart"/>
            <w:r w:rsidRPr="00C90D74">
              <w:rPr>
                <w:rFonts w:eastAsia="Times New Roman" w:cs="Arial"/>
                <w:bCs/>
                <w:i/>
                <w:color w:val="auto"/>
                <w:sz w:val="16"/>
                <w:szCs w:val="16"/>
                <w:lang w:val="en-IE" w:eastAsia="en-US" w:bidi="en-US"/>
              </w:rPr>
              <w:t>olseni</w:t>
            </w:r>
            <w:proofErr w:type="spellEnd"/>
            <w:r w:rsidRPr="00C90D74">
              <w:rPr>
                <w:rFonts w:eastAsia="Times New Roman" w:cs="Arial"/>
                <w:bCs/>
                <w:color w:val="auto"/>
                <w:sz w:val="16"/>
                <w:szCs w:val="16"/>
                <w:lang w:val="en-IE" w:eastAsia="en-US" w:bidi="en-US"/>
              </w:rPr>
              <w:t xml:space="preserve"> and </w:t>
            </w:r>
            <w:r w:rsidRPr="00C90D74">
              <w:rPr>
                <w:rFonts w:eastAsia="Times New Roman" w:cs="Arial"/>
                <w:bCs/>
                <w:i/>
                <w:color w:val="auto"/>
                <w:sz w:val="16"/>
                <w:szCs w:val="16"/>
                <w:lang w:val="en-IE" w:eastAsia="en-US" w:bidi="en-US"/>
              </w:rPr>
              <w:t xml:space="preserve">P. </w:t>
            </w:r>
            <w:proofErr w:type="spellStart"/>
            <w:r w:rsidRPr="00C90D74">
              <w:rPr>
                <w:rFonts w:eastAsia="Times New Roman" w:cs="Arial"/>
                <w:bCs/>
                <w:i/>
                <w:color w:val="auto"/>
                <w:sz w:val="16"/>
                <w:szCs w:val="16"/>
                <w:lang w:val="en-IE" w:eastAsia="en-US" w:bidi="en-US"/>
              </w:rPr>
              <w:t>chesapeaki</w:t>
            </w:r>
            <w:proofErr w:type="spellEnd"/>
            <w:r w:rsidRPr="00C90D74">
              <w:rPr>
                <w:rFonts w:eastAsia="Times New Roman" w:cs="Arial"/>
                <w:bCs/>
                <w:color w:val="auto"/>
                <w:sz w:val="16"/>
                <w:szCs w:val="16"/>
                <w:lang w:val="en-IE" w:eastAsia="en-US" w:bidi="en-US"/>
              </w:rPr>
              <w:t>)</w:t>
            </w:r>
          </w:p>
        </w:tc>
        <w:tc>
          <w:tcPr>
            <w:tcW w:w="4479" w:type="dxa"/>
            <w:tcBorders>
              <w:top w:val="single" w:sz="4" w:space="0" w:color="auto"/>
              <w:left w:val="single" w:sz="4" w:space="0" w:color="auto"/>
              <w:bottom w:val="single" w:sz="4" w:space="0" w:color="auto"/>
              <w:right w:val="single" w:sz="4" w:space="0" w:color="auto"/>
            </w:tcBorders>
            <w:vAlign w:val="center"/>
          </w:tcPr>
          <w:p w14:paraId="441347F9" w14:textId="57CA0318" w:rsidR="005C2E24" w:rsidRPr="00C90D74" w:rsidRDefault="009C3E12" w:rsidP="00564C93">
            <w:pPr>
              <w:spacing w:before="120" w:after="120"/>
              <w:jc w:val="center"/>
              <w:rPr>
                <w:rFonts w:eastAsia="Times New Roman" w:cs="Arial"/>
                <w:bCs/>
                <w:color w:val="auto"/>
                <w:sz w:val="16"/>
                <w:szCs w:val="16"/>
                <w:lang w:val="en-IE" w:bidi="en-US"/>
              </w:rPr>
            </w:pPr>
            <w:r w:rsidRPr="00C90D74">
              <w:rPr>
                <w:color w:val="auto"/>
                <w:sz w:val="16"/>
                <w:szCs w:val="16"/>
                <w:lang w:val="en-IE"/>
              </w:rPr>
              <w:t>PERK-F: TCC</w:t>
            </w:r>
            <w:r w:rsidR="00175785" w:rsidRPr="00C90D74">
              <w:rPr>
                <w:color w:val="auto"/>
                <w:sz w:val="16"/>
                <w:szCs w:val="16"/>
                <w:lang w:val="en-IE"/>
              </w:rPr>
              <w:t>-</w:t>
            </w:r>
            <w:r w:rsidRPr="00C90D74">
              <w:rPr>
                <w:color w:val="auto"/>
                <w:sz w:val="16"/>
                <w:szCs w:val="16"/>
                <w:lang w:val="en-IE"/>
              </w:rPr>
              <w:t>GTG</w:t>
            </w:r>
            <w:r w:rsidR="00175785" w:rsidRPr="00C90D74">
              <w:rPr>
                <w:color w:val="auto"/>
                <w:sz w:val="16"/>
                <w:szCs w:val="16"/>
                <w:lang w:val="en-IE"/>
              </w:rPr>
              <w:t>-</w:t>
            </w:r>
            <w:r w:rsidRPr="00C90D74">
              <w:rPr>
                <w:color w:val="auto"/>
                <w:sz w:val="16"/>
                <w:szCs w:val="16"/>
                <w:lang w:val="en-IE"/>
              </w:rPr>
              <w:t>AAC</w:t>
            </w:r>
            <w:r w:rsidR="00175785" w:rsidRPr="00C90D74">
              <w:rPr>
                <w:color w:val="auto"/>
                <w:sz w:val="16"/>
                <w:szCs w:val="16"/>
                <w:lang w:val="en-IE"/>
              </w:rPr>
              <w:t>-</w:t>
            </w:r>
            <w:r w:rsidRPr="00C90D74">
              <w:rPr>
                <w:color w:val="auto"/>
                <w:sz w:val="16"/>
                <w:szCs w:val="16"/>
                <w:lang w:val="en-IE"/>
              </w:rPr>
              <w:t>CAG</w:t>
            </w:r>
            <w:r w:rsidR="00175785" w:rsidRPr="00C90D74">
              <w:rPr>
                <w:color w:val="auto"/>
                <w:sz w:val="16"/>
                <w:szCs w:val="16"/>
                <w:lang w:val="en-IE"/>
              </w:rPr>
              <w:t>-</w:t>
            </w:r>
            <w:r w:rsidRPr="00C90D74">
              <w:rPr>
                <w:color w:val="auto"/>
                <w:sz w:val="16"/>
                <w:szCs w:val="16"/>
                <w:lang w:val="en-IE"/>
              </w:rPr>
              <w:t>TAG</w:t>
            </w:r>
            <w:r w:rsidR="00175785" w:rsidRPr="00C90D74">
              <w:rPr>
                <w:color w:val="auto"/>
                <w:sz w:val="16"/>
                <w:szCs w:val="16"/>
                <w:lang w:val="en-IE"/>
              </w:rPr>
              <w:t>-</w:t>
            </w:r>
            <w:r w:rsidRPr="00C90D74">
              <w:rPr>
                <w:color w:val="auto"/>
                <w:sz w:val="16"/>
                <w:szCs w:val="16"/>
                <w:lang w:val="en-IE"/>
              </w:rPr>
              <w:t>AAA</w:t>
            </w:r>
            <w:r w:rsidR="00175785" w:rsidRPr="00C90D74">
              <w:rPr>
                <w:color w:val="auto"/>
                <w:sz w:val="16"/>
                <w:szCs w:val="16"/>
                <w:lang w:val="en-IE"/>
              </w:rPr>
              <w:t>-</w:t>
            </w:r>
            <w:r w:rsidRPr="00C90D74">
              <w:rPr>
                <w:color w:val="auto"/>
                <w:sz w:val="16"/>
                <w:szCs w:val="16"/>
                <w:lang w:val="en-IE"/>
              </w:rPr>
              <w:t>TCT</w:t>
            </w:r>
            <w:r w:rsidR="00175785" w:rsidRPr="00C90D74">
              <w:rPr>
                <w:color w:val="auto"/>
                <w:sz w:val="16"/>
                <w:szCs w:val="16"/>
                <w:lang w:val="en-IE"/>
              </w:rPr>
              <w:t>-</w:t>
            </w:r>
            <w:r w:rsidRPr="00C90D74">
              <w:rPr>
                <w:color w:val="auto"/>
                <w:sz w:val="16"/>
                <w:szCs w:val="16"/>
                <w:lang w:val="en-IE"/>
              </w:rPr>
              <w:t>CAA</w:t>
            </w:r>
            <w:r w:rsidR="00175785" w:rsidRPr="00C90D74">
              <w:rPr>
                <w:color w:val="auto"/>
                <w:sz w:val="16"/>
                <w:szCs w:val="16"/>
                <w:lang w:val="en-IE"/>
              </w:rPr>
              <w:t>-</w:t>
            </w:r>
            <w:r w:rsidRPr="00C90D74">
              <w:rPr>
                <w:color w:val="auto"/>
                <w:sz w:val="16"/>
                <w:szCs w:val="16"/>
                <w:lang w:val="en-IE"/>
              </w:rPr>
              <w:t>C</w:t>
            </w:r>
            <w:r w:rsidR="00564C93" w:rsidRPr="00C90D74">
              <w:rPr>
                <w:color w:val="auto"/>
                <w:sz w:val="16"/>
                <w:szCs w:val="16"/>
                <w:lang w:val="en-IE"/>
              </w:rPr>
              <w:br/>
            </w:r>
            <w:r w:rsidRPr="00C90D74">
              <w:rPr>
                <w:color w:val="auto"/>
                <w:sz w:val="16"/>
                <w:szCs w:val="16"/>
                <w:lang w:val="en-IE"/>
              </w:rPr>
              <w:t>PERK-R: GGA</w:t>
            </w:r>
            <w:r w:rsidR="00175785" w:rsidRPr="00C90D74">
              <w:rPr>
                <w:color w:val="auto"/>
                <w:sz w:val="16"/>
                <w:szCs w:val="16"/>
                <w:lang w:val="en-IE"/>
              </w:rPr>
              <w:t>-</w:t>
            </w:r>
            <w:r w:rsidRPr="00C90D74">
              <w:rPr>
                <w:color w:val="auto"/>
                <w:sz w:val="16"/>
                <w:szCs w:val="16"/>
                <w:lang w:val="en-IE"/>
              </w:rPr>
              <w:t>AGA</w:t>
            </w:r>
            <w:r w:rsidR="00175785" w:rsidRPr="00C90D74">
              <w:rPr>
                <w:color w:val="auto"/>
                <w:sz w:val="16"/>
                <w:szCs w:val="16"/>
                <w:lang w:val="en-IE"/>
              </w:rPr>
              <w:t>-</w:t>
            </w:r>
            <w:r w:rsidRPr="00C90D74">
              <w:rPr>
                <w:color w:val="auto"/>
                <w:sz w:val="16"/>
                <w:szCs w:val="16"/>
                <w:lang w:val="en-IE"/>
              </w:rPr>
              <w:t>AGA</w:t>
            </w:r>
            <w:r w:rsidR="00175785" w:rsidRPr="00C90D74">
              <w:rPr>
                <w:color w:val="auto"/>
                <w:sz w:val="16"/>
                <w:szCs w:val="16"/>
                <w:lang w:val="en-IE"/>
              </w:rPr>
              <w:t>-</w:t>
            </w:r>
            <w:r w:rsidRPr="00C90D74">
              <w:rPr>
                <w:color w:val="auto"/>
                <w:sz w:val="16"/>
                <w:szCs w:val="16"/>
                <w:lang w:val="en-IE"/>
              </w:rPr>
              <w:t>GCG</w:t>
            </w:r>
            <w:r w:rsidR="00175785" w:rsidRPr="00C90D74">
              <w:rPr>
                <w:color w:val="auto"/>
                <w:sz w:val="16"/>
                <w:szCs w:val="16"/>
                <w:lang w:val="en-IE"/>
              </w:rPr>
              <w:t>-</w:t>
            </w:r>
            <w:r w:rsidRPr="00C90D74">
              <w:rPr>
                <w:color w:val="auto"/>
                <w:sz w:val="16"/>
                <w:szCs w:val="16"/>
                <w:lang w:val="en-IE"/>
              </w:rPr>
              <w:t>ACA</w:t>
            </w:r>
            <w:r w:rsidR="00175785" w:rsidRPr="00C90D74">
              <w:rPr>
                <w:color w:val="auto"/>
                <w:sz w:val="16"/>
                <w:szCs w:val="16"/>
                <w:lang w:val="en-IE"/>
              </w:rPr>
              <w:t>-</w:t>
            </w:r>
            <w:r w:rsidRPr="00C90D74">
              <w:rPr>
                <w:color w:val="auto"/>
                <w:sz w:val="16"/>
                <w:szCs w:val="16"/>
                <w:lang w:val="en-IE"/>
              </w:rPr>
              <w:t>CTG</w:t>
            </w:r>
            <w:r w:rsidR="00175785" w:rsidRPr="00C90D74">
              <w:rPr>
                <w:color w:val="auto"/>
                <w:sz w:val="16"/>
                <w:szCs w:val="16"/>
                <w:lang w:val="en-IE"/>
              </w:rPr>
              <w:t>-</w:t>
            </w:r>
            <w:r w:rsidRPr="00C90D74">
              <w:rPr>
                <w:color w:val="auto"/>
                <w:sz w:val="16"/>
                <w:szCs w:val="16"/>
                <w:lang w:val="en-IE"/>
              </w:rPr>
              <w:t>ATA</w:t>
            </w:r>
            <w:r w:rsidR="00175785" w:rsidRPr="00C90D74">
              <w:rPr>
                <w:color w:val="auto"/>
                <w:sz w:val="16"/>
                <w:szCs w:val="16"/>
                <w:lang w:val="en-IE"/>
              </w:rPr>
              <w:t>-</w:t>
            </w:r>
            <w:r w:rsidRPr="00C90D74">
              <w:rPr>
                <w:color w:val="auto"/>
                <w:sz w:val="16"/>
                <w:szCs w:val="16"/>
                <w:lang w:val="en-IE"/>
              </w:rPr>
              <w:t>TGT</w:t>
            </w:r>
            <w:r w:rsidR="00175785" w:rsidRPr="00C90D74">
              <w:rPr>
                <w:color w:val="auto"/>
                <w:sz w:val="16"/>
                <w:szCs w:val="16"/>
                <w:lang w:val="en-IE"/>
              </w:rPr>
              <w:t>-</w:t>
            </w:r>
            <w:r w:rsidRPr="00C90D74">
              <w:rPr>
                <w:color w:val="auto"/>
                <w:sz w:val="16"/>
                <w:szCs w:val="16"/>
                <w:lang w:val="en-IE"/>
              </w:rPr>
              <w:t>A</w:t>
            </w:r>
            <w:r w:rsidR="00564C93" w:rsidRPr="00C90D74">
              <w:rPr>
                <w:color w:val="auto"/>
                <w:sz w:val="16"/>
                <w:szCs w:val="16"/>
                <w:lang w:val="en-IE"/>
              </w:rPr>
              <w:br/>
            </w:r>
            <w:r w:rsidRPr="00C90D74">
              <w:rPr>
                <w:color w:val="auto"/>
                <w:sz w:val="16"/>
                <w:szCs w:val="16"/>
                <w:lang w:val="en-IE"/>
              </w:rPr>
              <w:t>PERK Probe: (FAM) CCC</w:t>
            </w:r>
            <w:r w:rsidR="00175785" w:rsidRPr="00C90D74">
              <w:rPr>
                <w:color w:val="auto"/>
                <w:sz w:val="16"/>
                <w:szCs w:val="16"/>
                <w:lang w:val="en-IE"/>
              </w:rPr>
              <w:t>-</w:t>
            </w:r>
            <w:r w:rsidRPr="00C90D74">
              <w:rPr>
                <w:color w:val="auto"/>
                <w:sz w:val="16"/>
                <w:szCs w:val="16"/>
                <w:lang w:val="en-IE"/>
              </w:rPr>
              <w:t>TTT</w:t>
            </w:r>
            <w:r w:rsidR="00175785" w:rsidRPr="00C90D74">
              <w:rPr>
                <w:color w:val="auto"/>
                <w:sz w:val="16"/>
                <w:szCs w:val="16"/>
                <w:lang w:val="en-IE"/>
              </w:rPr>
              <w:t>-</w:t>
            </w:r>
            <w:r w:rsidRPr="00C90D74">
              <w:rPr>
                <w:color w:val="auto"/>
                <w:sz w:val="16"/>
                <w:szCs w:val="16"/>
                <w:lang w:val="en-IE"/>
              </w:rPr>
              <w:t>GTG</w:t>
            </w:r>
            <w:r w:rsidR="00175785" w:rsidRPr="00C90D74">
              <w:rPr>
                <w:color w:val="auto"/>
                <w:sz w:val="16"/>
                <w:szCs w:val="16"/>
                <w:lang w:val="en-IE"/>
              </w:rPr>
              <w:t>-</w:t>
            </w:r>
            <w:r w:rsidRPr="00C90D74">
              <w:rPr>
                <w:color w:val="auto"/>
                <w:sz w:val="16"/>
                <w:szCs w:val="16"/>
                <w:lang w:val="en-IE"/>
              </w:rPr>
              <w:t>CAG</w:t>
            </w:r>
            <w:r w:rsidR="00175785" w:rsidRPr="00C90D74">
              <w:rPr>
                <w:color w:val="auto"/>
                <w:sz w:val="16"/>
                <w:szCs w:val="16"/>
                <w:lang w:val="en-IE"/>
              </w:rPr>
              <w:t>-</w:t>
            </w:r>
            <w:r w:rsidRPr="00C90D74">
              <w:rPr>
                <w:color w:val="auto"/>
                <w:sz w:val="16"/>
                <w:szCs w:val="16"/>
                <w:lang w:val="en-IE"/>
              </w:rPr>
              <w:t>TAT</w:t>
            </w:r>
            <w:r w:rsidR="00175785" w:rsidRPr="00C90D74">
              <w:rPr>
                <w:color w:val="auto"/>
                <w:sz w:val="16"/>
                <w:szCs w:val="16"/>
                <w:lang w:val="en-IE"/>
              </w:rPr>
              <w:t>-</w:t>
            </w:r>
            <w:r w:rsidRPr="00C90D74">
              <w:rPr>
                <w:color w:val="auto"/>
                <w:sz w:val="16"/>
                <w:szCs w:val="16"/>
                <w:lang w:val="en-IE"/>
              </w:rPr>
              <w:t>GC-MGB</w:t>
            </w:r>
          </w:p>
        </w:tc>
        <w:tc>
          <w:tcPr>
            <w:tcW w:w="1276" w:type="dxa"/>
            <w:tcBorders>
              <w:top w:val="single" w:sz="4" w:space="0" w:color="auto"/>
              <w:left w:val="single" w:sz="4" w:space="0" w:color="auto"/>
              <w:bottom w:val="single" w:sz="4" w:space="0" w:color="auto"/>
              <w:right w:val="single" w:sz="4" w:space="0" w:color="auto"/>
            </w:tcBorders>
            <w:vAlign w:val="center"/>
          </w:tcPr>
          <w:p w14:paraId="32BD01CF" w14:textId="668D0149" w:rsidR="005C2E24" w:rsidRPr="00C90D74" w:rsidRDefault="009C3E12" w:rsidP="00564C93">
            <w:pPr>
              <w:spacing w:before="120" w:after="120"/>
              <w:jc w:val="center"/>
              <w:rPr>
                <w:rFonts w:cs="Arial"/>
                <w:color w:val="auto"/>
                <w:sz w:val="16"/>
                <w:szCs w:val="16"/>
                <w:lang w:val="en-IE"/>
              </w:rPr>
            </w:pPr>
            <w:r w:rsidRPr="00C90D74">
              <w:rPr>
                <w:rFonts w:cs="Arial"/>
                <w:color w:val="auto"/>
                <w:sz w:val="16"/>
                <w:szCs w:val="16"/>
                <w:lang w:val="en-IE"/>
              </w:rPr>
              <w:t>0.9 µM</w:t>
            </w:r>
            <w:r w:rsidR="00564C93" w:rsidRPr="00C90D74">
              <w:rPr>
                <w:rFonts w:cs="Arial"/>
                <w:color w:val="auto"/>
                <w:sz w:val="16"/>
                <w:szCs w:val="16"/>
                <w:lang w:val="en-IE"/>
              </w:rPr>
              <w:br/>
            </w:r>
            <w:r w:rsidRPr="00C90D74">
              <w:rPr>
                <w:rFonts w:cs="Arial"/>
                <w:color w:val="auto"/>
                <w:sz w:val="16"/>
                <w:szCs w:val="16"/>
                <w:lang w:val="en-IE"/>
              </w:rPr>
              <w:t>0.9 µM</w:t>
            </w:r>
            <w:r w:rsidR="00564C93" w:rsidRPr="00C90D74">
              <w:rPr>
                <w:rFonts w:cs="Arial"/>
                <w:color w:val="auto"/>
                <w:sz w:val="16"/>
                <w:szCs w:val="16"/>
                <w:lang w:val="en-IE"/>
              </w:rPr>
              <w:br/>
            </w:r>
            <w:r w:rsidRPr="00C90D74">
              <w:rPr>
                <w:rFonts w:cs="Arial"/>
                <w:color w:val="auto"/>
                <w:sz w:val="16"/>
                <w:szCs w:val="16"/>
                <w:lang w:val="en-IE"/>
              </w:rPr>
              <w:t>0.25 µM</w:t>
            </w:r>
          </w:p>
        </w:tc>
        <w:tc>
          <w:tcPr>
            <w:tcW w:w="2608" w:type="dxa"/>
            <w:tcBorders>
              <w:top w:val="single" w:sz="4" w:space="0" w:color="auto"/>
              <w:left w:val="single" w:sz="4" w:space="0" w:color="auto"/>
              <w:bottom w:val="single" w:sz="4" w:space="0" w:color="auto"/>
              <w:right w:val="single" w:sz="4" w:space="0" w:color="auto"/>
            </w:tcBorders>
            <w:vAlign w:val="center"/>
          </w:tcPr>
          <w:p w14:paraId="17FB40B0" w14:textId="3CC69ABF" w:rsidR="005C2E24" w:rsidRPr="00C90D74" w:rsidRDefault="009C3E12" w:rsidP="00564C93">
            <w:pPr>
              <w:spacing w:before="120" w:after="120"/>
              <w:jc w:val="center"/>
              <w:rPr>
                <w:rFonts w:cs="Arial"/>
                <w:color w:val="auto"/>
                <w:sz w:val="16"/>
                <w:szCs w:val="16"/>
                <w:lang w:val="en-IE"/>
              </w:rPr>
            </w:pPr>
            <w:r w:rsidRPr="00C90D74">
              <w:rPr>
                <w:rFonts w:cs="Arial"/>
                <w:color w:val="auto"/>
                <w:sz w:val="16"/>
                <w:szCs w:val="16"/>
                <w:lang w:val="en-IE"/>
              </w:rPr>
              <w:t>40 cycles of:</w:t>
            </w:r>
            <w:r w:rsidR="00564C93" w:rsidRPr="00C90D74">
              <w:rPr>
                <w:rFonts w:cs="Arial"/>
                <w:color w:val="auto"/>
                <w:sz w:val="16"/>
                <w:szCs w:val="16"/>
                <w:lang w:val="en-IE"/>
              </w:rPr>
              <w:t xml:space="preserve"> </w:t>
            </w:r>
            <w:r w:rsidRPr="00C90D74">
              <w:rPr>
                <w:rFonts w:cs="Arial"/>
                <w:color w:val="auto"/>
                <w:sz w:val="16"/>
                <w:szCs w:val="16"/>
                <w:lang w:val="en-IE"/>
              </w:rPr>
              <w:t>95°C/15 sec and 60°C/1</w:t>
            </w:r>
            <w:r w:rsidR="00DD4BCB" w:rsidRPr="00C90D74">
              <w:rPr>
                <w:rFonts w:cs="Arial"/>
                <w:color w:val="auto"/>
                <w:sz w:val="16"/>
                <w:szCs w:val="16"/>
                <w:lang w:val="en-IE"/>
              </w:rPr>
              <w:t> </w:t>
            </w:r>
            <w:r w:rsidRPr="00C90D74">
              <w:rPr>
                <w:rFonts w:cs="Arial"/>
                <w:color w:val="auto"/>
                <w:sz w:val="16"/>
                <w:szCs w:val="16"/>
                <w:lang w:val="en-IE"/>
              </w:rPr>
              <w:t xml:space="preserve">min </w:t>
            </w:r>
          </w:p>
        </w:tc>
      </w:tr>
      <w:tr w:rsidR="00B17F75" w:rsidRPr="00775242" w14:paraId="50D2AD4C" w14:textId="77777777" w:rsidTr="00F26E2C">
        <w:trPr>
          <w:trHeight w:val="482"/>
        </w:trPr>
        <w:tc>
          <w:tcPr>
            <w:tcW w:w="1077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85505F7" w14:textId="686E6246" w:rsidR="00E52C91" w:rsidRPr="00C90D74" w:rsidRDefault="00BB0E73" w:rsidP="00B851F1">
            <w:pPr>
              <w:spacing w:before="120" w:after="120"/>
              <w:jc w:val="center"/>
              <w:rPr>
                <w:rFonts w:eastAsia="Arial" w:cs="Arial"/>
                <w:color w:val="auto"/>
                <w:sz w:val="16"/>
                <w:szCs w:val="16"/>
                <w:lang w:val="en-IE"/>
              </w:rPr>
            </w:pPr>
            <w:r w:rsidRPr="00C90D74">
              <w:rPr>
                <w:rFonts w:eastAsia="Times New Roman" w:cs="Arial"/>
                <w:bCs/>
                <w:color w:val="auto"/>
                <w:sz w:val="16"/>
                <w:szCs w:val="16"/>
                <w:lang w:val="en-IE" w:eastAsia="en-US" w:bidi="en-US"/>
              </w:rPr>
              <w:t xml:space="preserve">Method </w:t>
            </w:r>
            <w:r w:rsidR="00567833" w:rsidRPr="00C90D74">
              <w:rPr>
                <w:rFonts w:eastAsia="Times New Roman" w:cs="Arial"/>
                <w:bCs/>
                <w:color w:val="auto"/>
                <w:sz w:val="16"/>
                <w:szCs w:val="16"/>
                <w:lang w:val="en-IE" w:eastAsia="en-US" w:bidi="en-US"/>
              </w:rPr>
              <w:t>2</w:t>
            </w:r>
            <w:r w:rsidRPr="00C90D74">
              <w:rPr>
                <w:rFonts w:eastAsia="Times New Roman" w:cs="Arial"/>
                <w:bCs/>
                <w:color w:val="auto"/>
                <w:sz w:val="16"/>
                <w:szCs w:val="16"/>
                <w:lang w:val="en-IE" w:eastAsia="en-US" w:bidi="en-US"/>
              </w:rPr>
              <w:t xml:space="preserve">: </w:t>
            </w:r>
            <w:r w:rsidR="00A94E17" w:rsidRPr="00C90D74">
              <w:rPr>
                <w:rFonts w:eastAsia="Times New Roman" w:cs="Arial"/>
                <w:bCs/>
                <w:color w:val="auto"/>
                <w:sz w:val="16"/>
                <w:szCs w:val="16"/>
                <w:lang w:val="en-IE" w:eastAsia="en-US" w:bidi="en-US"/>
              </w:rPr>
              <w:t>TaqMan</w:t>
            </w:r>
            <w:r w:rsidRPr="00C90D74">
              <w:rPr>
                <w:rFonts w:eastAsia="Times New Roman" w:cs="Arial"/>
                <w:bCs/>
                <w:color w:val="auto"/>
                <w:sz w:val="16"/>
                <w:szCs w:val="16"/>
                <w:lang w:val="en-IE" w:eastAsia="en-US" w:bidi="en-US"/>
              </w:rPr>
              <w:t xml:space="preserve"> PCR</w:t>
            </w:r>
            <w:r w:rsidR="00721DB3" w:rsidRPr="00C90D74">
              <w:rPr>
                <w:rFonts w:eastAsia="Times New Roman" w:cs="Arial"/>
                <w:bCs/>
                <w:color w:val="auto"/>
                <w:sz w:val="16"/>
                <w:szCs w:val="16"/>
                <w:lang w:val="en-IE" w:eastAsia="en-US" w:bidi="en-US"/>
              </w:rPr>
              <w:t>:</w:t>
            </w:r>
            <w:r w:rsidRPr="00C90D74">
              <w:rPr>
                <w:rFonts w:eastAsia="Times New Roman" w:cs="Arial"/>
                <w:bCs/>
                <w:color w:val="auto"/>
                <w:sz w:val="16"/>
                <w:szCs w:val="16"/>
                <w:lang w:val="en-IE" w:eastAsia="en-US" w:bidi="en-US"/>
              </w:rPr>
              <w:t xml:space="preserve"> Gauthier </w:t>
            </w:r>
            <w:r w:rsidRPr="00C90D74">
              <w:rPr>
                <w:rFonts w:eastAsia="Times New Roman" w:cs="Arial"/>
                <w:bCs/>
                <w:i/>
                <w:iCs/>
                <w:color w:val="auto"/>
                <w:sz w:val="16"/>
                <w:szCs w:val="16"/>
                <w:lang w:val="en-IE" w:eastAsia="en-US" w:bidi="en-US"/>
              </w:rPr>
              <w:t>et al.</w:t>
            </w:r>
            <w:r w:rsidR="00C162D1" w:rsidRPr="00C90D74">
              <w:rPr>
                <w:rFonts w:eastAsia="Times New Roman" w:cs="Arial"/>
                <w:bCs/>
                <w:i/>
                <w:iCs/>
                <w:color w:val="auto"/>
                <w:sz w:val="16"/>
                <w:szCs w:val="16"/>
                <w:lang w:val="en-IE" w:eastAsia="en-US" w:bidi="en-US"/>
              </w:rPr>
              <w:t>,</w:t>
            </w:r>
            <w:r w:rsidR="00C162D1" w:rsidRPr="00C90D74">
              <w:rPr>
                <w:rFonts w:eastAsia="Times New Roman" w:cs="Arial"/>
                <w:bCs/>
                <w:color w:val="auto"/>
                <w:sz w:val="16"/>
                <w:szCs w:val="16"/>
                <w:lang w:val="en-IE" w:eastAsia="en-US" w:bidi="en-US"/>
              </w:rPr>
              <w:t xml:space="preserve"> </w:t>
            </w:r>
            <w:r w:rsidRPr="00C90D74">
              <w:rPr>
                <w:rFonts w:eastAsia="Times New Roman" w:cs="Arial"/>
                <w:bCs/>
                <w:color w:val="auto"/>
                <w:sz w:val="16"/>
                <w:szCs w:val="16"/>
                <w:lang w:val="en-IE" w:eastAsia="en-US" w:bidi="en-US"/>
              </w:rPr>
              <w:t xml:space="preserve">2006; GenBank Accession No.: </w:t>
            </w:r>
            <w:r w:rsidR="008239E5" w:rsidRPr="00C90D74">
              <w:rPr>
                <w:color w:val="auto"/>
                <w:sz w:val="16"/>
                <w:szCs w:val="16"/>
                <w:lang w:val="en-IE"/>
              </w:rPr>
              <w:t>AF149876.1</w:t>
            </w:r>
            <w:r w:rsidR="00721DB3" w:rsidRPr="00C90D74">
              <w:rPr>
                <w:color w:val="auto"/>
                <w:sz w:val="16"/>
                <w:szCs w:val="16"/>
                <w:lang w:val="en-IE"/>
              </w:rPr>
              <w:t xml:space="preserve">; </w:t>
            </w:r>
            <w:r w:rsidR="000017B1" w:rsidRPr="00C90D74">
              <w:rPr>
                <w:color w:val="auto"/>
                <w:sz w:val="16"/>
                <w:szCs w:val="16"/>
                <w:lang w:val="en-IE"/>
              </w:rPr>
              <w:t xml:space="preserve">amplicon size: </w:t>
            </w:r>
            <w:r w:rsidR="00721DB3" w:rsidRPr="00C90D74">
              <w:rPr>
                <w:rFonts w:eastAsia="Times New Roman" w:cs="Arial"/>
                <w:bCs/>
                <w:color w:val="auto"/>
                <w:sz w:val="16"/>
                <w:szCs w:val="16"/>
                <w:lang w:val="en-IE" w:eastAsia="en-US" w:bidi="en-US"/>
              </w:rPr>
              <w:t>72</w:t>
            </w:r>
            <w:r w:rsidR="000017B1" w:rsidRPr="00C90D74">
              <w:rPr>
                <w:rFonts w:eastAsia="Times New Roman" w:cs="Arial"/>
                <w:bCs/>
                <w:color w:val="auto"/>
                <w:sz w:val="16"/>
                <w:szCs w:val="16"/>
                <w:lang w:val="en-IE" w:eastAsia="en-US" w:bidi="en-US"/>
              </w:rPr>
              <w:t xml:space="preserve"> </w:t>
            </w:r>
            <w:r w:rsidR="00721DB3" w:rsidRPr="00C90D74">
              <w:rPr>
                <w:rFonts w:eastAsia="Times New Roman" w:cs="Arial"/>
                <w:bCs/>
                <w:color w:val="auto"/>
                <w:sz w:val="16"/>
                <w:szCs w:val="16"/>
                <w:lang w:val="en-IE" w:eastAsia="en-US" w:bidi="en-US"/>
              </w:rPr>
              <w:t>bp</w:t>
            </w:r>
          </w:p>
        </w:tc>
      </w:tr>
      <w:tr w:rsidR="00B17F75" w:rsidRPr="00775242" w14:paraId="530C58C2" w14:textId="77777777" w:rsidTr="00F26E2C">
        <w:trPr>
          <w:trHeight w:val="482"/>
        </w:trPr>
        <w:tc>
          <w:tcPr>
            <w:tcW w:w="2411" w:type="dxa"/>
            <w:tcBorders>
              <w:top w:val="single" w:sz="4" w:space="0" w:color="auto"/>
              <w:left w:val="single" w:sz="4" w:space="0" w:color="auto"/>
              <w:bottom w:val="single" w:sz="4" w:space="0" w:color="auto"/>
              <w:right w:val="single" w:sz="4" w:space="0" w:color="auto"/>
            </w:tcBorders>
            <w:noWrap/>
            <w:vAlign w:val="center"/>
          </w:tcPr>
          <w:p w14:paraId="3D4F0AE9" w14:textId="0DCB8523" w:rsidR="00E52C91" w:rsidRPr="00C90D74" w:rsidRDefault="00BB0E73" w:rsidP="00B851F1">
            <w:pPr>
              <w:spacing w:before="120" w:after="120"/>
              <w:jc w:val="center"/>
              <w:rPr>
                <w:rFonts w:cs="Arial"/>
                <w:b/>
                <w:i/>
                <w:iCs/>
                <w:color w:val="auto"/>
                <w:sz w:val="16"/>
                <w:szCs w:val="16"/>
                <w:lang w:val="en-IE"/>
              </w:rPr>
            </w:pPr>
            <w:proofErr w:type="spellStart"/>
            <w:r w:rsidRPr="00C90D74">
              <w:rPr>
                <w:rFonts w:eastAsia="Times New Roman" w:cs="Arial"/>
                <w:i/>
                <w:color w:val="auto"/>
                <w:sz w:val="16"/>
                <w:szCs w:val="16"/>
                <w:lang w:val="en-IE" w:eastAsia="en-US" w:bidi="en-US"/>
              </w:rPr>
              <w:t>Perkinsus</w:t>
            </w:r>
            <w:proofErr w:type="spellEnd"/>
            <w:r w:rsidRPr="00C90D74">
              <w:rPr>
                <w:rFonts w:eastAsia="Times New Roman" w:cs="Arial"/>
                <w:i/>
                <w:color w:val="auto"/>
                <w:sz w:val="16"/>
                <w:szCs w:val="16"/>
                <w:lang w:val="en-IE" w:eastAsia="en-US" w:bidi="en-US"/>
              </w:rPr>
              <w:t xml:space="preserve"> marinus</w:t>
            </w:r>
            <w:r w:rsidRPr="00C90D74">
              <w:rPr>
                <w:rFonts w:eastAsia="Times New Roman" w:cs="Arial"/>
                <w:color w:val="auto"/>
                <w:sz w:val="16"/>
                <w:szCs w:val="16"/>
                <w:lang w:val="en-IE" w:eastAsia="en-US" w:bidi="en-US"/>
              </w:rPr>
              <w:t>/ITS</w:t>
            </w:r>
          </w:p>
        </w:tc>
        <w:tc>
          <w:tcPr>
            <w:tcW w:w="4479" w:type="dxa"/>
            <w:tcBorders>
              <w:top w:val="single" w:sz="4" w:space="0" w:color="auto"/>
              <w:left w:val="single" w:sz="4" w:space="0" w:color="auto"/>
              <w:bottom w:val="single" w:sz="4" w:space="0" w:color="auto"/>
              <w:right w:val="single" w:sz="4" w:space="0" w:color="auto"/>
            </w:tcBorders>
            <w:vAlign w:val="center"/>
          </w:tcPr>
          <w:p w14:paraId="1C625F5E" w14:textId="42B0FCAE" w:rsidR="00E52C91" w:rsidRPr="00C90D74" w:rsidDel="004052CE" w:rsidRDefault="00BB0E73" w:rsidP="00944D83">
            <w:pPr>
              <w:spacing w:before="120" w:after="120"/>
              <w:jc w:val="center"/>
              <w:rPr>
                <w:rFonts w:cs="Arial"/>
                <w:b/>
                <w:color w:val="auto"/>
                <w:sz w:val="16"/>
                <w:szCs w:val="16"/>
                <w:lang w:val="en-IE"/>
              </w:rPr>
            </w:pPr>
            <w:r w:rsidRPr="00C90D74">
              <w:rPr>
                <w:rFonts w:cs="Arial"/>
                <w:color w:val="auto"/>
                <w:sz w:val="16"/>
                <w:szCs w:val="16"/>
                <w:lang w:val="en-IE"/>
              </w:rPr>
              <w:t>PMAR F: TTG</w:t>
            </w:r>
            <w:r w:rsidR="00DD4BCB" w:rsidRPr="00C90D74">
              <w:rPr>
                <w:rFonts w:cs="Arial"/>
                <w:color w:val="auto"/>
                <w:sz w:val="16"/>
                <w:szCs w:val="16"/>
                <w:lang w:val="en-IE"/>
              </w:rPr>
              <w:t>-</w:t>
            </w:r>
            <w:r w:rsidRPr="00C90D74">
              <w:rPr>
                <w:rFonts w:cs="Arial"/>
                <w:color w:val="auto"/>
                <w:sz w:val="16"/>
                <w:szCs w:val="16"/>
                <w:lang w:val="en-IE"/>
              </w:rPr>
              <w:t>TTA</w:t>
            </w:r>
            <w:r w:rsidR="00DD4BCB" w:rsidRPr="00C90D74">
              <w:rPr>
                <w:rFonts w:cs="Arial"/>
                <w:color w:val="auto"/>
                <w:sz w:val="16"/>
                <w:szCs w:val="16"/>
                <w:lang w:val="en-IE"/>
              </w:rPr>
              <w:t>-</w:t>
            </w:r>
            <w:r w:rsidRPr="00C90D74">
              <w:rPr>
                <w:rFonts w:cs="Arial"/>
                <w:color w:val="auto"/>
                <w:sz w:val="16"/>
                <w:szCs w:val="16"/>
                <w:lang w:val="en-IE"/>
              </w:rPr>
              <w:t>ACG</w:t>
            </w:r>
            <w:r w:rsidR="00DD4BCB" w:rsidRPr="00C90D74">
              <w:rPr>
                <w:rFonts w:cs="Arial"/>
                <w:color w:val="auto"/>
                <w:sz w:val="16"/>
                <w:szCs w:val="16"/>
                <w:lang w:val="en-IE"/>
              </w:rPr>
              <w:t>-</w:t>
            </w:r>
            <w:r w:rsidRPr="00C90D74">
              <w:rPr>
                <w:rFonts w:cs="Arial"/>
                <w:color w:val="auto"/>
                <w:sz w:val="16"/>
                <w:szCs w:val="16"/>
                <w:lang w:val="en-IE"/>
              </w:rPr>
              <w:t>CAA</w:t>
            </w:r>
            <w:r w:rsidR="00DD4BCB" w:rsidRPr="00C90D74">
              <w:rPr>
                <w:rFonts w:cs="Arial"/>
                <w:color w:val="auto"/>
                <w:sz w:val="16"/>
                <w:szCs w:val="16"/>
                <w:lang w:val="en-IE"/>
              </w:rPr>
              <w:t>-</w:t>
            </w:r>
            <w:r w:rsidRPr="00C90D74">
              <w:rPr>
                <w:rFonts w:cs="Arial"/>
                <w:color w:val="auto"/>
                <w:sz w:val="16"/>
                <w:szCs w:val="16"/>
                <w:lang w:val="en-IE"/>
              </w:rPr>
              <w:t>CTC</w:t>
            </w:r>
            <w:r w:rsidR="00DD4BCB" w:rsidRPr="00C90D74">
              <w:rPr>
                <w:rFonts w:cs="Arial"/>
                <w:color w:val="auto"/>
                <w:sz w:val="16"/>
                <w:szCs w:val="16"/>
                <w:lang w:val="en-IE"/>
              </w:rPr>
              <w:t>-</w:t>
            </w:r>
            <w:r w:rsidRPr="00C90D74">
              <w:rPr>
                <w:rFonts w:cs="Arial"/>
                <w:color w:val="auto"/>
                <w:sz w:val="16"/>
                <w:szCs w:val="16"/>
                <w:lang w:val="en-IE"/>
              </w:rPr>
              <w:t>AAT</w:t>
            </w:r>
            <w:r w:rsidR="00DD4BCB" w:rsidRPr="00C90D74">
              <w:rPr>
                <w:rFonts w:cs="Arial"/>
                <w:color w:val="auto"/>
                <w:sz w:val="16"/>
                <w:szCs w:val="16"/>
                <w:lang w:val="en-IE"/>
              </w:rPr>
              <w:t>-</w:t>
            </w:r>
            <w:r w:rsidRPr="00C90D74">
              <w:rPr>
                <w:rFonts w:cs="Arial"/>
                <w:color w:val="auto"/>
                <w:sz w:val="16"/>
                <w:szCs w:val="16"/>
                <w:lang w:val="en-IE"/>
              </w:rPr>
              <w:t>GCT</w:t>
            </w:r>
            <w:r w:rsidR="00DD4BCB" w:rsidRPr="00C90D74">
              <w:rPr>
                <w:rFonts w:cs="Arial"/>
                <w:color w:val="auto"/>
                <w:sz w:val="16"/>
                <w:szCs w:val="16"/>
                <w:lang w:val="en-IE"/>
              </w:rPr>
              <w:t>-</w:t>
            </w:r>
            <w:r w:rsidRPr="00C90D74">
              <w:rPr>
                <w:rFonts w:cs="Arial"/>
                <w:color w:val="auto"/>
                <w:sz w:val="16"/>
                <w:szCs w:val="16"/>
                <w:lang w:val="en-IE"/>
              </w:rPr>
              <w:t>TTG</w:t>
            </w:r>
            <w:r w:rsidR="00DD4BCB" w:rsidRPr="00C90D74">
              <w:rPr>
                <w:rFonts w:cs="Arial"/>
                <w:color w:val="auto"/>
                <w:sz w:val="16"/>
                <w:szCs w:val="16"/>
                <w:lang w:val="en-IE"/>
              </w:rPr>
              <w:t>-</w:t>
            </w:r>
            <w:r w:rsidRPr="00C90D74">
              <w:rPr>
                <w:rFonts w:cs="Arial"/>
                <w:color w:val="auto"/>
                <w:sz w:val="16"/>
                <w:szCs w:val="16"/>
                <w:lang w:val="en-IE"/>
              </w:rPr>
              <w:t>T</w:t>
            </w:r>
            <w:r w:rsidR="00944D83" w:rsidRPr="00C90D74">
              <w:rPr>
                <w:rFonts w:cs="Arial"/>
                <w:color w:val="auto"/>
                <w:sz w:val="16"/>
                <w:szCs w:val="16"/>
                <w:lang w:val="en-IE"/>
              </w:rPr>
              <w:br/>
            </w:r>
            <w:r w:rsidRPr="00C90D74">
              <w:rPr>
                <w:rFonts w:cs="Arial"/>
                <w:color w:val="auto"/>
                <w:sz w:val="16"/>
                <w:szCs w:val="16"/>
                <w:lang w:val="en-IE"/>
              </w:rPr>
              <w:t>PMAR R: AAG</w:t>
            </w:r>
            <w:r w:rsidR="00DD4BCB" w:rsidRPr="00C90D74">
              <w:rPr>
                <w:rFonts w:cs="Arial"/>
                <w:color w:val="auto"/>
                <w:sz w:val="16"/>
                <w:szCs w:val="16"/>
                <w:lang w:val="en-IE"/>
              </w:rPr>
              <w:t>-</w:t>
            </w:r>
            <w:r w:rsidRPr="00C90D74">
              <w:rPr>
                <w:rFonts w:cs="Arial"/>
                <w:color w:val="auto"/>
                <w:sz w:val="16"/>
                <w:szCs w:val="16"/>
                <w:lang w:val="en-IE"/>
              </w:rPr>
              <w:t>CGC</w:t>
            </w:r>
            <w:r w:rsidR="00DD4BCB" w:rsidRPr="00C90D74">
              <w:rPr>
                <w:rFonts w:cs="Arial"/>
                <w:color w:val="auto"/>
                <w:sz w:val="16"/>
                <w:szCs w:val="16"/>
                <w:lang w:val="en-IE"/>
              </w:rPr>
              <w:t>-</w:t>
            </w:r>
            <w:r w:rsidRPr="00C90D74">
              <w:rPr>
                <w:rFonts w:cs="Arial"/>
                <w:color w:val="auto"/>
                <w:sz w:val="16"/>
                <w:szCs w:val="16"/>
                <w:lang w:val="en-IE"/>
              </w:rPr>
              <w:t>ACA</w:t>
            </w:r>
            <w:r w:rsidR="00DD4BCB" w:rsidRPr="00C90D74">
              <w:rPr>
                <w:rFonts w:cs="Arial"/>
                <w:color w:val="auto"/>
                <w:sz w:val="16"/>
                <w:szCs w:val="16"/>
                <w:lang w:val="en-IE"/>
              </w:rPr>
              <w:t>-</w:t>
            </w:r>
            <w:r w:rsidRPr="00C90D74">
              <w:rPr>
                <w:rFonts w:cs="Arial"/>
                <w:color w:val="auto"/>
                <w:sz w:val="16"/>
                <w:szCs w:val="16"/>
                <w:lang w:val="en-IE"/>
              </w:rPr>
              <w:t>TAA</w:t>
            </w:r>
            <w:r w:rsidR="00DD4BCB" w:rsidRPr="00C90D74">
              <w:rPr>
                <w:rFonts w:cs="Arial"/>
                <w:color w:val="auto"/>
                <w:sz w:val="16"/>
                <w:szCs w:val="16"/>
                <w:lang w:val="en-IE"/>
              </w:rPr>
              <w:t>-</w:t>
            </w:r>
            <w:r w:rsidRPr="00C90D74">
              <w:rPr>
                <w:rFonts w:cs="Arial"/>
                <w:color w:val="auto"/>
                <w:sz w:val="16"/>
                <w:szCs w:val="16"/>
                <w:lang w:val="en-IE"/>
              </w:rPr>
              <w:t>CGA</w:t>
            </w:r>
            <w:r w:rsidR="00DD4BCB" w:rsidRPr="00C90D74">
              <w:rPr>
                <w:rFonts w:cs="Arial"/>
                <w:color w:val="auto"/>
                <w:sz w:val="16"/>
                <w:szCs w:val="16"/>
                <w:lang w:val="en-IE"/>
              </w:rPr>
              <w:t>-</w:t>
            </w:r>
            <w:r w:rsidRPr="00C90D74">
              <w:rPr>
                <w:rFonts w:cs="Arial"/>
                <w:color w:val="auto"/>
                <w:sz w:val="16"/>
                <w:szCs w:val="16"/>
                <w:lang w:val="en-IE"/>
              </w:rPr>
              <w:t>ACC</w:t>
            </w:r>
            <w:r w:rsidR="00DD4BCB" w:rsidRPr="00C90D74">
              <w:rPr>
                <w:rFonts w:cs="Arial"/>
                <w:color w:val="auto"/>
                <w:sz w:val="16"/>
                <w:szCs w:val="16"/>
                <w:lang w:val="en-IE"/>
              </w:rPr>
              <w:t>-</w:t>
            </w:r>
            <w:r w:rsidRPr="00C90D74">
              <w:rPr>
                <w:rFonts w:cs="Arial"/>
                <w:color w:val="auto"/>
                <w:sz w:val="16"/>
                <w:szCs w:val="16"/>
                <w:lang w:val="en-IE"/>
              </w:rPr>
              <w:t>ACC</w:t>
            </w:r>
            <w:r w:rsidR="00944D83" w:rsidRPr="00C90D74">
              <w:rPr>
                <w:rFonts w:cs="Arial"/>
                <w:color w:val="auto"/>
                <w:sz w:val="16"/>
                <w:szCs w:val="16"/>
                <w:lang w:val="en-IE"/>
              </w:rPr>
              <w:br/>
            </w:r>
            <w:r w:rsidRPr="00C90D74">
              <w:rPr>
                <w:rFonts w:cs="Arial"/>
                <w:color w:val="auto"/>
                <w:sz w:val="16"/>
                <w:szCs w:val="16"/>
                <w:lang w:val="en-IE"/>
              </w:rPr>
              <w:t xml:space="preserve">PMAR-MGB Probe: </w:t>
            </w:r>
            <w:r w:rsidR="009C3E12" w:rsidRPr="00C90D74">
              <w:rPr>
                <w:rFonts w:cs="Arial"/>
                <w:color w:val="auto"/>
                <w:sz w:val="16"/>
                <w:szCs w:val="16"/>
                <w:lang w:val="en-IE"/>
              </w:rPr>
              <w:t>(</w:t>
            </w:r>
            <w:r w:rsidRPr="00C90D74">
              <w:rPr>
                <w:rFonts w:cs="Arial"/>
                <w:color w:val="auto"/>
                <w:sz w:val="16"/>
                <w:szCs w:val="16"/>
                <w:lang w:val="en-IE"/>
              </w:rPr>
              <w:t>FAM</w:t>
            </w:r>
            <w:r w:rsidR="009C3E12" w:rsidRPr="00C90D74">
              <w:rPr>
                <w:rFonts w:cs="Arial"/>
                <w:color w:val="auto"/>
                <w:sz w:val="16"/>
                <w:szCs w:val="16"/>
                <w:lang w:val="en-IE"/>
              </w:rPr>
              <w:t>)</w:t>
            </w:r>
            <w:r w:rsidRPr="00C90D74">
              <w:rPr>
                <w:rFonts w:cs="Arial"/>
                <w:color w:val="auto"/>
                <w:sz w:val="16"/>
                <w:szCs w:val="16"/>
                <w:lang w:val="en-IE"/>
              </w:rPr>
              <w:t>-GCT</w:t>
            </w:r>
            <w:r w:rsidR="00DD4BCB" w:rsidRPr="00C90D74">
              <w:rPr>
                <w:rFonts w:cs="Arial"/>
                <w:color w:val="auto"/>
                <w:sz w:val="16"/>
                <w:szCs w:val="16"/>
                <w:lang w:val="en-IE"/>
              </w:rPr>
              <w:t>-</w:t>
            </w:r>
            <w:r w:rsidRPr="00C90D74">
              <w:rPr>
                <w:rFonts w:cs="Arial"/>
                <w:color w:val="auto"/>
                <w:sz w:val="16"/>
                <w:szCs w:val="16"/>
                <w:lang w:val="en-IE"/>
              </w:rPr>
              <w:t>TGA</w:t>
            </w:r>
            <w:r w:rsidR="00DD4BCB" w:rsidRPr="00C90D74">
              <w:rPr>
                <w:rFonts w:cs="Arial"/>
                <w:color w:val="auto"/>
                <w:sz w:val="16"/>
                <w:szCs w:val="16"/>
                <w:lang w:val="en-IE"/>
              </w:rPr>
              <w:t>-</w:t>
            </w:r>
            <w:r w:rsidRPr="00C90D74">
              <w:rPr>
                <w:rFonts w:cs="Arial"/>
                <w:color w:val="auto"/>
                <w:sz w:val="16"/>
                <w:szCs w:val="16"/>
                <w:lang w:val="en-IE"/>
              </w:rPr>
              <w:t>ACT</w:t>
            </w:r>
            <w:r w:rsidR="00DD4BCB" w:rsidRPr="00C90D74">
              <w:rPr>
                <w:rFonts w:cs="Arial"/>
                <w:color w:val="auto"/>
                <w:sz w:val="16"/>
                <w:szCs w:val="16"/>
                <w:lang w:val="en-IE"/>
              </w:rPr>
              <w:t>-</w:t>
            </w:r>
            <w:r w:rsidRPr="00C90D74">
              <w:rPr>
                <w:rFonts w:cs="Arial"/>
                <w:color w:val="auto"/>
                <w:sz w:val="16"/>
                <w:szCs w:val="16"/>
                <w:lang w:val="en-IE"/>
              </w:rPr>
              <w:t>AAC</w:t>
            </w:r>
            <w:r w:rsidR="00DD4BCB" w:rsidRPr="00C90D74">
              <w:rPr>
                <w:rFonts w:cs="Arial"/>
                <w:color w:val="auto"/>
                <w:sz w:val="16"/>
                <w:szCs w:val="16"/>
                <w:lang w:val="en-IE"/>
              </w:rPr>
              <w:t>-</w:t>
            </w:r>
            <w:r w:rsidRPr="00C90D74">
              <w:rPr>
                <w:rFonts w:cs="Arial"/>
                <w:color w:val="auto"/>
                <w:sz w:val="16"/>
                <w:szCs w:val="16"/>
                <w:lang w:val="en-IE"/>
              </w:rPr>
              <w:t>TCT-MGB-</w:t>
            </w:r>
          </w:p>
        </w:tc>
        <w:tc>
          <w:tcPr>
            <w:tcW w:w="1276" w:type="dxa"/>
            <w:tcBorders>
              <w:top w:val="single" w:sz="4" w:space="0" w:color="auto"/>
              <w:left w:val="single" w:sz="4" w:space="0" w:color="auto"/>
              <w:bottom w:val="single" w:sz="4" w:space="0" w:color="auto"/>
              <w:right w:val="single" w:sz="4" w:space="0" w:color="auto"/>
            </w:tcBorders>
            <w:vAlign w:val="center"/>
          </w:tcPr>
          <w:p w14:paraId="04F16102" w14:textId="7C9F6669" w:rsidR="00BB0E73" w:rsidRPr="00C90D74" w:rsidDel="00367DE4" w:rsidRDefault="00BB0E73" w:rsidP="00944D83">
            <w:pPr>
              <w:spacing w:before="120" w:after="120"/>
              <w:jc w:val="center"/>
              <w:rPr>
                <w:rFonts w:cs="Arial"/>
                <w:b/>
                <w:color w:val="auto"/>
                <w:sz w:val="16"/>
                <w:szCs w:val="16"/>
                <w:lang w:val="en-IE"/>
              </w:rPr>
            </w:pPr>
            <w:r w:rsidRPr="00C90D74">
              <w:rPr>
                <w:rFonts w:cs="Arial"/>
                <w:color w:val="auto"/>
                <w:sz w:val="16"/>
                <w:szCs w:val="16"/>
                <w:lang w:val="en-IE"/>
              </w:rPr>
              <w:t>0.9 µM</w:t>
            </w:r>
            <w:r w:rsidR="00944D83" w:rsidRPr="00C90D74">
              <w:rPr>
                <w:rFonts w:cs="Arial"/>
                <w:color w:val="auto"/>
                <w:sz w:val="16"/>
                <w:szCs w:val="16"/>
                <w:lang w:val="en-IE"/>
              </w:rPr>
              <w:br/>
            </w:r>
            <w:r w:rsidRPr="00C90D74">
              <w:rPr>
                <w:rFonts w:cs="Arial"/>
                <w:color w:val="auto"/>
                <w:sz w:val="16"/>
                <w:szCs w:val="16"/>
                <w:lang w:val="en-IE"/>
              </w:rPr>
              <w:t>0.9 µM</w:t>
            </w:r>
            <w:r w:rsidR="00944D83" w:rsidRPr="00C90D74">
              <w:rPr>
                <w:rFonts w:cs="Arial"/>
                <w:color w:val="auto"/>
                <w:sz w:val="16"/>
                <w:szCs w:val="16"/>
                <w:lang w:val="en-IE"/>
              </w:rPr>
              <w:br/>
            </w:r>
            <w:r w:rsidRPr="00C90D74">
              <w:rPr>
                <w:rFonts w:cs="Arial"/>
                <w:color w:val="auto"/>
                <w:sz w:val="16"/>
                <w:szCs w:val="16"/>
                <w:lang w:val="en-IE"/>
              </w:rPr>
              <w:t>0.25 µM</w:t>
            </w:r>
          </w:p>
        </w:tc>
        <w:tc>
          <w:tcPr>
            <w:tcW w:w="2608" w:type="dxa"/>
            <w:tcBorders>
              <w:top w:val="single" w:sz="4" w:space="0" w:color="auto"/>
              <w:left w:val="single" w:sz="4" w:space="0" w:color="auto"/>
              <w:bottom w:val="single" w:sz="4" w:space="0" w:color="auto"/>
              <w:right w:val="single" w:sz="4" w:space="0" w:color="auto"/>
            </w:tcBorders>
            <w:vAlign w:val="center"/>
          </w:tcPr>
          <w:p w14:paraId="3B23449F" w14:textId="72C22CD3" w:rsidR="00E52C91" w:rsidRPr="00C90D74" w:rsidRDefault="00BB0E73" w:rsidP="00944D83">
            <w:pPr>
              <w:spacing w:before="120" w:after="120"/>
              <w:jc w:val="center"/>
              <w:rPr>
                <w:rFonts w:eastAsia="Arial" w:cs="Arial"/>
                <w:b/>
                <w:color w:val="auto"/>
                <w:sz w:val="16"/>
                <w:szCs w:val="16"/>
                <w:lang w:val="en-IE"/>
              </w:rPr>
            </w:pPr>
            <w:r w:rsidRPr="00C90D74">
              <w:rPr>
                <w:rFonts w:cs="Arial"/>
                <w:color w:val="auto"/>
                <w:sz w:val="16"/>
                <w:szCs w:val="16"/>
                <w:lang w:val="en-IE"/>
              </w:rPr>
              <w:t>40 cycles of: 95°C/15 sec and 60°C/1</w:t>
            </w:r>
            <w:r w:rsidR="00EC7646" w:rsidRPr="00C90D74">
              <w:rPr>
                <w:rFonts w:cs="Arial"/>
                <w:color w:val="auto"/>
                <w:sz w:val="16"/>
                <w:szCs w:val="16"/>
                <w:lang w:val="en-IE"/>
              </w:rPr>
              <w:t> </w:t>
            </w:r>
            <w:r w:rsidRPr="00C90D74">
              <w:rPr>
                <w:rFonts w:cs="Arial"/>
                <w:color w:val="auto"/>
                <w:sz w:val="16"/>
                <w:szCs w:val="16"/>
                <w:lang w:val="en-IE"/>
              </w:rPr>
              <w:t xml:space="preserve">min </w:t>
            </w:r>
          </w:p>
        </w:tc>
      </w:tr>
      <w:tr w:rsidR="00E56697" w:rsidRPr="00C90D74" w14:paraId="421F8DA4" w14:textId="77777777" w:rsidTr="00F26E2C">
        <w:trPr>
          <w:trHeight w:val="482"/>
        </w:trPr>
        <w:tc>
          <w:tcPr>
            <w:tcW w:w="1077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ABC3A91" w14:textId="190845CC" w:rsidR="00E56697" w:rsidRPr="00C90D74" w:rsidRDefault="00E56697" w:rsidP="00A63EA1">
            <w:pPr>
              <w:spacing w:before="120" w:after="120"/>
              <w:jc w:val="center"/>
              <w:rPr>
                <w:rFonts w:eastAsia="Arial" w:cs="Arial"/>
                <w:color w:val="auto"/>
                <w:sz w:val="16"/>
                <w:szCs w:val="16"/>
                <w:lang w:val="en-IE" w:eastAsia="zh-CN"/>
              </w:rPr>
            </w:pPr>
            <w:r w:rsidRPr="00C90D74">
              <w:rPr>
                <w:rFonts w:eastAsia="Times New Roman" w:cs="Arial"/>
                <w:bCs/>
                <w:color w:val="auto"/>
                <w:sz w:val="16"/>
                <w:szCs w:val="16"/>
                <w:lang w:val="en-IE" w:eastAsia="en-US" w:bidi="en-US"/>
              </w:rPr>
              <w:t xml:space="preserve">Method </w:t>
            </w:r>
            <w:r w:rsidR="00567833" w:rsidRPr="00C90D74">
              <w:rPr>
                <w:rFonts w:cs="Arial"/>
                <w:bCs/>
                <w:color w:val="auto"/>
                <w:sz w:val="16"/>
                <w:szCs w:val="16"/>
                <w:lang w:val="en-IE" w:eastAsia="zh-CN" w:bidi="en-US"/>
              </w:rPr>
              <w:t>3</w:t>
            </w:r>
            <w:r w:rsidRPr="00C90D74">
              <w:rPr>
                <w:rFonts w:eastAsia="Times New Roman" w:cs="Arial"/>
                <w:bCs/>
                <w:color w:val="auto"/>
                <w:sz w:val="16"/>
                <w:szCs w:val="16"/>
                <w:lang w:val="en-IE" w:eastAsia="en-US" w:bidi="en-US"/>
              </w:rPr>
              <w:t>: Real-time PCR</w:t>
            </w:r>
            <w:r w:rsidR="000017B1" w:rsidRPr="00C90D74">
              <w:rPr>
                <w:rFonts w:eastAsia="Times New Roman" w:cs="Arial"/>
                <w:bCs/>
                <w:color w:val="auto"/>
                <w:sz w:val="16"/>
                <w:szCs w:val="16"/>
                <w:lang w:val="en-IE" w:eastAsia="en-US" w:bidi="en-US"/>
              </w:rPr>
              <w:t>:</w:t>
            </w:r>
            <w:r w:rsidRPr="00C90D74">
              <w:rPr>
                <w:rFonts w:eastAsia="Times New Roman" w:cs="Arial"/>
                <w:bCs/>
                <w:color w:val="auto"/>
                <w:sz w:val="16"/>
                <w:szCs w:val="16"/>
                <w:lang w:val="en-IE" w:eastAsia="en-US" w:bidi="en-US"/>
              </w:rPr>
              <w:t xml:space="preserve"> </w:t>
            </w:r>
            <w:r w:rsidR="00A663FF" w:rsidRPr="00C90D74">
              <w:rPr>
                <w:rFonts w:eastAsia="Times New Roman" w:cs="Arial"/>
                <w:bCs/>
                <w:color w:val="auto"/>
                <w:sz w:val="16"/>
                <w:szCs w:val="16"/>
                <w:lang w:val="en-IE" w:eastAsia="en-US" w:bidi="en-US"/>
              </w:rPr>
              <w:t xml:space="preserve">De </w:t>
            </w:r>
            <w:proofErr w:type="spellStart"/>
            <w:r w:rsidR="0052273F" w:rsidRPr="00C90D74">
              <w:rPr>
                <w:rFonts w:eastAsia="Times New Roman" w:cs="Arial"/>
                <w:bCs/>
                <w:color w:val="auto"/>
                <w:sz w:val="16"/>
                <w:szCs w:val="16"/>
                <w:lang w:val="en-IE" w:eastAsia="en-US" w:bidi="en-US"/>
              </w:rPr>
              <w:t>Faveri</w:t>
            </w:r>
            <w:proofErr w:type="spellEnd"/>
            <w:r w:rsidRPr="00C90D74">
              <w:rPr>
                <w:rFonts w:eastAsia="Times New Roman" w:cs="Arial"/>
                <w:bCs/>
                <w:color w:val="auto"/>
                <w:sz w:val="16"/>
                <w:szCs w:val="16"/>
                <w:lang w:val="en-IE" w:eastAsia="en-US" w:bidi="en-US"/>
              </w:rPr>
              <w:t xml:space="preserve"> </w:t>
            </w:r>
            <w:r w:rsidRPr="00C90D74">
              <w:rPr>
                <w:rFonts w:eastAsia="Times New Roman" w:cs="Arial"/>
                <w:bCs/>
                <w:i/>
                <w:iCs/>
                <w:color w:val="auto"/>
                <w:sz w:val="16"/>
                <w:szCs w:val="16"/>
                <w:lang w:val="en-IE" w:eastAsia="en-US" w:bidi="en-US"/>
              </w:rPr>
              <w:t>et al.,</w:t>
            </w:r>
            <w:r w:rsidRPr="00C90D74">
              <w:rPr>
                <w:rFonts w:eastAsia="Times New Roman" w:cs="Arial"/>
                <w:bCs/>
                <w:color w:val="auto"/>
                <w:sz w:val="16"/>
                <w:szCs w:val="16"/>
                <w:lang w:val="en-IE" w:eastAsia="en-US" w:bidi="en-US"/>
              </w:rPr>
              <w:t xml:space="preserve"> 20</w:t>
            </w:r>
            <w:r w:rsidR="0052273F" w:rsidRPr="00C90D74">
              <w:rPr>
                <w:rFonts w:cs="Arial"/>
                <w:bCs/>
                <w:color w:val="auto"/>
                <w:sz w:val="16"/>
                <w:szCs w:val="16"/>
                <w:lang w:val="en-IE" w:eastAsia="zh-CN" w:bidi="en-US"/>
              </w:rPr>
              <w:t>09</w:t>
            </w:r>
            <w:r w:rsidRPr="00C90D74">
              <w:rPr>
                <w:rFonts w:eastAsia="Times New Roman" w:cs="Arial"/>
                <w:bCs/>
                <w:color w:val="auto"/>
                <w:sz w:val="16"/>
                <w:szCs w:val="16"/>
                <w:lang w:val="en-IE" w:eastAsia="en-US" w:bidi="en-US"/>
              </w:rPr>
              <w:t xml:space="preserve">; GenBank Accession No.: </w:t>
            </w:r>
            <w:r w:rsidR="0052273F" w:rsidRPr="00C90D74">
              <w:rPr>
                <w:color w:val="auto"/>
                <w:sz w:val="16"/>
                <w:szCs w:val="16"/>
                <w:lang w:val="en-IE" w:eastAsia="zh-CN"/>
              </w:rPr>
              <w:t>No data</w:t>
            </w:r>
            <w:r w:rsidR="000017B1" w:rsidRPr="00C90D74">
              <w:rPr>
                <w:color w:val="auto"/>
                <w:sz w:val="16"/>
                <w:szCs w:val="16"/>
                <w:lang w:val="en-IE" w:eastAsia="zh-CN"/>
              </w:rPr>
              <w:t xml:space="preserve">; </w:t>
            </w:r>
            <w:r w:rsidR="000017B1" w:rsidRPr="00C90D74">
              <w:rPr>
                <w:color w:val="auto"/>
                <w:sz w:val="16"/>
                <w:szCs w:val="16"/>
                <w:lang w:val="en-IE"/>
              </w:rPr>
              <w:t xml:space="preserve">amplicon size: </w:t>
            </w:r>
            <w:r w:rsidR="000017B1" w:rsidRPr="00C90D74">
              <w:rPr>
                <w:rFonts w:cs="Arial"/>
                <w:bCs/>
                <w:color w:val="auto"/>
                <w:sz w:val="16"/>
                <w:szCs w:val="16"/>
                <w:lang w:val="en-IE" w:eastAsia="zh-CN" w:bidi="en-US"/>
              </w:rPr>
              <w:t xml:space="preserve">90 </w:t>
            </w:r>
            <w:r w:rsidR="000017B1" w:rsidRPr="00C90D74">
              <w:rPr>
                <w:rFonts w:eastAsia="Times New Roman" w:cs="Arial"/>
                <w:bCs/>
                <w:color w:val="auto"/>
                <w:sz w:val="16"/>
                <w:szCs w:val="16"/>
                <w:lang w:val="en-IE" w:eastAsia="en-US" w:bidi="en-US"/>
              </w:rPr>
              <w:t>bp</w:t>
            </w:r>
          </w:p>
        </w:tc>
      </w:tr>
      <w:tr w:rsidR="00E56697" w:rsidRPr="00775242" w14:paraId="200B4846" w14:textId="77777777" w:rsidTr="00F518EE">
        <w:trPr>
          <w:trHeight w:val="482"/>
        </w:trPr>
        <w:tc>
          <w:tcPr>
            <w:tcW w:w="2411" w:type="dxa"/>
            <w:tcBorders>
              <w:top w:val="single" w:sz="4" w:space="0" w:color="auto"/>
              <w:left w:val="single" w:sz="4" w:space="0" w:color="auto"/>
              <w:bottom w:val="single" w:sz="4" w:space="0" w:color="auto"/>
              <w:right w:val="single" w:sz="4" w:space="0" w:color="auto"/>
            </w:tcBorders>
            <w:noWrap/>
            <w:vAlign w:val="center"/>
          </w:tcPr>
          <w:p w14:paraId="4F89928F" w14:textId="77777777" w:rsidR="00E56697" w:rsidRPr="00C90D74" w:rsidRDefault="00E56697" w:rsidP="00A63EA1">
            <w:pPr>
              <w:spacing w:before="120" w:after="120"/>
              <w:jc w:val="center"/>
              <w:rPr>
                <w:rFonts w:cs="Arial"/>
                <w:b/>
                <w:bCs/>
                <w:i/>
                <w:iCs/>
                <w:color w:val="auto"/>
                <w:sz w:val="16"/>
                <w:szCs w:val="16"/>
                <w:highlight w:val="yellow"/>
                <w:lang w:val="en-IE"/>
              </w:rPr>
            </w:pPr>
            <w:proofErr w:type="spellStart"/>
            <w:r w:rsidRPr="00C90D74">
              <w:rPr>
                <w:rFonts w:eastAsia="Times New Roman" w:cs="Arial"/>
                <w:i/>
                <w:color w:val="auto"/>
                <w:sz w:val="16"/>
                <w:szCs w:val="16"/>
                <w:lang w:val="en-IE" w:eastAsia="en-US" w:bidi="en-US"/>
              </w:rPr>
              <w:t>Perkinsus</w:t>
            </w:r>
            <w:proofErr w:type="spellEnd"/>
            <w:r w:rsidRPr="00C90D74">
              <w:rPr>
                <w:rFonts w:eastAsia="Times New Roman" w:cs="Arial"/>
                <w:i/>
                <w:color w:val="auto"/>
                <w:sz w:val="16"/>
                <w:szCs w:val="16"/>
                <w:lang w:val="en-IE" w:eastAsia="en-US" w:bidi="en-US"/>
              </w:rPr>
              <w:t xml:space="preserve"> marinus</w:t>
            </w:r>
            <w:r w:rsidRPr="00C90D74">
              <w:rPr>
                <w:rFonts w:eastAsia="Times New Roman" w:cs="Arial"/>
                <w:color w:val="auto"/>
                <w:sz w:val="16"/>
                <w:szCs w:val="16"/>
                <w:lang w:val="en-IE" w:eastAsia="en-US" w:bidi="en-US"/>
              </w:rPr>
              <w:t>/ITS</w:t>
            </w:r>
          </w:p>
        </w:tc>
        <w:tc>
          <w:tcPr>
            <w:tcW w:w="4479" w:type="dxa"/>
            <w:tcBorders>
              <w:top w:val="single" w:sz="4" w:space="0" w:color="auto"/>
              <w:left w:val="single" w:sz="4" w:space="0" w:color="auto"/>
              <w:bottom w:val="single" w:sz="4" w:space="0" w:color="auto"/>
              <w:right w:val="single" w:sz="4" w:space="0" w:color="auto"/>
            </w:tcBorders>
            <w:vAlign w:val="center"/>
          </w:tcPr>
          <w:p w14:paraId="6BC86AD0" w14:textId="253B1BFC" w:rsidR="00E56697" w:rsidRPr="00C90D74" w:rsidDel="004052CE" w:rsidRDefault="6289B32B" w:rsidP="251EDE87">
            <w:pPr>
              <w:spacing w:before="120" w:after="120"/>
              <w:jc w:val="center"/>
              <w:rPr>
                <w:rFonts w:cs="Arial"/>
                <w:b/>
                <w:bCs/>
                <w:color w:val="auto"/>
                <w:sz w:val="16"/>
                <w:szCs w:val="16"/>
                <w:lang w:val="en-IE"/>
              </w:rPr>
            </w:pPr>
            <w:r w:rsidRPr="00C90D74">
              <w:rPr>
                <w:rFonts w:cs="Arial"/>
                <w:color w:val="auto"/>
                <w:sz w:val="16"/>
                <w:szCs w:val="16"/>
                <w:lang w:val="en-IE"/>
              </w:rPr>
              <w:t xml:space="preserve">F: </w:t>
            </w:r>
            <w:r w:rsidR="296B1390" w:rsidRPr="00C90D74">
              <w:rPr>
                <w:rFonts w:cs="Arial"/>
                <w:color w:val="auto"/>
                <w:sz w:val="16"/>
                <w:szCs w:val="16"/>
                <w:lang w:val="en-IE"/>
              </w:rPr>
              <w:t>CGC</w:t>
            </w:r>
            <w:r w:rsidR="007573FC" w:rsidRPr="00C90D74">
              <w:rPr>
                <w:rFonts w:cs="Arial"/>
                <w:color w:val="auto"/>
                <w:sz w:val="16"/>
                <w:szCs w:val="16"/>
                <w:lang w:val="en-IE"/>
              </w:rPr>
              <w:t>-</w:t>
            </w:r>
            <w:r w:rsidR="296B1390" w:rsidRPr="00C90D74">
              <w:rPr>
                <w:rFonts w:cs="Arial"/>
                <w:color w:val="auto"/>
                <w:sz w:val="16"/>
                <w:szCs w:val="16"/>
                <w:lang w:val="en-IE"/>
              </w:rPr>
              <w:t>CTG</w:t>
            </w:r>
            <w:r w:rsidR="007573FC" w:rsidRPr="00C90D74">
              <w:rPr>
                <w:rFonts w:cs="Arial"/>
                <w:color w:val="auto"/>
                <w:sz w:val="16"/>
                <w:szCs w:val="16"/>
                <w:lang w:val="en-IE"/>
              </w:rPr>
              <w:t>-</w:t>
            </w:r>
            <w:r w:rsidR="296B1390" w:rsidRPr="00C90D74">
              <w:rPr>
                <w:rFonts w:cs="Arial"/>
                <w:color w:val="auto"/>
                <w:sz w:val="16"/>
                <w:szCs w:val="16"/>
                <w:lang w:val="en-IE"/>
              </w:rPr>
              <w:t>TGA</w:t>
            </w:r>
            <w:r w:rsidR="007573FC" w:rsidRPr="00C90D74">
              <w:rPr>
                <w:rFonts w:cs="Arial"/>
                <w:color w:val="auto"/>
                <w:sz w:val="16"/>
                <w:szCs w:val="16"/>
                <w:lang w:val="en-IE"/>
              </w:rPr>
              <w:t>-</w:t>
            </w:r>
            <w:r w:rsidR="296B1390" w:rsidRPr="00C90D74">
              <w:rPr>
                <w:rFonts w:cs="Arial"/>
                <w:color w:val="auto"/>
                <w:sz w:val="16"/>
                <w:szCs w:val="16"/>
                <w:lang w:val="en-IE"/>
              </w:rPr>
              <w:t>GTA</w:t>
            </w:r>
            <w:r w:rsidR="007573FC" w:rsidRPr="00C90D74">
              <w:rPr>
                <w:rFonts w:cs="Arial"/>
                <w:color w:val="auto"/>
                <w:sz w:val="16"/>
                <w:szCs w:val="16"/>
                <w:lang w:val="en-IE"/>
              </w:rPr>
              <w:t>-</w:t>
            </w:r>
            <w:r w:rsidR="296B1390" w:rsidRPr="00C90D74">
              <w:rPr>
                <w:rFonts w:cs="Arial"/>
                <w:color w:val="auto"/>
                <w:sz w:val="16"/>
                <w:szCs w:val="16"/>
                <w:lang w:val="en-IE"/>
              </w:rPr>
              <w:t>TCT</w:t>
            </w:r>
            <w:r w:rsidR="007573FC" w:rsidRPr="00C90D74">
              <w:rPr>
                <w:rFonts w:cs="Arial"/>
                <w:color w:val="auto"/>
                <w:sz w:val="16"/>
                <w:szCs w:val="16"/>
                <w:lang w:val="en-IE"/>
              </w:rPr>
              <w:t>-</w:t>
            </w:r>
            <w:r w:rsidR="296B1390" w:rsidRPr="00C90D74">
              <w:rPr>
                <w:rFonts w:cs="Arial"/>
                <w:color w:val="auto"/>
                <w:sz w:val="16"/>
                <w:szCs w:val="16"/>
                <w:lang w:val="en-IE"/>
              </w:rPr>
              <w:t>CTC</w:t>
            </w:r>
            <w:r w:rsidR="007573FC" w:rsidRPr="00C90D74">
              <w:rPr>
                <w:rFonts w:cs="Arial"/>
                <w:color w:val="auto"/>
                <w:sz w:val="16"/>
                <w:szCs w:val="16"/>
                <w:lang w:val="en-IE"/>
              </w:rPr>
              <w:t>-</w:t>
            </w:r>
            <w:r w:rsidR="296B1390" w:rsidRPr="00C90D74">
              <w:rPr>
                <w:rFonts w:cs="Arial"/>
                <w:color w:val="auto"/>
                <w:sz w:val="16"/>
                <w:szCs w:val="16"/>
                <w:lang w:val="en-IE"/>
              </w:rPr>
              <w:t>GA</w:t>
            </w:r>
            <w:r w:rsidR="00E56697" w:rsidRPr="00C90D74">
              <w:rPr>
                <w:color w:val="auto"/>
                <w:sz w:val="16"/>
                <w:szCs w:val="16"/>
                <w:lang w:val="en-IE"/>
              </w:rPr>
              <w:br/>
            </w:r>
            <w:r w:rsidRPr="00C90D74">
              <w:rPr>
                <w:rFonts w:cs="Arial"/>
                <w:color w:val="auto"/>
                <w:sz w:val="16"/>
                <w:szCs w:val="16"/>
                <w:lang w:val="en-IE"/>
              </w:rPr>
              <w:t xml:space="preserve">R: </w:t>
            </w:r>
            <w:r w:rsidR="296B1390" w:rsidRPr="00C90D74">
              <w:rPr>
                <w:rFonts w:cs="Arial"/>
                <w:color w:val="auto"/>
                <w:sz w:val="16"/>
                <w:szCs w:val="16"/>
                <w:lang w:val="en-IE"/>
              </w:rPr>
              <w:t>GTT</w:t>
            </w:r>
            <w:r w:rsidR="007573FC" w:rsidRPr="00C90D74">
              <w:rPr>
                <w:rFonts w:cs="Arial"/>
                <w:color w:val="auto"/>
                <w:sz w:val="16"/>
                <w:szCs w:val="16"/>
                <w:lang w:val="en-IE"/>
              </w:rPr>
              <w:t>-</w:t>
            </w:r>
            <w:r w:rsidR="296B1390" w:rsidRPr="00C90D74">
              <w:rPr>
                <w:rFonts w:cs="Arial"/>
                <w:color w:val="auto"/>
                <w:sz w:val="16"/>
                <w:szCs w:val="16"/>
                <w:lang w:val="en-IE"/>
              </w:rPr>
              <w:t>GAA</w:t>
            </w:r>
            <w:r w:rsidR="00203188" w:rsidRPr="00C90D74">
              <w:rPr>
                <w:rFonts w:cs="Arial"/>
                <w:color w:val="auto"/>
                <w:sz w:val="16"/>
                <w:szCs w:val="16"/>
                <w:lang w:val="en-IE"/>
              </w:rPr>
              <w:t>-</w:t>
            </w:r>
            <w:r w:rsidR="296B1390" w:rsidRPr="00C90D74">
              <w:rPr>
                <w:rFonts w:cs="Arial"/>
                <w:color w:val="auto"/>
                <w:sz w:val="16"/>
                <w:szCs w:val="16"/>
                <w:lang w:val="en-IE"/>
              </w:rPr>
              <w:t>GAG</w:t>
            </w:r>
            <w:r w:rsidR="00203188" w:rsidRPr="00C90D74">
              <w:rPr>
                <w:rFonts w:cs="Arial"/>
                <w:color w:val="auto"/>
                <w:sz w:val="16"/>
                <w:szCs w:val="16"/>
                <w:lang w:val="en-IE"/>
              </w:rPr>
              <w:t>-</w:t>
            </w:r>
            <w:r w:rsidR="296B1390" w:rsidRPr="00C90D74">
              <w:rPr>
                <w:rFonts w:cs="Arial"/>
                <w:color w:val="auto"/>
                <w:sz w:val="16"/>
                <w:szCs w:val="16"/>
                <w:lang w:val="en-IE"/>
              </w:rPr>
              <w:t>AAG</w:t>
            </w:r>
            <w:r w:rsidR="00203188" w:rsidRPr="00C90D74">
              <w:rPr>
                <w:rFonts w:cs="Arial"/>
                <w:color w:val="auto"/>
                <w:sz w:val="16"/>
                <w:szCs w:val="16"/>
                <w:lang w:val="en-IE"/>
              </w:rPr>
              <w:t>-</w:t>
            </w:r>
            <w:r w:rsidR="296B1390" w:rsidRPr="00C90D74">
              <w:rPr>
                <w:rFonts w:cs="Arial"/>
                <w:color w:val="auto"/>
                <w:sz w:val="16"/>
                <w:szCs w:val="16"/>
                <w:lang w:val="en-IE"/>
              </w:rPr>
              <w:t>AAT</w:t>
            </w:r>
            <w:r w:rsidR="00203188" w:rsidRPr="00C90D74">
              <w:rPr>
                <w:rFonts w:cs="Arial"/>
                <w:color w:val="auto"/>
                <w:sz w:val="16"/>
                <w:szCs w:val="16"/>
                <w:lang w:val="en-IE"/>
              </w:rPr>
              <w:t>-</w:t>
            </w:r>
            <w:r w:rsidR="296B1390" w:rsidRPr="00C90D74">
              <w:rPr>
                <w:rFonts w:cs="Arial"/>
                <w:color w:val="auto"/>
                <w:sz w:val="16"/>
                <w:szCs w:val="16"/>
                <w:lang w:val="en-IE"/>
              </w:rPr>
              <w:t>CGC</w:t>
            </w:r>
            <w:r w:rsidR="00203188" w:rsidRPr="00C90D74">
              <w:rPr>
                <w:rFonts w:cs="Arial"/>
                <w:color w:val="auto"/>
                <w:sz w:val="16"/>
                <w:szCs w:val="16"/>
                <w:lang w:val="en-IE"/>
              </w:rPr>
              <w:t>-</w:t>
            </w:r>
            <w:r w:rsidR="296B1390" w:rsidRPr="00C90D74">
              <w:rPr>
                <w:rFonts w:cs="Arial"/>
                <w:color w:val="auto"/>
                <w:sz w:val="16"/>
                <w:szCs w:val="16"/>
                <w:lang w:val="en-IE"/>
              </w:rPr>
              <w:t>GTG</w:t>
            </w:r>
            <w:r w:rsidR="00203188" w:rsidRPr="00C90D74">
              <w:rPr>
                <w:rFonts w:cs="Arial"/>
                <w:color w:val="auto"/>
                <w:sz w:val="16"/>
                <w:szCs w:val="16"/>
                <w:lang w:val="en-IE"/>
              </w:rPr>
              <w:t>-</w:t>
            </w:r>
            <w:r w:rsidR="296B1390" w:rsidRPr="00C90D74">
              <w:rPr>
                <w:rFonts w:cs="Arial"/>
                <w:color w:val="auto"/>
                <w:sz w:val="16"/>
                <w:szCs w:val="16"/>
                <w:lang w:val="en-IE"/>
              </w:rPr>
              <w:t>AT</w:t>
            </w:r>
            <w:r w:rsidR="00E56697" w:rsidRPr="00C90D74">
              <w:rPr>
                <w:color w:val="auto"/>
                <w:sz w:val="16"/>
                <w:szCs w:val="16"/>
                <w:lang w:val="en-IE"/>
              </w:rPr>
              <w:br/>
            </w:r>
            <w:r w:rsidRPr="00C90D74">
              <w:rPr>
                <w:rFonts w:cs="Arial"/>
                <w:color w:val="auto"/>
                <w:sz w:val="16"/>
                <w:szCs w:val="16"/>
                <w:lang w:val="en-IE"/>
              </w:rPr>
              <w:t>P</w:t>
            </w:r>
            <w:r w:rsidR="296B1390" w:rsidRPr="00C90D74">
              <w:rPr>
                <w:rFonts w:cs="Arial"/>
                <w:color w:val="auto"/>
                <w:sz w:val="16"/>
                <w:szCs w:val="16"/>
                <w:lang w:val="en-IE" w:eastAsia="zh-CN"/>
              </w:rPr>
              <w:t>robe</w:t>
            </w:r>
            <w:r w:rsidRPr="00C90D74">
              <w:rPr>
                <w:rFonts w:cs="Arial"/>
                <w:color w:val="auto"/>
                <w:sz w:val="16"/>
                <w:szCs w:val="16"/>
                <w:lang w:val="en-IE"/>
              </w:rPr>
              <w:t>: [FAM]</w:t>
            </w:r>
            <w:r w:rsidR="296B1390" w:rsidRPr="00C90D74">
              <w:rPr>
                <w:rFonts w:cs="Arial"/>
                <w:color w:val="auto"/>
                <w:sz w:val="16"/>
                <w:szCs w:val="16"/>
                <w:lang w:val="en-IE"/>
              </w:rPr>
              <w:t>CGC</w:t>
            </w:r>
            <w:r w:rsidR="00203188" w:rsidRPr="00C90D74">
              <w:rPr>
                <w:rFonts w:cs="Arial"/>
                <w:color w:val="auto"/>
                <w:sz w:val="16"/>
                <w:szCs w:val="16"/>
                <w:lang w:val="en-IE"/>
              </w:rPr>
              <w:t>-</w:t>
            </w:r>
            <w:r w:rsidR="296B1390" w:rsidRPr="00C90D74">
              <w:rPr>
                <w:rFonts w:cs="Arial"/>
                <w:color w:val="auto"/>
                <w:sz w:val="16"/>
                <w:szCs w:val="16"/>
                <w:lang w:val="en-IE"/>
              </w:rPr>
              <w:t>AAA</w:t>
            </w:r>
            <w:r w:rsidR="00203188" w:rsidRPr="00C90D74">
              <w:rPr>
                <w:rFonts w:cs="Arial"/>
                <w:color w:val="auto"/>
                <w:sz w:val="16"/>
                <w:szCs w:val="16"/>
                <w:lang w:val="en-IE"/>
              </w:rPr>
              <w:t>-</w:t>
            </w:r>
            <w:r w:rsidR="296B1390" w:rsidRPr="00C90D74">
              <w:rPr>
                <w:rFonts w:cs="Arial"/>
                <w:color w:val="auto"/>
                <w:sz w:val="16"/>
                <w:szCs w:val="16"/>
                <w:lang w:val="en-IE"/>
              </w:rPr>
              <w:t>CTC</w:t>
            </w:r>
            <w:r w:rsidR="00E24BDC" w:rsidRPr="00C90D74">
              <w:rPr>
                <w:rFonts w:cs="Arial"/>
                <w:color w:val="auto"/>
                <w:sz w:val="16"/>
                <w:szCs w:val="16"/>
                <w:lang w:val="en-IE"/>
              </w:rPr>
              <w:t>-</w:t>
            </w:r>
            <w:r w:rsidR="296B1390" w:rsidRPr="00C90D74">
              <w:rPr>
                <w:rFonts w:cs="Arial"/>
                <w:color w:val="auto"/>
                <w:sz w:val="16"/>
                <w:szCs w:val="16"/>
                <w:lang w:val="en-IE"/>
              </w:rPr>
              <w:t>GAC</w:t>
            </w:r>
            <w:r w:rsidR="00E24BDC" w:rsidRPr="00C90D74">
              <w:rPr>
                <w:rFonts w:cs="Arial"/>
                <w:color w:val="auto"/>
                <w:sz w:val="16"/>
                <w:szCs w:val="16"/>
                <w:lang w:val="en-IE"/>
              </w:rPr>
              <w:t>-</w:t>
            </w:r>
            <w:r w:rsidR="296B1390" w:rsidRPr="00C90D74">
              <w:rPr>
                <w:rFonts w:cs="Arial"/>
                <w:color w:val="auto"/>
                <w:sz w:val="16"/>
                <w:szCs w:val="16"/>
                <w:lang w:val="en-IE"/>
              </w:rPr>
              <w:t>TGT</w:t>
            </w:r>
            <w:r w:rsidR="00E24BDC" w:rsidRPr="00C90D74">
              <w:rPr>
                <w:rFonts w:cs="Arial"/>
                <w:color w:val="auto"/>
                <w:sz w:val="16"/>
                <w:szCs w:val="16"/>
                <w:lang w:val="en-IE"/>
              </w:rPr>
              <w:t>-</w:t>
            </w:r>
            <w:r w:rsidR="296B1390" w:rsidRPr="00C90D74">
              <w:rPr>
                <w:rFonts w:cs="Arial"/>
                <w:color w:val="auto"/>
                <w:sz w:val="16"/>
                <w:szCs w:val="16"/>
                <w:lang w:val="en-IE"/>
              </w:rPr>
              <w:t>GTT</w:t>
            </w:r>
            <w:r w:rsidR="00E24BDC" w:rsidRPr="00C90D74">
              <w:rPr>
                <w:rFonts w:cs="Arial"/>
                <w:color w:val="auto"/>
                <w:sz w:val="16"/>
                <w:szCs w:val="16"/>
                <w:lang w:val="en-IE"/>
              </w:rPr>
              <w:t>-</w:t>
            </w:r>
            <w:r w:rsidR="296B1390" w:rsidRPr="00C90D74">
              <w:rPr>
                <w:rFonts w:cs="Arial"/>
                <w:color w:val="auto"/>
                <w:sz w:val="16"/>
                <w:szCs w:val="16"/>
                <w:lang w:val="en-IE"/>
              </w:rPr>
              <w:t>GTG</w:t>
            </w:r>
            <w:r w:rsidR="00E24BDC" w:rsidRPr="00C90D74">
              <w:rPr>
                <w:rFonts w:cs="Arial"/>
                <w:color w:val="auto"/>
                <w:sz w:val="16"/>
                <w:szCs w:val="16"/>
                <w:lang w:val="en-IE"/>
              </w:rPr>
              <w:t>-</w:t>
            </w:r>
            <w:r w:rsidR="296B1390" w:rsidRPr="00C90D74">
              <w:rPr>
                <w:rFonts w:cs="Arial"/>
                <w:color w:val="auto"/>
                <w:sz w:val="16"/>
                <w:szCs w:val="16"/>
                <w:lang w:val="en-IE"/>
              </w:rPr>
              <w:t>GTG</w:t>
            </w:r>
          </w:p>
        </w:tc>
        <w:tc>
          <w:tcPr>
            <w:tcW w:w="1276" w:type="dxa"/>
            <w:tcBorders>
              <w:top w:val="single" w:sz="4" w:space="0" w:color="auto"/>
              <w:left w:val="single" w:sz="4" w:space="0" w:color="auto"/>
              <w:bottom w:val="single" w:sz="4" w:space="0" w:color="auto"/>
              <w:right w:val="single" w:sz="4" w:space="0" w:color="auto"/>
            </w:tcBorders>
            <w:vAlign w:val="center"/>
          </w:tcPr>
          <w:p w14:paraId="02B698DD" w14:textId="723B0B98" w:rsidR="00E56697" w:rsidRPr="00C90D74" w:rsidDel="00367DE4" w:rsidRDefault="00E56697" w:rsidP="00A63EA1">
            <w:pPr>
              <w:spacing w:before="120" w:after="120"/>
              <w:jc w:val="center"/>
              <w:rPr>
                <w:rFonts w:cs="Arial"/>
                <w:b/>
                <w:bCs/>
                <w:color w:val="auto"/>
                <w:sz w:val="16"/>
                <w:szCs w:val="16"/>
                <w:lang w:val="en-IE"/>
              </w:rPr>
            </w:pPr>
            <w:r w:rsidRPr="00C90D74">
              <w:rPr>
                <w:rFonts w:cs="Arial"/>
                <w:color w:val="auto"/>
                <w:sz w:val="16"/>
                <w:szCs w:val="16"/>
                <w:lang w:val="en-IE"/>
              </w:rPr>
              <w:t>0.</w:t>
            </w:r>
            <w:r w:rsidR="003D5952" w:rsidRPr="00C90D74">
              <w:rPr>
                <w:rFonts w:cs="Arial"/>
                <w:color w:val="auto"/>
                <w:sz w:val="16"/>
                <w:szCs w:val="16"/>
                <w:lang w:val="en-IE" w:eastAsia="zh-CN"/>
              </w:rPr>
              <w:t>2</w:t>
            </w:r>
            <w:r w:rsidRPr="00C90D74">
              <w:rPr>
                <w:rFonts w:cs="Arial"/>
                <w:color w:val="auto"/>
                <w:sz w:val="16"/>
                <w:szCs w:val="16"/>
                <w:lang w:val="en-IE"/>
              </w:rPr>
              <w:t xml:space="preserve"> </w:t>
            </w:r>
            <w:r w:rsidRPr="00C90D74">
              <w:rPr>
                <w:rFonts w:ascii="Calibri" w:hAnsi="Calibri" w:cs="Calibri"/>
                <w:color w:val="auto"/>
                <w:sz w:val="16"/>
                <w:szCs w:val="16"/>
                <w:lang w:val="en-IE"/>
              </w:rPr>
              <w:t>µ</w:t>
            </w:r>
            <w:r w:rsidRPr="00C90D74">
              <w:rPr>
                <w:rFonts w:cs="Arial"/>
                <w:color w:val="auto"/>
                <w:sz w:val="16"/>
                <w:szCs w:val="16"/>
                <w:lang w:val="en-IE"/>
              </w:rPr>
              <w:t>M</w:t>
            </w:r>
            <w:r w:rsidRPr="00C90D74">
              <w:rPr>
                <w:rFonts w:cs="Arial"/>
                <w:color w:val="auto"/>
                <w:sz w:val="16"/>
                <w:szCs w:val="16"/>
                <w:lang w:val="en-IE"/>
              </w:rPr>
              <w:br/>
              <w:t>0.</w:t>
            </w:r>
            <w:r w:rsidR="003D5952" w:rsidRPr="00C90D74">
              <w:rPr>
                <w:rFonts w:cs="Arial"/>
                <w:color w:val="auto"/>
                <w:sz w:val="16"/>
                <w:szCs w:val="16"/>
                <w:lang w:val="en-IE" w:eastAsia="zh-CN"/>
              </w:rPr>
              <w:t>2</w:t>
            </w:r>
            <w:r w:rsidRPr="00C90D74">
              <w:rPr>
                <w:rFonts w:cs="Arial"/>
                <w:color w:val="auto"/>
                <w:sz w:val="16"/>
                <w:szCs w:val="16"/>
                <w:lang w:val="en-IE"/>
              </w:rPr>
              <w:t xml:space="preserve"> </w:t>
            </w:r>
            <w:r w:rsidRPr="00C90D74">
              <w:rPr>
                <w:rFonts w:ascii="Calibri" w:hAnsi="Calibri" w:cs="Calibri"/>
                <w:color w:val="auto"/>
                <w:sz w:val="16"/>
                <w:szCs w:val="16"/>
                <w:lang w:val="en-IE"/>
              </w:rPr>
              <w:t>µ</w:t>
            </w:r>
            <w:r w:rsidRPr="00C90D74">
              <w:rPr>
                <w:rFonts w:cs="Arial"/>
                <w:color w:val="auto"/>
                <w:sz w:val="16"/>
                <w:szCs w:val="16"/>
                <w:lang w:val="en-IE"/>
              </w:rPr>
              <w:t>M</w:t>
            </w:r>
            <w:r w:rsidRPr="00C90D74">
              <w:rPr>
                <w:rFonts w:cs="Arial"/>
                <w:color w:val="auto"/>
                <w:sz w:val="16"/>
                <w:szCs w:val="16"/>
                <w:lang w:val="en-IE"/>
              </w:rPr>
              <w:br/>
              <w:t>0.</w:t>
            </w:r>
            <w:r w:rsidR="003D5952" w:rsidRPr="00C90D74">
              <w:rPr>
                <w:rFonts w:cs="Arial"/>
                <w:color w:val="auto"/>
                <w:sz w:val="16"/>
                <w:szCs w:val="16"/>
                <w:lang w:val="en-IE" w:eastAsia="zh-CN"/>
              </w:rPr>
              <w:t>0</w:t>
            </w:r>
            <w:r w:rsidRPr="00C90D74">
              <w:rPr>
                <w:rFonts w:cs="Arial"/>
                <w:color w:val="auto"/>
                <w:sz w:val="16"/>
                <w:szCs w:val="16"/>
                <w:lang w:val="en-IE"/>
              </w:rPr>
              <w:t xml:space="preserve">4 </w:t>
            </w:r>
            <w:r w:rsidRPr="00C90D74">
              <w:rPr>
                <w:rFonts w:ascii="Calibri" w:hAnsi="Calibri" w:cs="Calibri"/>
                <w:color w:val="auto"/>
                <w:sz w:val="16"/>
                <w:szCs w:val="16"/>
                <w:lang w:val="en-IE"/>
              </w:rPr>
              <w:t>µ</w:t>
            </w:r>
            <w:r w:rsidRPr="00C90D74">
              <w:rPr>
                <w:rFonts w:cs="Arial"/>
                <w:color w:val="auto"/>
                <w:sz w:val="16"/>
                <w:szCs w:val="16"/>
                <w:lang w:val="en-IE"/>
              </w:rPr>
              <w:t>M</w:t>
            </w:r>
          </w:p>
        </w:tc>
        <w:tc>
          <w:tcPr>
            <w:tcW w:w="2608" w:type="dxa"/>
            <w:tcBorders>
              <w:top w:val="single" w:sz="4" w:space="0" w:color="auto"/>
              <w:left w:val="single" w:sz="4" w:space="0" w:color="auto"/>
              <w:bottom w:val="single" w:sz="4" w:space="0" w:color="auto"/>
              <w:right w:val="single" w:sz="4" w:space="0" w:color="auto"/>
            </w:tcBorders>
            <w:vAlign w:val="center"/>
          </w:tcPr>
          <w:p w14:paraId="32130DF5" w14:textId="4F1F0117" w:rsidR="00E56697" w:rsidRPr="00C90D74" w:rsidRDefault="003D5952" w:rsidP="00A63EA1">
            <w:pPr>
              <w:spacing w:before="120" w:after="120"/>
              <w:jc w:val="center"/>
              <w:rPr>
                <w:rFonts w:eastAsia="Arial" w:cs="Arial"/>
                <w:b/>
                <w:bCs/>
                <w:color w:val="auto"/>
                <w:sz w:val="16"/>
                <w:szCs w:val="16"/>
                <w:lang w:val="en-IE"/>
              </w:rPr>
            </w:pPr>
            <w:r w:rsidRPr="00C90D74">
              <w:rPr>
                <w:rFonts w:cs="Arial"/>
                <w:color w:val="auto"/>
                <w:sz w:val="16"/>
                <w:szCs w:val="16"/>
                <w:lang w:val="en-IE" w:eastAsia="zh-CN"/>
              </w:rPr>
              <w:t>3</w:t>
            </w:r>
            <w:r w:rsidR="00E56697" w:rsidRPr="00C90D74">
              <w:rPr>
                <w:rFonts w:cs="Arial"/>
                <w:color w:val="auto"/>
                <w:sz w:val="16"/>
                <w:szCs w:val="16"/>
                <w:lang w:val="en-IE"/>
              </w:rPr>
              <w:t xml:space="preserve">5 cycles at 95°C for </w:t>
            </w:r>
            <w:r w:rsidRPr="00C90D74">
              <w:rPr>
                <w:rFonts w:cs="Arial"/>
                <w:color w:val="auto"/>
                <w:sz w:val="16"/>
                <w:szCs w:val="16"/>
                <w:lang w:val="en-IE" w:eastAsia="zh-CN"/>
              </w:rPr>
              <w:t>30</w:t>
            </w:r>
            <w:r w:rsidR="00E56697" w:rsidRPr="00C90D74">
              <w:rPr>
                <w:rFonts w:cs="Arial"/>
                <w:color w:val="auto"/>
                <w:sz w:val="16"/>
                <w:szCs w:val="16"/>
                <w:lang w:val="en-IE"/>
              </w:rPr>
              <w:t xml:space="preserve"> sec, and </w:t>
            </w:r>
            <w:r w:rsidRPr="00C90D74">
              <w:rPr>
                <w:rFonts w:cs="Arial"/>
                <w:color w:val="auto"/>
                <w:sz w:val="16"/>
                <w:szCs w:val="16"/>
                <w:lang w:val="en-IE" w:eastAsia="zh-CN"/>
              </w:rPr>
              <w:t>60</w:t>
            </w:r>
            <w:r w:rsidR="00E56697" w:rsidRPr="00C90D74">
              <w:rPr>
                <w:rFonts w:cs="Arial"/>
                <w:color w:val="auto"/>
                <w:sz w:val="16"/>
                <w:szCs w:val="16"/>
                <w:lang w:val="en-IE"/>
              </w:rPr>
              <w:t xml:space="preserve">°C for </w:t>
            </w:r>
            <w:r w:rsidRPr="00C90D74">
              <w:rPr>
                <w:rFonts w:cs="Arial"/>
                <w:color w:val="auto"/>
                <w:sz w:val="16"/>
                <w:szCs w:val="16"/>
                <w:lang w:val="en-IE" w:eastAsia="zh-CN"/>
              </w:rPr>
              <w:t>45</w:t>
            </w:r>
            <w:r w:rsidR="00E56697" w:rsidRPr="00C90D74">
              <w:rPr>
                <w:rFonts w:cs="Arial"/>
                <w:color w:val="auto"/>
                <w:sz w:val="16"/>
                <w:szCs w:val="16"/>
                <w:lang w:val="en-IE"/>
              </w:rPr>
              <w:t> sec</w:t>
            </w:r>
          </w:p>
        </w:tc>
      </w:tr>
      <w:tr w:rsidR="00E30C22" w:rsidRPr="00C90D74" w14:paraId="68B2459C" w14:textId="77777777" w:rsidTr="00E30C22">
        <w:trPr>
          <w:trHeight w:val="482"/>
        </w:trPr>
        <w:tc>
          <w:tcPr>
            <w:tcW w:w="1077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9EA32F9" w14:textId="3822B391" w:rsidR="00E30C22" w:rsidRPr="00C90D74" w:rsidRDefault="00E30C22" w:rsidP="00E30C22">
            <w:pPr>
              <w:spacing w:before="120" w:after="120"/>
              <w:jc w:val="center"/>
              <w:rPr>
                <w:rFonts w:cs="Arial"/>
                <w:iCs/>
                <w:color w:val="auto"/>
                <w:sz w:val="16"/>
                <w:szCs w:val="16"/>
                <w:u w:val="double"/>
                <w:lang w:val="en-IE" w:eastAsia="zh-CN"/>
              </w:rPr>
            </w:pPr>
            <w:r w:rsidRPr="00C90D74">
              <w:rPr>
                <w:rFonts w:eastAsia="Times New Roman" w:cs="Arial"/>
                <w:bCs/>
                <w:color w:val="auto"/>
                <w:sz w:val="16"/>
                <w:szCs w:val="16"/>
                <w:u w:val="double"/>
                <w:lang w:val="en-IE" w:eastAsia="en-US" w:bidi="en-US"/>
              </w:rPr>
              <w:t xml:space="preserve">Method </w:t>
            </w:r>
            <w:r w:rsidR="00020AD0" w:rsidRPr="00C90D74">
              <w:rPr>
                <w:rFonts w:eastAsia="Times New Roman" w:cs="Arial"/>
                <w:bCs/>
                <w:color w:val="auto"/>
                <w:sz w:val="16"/>
                <w:szCs w:val="16"/>
                <w:u w:val="double"/>
                <w:lang w:val="en-IE" w:eastAsia="en-US" w:bidi="en-US"/>
              </w:rPr>
              <w:t>4</w:t>
            </w:r>
            <w:r w:rsidRPr="00C90D74">
              <w:rPr>
                <w:rFonts w:eastAsia="Times New Roman" w:cs="Arial"/>
                <w:bCs/>
                <w:color w:val="auto"/>
                <w:sz w:val="16"/>
                <w:szCs w:val="16"/>
                <w:u w:val="double"/>
                <w:lang w:val="en-IE" w:eastAsia="en-US" w:bidi="en-US"/>
              </w:rPr>
              <w:t xml:space="preserve">: SYBR Green PCR </w:t>
            </w:r>
            <w:proofErr w:type="spellStart"/>
            <w:r w:rsidRPr="00C90D74">
              <w:rPr>
                <w:rFonts w:eastAsia="Times New Roman" w:cs="Arial"/>
                <w:bCs/>
                <w:color w:val="auto"/>
                <w:sz w:val="16"/>
                <w:szCs w:val="16"/>
                <w:u w:val="double"/>
                <w:lang w:val="en-IE" w:eastAsia="en-US" w:bidi="en-US"/>
              </w:rPr>
              <w:t>Audemard</w:t>
            </w:r>
            <w:proofErr w:type="spellEnd"/>
            <w:r w:rsidRPr="00C90D74">
              <w:rPr>
                <w:rFonts w:eastAsia="Times New Roman" w:cs="Arial"/>
                <w:bCs/>
                <w:color w:val="auto"/>
                <w:sz w:val="16"/>
                <w:szCs w:val="16"/>
                <w:u w:val="double"/>
                <w:lang w:val="en-IE" w:eastAsia="en-US" w:bidi="en-US"/>
              </w:rPr>
              <w:t xml:space="preserve"> </w:t>
            </w:r>
            <w:r w:rsidRPr="00C90D74">
              <w:rPr>
                <w:rFonts w:eastAsia="Times New Roman" w:cs="Arial"/>
                <w:bCs/>
                <w:i/>
                <w:iCs/>
                <w:color w:val="auto"/>
                <w:sz w:val="16"/>
                <w:szCs w:val="16"/>
                <w:u w:val="double"/>
                <w:lang w:val="en-IE" w:eastAsia="en-US" w:bidi="en-US"/>
              </w:rPr>
              <w:t>et al.,</w:t>
            </w:r>
            <w:r w:rsidRPr="00C90D74">
              <w:rPr>
                <w:rFonts w:eastAsia="Times New Roman" w:cs="Arial"/>
                <w:bCs/>
                <w:color w:val="auto"/>
                <w:sz w:val="16"/>
                <w:szCs w:val="16"/>
                <w:u w:val="double"/>
                <w:lang w:val="en-IE" w:eastAsia="en-US" w:bidi="en-US"/>
              </w:rPr>
              <w:t xml:space="preserve"> 2004; 509 bp, GenBank Accession No.: </w:t>
            </w:r>
            <w:r w:rsidRPr="00C90D74">
              <w:rPr>
                <w:color w:val="auto"/>
                <w:sz w:val="16"/>
                <w:szCs w:val="16"/>
                <w:u w:val="double"/>
                <w:lang w:val="en-IE"/>
              </w:rPr>
              <w:t>AF149876.1</w:t>
            </w:r>
          </w:p>
        </w:tc>
      </w:tr>
      <w:tr w:rsidR="00020AD0" w:rsidRPr="00775242" w14:paraId="4292E8A9" w14:textId="77777777" w:rsidTr="00F26E2C">
        <w:trPr>
          <w:cnfStyle w:val="010000000000" w:firstRow="0" w:lastRow="1" w:firstColumn="0" w:lastColumn="0" w:oddVBand="0" w:evenVBand="0" w:oddHBand="0" w:evenHBand="0" w:firstRowFirstColumn="0" w:firstRowLastColumn="0" w:lastRowFirstColumn="0" w:lastRowLastColumn="0"/>
          <w:trHeight w:val="482"/>
        </w:trPr>
        <w:tc>
          <w:tcPr>
            <w:tcW w:w="2411" w:type="dxa"/>
            <w:tcBorders>
              <w:top w:val="single" w:sz="4" w:space="0" w:color="auto"/>
              <w:left w:val="single" w:sz="4" w:space="0" w:color="auto"/>
              <w:bottom w:val="single" w:sz="4" w:space="0" w:color="auto"/>
              <w:right w:val="single" w:sz="4" w:space="0" w:color="auto"/>
            </w:tcBorders>
            <w:noWrap/>
            <w:vAlign w:val="center"/>
          </w:tcPr>
          <w:p w14:paraId="475FC537" w14:textId="51A7D413" w:rsidR="00020AD0" w:rsidRPr="00C90D74" w:rsidRDefault="00020AD0" w:rsidP="00020AD0">
            <w:pPr>
              <w:spacing w:before="120" w:after="120"/>
              <w:jc w:val="center"/>
              <w:rPr>
                <w:rFonts w:eastAsia="Times New Roman" w:cs="Arial"/>
                <w:b w:val="0"/>
                <w:bCs w:val="0"/>
                <w:iCs/>
                <w:color w:val="auto"/>
                <w:sz w:val="16"/>
                <w:szCs w:val="16"/>
                <w:u w:val="double"/>
                <w:lang w:val="en-IE" w:bidi="en-US"/>
              </w:rPr>
            </w:pPr>
            <w:bookmarkStart w:id="30" w:name="_Hlk188286582"/>
            <w:proofErr w:type="spellStart"/>
            <w:r w:rsidRPr="00C90D74">
              <w:rPr>
                <w:rFonts w:eastAsia="Times New Roman" w:cs="Arial"/>
                <w:b w:val="0"/>
                <w:bCs w:val="0"/>
                <w:i/>
                <w:color w:val="auto"/>
                <w:sz w:val="16"/>
                <w:szCs w:val="16"/>
                <w:u w:val="double"/>
                <w:lang w:val="en-IE" w:bidi="en-US"/>
              </w:rPr>
              <w:t>Perkinsus</w:t>
            </w:r>
            <w:proofErr w:type="spellEnd"/>
            <w:r w:rsidRPr="00C90D74">
              <w:rPr>
                <w:rFonts w:eastAsia="Times New Roman" w:cs="Arial"/>
                <w:b w:val="0"/>
                <w:bCs w:val="0"/>
                <w:i/>
                <w:color w:val="auto"/>
                <w:sz w:val="16"/>
                <w:szCs w:val="16"/>
                <w:u w:val="double"/>
                <w:lang w:val="en-IE" w:bidi="en-US"/>
              </w:rPr>
              <w:t xml:space="preserve"> marinus</w:t>
            </w:r>
            <w:r w:rsidRPr="00C90D74">
              <w:rPr>
                <w:rFonts w:eastAsia="Times New Roman" w:cs="Arial"/>
                <w:b w:val="0"/>
                <w:bCs w:val="0"/>
                <w:color w:val="auto"/>
                <w:sz w:val="16"/>
                <w:szCs w:val="16"/>
                <w:u w:val="double"/>
                <w:lang w:val="en-IE" w:eastAsia="en-US" w:bidi="en-US"/>
              </w:rPr>
              <w:t>/ITS</w:t>
            </w:r>
            <w:bookmarkEnd w:id="30"/>
          </w:p>
        </w:tc>
        <w:tc>
          <w:tcPr>
            <w:tcW w:w="4479" w:type="dxa"/>
            <w:tcBorders>
              <w:top w:val="single" w:sz="4" w:space="0" w:color="auto"/>
              <w:left w:val="single" w:sz="4" w:space="0" w:color="auto"/>
              <w:bottom w:val="single" w:sz="4" w:space="0" w:color="auto"/>
              <w:right w:val="single" w:sz="4" w:space="0" w:color="auto"/>
            </w:tcBorders>
            <w:vAlign w:val="center"/>
          </w:tcPr>
          <w:p w14:paraId="401D9770" w14:textId="2E7FAC7A" w:rsidR="00020AD0" w:rsidRPr="00C90D74" w:rsidRDefault="00020AD0" w:rsidP="00020AD0">
            <w:pPr>
              <w:spacing w:before="120" w:after="120"/>
              <w:jc w:val="center"/>
              <w:rPr>
                <w:rFonts w:cs="Arial"/>
                <w:b w:val="0"/>
                <w:bCs w:val="0"/>
                <w:iCs/>
                <w:color w:val="auto"/>
                <w:sz w:val="16"/>
                <w:szCs w:val="16"/>
                <w:u w:val="double"/>
                <w:lang w:val="en-IE"/>
              </w:rPr>
            </w:pPr>
            <w:r w:rsidRPr="00C90D74">
              <w:rPr>
                <w:rFonts w:eastAsia="Times New Roman" w:cs="Arial"/>
                <w:b w:val="0"/>
                <w:bCs w:val="0"/>
                <w:color w:val="auto"/>
                <w:sz w:val="16"/>
                <w:szCs w:val="16"/>
                <w:u w:val="double"/>
                <w:lang w:val="en-IE" w:eastAsia="en-US" w:bidi="en-US"/>
              </w:rPr>
              <w:t>PmarITS-70F: CTT-TTG-YTW-GAG-WGT-TGC-GAG-ATG</w:t>
            </w:r>
            <w:r w:rsidRPr="00C90D74">
              <w:rPr>
                <w:rFonts w:eastAsia="Times New Roman" w:cs="Arial"/>
                <w:b w:val="0"/>
                <w:bCs w:val="0"/>
                <w:color w:val="auto"/>
                <w:sz w:val="16"/>
                <w:szCs w:val="16"/>
                <w:u w:val="double"/>
                <w:lang w:val="en-IE" w:eastAsia="en-US" w:bidi="en-US"/>
              </w:rPr>
              <w:br/>
              <w:t>PmarITS-600R: CGA-GTT-TGC-GAG-TAC-CTC-KAG-AG</w:t>
            </w:r>
          </w:p>
        </w:tc>
        <w:tc>
          <w:tcPr>
            <w:tcW w:w="1276" w:type="dxa"/>
            <w:tcBorders>
              <w:top w:val="single" w:sz="4" w:space="0" w:color="auto"/>
              <w:left w:val="single" w:sz="4" w:space="0" w:color="auto"/>
              <w:bottom w:val="single" w:sz="4" w:space="0" w:color="auto"/>
              <w:right w:val="single" w:sz="4" w:space="0" w:color="auto"/>
            </w:tcBorders>
            <w:vAlign w:val="center"/>
          </w:tcPr>
          <w:p w14:paraId="4A476FF7" w14:textId="73089A69" w:rsidR="00020AD0" w:rsidRPr="00C90D74" w:rsidRDefault="00020AD0" w:rsidP="00020AD0">
            <w:pPr>
              <w:spacing w:before="120" w:after="120"/>
              <w:jc w:val="center"/>
              <w:rPr>
                <w:rFonts w:cs="Arial"/>
                <w:b w:val="0"/>
                <w:bCs w:val="0"/>
                <w:iCs/>
                <w:color w:val="auto"/>
                <w:sz w:val="16"/>
                <w:szCs w:val="16"/>
                <w:u w:val="double"/>
                <w:lang w:val="en-IE"/>
              </w:rPr>
            </w:pPr>
            <w:r w:rsidRPr="00C90D74">
              <w:rPr>
                <w:rFonts w:cs="Arial"/>
                <w:b w:val="0"/>
                <w:bCs w:val="0"/>
                <w:color w:val="auto"/>
                <w:sz w:val="16"/>
                <w:szCs w:val="16"/>
                <w:u w:val="double"/>
                <w:lang w:val="en-IE"/>
              </w:rPr>
              <w:t>0.5 µM</w:t>
            </w:r>
            <w:r w:rsidRPr="00C90D74">
              <w:rPr>
                <w:rFonts w:cs="Arial"/>
                <w:b w:val="0"/>
                <w:bCs w:val="0"/>
                <w:color w:val="auto"/>
                <w:sz w:val="16"/>
                <w:szCs w:val="16"/>
                <w:u w:val="double"/>
                <w:lang w:val="en-IE"/>
              </w:rPr>
              <w:br/>
              <w:t>0.5 µM</w:t>
            </w:r>
          </w:p>
        </w:tc>
        <w:tc>
          <w:tcPr>
            <w:tcW w:w="2608" w:type="dxa"/>
            <w:tcBorders>
              <w:top w:val="single" w:sz="4" w:space="0" w:color="auto"/>
              <w:left w:val="single" w:sz="4" w:space="0" w:color="auto"/>
              <w:bottom w:val="single" w:sz="4" w:space="0" w:color="auto"/>
              <w:right w:val="single" w:sz="4" w:space="0" w:color="auto"/>
            </w:tcBorders>
            <w:vAlign w:val="center"/>
          </w:tcPr>
          <w:p w14:paraId="319F2D20" w14:textId="2C18A309" w:rsidR="00020AD0" w:rsidRPr="00C90D74" w:rsidRDefault="00020AD0" w:rsidP="00020AD0">
            <w:pPr>
              <w:spacing w:before="120" w:after="120"/>
              <w:jc w:val="center"/>
              <w:rPr>
                <w:rFonts w:cs="Arial"/>
                <w:b w:val="0"/>
                <w:bCs w:val="0"/>
                <w:iCs/>
                <w:color w:val="auto"/>
                <w:sz w:val="16"/>
                <w:szCs w:val="16"/>
                <w:u w:val="double"/>
                <w:lang w:val="en-IE" w:eastAsia="zh-CN"/>
              </w:rPr>
            </w:pPr>
            <w:r w:rsidRPr="00C90D74">
              <w:rPr>
                <w:rFonts w:cs="Arial"/>
                <w:b w:val="0"/>
                <w:bCs w:val="0"/>
                <w:color w:val="auto"/>
                <w:sz w:val="16"/>
                <w:szCs w:val="16"/>
                <w:u w:val="double"/>
                <w:lang w:val="en-IE"/>
              </w:rPr>
              <w:t>50 cycles of: 95°C/10 sec and 69°C/5 sec and 72°C/25 sec</w:t>
            </w:r>
            <w:r w:rsidRPr="00C90D74">
              <w:rPr>
                <w:rFonts w:cs="Arial"/>
                <w:b w:val="0"/>
                <w:bCs w:val="0"/>
                <w:color w:val="auto"/>
                <w:sz w:val="16"/>
                <w:szCs w:val="16"/>
                <w:u w:val="double"/>
                <w:lang w:val="en-IE"/>
              </w:rPr>
              <w:br/>
              <w:t>Final elongation 72°C/10 min</w:t>
            </w:r>
            <w:r w:rsidRPr="00C90D74">
              <w:rPr>
                <w:rFonts w:cs="Arial"/>
                <w:b w:val="0"/>
                <w:bCs w:val="0"/>
                <w:color w:val="auto"/>
                <w:sz w:val="16"/>
                <w:szCs w:val="16"/>
                <w:u w:val="double"/>
                <w:lang w:val="en-IE"/>
              </w:rPr>
              <w:br/>
              <w:t>Meting curve analysis: from 60°C to 95°C, increment 1°C for 30 sec</w:t>
            </w:r>
          </w:p>
        </w:tc>
      </w:tr>
    </w:tbl>
    <w:p w14:paraId="6BD81905" w14:textId="24B705D8" w:rsidR="00AC54E3" w:rsidRPr="00C90D74" w:rsidRDefault="00AC54E3" w:rsidP="00B851F1">
      <w:pPr>
        <w:spacing w:before="120" w:after="240" w:line="240" w:lineRule="auto"/>
        <w:jc w:val="center"/>
        <w:rPr>
          <w:rFonts w:eastAsia="Calibri" w:cs="Calibri"/>
          <w:sz w:val="16"/>
          <w:szCs w:val="16"/>
          <w:lang w:val="en-IE"/>
        </w:rPr>
      </w:pPr>
      <w:r w:rsidRPr="00C90D74">
        <w:rPr>
          <w:rFonts w:eastAsia="Calibri" w:cs="Calibri"/>
          <w:sz w:val="16"/>
          <w:szCs w:val="16"/>
          <w:vertAlign w:val="superscript"/>
          <w:lang w:val="en-IE"/>
        </w:rPr>
        <w:t>(a)</w:t>
      </w:r>
      <w:r w:rsidRPr="00C90D74">
        <w:rPr>
          <w:rFonts w:eastAsia="Calibri" w:cs="Calibri"/>
          <w:sz w:val="16"/>
          <w:szCs w:val="16"/>
          <w:lang w:val="en-IE"/>
        </w:rPr>
        <w:t>A denaturation step prior to cycling has not been included.</w:t>
      </w:r>
    </w:p>
    <w:p w14:paraId="6DA3B3B8" w14:textId="77777777" w:rsidR="008239E5" w:rsidRPr="00C90D74" w:rsidRDefault="008239E5" w:rsidP="007B0648">
      <w:pPr>
        <w:pStyle w:val="Para3"/>
        <w:spacing w:after="120"/>
        <w:rPr>
          <w:i/>
          <w:iCs/>
        </w:rPr>
      </w:pPr>
      <w:r w:rsidRPr="00C90D74">
        <w:rPr>
          <w:i/>
          <w:iCs/>
        </w:rPr>
        <w:t xml:space="preserve">Interpretation of results: </w:t>
      </w:r>
    </w:p>
    <w:p w14:paraId="258D8AB2" w14:textId="0194D9B0" w:rsidR="008239E5" w:rsidRPr="00C90D74" w:rsidRDefault="008239E5" w:rsidP="007B0648">
      <w:pPr>
        <w:pStyle w:val="Para3"/>
      </w:pPr>
      <w:r w:rsidRPr="00C90D74">
        <w:t>A sample is considered positive when a PCR amplification curve is observed (with the expected Ct value when a cut-off Ct value has been established)</w:t>
      </w:r>
      <w:r w:rsidR="00182E6C" w:rsidRPr="00C90D74">
        <w:t xml:space="preserve"> with the appropriate melting temperature peak (Tm) in case of SYBR Green PCR assays</w:t>
      </w:r>
      <w:r w:rsidRPr="00C90D74">
        <w:t xml:space="preserve">, with all negative controls being negative and all positive controls being positive. </w:t>
      </w:r>
    </w:p>
    <w:p w14:paraId="3C32866A" w14:textId="293EBD1F" w:rsidR="008239E5" w:rsidRPr="00C90D74" w:rsidRDefault="008239E5" w:rsidP="007B0648">
      <w:pPr>
        <w:pStyle w:val="Para3"/>
      </w:pPr>
      <w:r w:rsidRPr="00C90D74">
        <w:t xml:space="preserve">Depending on the context/objective of the analysis, a cut-off Ct value can be used to define if samples are positives or negatives. The cut-off Ct value may vary depending on the equipment, reagents and consumables used for the test. </w:t>
      </w:r>
    </w:p>
    <w:p w14:paraId="795B71FD" w14:textId="77777777" w:rsidR="008239E5" w:rsidRPr="00C90D74" w:rsidRDefault="008239E5" w:rsidP="007B0648">
      <w:pPr>
        <w:pStyle w:val="Para3"/>
      </w:pPr>
      <w:r w:rsidRPr="00C90D74">
        <w:t xml:space="preserve">If PCR inhibitors are detected in a sample producing a negative result, this sample should be considered as uninterpretable. </w:t>
      </w:r>
    </w:p>
    <w:p w14:paraId="67714B79" w14:textId="77777777" w:rsidR="00775242" w:rsidRDefault="00775242">
      <w:pPr>
        <w:rPr>
          <w:rFonts w:ascii="Söhne Kräftig" w:eastAsia="Times New Roman" w:hAnsi="Söhne Kräftig" w:cs="Times New Roman"/>
          <w:bCs/>
          <w:sz w:val="20"/>
          <w:lang w:val="en-IE" w:eastAsia="fr-FR"/>
        </w:rPr>
      </w:pPr>
      <w:r>
        <w:rPr>
          <w:lang w:val="en-IE"/>
        </w:rPr>
        <w:br w:type="page"/>
      </w:r>
    </w:p>
    <w:p w14:paraId="1F0AFF02" w14:textId="1F49A5FB" w:rsidR="0083043E" w:rsidRPr="00C90D74" w:rsidRDefault="00BC4790" w:rsidP="00B851F1">
      <w:pPr>
        <w:pStyle w:val="1110"/>
        <w:rPr>
          <w:lang w:val="en-IE"/>
        </w:rPr>
      </w:pPr>
      <w:r w:rsidRPr="00C90D74">
        <w:rPr>
          <w:lang w:val="en-IE"/>
        </w:rPr>
        <w:lastRenderedPageBreak/>
        <w:t>4.4.</w:t>
      </w:r>
      <w:r w:rsidR="000D33E5" w:rsidRPr="00C90D74">
        <w:rPr>
          <w:lang w:val="en-IE"/>
        </w:rPr>
        <w:t>2</w:t>
      </w:r>
      <w:r w:rsidRPr="00C90D74">
        <w:rPr>
          <w:lang w:val="en-IE"/>
        </w:rPr>
        <w:t>.</w:t>
      </w:r>
      <w:r w:rsidRPr="00C90D74">
        <w:rPr>
          <w:lang w:val="en-IE"/>
        </w:rPr>
        <w:tab/>
        <w:t>Conventional PCR</w:t>
      </w:r>
    </w:p>
    <w:tbl>
      <w:tblPr>
        <w:tblStyle w:val="Trameclaire-Accent1"/>
        <w:tblW w:w="11057" w:type="dxa"/>
        <w:tblInd w:w="-1139" w:type="dxa"/>
        <w:tblLayout w:type="fixed"/>
        <w:tblLook w:val="0660" w:firstRow="1" w:lastRow="1" w:firstColumn="0" w:lastColumn="0" w:noHBand="1" w:noVBand="1"/>
      </w:tblPr>
      <w:tblGrid>
        <w:gridCol w:w="2411"/>
        <w:gridCol w:w="4535"/>
        <w:gridCol w:w="1275"/>
        <w:gridCol w:w="2836"/>
      </w:tblGrid>
      <w:tr w:rsidR="00375ED9" w:rsidRPr="00C90D74" w14:paraId="00124132" w14:textId="77777777" w:rsidTr="00831C79">
        <w:trPr>
          <w:cnfStyle w:val="100000000000" w:firstRow="1" w:lastRow="0" w:firstColumn="0" w:lastColumn="0" w:oddVBand="0" w:evenVBand="0" w:oddHBand="0" w:evenHBand="0" w:firstRowFirstColumn="0" w:firstRowLastColumn="0" w:lastRowFirstColumn="0" w:lastRowLastColumn="0"/>
          <w:trHeight w:val="236"/>
        </w:trPr>
        <w:tc>
          <w:tcPr>
            <w:tcW w:w="241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7234D1C" w14:textId="77777777" w:rsidR="00E324D0" w:rsidRPr="00C90D74" w:rsidRDefault="00E324D0" w:rsidP="00B851F1">
            <w:pPr>
              <w:spacing w:before="120" w:after="120"/>
              <w:jc w:val="center"/>
              <w:rPr>
                <w:rFonts w:ascii="Söhne Kräftig" w:eastAsiaTheme="minorHAnsi" w:hAnsi="Söhne Kräftig"/>
                <w:b w:val="0"/>
                <w:bCs w:val="0"/>
                <w:color w:val="auto"/>
                <w:sz w:val="16"/>
                <w:szCs w:val="16"/>
                <w:lang w:val="en-IE" w:eastAsia="en-US"/>
              </w:rPr>
            </w:pPr>
            <w:r w:rsidRPr="00C90D74">
              <w:rPr>
                <w:rFonts w:ascii="Söhne Kräftig" w:hAnsi="Söhne Kräftig"/>
                <w:b w:val="0"/>
                <w:bCs w:val="0"/>
                <w:color w:val="auto"/>
                <w:sz w:val="16"/>
                <w:szCs w:val="16"/>
                <w:lang w:val="en-IE"/>
              </w:rPr>
              <w:t>Pathogen/</w:t>
            </w:r>
            <w:r w:rsidRPr="00C90D74">
              <w:rPr>
                <w:rFonts w:ascii="Söhne Kräftig" w:hAnsi="Söhne Kräftig"/>
                <w:b w:val="0"/>
                <w:bCs w:val="0"/>
                <w:color w:val="auto"/>
                <w:sz w:val="16"/>
                <w:szCs w:val="16"/>
                <w:lang w:val="en-IE"/>
              </w:rPr>
              <w:br/>
              <w:t>target gene</w:t>
            </w:r>
          </w:p>
        </w:tc>
        <w:tc>
          <w:tcPr>
            <w:tcW w:w="4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51F9ED" w14:textId="77777777" w:rsidR="00E324D0" w:rsidRPr="00C90D74" w:rsidRDefault="00E324D0" w:rsidP="00B851F1">
            <w:pPr>
              <w:spacing w:before="120" w:after="120"/>
              <w:jc w:val="center"/>
              <w:rPr>
                <w:rFonts w:ascii="Söhne Kräftig" w:eastAsiaTheme="minorHAnsi" w:hAnsi="Söhne Kräftig"/>
                <w:b w:val="0"/>
                <w:bCs w:val="0"/>
                <w:color w:val="auto"/>
                <w:sz w:val="16"/>
                <w:szCs w:val="16"/>
                <w:lang w:val="en-IE" w:eastAsia="en-US"/>
              </w:rPr>
            </w:pPr>
            <w:r w:rsidRPr="00C90D74">
              <w:rPr>
                <w:rFonts w:ascii="Söhne Kräftig" w:hAnsi="Söhne Kräftig"/>
                <w:b w:val="0"/>
                <w:bCs w:val="0"/>
                <w:color w:val="auto"/>
                <w:sz w:val="16"/>
                <w:szCs w:val="16"/>
                <w:lang w:val="en-IE"/>
              </w:rPr>
              <w:t>Primer/probe (5’–3’)</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EDA8E7" w14:textId="77777777" w:rsidR="00E324D0" w:rsidRPr="00C90D74" w:rsidRDefault="00E324D0" w:rsidP="00B851F1">
            <w:pPr>
              <w:spacing w:before="120" w:after="120"/>
              <w:jc w:val="center"/>
              <w:rPr>
                <w:rFonts w:ascii="Söhne Kräftig" w:eastAsiaTheme="minorHAnsi" w:hAnsi="Söhne Kräftig"/>
                <w:b w:val="0"/>
                <w:bCs w:val="0"/>
                <w:color w:val="auto"/>
                <w:sz w:val="16"/>
                <w:szCs w:val="16"/>
                <w:lang w:val="en-IE" w:eastAsia="en-US"/>
              </w:rPr>
            </w:pPr>
            <w:r w:rsidRPr="00C90D74">
              <w:rPr>
                <w:rFonts w:ascii="Söhne Kräftig" w:hAnsi="Söhne Kräftig"/>
                <w:b w:val="0"/>
                <w:bCs w:val="0"/>
                <w:color w:val="auto"/>
                <w:sz w:val="16"/>
                <w:szCs w:val="16"/>
                <w:lang w:val="en-IE"/>
              </w:rPr>
              <w:t>Concentration</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757B69" w14:textId="77777777" w:rsidR="00E324D0" w:rsidRPr="00C90D74" w:rsidRDefault="00E324D0" w:rsidP="00B851F1">
            <w:pPr>
              <w:spacing w:before="120" w:after="120"/>
              <w:jc w:val="center"/>
              <w:rPr>
                <w:rFonts w:ascii="Söhne Kräftig" w:hAnsi="Söhne Kräftig"/>
                <w:b w:val="0"/>
                <w:bCs w:val="0"/>
                <w:color w:val="auto"/>
                <w:sz w:val="16"/>
                <w:szCs w:val="16"/>
                <w:lang w:val="en-IE"/>
              </w:rPr>
            </w:pPr>
            <w:r w:rsidRPr="00C90D74">
              <w:rPr>
                <w:rFonts w:ascii="Söhne Kräftig" w:hAnsi="Söhne Kräftig"/>
                <w:b w:val="0"/>
                <w:bCs w:val="0"/>
                <w:color w:val="auto"/>
                <w:sz w:val="16"/>
                <w:szCs w:val="16"/>
                <w:lang w:val="en-IE"/>
              </w:rPr>
              <w:t>Cycling parameters</w:t>
            </w:r>
            <w:r w:rsidRPr="00C90D74">
              <w:rPr>
                <w:rFonts w:ascii="Söhne Kräftig" w:hAnsi="Söhne Kräftig"/>
                <w:b w:val="0"/>
                <w:bCs w:val="0"/>
                <w:color w:val="auto"/>
                <w:sz w:val="16"/>
                <w:szCs w:val="16"/>
                <w:vertAlign w:val="superscript"/>
                <w:lang w:val="en-IE"/>
              </w:rPr>
              <w:t>(a)</w:t>
            </w:r>
          </w:p>
        </w:tc>
      </w:tr>
      <w:tr w:rsidR="00B17F75" w:rsidRPr="00C90D74" w14:paraId="79B4087F" w14:textId="77777777" w:rsidTr="00831C79">
        <w:trPr>
          <w:trHeight w:val="236"/>
        </w:trPr>
        <w:tc>
          <w:tcPr>
            <w:tcW w:w="1105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832188A" w14:textId="374FCD8B" w:rsidR="00E324D0" w:rsidRPr="00C90D74" w:rsidRDefault="00DA5D25" w:rsidP="00B851F1">
            <w:pPr>
              <w:spacing w:before="120" w:after="120"/>
              <w:jc w:val="center"/>
              <w:rPr>
                <w:color w:val="auto"/>
                <w:sz w:val="16"/>
                <w:szCs w:val="16"/>
                <w:lang w:val="en-IE"/>
              </w:rPr>
            </w:pPr>
            <w:r w:rsidRPr="00C90D74">
              <w:rPr>
                <w:color w:val="auto"/>
                <w:sz w:val="16"/>
                <w:szCs w:val="16"/>
                <w:lang w:val="en-IE"/>
              </w:rPr>
              <w:t xml:space="preserve">Method 1: </w:t>
            </w:r>
            <w:proofErr w:type="spellStart"/>
            <w:r w:rsidR="002A1FE2" w:rsidRPr="00C90D74">
              <w:rPr>
                <w:rFonts w:eastAsia="Times New Roman" w:cs="Arial"/>
                <w:color w:val="auto"/>
                <w:sz w:val="16"/>
                <w:szCs w:val="16"/>
                <w:lang w:val="en-IE" w:bidi="en-US"/>
              </w:rPr>
              <w:t>Audemard</w:t>
            </w:r>
            <w:proofErr w:type="spellEnd"/>
            <w:r w:rsidR="002A1FE2" w:rsidRPr="00C90D74">
              <w:rPr>
                <w:rFonts w:eastAsia="Times New Roman" w:cs="Arial"/>
                <w:color w:val="auto"/>
                <w:sz w:val="16"/>
                <w:szCs w:val="16"/>
                <w:lang w:val="en-IE" w:bidi="en-US"/>
              </w:rPr>
              <w:t xml:space="preserve"> </w:t>
            </w:r>
            <w:r w:rsidR="002A1FE2" w:rsidRPr="00C90D74">
              <w:rPr>
                <w:rFonts w:eastAsia="Times New Roman" w:cs="Arial"/>
                <w:i/>
                <w:color w:val="auto"/>
                <w:sz w:val="16"/>
                <w:szCs w:val="16"/>
                <w:lang w:val="en-IE" w:bidi="en-US"/>
              </w:rPr>
              <w:t>et al.</w:t>
            </w:r>
            <w:r w:rsidR="00110BE0" w:rsidRPr="00C90D74">
              <w:rPr>
                <w:rFonts w:eastAsia="Times New Roman" w:cs="Arial"/>
                <w:color w:val="auto"/>
                <w:sz w:val="16"/>
                <w:szCs w:val="16"/>
                <w:lang w:val="en-IE" w:bidi="en-US"/>
              </w:rPr>
              <w:t xml:space="preserve">, </w:t>
            </w:r>
            <w:r w:rsidR="002A1FE2" w:rsidRPr="00C90D74">
              <w:rPr>
                <w:rFonts w:eastAsia="Times New Roman" w:cs="Arial"/>
                <w:color w:val="auto"/>
                <w:sz w:val="16"/>
                <w:szCs w:val="16"/>
                <w:lang w:val="en-IE" w:bidi="en-US"/>
              </w:rPr>
              <w:t>2004 (</w:t>
            </w:r>
            <w:r w:rsidR="00110BE0" w:rsidRPr="00C90D74">
              <w:rPr>
                <w:rFonts w:eastAsia="Times New Roman" w:cs="Arial"/>
                <w:color w:val="auto"/>
                <w:sz w:val="16"/>
                <w:szCs w:val="16"/>
                <w:lang w:val="en-IE" w:bidi="en-US"/>
              </w:rPr>
              <w:t xml:space="preserve">primers </w:t>
            </w:r>
            <w:r w:rsidR="002A1FE2" w:rsidRPr="00C90D74">
              <w:rPr>
                <w:rFonts w:eastAsia="Times New Roman" w:cs="Arial"/>
                <w:color w:val="auto"/>
                <w:sz w:val="16"/>
                <w:szCs w:val="16"/>
                <w:lang w:val="en-IE" w:bidi="en-US"/>
              </w:rPr>
              <w:t xml:space="preserve">from Casas </w:t>
            </w:r>
            <w:r w:rsidR="002A1FE2" w:rsidRPr="00C90D74">
              <w:rPr>
                <w:rFonts w:eastAsia="Times New Roman" w:cs="Arial"/>
                <w:i/>
                <w:color w:val="auto"/>
                <w:sz w:val="16"/>
                <w:szCs w:val="16"/>
                <w:lang w:val="en-IE" w:bidi="en-US"/>
              </w:rPr>
              <w:t>et al.</w:t>
            </w:r>
            <w:r w:rsidR="00841CE6" w:rsidRPr="00C90D74">
              <w:rPr>
                <w:rFonts w:eastAsia="Times New Roman" w:cs="Arial"/>
                <w:color w:val="auto"/>
                <w:sz w:val="16"/>
                <w:szCs w:val="16"/>
                <w:lang w:val="en-IE" w:bidi="en-US"/>
              </w:rPr>
              <w:t xml:space="preserve">, </w:t>
            </w:r>
            <w:r w:rsidR="002A1FE2" w:rsidRPr="00C90D74">
              <w:rPr>
                <w:rFonts w:eastAsia="Times New Roman" w:cs="Arial"/>
                <w:bCs/>
                <w:color w:val="auto"/>
                <w:sz w:val="16"/>
                <w:szCs w:val="16"/>
                <w:lang w:val="en-IE" w:eastAsia="en-US" w:bidi="en-US"/>
              </w:rPr>
              <w:t>2002)</w:t>
            </w:r>
            <w:r w:rsidRPr="00C90D74">
              <w:rPr>
                <w:color w:val="auto"/>
                <w:sz w:val="16"/>
                <w:szCs w:val="16"/>
                <w:lang w:val="en-IE"/>
              </w:rPr>
              <w:t xml:space="preserve">; GenBank Accession No.: </w:t>
            </w:r>
            <w:r w:rsidR="00D17BD1" w:rsidRPr="00C90D74">
              <w:rPr>
                <w:color w:val="auto"/>
                <w:sz w:val="16"/>
                <w:szCs w:val="16"/>
                <w:lang w:val="en-IE"/>
              </w:rPr>
              <w:t>AF149876.1</w:t>
            </w:r>
            <w:r w:rsidRPr="00C90D74">
              <w:rPr>
                <w:color w:val="auto"/>
                <w:sz w:val="16"/>
                <w:szCs w:val="16"/>
                <w:lang w:val="en-IE"/>
              </w:rPr>
              <w:t>, amplicon size:</w:t>
            </w:r>
            <w:r w:rsidR="0043244C" w:rsidRPr="00C90D74">
              <w:rPr>
                <w:color w:val="auto"/>
                <w:sz w:val="16"/>
                <w:szCs w:val="16"/>
                <w:lang w:val="en-IE"/>
              </w:rPr>
              <w:t xml:space="preserve"> </w:t>
            </w:r>
            <w:r w:rsidR="0043244C" w:rsidRPr="00C90D74">
              <w:rPr>
                <w:strike/>
                <w:color w:val="auto"/>
                <w:sz w:val="16"/>
                <w:szCs w:val="16"/>
                <w:lang w:val="en-IE"/>
              </w:rPr>
              <w:t xml:space="preserve">703 </w:t>
            </w:r>
            <w:r w:rsidR="00120571" w:rsidRPr="00C90D74">
              <w:rPr>
                <w:color w:val="auto"/>
                <w:sz w:val="16"/>
                <w:szCs w:val="16"/>
                <w:u w:val="double"/>
                <w:lang w:val="en-IE"/>
              </w:rPr>
              <w:t>666</w:t>
            </w:r>
            <w:r w:rsidRPr="00C90D74">
              <w:rPr>
                <w:color w:val="auto"/>
                <w:sz w:val="16"/>
                <w:szCs w:val="16"/>
                <w:lang w:val="en-IE"/>
              </w:rPr>
              <w:t>bp</w:t>
            </w:r>
          </w:p>
        </w:tc>
      </w:tr>
      <w:tr w:rsidR="00B17F75" w:rsidRPr="00775242" w14:paraId="6BD13FAE" w14:textId="77777777" w:rsidTr="00831C79">
        <w:trPr>
          <w:trHeight w:val="482"/>
        </w:trPr>
        <w:tc>
          <w:tcPr>
            <w:tcW w:w="2411" w:type="dxa"/>
            <w:tcBorders>
              <w:top w:val="single" w:sz="4" w:space="0" w:color="auto"/>
              <w:left w:val="single" w:sz="4" w:space="0" w:color="auto"/>
              <w:bottom w:val="single" w:sz="4" w:space="0" w:color="auto"/>
              <w:right w:val="single" w:sz="4" w:space="0" w:color="auto"/>
            </w:tcBorders>
            <w:noWrap/>
            <w:vAlign w:val="center"/>
          </w:tcPr>
          <w:p w14:paraId="3E77DEAE" w14:textId="54A3FA01" w:rsidR="00E324D0" w:rsidRPr="00C90D74" w:rsidRDefault="00D17BD1" w:rsidP="00E16E3B">
            <w:pPr>
              <w:spacing w:before="120" w:after="120"/>
              <w:jc w:val="center"/>
              <w:rPr>
                <w:rFonts w:eastAsiaTheme="minorHAnsi" w:cs="Arial"/>
                <w:bCs/>
                <w:i/>
                <w:iCs/>
                <w:color w:val="auto"/>
                <w:sz w:val="16"/>
                <w:szCs w:val="16"/>
                <w:lang w:val="en-IE" w:eastAsia="en-US"/>
              </w:rPr>
            </w:pPr>
            <w:proofErr w:type="spellStart"/>
            <w:r w:rsidRPr="00C90D74">
              <w:rPr>
                <w:rFonts w:eastAsia="Times New Roman" w:cs="Arial"/>
                <w:i/>
                <w:color w:val="auto"/>
                <w:sz w:val="16"/>
                <w:szCs w:val="16"/>
                <w:lang w:val="en-IE" w:bidi="en-US"/>
              </w:rPr>
              <w:t>Perkinsus</w:t>
            </w:r>
            <w:proofErr w:type="spellEnd"/>
            <w:r w:rsidRPr="00C90D74">
              <w:rPr>
                <w:rFonts w:eastAsia="Times New Roman" w:cs="Arial"/>
                <w:color w:val="auto"/>
                <w:sz w:val="16"/>
                <w:szCs w:val="16"/>
                <w:lang w:val="en-IE" w:bidi="en-US"/>
              </w:rPr>
              <w:t xml:space="preserve"> sp</w:t>
            </w:r>
            <w:r w:rsidRPr="00C90D74">
              <w:rPr>
                <w:rFonts w:eastAsia="Times New Roman" w:cs="Arial"/>
                <w:color w:val="auto"/>
                <w:sz w:val="16"/>
                <w:szCs w:val="16"/>
                <w:lang w:val="en-IE" w:eastAsia="en-US" w:bidi="en-US"/>
              </w:rPr>
              <w:t>./</w:t>
            </w:r>
            <w:r w:rsidRPr="00C90D74">
              <w:rPr>
                <w:rFonts w:eastAsia="Times New Roman" w:cs="Arial"/>
                <w:bCs/>
                <w:color w:val="auto"/>
                <w:sz w:val="16"/>
                <w:szCs w:val="16"/>
                <w:lang w:val="en-IE" w:eastAsia="en-US" w:bidi="en-US"/>
              </w:rPr>
              <w:t xml:space="preserve">ITS </w:t>
            </w:r>
            <w:r w:rsidR="00E16E3B" w:rsidRPr="00C90D74">
              <w:rPr>
                <w:rFonts w:eastAsia="Times New Roman" w:cs="Arial"/>
                <w:bCs/>
                <w:color w:val="auto"/>
                <w:sz w:val="16"/>
                <w:szCs w:val="16"/>
                <w:lang w:val="en-IE" w:eastAsia="en-US" w:bidi="en-US"/>
              </w:rPr>
              <w:br/>
            </w:r>
            <w:r w:rsidRPr="00C90D74">
              <w:rPr>
                <w:rFonts w:eastAsia="Times New Roman" w:cs="Arial"/>
                <w:bCs/>
                <w:color w:val="auto"/>
                <w:sz w:val="16"/>
                <w:szCs w:val="16"/>
                <w:lang w:val="en-IE" w:eastAsia="en-US" w:bidi="en-US"/>
              </w:rPr>
              <w:t>(</w:t>
            </w:r>
            <w:r w:rsidR="00E16E3B" w:rsidRPr="00C90D74">
              <w:rPr>
                <w:rFonts w:eastAsia="Times New Roman" w:cs="Arial"/>
                <w:bCs/>
                <w:color w:val="auto"/>
                <w:sz w:val="16"/>
                <w:szCs w:val="16"/>
                <w:lang w:val="en-IE" w:eastAsia="en-US" w:bidi="en-US"/>
              </w:rPr>
              <w:t xml:space="preserve">detects </w:t>
            </w:r>
            <w:r w:rsidRPr="00C90D74">
              <w:rPr>
                <w:rFonts w:eastAsia="Times New Roman" w:cs="Arial"/>
                <w:bCs/>
                <w:color w:val="auto"/>
                <w:sz w:val="16"/>
                <w:szCs w:val="16"/>
                <w:lang w:val="en-IE" w:eastAsia="en-US" w:bidi="en-US"/>
              </w:rPr>
              <w:t xml:space="preserve">all known </w:t>
            </w:r>
            <w:proofErr w:type="spellStart"/>
            <w:r w:rsidRPr="00C90D74">
              <w:rPr>
                <w:rFonts w:eastAsia="Times New Roman" w:cs="Arial"/>
                <w:bCs/>
                <w:i/>
                <w:color w:val="auto"/>
                <w:sz w:val="16"/>
                <w:szCs w:val="16"/>
                <w:lang w:val="en-IE" w:eastAsia="en-US" w:bidi="en-US"/>
              </w:rPr>
              <w:t>Perkinsus</w:t>
            </w:r>
            <w:proofErr w:type="spellEnd"/>
            <w:r w:rsidRPr="00C90D74">
              <w:rPr>
                <w:rFonts w:eastAsia="Times New Roman" w:cs="Arial"/>
                <w:bCs/>
                <w:color w:val="auto"/>
                <w:sz w:val="16"/>
                <w:szCs w:val="16"/>
                <w:lang w:val="en-IE" w:eastAsia="en-US" w:bidi="en-US"/>
              </w:rPr>
              <w:t xml:space="preserve"> species </w:t>
            </w:r>
            <w:r w:rsidRPr="00C90D74">
              <w:rPr>
                <w:rFonts w:eastAsia="Times New Roman" w:cs="Arial"/>
                <w:bCs/>
                <w:i/>
                <w:color w:val="auto"/>
                <w:sz w:val="16"/>
                <w:szCs w:val="16"/>
                <w:lang w:val="en-IE" w:bidi="en-US"/>
              </w:rPr>
              <w:t xml:space="preserve">except P. </w:t>
            </w:r>
            <w:proofErr w:type="spellStart"/>
            <w:r w:rsidRPr="00C90D74">
              <w:rPr>
                <w:rFonts w:eastAsia="Times New Roman" w:cs="Arial"/>
                <w:bCs/>
                <w:i/>
                <w:color w:val="auto"/>
                <w:sz w:val="16"/>
                <w:szCs w:val="16"/>
                <w:lang w:val="en-IE" w:bidi="en-US"/>
              </w:rPr>
              <w:t>qugwadi</w:t>
            </w:r>
            <w:proofErr w:type="spellEnd"/>
            <w:r w:rsidRPr="00C90D74">
              <w:rPr>
                <w:rFonts w:eastAsia="Times New Roman" w:cs="Arial"/>
                <w:bCs/>
                <w:iCs/>
                <w:color w:val="auto"/>
                <w:sz w:val="16"/>
                <w:szCs w:val="16"/>
                <w:lang w:val="en-IE" w:eastAsia="en-US" w:bidi="en-US"/>
              </w:rPr>
              <w:t>)</w:t>
            </w:r>
          </w:p>
        </w:tc>
        <w:tc>
          <w:tcPr>
            <w:tcW w:w="4535" w:type="dxa"/>
            <w:tcBorders>
              <w:top w:val="single" w:sz="4" w:space="0" w:color="auto"/>
              <w:left w:val="single" w:sz="4" w:space="0" w:color="auto"/>
              <w:bottom w:val="single" w:sz="4" w:space="0" w:color="auto"/>
              <w:right w:val="single" w:sz="4" w:space="0" w:color="auto"/>
            </w:tcBorders>
            <w:vAlign w:val="center"/>
          </w:tcPr>
          <w:p w14:paraId="17A68B09" w14:textId="1982E9A1" w:rsidR="00E324D0" w:rsidRPr="00C90D74" w:rsidRDefault="00D17BD1" w:rsidP="00E16E3B">
            <w:pPr>
              <w:spacing w:before="120" w:after="120"/>
              <w:jc w:val="center"/>
              <w:rPr>
                <w:rFonts w:eastAsiaTheme="minorHAnsi" w:cs="Arial"/>
                <w:bCs/>
                <w:color w:val="auto"/>
                <w:sz w:val="16"/>
                <w:szCs w:val="16"/>
                <w:lang w:val="en-IE" w:eastAsia="en-US"/>
              </w:rPr>
            </w:pPr>
            <w:r w:rsidRPr="00C90D74">
              <w:rPr>
                <w:rFonts w:eastAsia="Times New Roman" w:cs="Arial"/>
                <w:bCs/>
                <w:color w:val="auto"/>
                <w:sz w:val="16"/>
                <w:szCs w:val="16"/>
                <w:lang w:val="en-IE" w:eastAsia="en-US" w:bidi="en-US"/>
              </w:rPr>
              <w:t>PerkITS-85: CCG</w:t>
            </w:r>
            <w:r w:rsidR="0006352F" w:rsidRPr="00C90D74">
              <w:rPr>
                <w:rFonts w:eastAsia="Times New Roman" w:cs="Arial"/>
                <w:bCs/>
                <w:color w:val="auto"/>
                <w:sz w:val="16"/>
                <w:szCs w:val="16"/>
                <w:lang w:val="en-IE" w:eastAsia="en-US" w:bidi="en-US"/>
              </w:rPr>
              <w:t>-</w:t>
            </w:r>
            <w:r w:rsidRPr="00C90D74">
              <w:rPr>
                <w:rFonts w:eastAsia="Times New Roman" w:cs="Arial"/>
                <w:bCs/>
                <w:color w:val="auto"/>
                <w:sz w:val="16"/>
                <w:szCs w:val="16"/>
                <w:lang w:val="en-IE" w:eastAsia="en-US" w:bidi="en-US"/>
              </w:rPr>
              <w:t>CTT</w:t>
            </w:r>
            <w:r w:rsidR="0006352F" w:rsidRPr="00C90D74">
              <w:rPr>
                <w:rFonts w:eastAsia="Times New Roman" w:cs="Arial"/>
                <w:bCs/>
                <w:color w:val="auto"/>
                <w:sz w:val="16"/>
                <w:szCs w:val="16"/>
                <w:lang w:val="en-IE" w:eastAsia="en-US" w:bidi="en-US"/>
              </w:rPr>
              <w:t>-</w:t>
            </w:r>
            <w:r w:rsidRPr="00C90D74">
              <w:rPr>
                <w:rFonts w:eastAsia="Times New Roman" w:cs="Arial"/>
                <w:bCs/>
                <w:color w:val="auto"/>
                <w:sz w:val="16"/>
                <w:szCs w:val="16"/>
                <w:lang w:val="en-IE" w:eastAsia="en-US" w:bidi="en-US"/>
              </w:rPr>
              <w:t>TGT</w:t>
            </w:r>
            <w:r w:rsidR="0006352F" w:rsidRPr="00C90D74">
              <w:rPr>
                <w:rFonts w:eastAsia="Times New Roman" w:cs="Arial"/>
                <w:bCs/>
                <w:color w:val="auto"/>
                <w:sz w:val="16"/>
                <w:szCs w:val="16"/>
                <w:lang w:val="en-IE" w:eastAsia="en-US" w:bidi="en-US"/>
              </w:rPr>
              <w:t>-</w:t>
            </w:r>
            <w:r w:rsidRPr="00C90D74">
              <w:rPr>
                <w:rFonts w:eastAsia="Times New Roman" w:cs="Arial"/>
                <w:bCs/>
                <w:color w:val="auto"/>
                <w:sz w:val="16"/>
                <w:szCs w:val="16"/>
                <w:lang w:val="en-IE" w:eastAsia="en-US" w:bidi="en-US"/>
              </w:rPr>
              <w:t>TTG</w:t>
            </w:r>
            <w:r w:rsidR="0006352F" w:rsidRPr="00C90D74">
              <w:rPr>
                <w:rFonts w:eastAsia="Times New Roman" w:cs="Arial"/>
                <w:bCs/>
                <w:color w:val="auto"/>
                <w:sz w:val="16"/>
                <w:szCs w:val="16"/>
                <w:lang w:val="en-IE" w:eastAsia="en-US" w:bidi="en-US"/>
              </w:rPr>
              <w:t>-</w:t>
            </w:r>
            <w:r w:rsidRPr="00C90D74">
              <w:rPr>
                <w:rFonts w:eastAsia="Times New Roman" w:cs="Arial"/>
                <w:bCs/>
                <w:color w:val="auto"/>
                <w:sz w:val="16"/>
                <w:szCs w:val="16"/>
                <w:lang w:val="en-IE" w:eastAsia="en-US" w:bidi="en-US"/>
              </w:rPr>
              <w:t>GAT</w:t>
            </w:r>
            <w:r w:rsidR="0006352F" w:rsidRPr="00C90D74">
              <w:rPr>
                <w:rFonts w:eastAsia="Times New Roman" w:cs="Arial"/>
                <w:bCs/>
                <w:color w:val="auto"/>
                <w:sz w:val="16"/>
                <w:szCs w:val="16"/>
                <w:lang w:val="en-IE" w:eastAsia="en-US" w:bidi="en-US"/>
              </w:rPr>
              <w:t>-</w:t>
            </w:r>
            <w:r w:rsidRPr="00C90D74">
              <w:rPr>
                <w:rFonts w:eastAsia="Times New Roman" w:cs="Arial"/>
                <w:bCs/>
                <w:color w:val="auto"/>
                <w:sz w:val="16"/>
                <w:szCs w:val="16"/>
                <w:lang w:val="en-IE" w:eastAsia="en-US" w:bidi="en-US"/>
              </w:rPr>
              <w:t xml:space="preserve">CCC </w:t>
            </w:r>
            <w:r w:rsidR="00E16E3B" w:rsidRPr="00C90D74">
              <w:rPr>
                <w:rFonts w:eastAsia="Times New Roman" w:cs="Arial"/>
                <w:bCs/>
                <w:color w:val="auto"/>
                <w:sz w:val="16"/>
                <w:szCs w:val="16"/>
                <w:lang w:val="en-IE" w:eastAsia="en-US" w:bidi="en-US"/>
              </w:rPr>
              <w:br/>
            </w:r>
            <w:r w:rsidRPr="00C90D74">
              <w:rPr>
                <w:rFonts w:eastAsia="Times New Roman" w:cs="Arial"/>
                <w:bCs/>
                <w:color w:val="auto"/>
                <w:sz w:val="16"/>
                <w:szCs w:val="16"/>
                <w:lang w:val="en-IE" w:eastAsia="en-US" w:bidi="en-US"/>
              </w:rPr>
              <w:t>PerkITS-750: ACA</w:t>
            </w:r>
            <w:r w:rsidR="0006352F" w:rsidRPr="00C90D74">
              <w:rPr>
                <w:rFonts w:eastAsia="Times New Roman" w:cs="Arial"/>
                <w:bCs/>
                <w:color w:val="auto"/>
                <w:sz w:val="16"/>
                <w:szCs w:val="16"/>
                <w:lang w:val="en-IE" w:eastAsia="en-US" w:bidi="en-US"/>
              </w:rPr>
              <w:t>-</w:t>
            </w:r>
            <w:r w:rsidRPr="00C90D74">
              <w:rPr>
                <w:rFonts w:eastAsia="Times New Roman" w:cs="Arial"/>
                <w:bCs/>
                <w:color w:val="auto"/>
                <w:sz w:val="16"/>
                <w:szCs w:val="16"/>
                <w:lang w:val="en-IE" w:eastAsia="en-US" w:bidi="en-US"/>
              </w:rPr>
              <w:t>TCA</w:t>
            </w:r>
            <w:r w:rsidR="0006352F" w:rsidRPr="00C90D74">
              <w:rPr>
                <w:rFonts w:eastAsia="Times New Roman" w:cs="Arial"/>
                <w:bCs/>
                <w:color w:val="auto"/>
                <w:sz w:val="16"/>
                <w:szCs w:val="16"/>
                <w:lang w:val="en-IE" w:eastAsia="en-US" w:bidi="en-US"/>
              </w:rPr>
              <w:t>-</w:t>
            </w:r>
            <w:r w:rsidRPr="00C90D74">
              <w:rPr>
                <w:rFonts w:eastAsia="Times New Roman" w:cs="Arial"/>
                <w:bCs/>
                <w:color w:val="auto"/>
                <w:sz w:val="16"/>
                <w:szCs w:val="16"/>
                <w:lang w:val="en-IE" w:eastAsia="en-US" w:bidi="en-US"/>
              </w:rPr>
              <w:t>GGC</w:t>
            </w:r>
            <w:r w:rsidR="0006352F" w:rsidRPr="00C90D74">
              <w:rPr>
                <w:rFonts w:eastAsia="Times New Roman" w:cs="Arial"/>
                <w:bCs/>
                <w:color w:val="auto"/>
                <w:sz w:val="16"/>
                <w:szCs w:val="16"/>
                <w:lang w:val="en-IE" w:eastAsia="en-US" w:bidi="en-US"/>
              </w:rPr>
              <w:t>-</w:t>
            </w:r>
            <w:r w:rsidRPr="00C90D74">
              <w:rPr>
                <w:rFonts w:eastAsia="Times New Roman" w:cs="Arial"/>
                <w:bCs/>
                <w:color w:val="auto"/>
                <w:sz w:val="16"/>
                <w:szCs w:val="16"/>
                <w:lang w:val="en-IE" w:eastAsia="en-US" w:bidi="en-US"/>
              </w:rPr>
              <w:t>CTT</w:t>
            </w:r>
            <w:r w:rsidR="0006352F" w:rsidRPr="00C90D74">
              <w:rPr>
                <w:rFonts w:eastAsia="Times New Roman" w:cs="Arial"/>
                <w:bCs/>
                <w:color w:val="auto"/>
                <w:sz w:val="16"/>
                <w:szCs w:val="16"/>
                <w:lang w:val="en-IE" w:eastAsia="en-US" w:bidi="en-US"/>
              </w:rPr>
              <w:t>-</w:t>
            </w:r>
            <w:r w:rsidRPr="00C90D74">
              <w:rPr>
                <w:rFonts w:eastAsia="Times New Roman" w:cs="Arial"/>
                <w:bCs/>
                <w:color w:val="auto"/>
                <w:sz w:val="16"/>
                <w:szCs w:val="16"/>
                <w:lang w:val="en-IE" w:eastAsia="en-US" w:bidi="en-US"/>
              </w:rPr>
              <w:t>CTA</w:t>
            </w:r>
            <w:r w:rsidR="0006352F" w:rsidRPr="00C90D74">
              <w:rPr>
                <w:rFonts w:eastAsia="Times New Roman" w:cs="Arial"/>
                <w:bCs/>
                <w:color w:val="auto"/>
                <w:sz w:val="16"/>
                <w:szCs w:val="16"/>
                <w:lang w:val="en-IE" w:eastAsia="en-US" w:bidi="en-US"/>
              </w:rPr>
              <w:t>-</w:t>
            </w:r>
            <w:r w:rsidRPr="00C90D74">
              <w:rPr>
                <w:rFonts w:eastAsia="Times New Roman" w:cs="Arial"/>
                <w:bCs/>
                <w:color w:val="auto"/>
                <w:sz w:val="16"/>
                <w:szCs w:val="16"/>
                <w:lang w:val="en-IE" w:eastAsia="en-US" w:bidi="en-US"/>
              </w:rPr>
              <w:t>ATG</w:t>
            </w:r>
            <w:r w:rsidR="0006352F" w:rsidRPr="00C90D74">
              <w:rPr>
                <w:rFonts w:eastAsia="Times New Roman" w:cs="Arial"/>
                <w:bCs/>
                <w:color w:val="auto"/>
                <w:sz w:val="16"/>
                <w:szCs w:val="16"/>
                <w:lang w:val="en-IE" w:eastAsia="en-US" w:bidi="en-US"/>
              </w:rPr>
              <w:t>-</w:t>
            </w:r>
            <w:r w:rsidRPr="00C90D74">
              <w:rPr>
                <w:rFonts w:eastAsia="Times New Roman" w:cs="Arial"/>
                <w:bCs/>
                <w:color w:val="auto"/>
                <w:sz w:val="16"/>
                <w:szCs w:val="16"/>
                <w:lang w:val="en-IE" w:eastAsia="en-US" w:bidi="en-US"/>
              </w:rPr>
              <w:t>ATG</w:t>
            </w:r>
          </w:p>
        </w:tc>
        <w:tc>
          <w:tcPr>
            <w:tcW w:w="1275" w:type="dxa"/>
            <w:tcBorders>
              <w:top w:val="single" w:sz="4" w:space="0" w:color="auto"/>
              <w:left w:val="single" w:sz="4" w:space="0" w:color="auto"/>
              <w:bottom w:val="single" w:sz="4" w:space="0" w:color="auto"/>
              <w:right w:val="single" w:sz="4" w:space="0" w:color="auto"/>
            </w:tcBorders>
            <w:vAlign w:val="center"/>
          </w:tcPr>
          <w:p w14:paraId="6B30993B" w14:textId="76052B2D" w:rsidR="00D17BD1" w:rsidRPr="00C90D74" w:rsidRDefault="00DD30BD" w:rsidP="00E16E3B">
            <w:pPr>
              <w:spacing w:before="120" w:after="120"/>
              <w:jc w:val="center"/>
              <w:rPr>
                <w:rFonts w:cs="Arial"/>
                <w:bCs/>
                <w:color w:val="auto"/>
                <w:sz w:val="16"/>
                <w:szCs w:val="16"/>
                <w:lang w:val="en-IE"/>
              </w:rPr>
            </w:pPr>
            <w:r w:rsidRPr="00C90D74">
              <w:rPr>
                <w:rFonts w:cs="Arial"/>
                <w:color w:val="auto"/>
                <w:sz w:val="16"/>
                <w:szCs w:val="16"/>
                <w:lang w:val="en-IE"/>
              </w:rPr>
              <w:t>0.</w:t>
            </w:r>
            <w:r w:rsidR="002A1FE2" w:rsidRPr="00C90D74">
              <w:rPr>
                <w:rFonts w:cs="Arial"/>
                <w:color w:val="auto"/>
                <w:sz w:val="16"/>
                <w:szCs w:val="16"/>
                <w:lang w:val="en-IE"/>
              </w:rPr>
              <w:t>5</w:t>
            </w:r>
            <w:r w:rsidRPr="00C90D74">
              <w:rPr>
                <w:rFonts w:cs="Arial"/>
                <w:color w:val="auto"/>
                <w:sz w:val="16"/>
                <w:szCs w:val="16"/>
                <w:lang w:val="en-IE"/>
              </w:rPr>
              <w:t xml:space="preserve"> µM</w:t>
            </w:r>
            <w:r w:rsidR="00E16E3B" w:rsidRPr="00C90D74">
              <w:rPr>
                <w:rFonts w:cs="Arial"/>
                <w:color w:val="auto"/>
                <w:sz w:val="16"/>
                <w:szCs w:val="16"/>
                <w:lang w:val="en-IE"/>
              </w:rPr>
              <w:br/>
            </w:r>
            <w:r w:rsidRPr="00C90D74">
              <w:rPr>
                <w:rFonts w:cs="Arial"/>
                <w:color w:val="auto"/>
                <w:sz w:val="16"/>
                <w:szCs w:val="16"/>
                <w:lang w:val="en-IE"/>
              </w:rPr>
              <w:t>0.</w:t>
            </w:r>
            <w:r w:rsidR="002A1FE2" w:rsidRPr="00C90D74">
              <w:rPr>
                <w:rFonts w:cs="Arial"/>
                <w:color w:val="auto"/>
                <w:sz w:val="16"/>
                <w:szCs w:val="16"/>
                <w:lang w:val="en-IE"/>
              </w:rPr>
              <w:t>5</w:t>
            </w:r>
            <w:r w:rsidRPr="00C90D74">
              <w:rPr>
                <w:rFonts w:cs="Arial"/>
                <w:color w:val="auto"/>
                <w:sz w:val="16"/>
                <w:szCs w:val="16"/>
                <w:lang w:val="en-IE"/>
              </w:rPr>
              <w:t xml:space="preserve"> µM</w:t>
            </w:r>
          </w:p>
        </w:tc>
        <w:tc>
          <w:tcPr>
            <w:tcW w:w="2835" w:type="dxa"/>
            <w:tcBorders>
              <w:top w:val="single" w:sz="4" w:space="0" w:color="auto"/>
              <w:left w:val="single" w:sz="4" w:space="0" w:color="auto"/>
              <w:bottom w:val="single" w:sz="4" w:space="0" w:color="auto"/>
              <w:right w:val="single" w:sz="4" w:space="0" w:color="auto"/>
            </w:tcBorders>
            <w:vAlign w:val="center"/>
          </w:tcPr>
          <w:p w14:paraId="427358C8" w14:textId="1E017691" w:rsidR="00E324D0" w:rsidRPr="00C90D74" w:rsidRDefault="00D17BD1" w:rsidP="005B158F">
            <w:pPr>
              <w:spacing w:before="120" w:after="120"/>
              <w:jc w:val="center"/>
              <w:rPr>
                <w:rFonts w:cs="Arial"/>
                <w:bCs/>
                <w:color w:val="auto"/>
                <w:sz w:val="16"/>
                <w:szCs w:val="16"/>
                <w:lang w:val="en-IE"/>
              </w:rPr>
            </w:pPr>
            <w:r w:rsidRPr="00C90D74">
              <w:rPr>
                <w:rFonts w:eastAsia="Times New Roman" w:cs="Arial"/>
                <w:bCs/>
                <w:color w:val="auto"/>
                <w:sz w:val="16"/>
                <w:szCs w:val="16"/>
                <w:lang w:val="en-IE" w:eastAsia="en-US" w:bidi="en-US"/>
              </w:rPr>
              <w:t>40 cycles of: 95°C/1 min and 55°C/1min and 72°C/1min</w:t>
            </w:r>
            <w:r w:rsidR="005B158F" w:rsidRPr="00C90D74">
              <w:rPr>
                <w:rFonts w:eastAsia="Times New Roman" w:cs="Arial"/>
                <w:bCs/>
                <w:color w:val="auto"/>
                <w:sz w:val="16"/>
                <w:szCs w:val="16"/>
                <w:lang w:val="en-IE" w:eastAsia="en-US" w:bidi="en-US"/>
              </w:rPr>
              <w:br/>
            </w:r>
            <w:r w:rsidRPr="00C90D74">
              <w:rPr>
                <w:rFonts w:eastAsia="Times New Roman" w:cs="Arial"/>
                <w:bCs/>
                <w:color w:val="auto"/>
                <w:sz w:val="16"/>
                <w:szCs w:val="16"/>
                <w:lang w:val="en-IE" w:eastAsia="en-US" w:bidi="en-US"/>
              </w:rPr>
              <w:t>Final elongation 72°C/10 min</w:t>
            </w:r>
          </w:p>
        </w:tc>
      </w:tr>
      <w:tr w:rsidR="00B17F75" w:rsidRPr="00B44C4C" w14:paraId="5256A28D" w14:textId="77777777" w:rsidTr="00831C79">
        <w:trPr>
          <w:trHeight w:val="482"/>
        </w:trPr>
        <w:tc>
          <w:tcPr>
            <w:tcW w:w="11057"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F0FF5D3" w14:textId="2878AF19" w:rsidR="001A52A8" w:rsidRPr="00C90D74" w:rsidRDefault="001A52A8" w:rsidP="00B851F1">
            <w:pPr>
              <w:spacing w:before="120" w:after="120"/>
              <w:jc w:val="center"/>
              <w:rPr>
                <w:rFonts w:eastAsia="Times New Roman" w:cs="Arial"/>
                <w:b/>
                <w:bCs/>
                <w:color w:val="auto"/>
                <w:sz w:val="16"/>
                <w:szCs w:val="16"/>
                <w:lang w:val="en-IE" w:bidi="en-US"/>
              </w:rPr>
            </w:pPr>
            <w:r w:rsidRPr="00C90D74">
              <w:rPr>
                <w:rFonts w:eastAsia="Times New Roman" w:cs="Arial"/>
                <w:bCs/>
                <w:color w:val="auto"/>
                <w:sz w:val="16"/>
                <w:szCs w:val="16"/>
                <w:lang w:val="en-IE" w:eastAsia="en-US" w:bidi="en-US"/>
              </w:rPr>
              <w:t xml:space="preserve">Method 2: </w:t>
            </w:r>
            <w:proofErr w:type="spellStart"/>
            <w:r w:rsidRPr="00C90D74">
              <w:rPr>
                <w:rFonts w:eastAsia="Times New Roman" w:cs="Arial"/>
                <w:bCs/>
                <w:color w:val="auto"/>
                <w:sz w:val="16"/>
                <w:szCs w:val="16"/>
                <w:lang w:val="en-IE" w:eastAsia="en-US" w:bidi="en-US"/>
              </w:rPr>
              <w:t>Audemard</w:t>
            </w:r>
            <w:proofErr w:type="spellEnd"/>
            <w:r w:rsidRPr="00C90D74">
              <w:rPr>
                <w:rFonts w:eastAsia="Times New Roman" w:cs="Arial"/>
                <w:bCs/>
                <w:color w:val="auto"/>
                <w:sz w:val="16"/>
                <w:szCs w:val="16"/>
                <w:lang w:val="en-IE" w:eastAsia="en-US" w:bidi="en-US"/>
              </w:rPr>
              <w:t xml:space="preserve"> </w:t>
            </w:r>
            <w:r w:rsidRPr="00C90D74">
              <w:rPr>
                <w:rFonts w:eastAsia="Times New Roman" w:cs="Arial"/>
                <w:bCs/>
                <w:i/>
                <w:iCs/>
                <w:color w:val="auto"/>
                <w:sz w:val="16"/>
                <w:szCs w:val="16"/>
                <w:lang w:val="en-IE" w:eastAsia="en-US" w:bidi="en-US"/>
              </w:rPr>
              <w:t>et al.</w:t>
            </w:r>
            <w:r w:rsidR="00110BE0" w:rsidRPr="00C90D74">
              <w:rPr>
                <w:rFonts w:eastAsia="Times New Roman" w:cs="Arial"/>
                <w:bCs/>
                <w:color w:val="auto"/>
                <w:sz w:val="16"/>
                <w:szCs w:val="16"/>
                <w:lang w:val="en-IE" w:eastAsia="en-US" w:bidi="en-US"/>
              </w:rPr>
              <w:t xml:space="preserve">, </w:t>
            </w:r>
            <w:r w:rsidRPr="00C90D74">
              <w:rPr>
                <w:rFonts w:eastAsia="Times New Roman" w:cs="Arial"/>
                <w:bCs/>
                <w:color w:val="auto"/>
                <w:sz w:val="16"/>
                <w:szCs w:val="16"/>
                <w:lang w:val="en-IE" w:eastAsia="en-US" w:bidi="en-US"/>
              </w:rPr>
              <w:t xml:space="preserve">2004; GenBank Accession No.: </w:t>
            </w:r>
            <w:r w:rsidRPr="00C90D74">
              <w:rPr>
                <w:color w:val="auto"/>
                <w:sz w:val="16"/>
                <w:szCs w:val="16"/>
                <w:lang w:val="en-IE"/>
              </w:rPr>
              <w:t>AF149876.1, amplicon size: 509 bp</w:t>
            </w:r>
          </w:p>
        </w:tc>
      </w:tr>
      <w:tr w:rsidR="00B17F75" w:rsidRPr="00775242" w14:paraId="2BD1E6A0" w14:textId="77777777" w:rsidTr="00831C79">
        <w:trPr>
          <w:cnfStyle w:val="010000000000" w:firstRow="0" w:lastRow="1" w:firstColumn="0" w:lastColumn="0" w:oddVBand="0" w:evenVBand="0" w:oddHBand="0" w:evenHBand="0" w:firstRowFirstColumn="0" w:firstRowLastColumn="0" w:lastRowFirstColumn="0" w:lastRowLastColumn="0"/>
          <w:trHeight w:val="482"/>
        </w:trPr>
        <w:tc>
          <w:tcPr>
            <w:tcW w:w="2411" w:type="dxa"/>
            <w:tcBorders>
              <w:top w:val="single" w:sz="4" w:space="0" w:color="auto"/>
              <w:left w:val="single" w:sz="4" w:space="0" w:color="auto"/>
              <w:bottom w:val="single" w:sz="4" w:space="0" w:color="auto"/>
              <w:right w:val="single" w:sz="4" w:space="0" w:color="auto"/>
            </w:tcBorders>
            <w:noWrap/>
            <w:vAlign w:val="center"/>
          </w:tcPr>
          <w:p w14:paraId="60A6E1A6" w14:textId="39ACD280" w:rsidR="001A52A8" w:rsidRPr="00C90D74" w:rsidRDefault="001A52A8" w:rsidP="00B851F1">
            <w:pPr>
              <w:spacing w:before="120" w:after="120"/>
              <w:jc w:val="center"/>
              <w:rPr>
                <w:rFonts w:eastAsia="Times New Roman" w:cs="Arial"/>
                <w:b w:val="0"/>
                <w:bCs w:val="0"/>
                <w:i/>
                <w:color w:val="auto"/>
                <w:sz w:val="16"/>
                <w:szCs w:val="16"/>
                <w:lang w:val="en-IE" w:bidi="en-US"/>
              </w:rPr>
            </w:pPr>
            <w:proofErr w:type="spellStart"/>
            <w:r w:rsidRPr="00C90D74">
              <w:rPr>
                <w:rFonts w:eastAsia="Times New Roman" w:cs="Arial"/>
                <w:b w:val="0"/>
                <w:bCs w:val="0"/>
                <w:i/>
                <w:color w:val="auto"/>
                <w:sz w:val="16"/>
                <w:szCs w:val="16"/>
                <w:lang w:val="en-IE" w:bidi="en-US"/>
              </w:rPr>
              <w:t>Perkinsus</w:t>
            </w:r>
            <w:proofErr w:type="spellEnd"/>
            <w:r w:rsidRPr="00C90D74">
              <w:rPr>
                <w:rFonts w:eastAsia="Times New Roman" w:cs="Arial"/>
                <w:b w:val="0"/>
                <w:bCs w:val="0"/>
                <w:i/>
                <w:color w:val="auto"/>
                <w:sz w:val="16"/>
                <w:szCs w:val="16"/>
                <w:lang w:val="en-IE" w:bidi="en-US"/>
              </w:rPr>
              <w:t xml:space="preserve"> marinus</w:t>
            </w:r>
            <w:r w:rsidRPr="00C90D74">
              <w:rPr>
                <w:rFonts w:eastAsia="Times New Roman" w:cs="Arial"/>
                <w:b w:val="0"/>
                <w:bCs w:val="0"/>
                <w:color w:val="auto"/>
                <w:sz w:val="16"/>
                <w:szCs w:val="16"/>
                <w:lang w:val="en-IE" w:eastAsia="en-US" w:bidi="en-US"/>
              </w:rPr>
              <w:t>/ITS</w:t>
            </w:r>
          </w:p>
        </w:tc>
        <w:tc>
          <w:tcPr>
            <w:tcW w:w="4535" w:type="dxa"/>
            <w:tcBorders>
              <w:top w:val="single" w:sz="4" w:space="0" w:color="auto"/>
              <w:left w:val="single" w:sz="4" w:space="0" w:color="auto"/>
              <w:bottom w:val="single" w:sz="4" w:space="0" w:color="auto"/>
              <w:right w:val="single" w:sz="4" w:space="0" w:color="auto"/>
            </w:tcBorders>
            <w:vAlign w:val="center"/>
          </w:tcPr>
          <w:p w14:paraId="7D2B82C1" w14:textId="712C1C10" w:rsidR="001A52A8" w:rsidRPr="00C90D74" w:rsidRDefault="001A52A8" w:rsidP="005B158F">
            <w:pPr>
              <w:spacing w:before="120" w:after="120"/>
              <w:jc w:val="center"/>
              <w:rPr>
                <w:rFonts w:eastAsia="Times New Roman" w:cs="Arial"/>
                <w:b w:val="0"/>
                <w:bCs w:val="0"/>
                <w:color w:val="auto"/>
                <w:sz w:val="16"/>
                <w:szCs w:val="16"/>
                <w:lang w:val="en-IE" w:bidi="en-US"/>
              </w:rPr>
            </w:pPr>
            <w:r w:rsidRPr="00C90D74">
              <w:rPr>
                <w:rFonts w:eastAsia="Times New Roman" w:cs="Arial"/>
                <w:b w:val="0"/>
                <w:bCs w:val="0"/>
                <w:color w:val="auto"/>
                <w:sz w:val="16"/>
                <w:szCs w:val="16"/>
                <w:lang w:val="en-IE" w:eastAsia="en-US" w:bidi="en-US"/>
              </w:rPr>
              <w:t>PmarITS-70F: CTT</w:t>
            </w:r>
            <w:r w:rsidR="005962A0" w:rsidRPr="00C90D74">
              <w:rPr>
                <w:rFonts w:eastAsia="Times New Roman" w:cs="Arial"/>
                <w:b w:val="0"/>
                <w:bCs w:val="0"/>
                <w:color w:val="auto"/>
                <w:sz w:val="16"/>
                <w:szCs w:val="16"/>
                <w:lang w:val="en-IE" w:eastAsia="en-US" w:bidi="en-US"/>
              </w:rPr>
              <w:t>-</w:t>
            </w:r>
            <w:r w:rsidRPr="00C90D74">
              <w:rPr>
                <w:rFonts w:eastAsia="Times New Roman" w:cs="Arial"/>
                <w:b w:val="0"/>
                <w:bCs w:val="0"/>
                <w:color w:val="auto"/>
                <w:sz w:val="16"/>
                <w:szCs w:val="16"/>
                <w:lang w:val="en-IE" w:eastAsia="en-US" w:bidi="en-US"/>
              </w:rPr>
              <w:t>TTG</w:t>
            </w:r>
            <w:r w:rsidR="005962A0" w:rsidRPr="00C90D74">
              <w:rPr>
                <w:rFonts w:eastAsia="Times New Roman" w:cs="Arial"/>
                <w:b w:val="0"/>
                <w:bCs w:val="0"/>
                <w:color w:val="auto"/>
                <w:sz w:val="16"/>
                <w:szCs w:val="16"/>
                <w:lang w:val="en-IE" w:eastAsia="en-US" w:bidi="en-US"/>
              </w:rPr>
              <w:t>-</w:t>
            </w:r>
            <w:r w:rsidRPr="00C90D74">
              <w:rPr>
                <w:rFonts w:eastAsia="Times New Roman" w:cs="Arial"/>
                <w:b w:val="0"/>
                <w:bCs w:val="0"/>
                <w:color w:val="auto"/>
                <w:sz w:val="16"/>
                <w:szCs w:val="16"/>
                <w:lang w:val="en-IE" w:eastAsia="en-US" w:bidi="en-US"/>
              </w:rPr>
              <w:t>YTW</w:t>
            </w:r>
            <w:r w:rsidR="005962A0" w:rsidRPr="00C90D74">
              <w:rPr>
                <w:rFonts w:eastAsia="Times New Roman" w:cs="Arial"/>
                <w:b w:val="0"/>
                <w:bCs w:val="0"/>
                <w:color w:val="auto"/>
                <w:sz w:val="16"/>
                <w:szCs w:val="16"/>
                <w:lang w:val="en-IE" w:eastAsia="en-US" w:bidi="en-US"/>
              </w:rPr>
              <w:t>-</w:t>
            </w:r>
            <w:r w:rsidRPr="00C90D74">
              <w:rPr>
                <w:rFonts w:eastAsia="Times New Roman" w:cs="Arial"/>
                <w:b w:val="0"/>
                <w:bCs w:val="0"/>
                <w:color w:val="auto"/>
                <w:sz w:val="16"/>
                <w:szCs w:val="16"/>
                <w:lang w:val="en-IE" w:eastAsia="en-US" w:bidi="en-US"/>
              </w:rPr>
              <w:t>GAG</w:t>
            </w:r>
            <w:r w:rsidR="005962A0" w:rsidRPr="00C90D74">
              <w:rPr>
                <w:rFonts w:eastAsia="Times New Roman" w:cs="Arial"/>
                <w:b w:val="0"/>
                <w:bCs w:val="0"/>
                <w:color w:val="auto"/>
                <w:sz w:val="16"/>
                <w:szCs w:val="16"/>
                <w:lang w:val="en-IE" w:eastAsia="en-US" w:bidi="en-US"/>
              </w:rPr>
              <w:t>-</w:t>
            </w:r>
            <w:r w:rsidRPr="00C90D74">
              <w:rPr>
                <w:rFonts w:eastAsia="Times New Roman" w:cs="Arial"/>
                <w:b w:val="0"/>
                <w:bCs w:val="0"/>
                <w:color w:val="auto"/>
                <w:sz w:val="16"/>
                <w:szCs w:val="16"/>
                <w:lang w:val="en-IE" w:eastAsia="en-US" w:bidi="en-US"/>
              </w:rPr>
              <w:t>WGT</w:t>
            </w:r>
            <w:r w:rsidR="005962A0" w:rsidRPr="00C90D74">
              <w:rPr>
                <w:rFonts w:eastAsia="Times New Roman" w:cs="Arial"/>
                <w:b w:val="0"/>
                <w:bCs w:val="0"/>
                <w:color w:val="auto"/>
                <w:sz w:val="16"/>
                <w:szCs w:val="16"/>
                <w:lang w:val="en-IE" w:eastAsia="en-US" w:bidi="en-US"/>
              </w:rPr>
              <w:t>-</w:t>
            </w:r>
            <w:r w:rsidRPr="00C90D74">
              <w:rPr>
                <w:rFonts w:eastAsia="Times New Roman" w:cs="Arial"/>
                <w:b w:val="0"/>
                <w:bCs w:val="0"/>
                <w:color w:val="auto"/>
                <w:sz w:val="16"/>
                <w:szCs w:val="16"/>
                <w:lang w:val="en-IE" w:eastAsia="en-US" w:bidi="en-US"/>
              </w:rPr>
              <w:t>TGC</w:t>
            </w:r>
            <w:r w:rsidR="005962A0" w:rsidRPr="00C90D74">
              <w:rPr>
                <w:rFonts w:eastAsia="Times New Roman" w:cs="Arial"/>
                <w:b w:val="0"/>
                <w:bCs w:val="0"/>
                <w:color w:val="auto"/>
                <w:sz w:val="16"/>
                <w:szCs w:val="16"/>
                <w:lang w:val="en-IE" w:eastAsia="en-US" w:bidi="en-US"/>
              </w:rPr>
              <w:t>-</w:t>
            </w:r>
            <w:r w:rsidRPr="00C90D74">
              <w:rPr>
                <w:rFonts w:eastAsia="Times New Roman" w:cs="Arial"/>
                <w:b w:val="0"/>
                <w:bCs w:val="0"/>
                <w:color w:val="auto"/>
                <w:sz w:val="16"/>
                <w:szCs w:val="16"/>
                <w:lang w:val="en-IE" w:eastAsia="en-US" w:bidi="en-US"/>
              </w:rPr>
              <w:t>GAG</w:t>
            </w:r>
            <w:r w:rsidR="005962A0" w:rsidRPr="00C90D74">
              <w:rPr>
                <w:rFonts w:eastAsia="Times New Roman" w:cs="Arial"/>
                <w:b w:val="0"/>
                <w:bCs w:val="0"/>
                <w:color w:val="auto"/>
                <w:sz w:val="16"/>
                <w:szCs w:val="16"/>
                <w:lang w:val="en-IE" w:eastAsia="en-US" w:bidi="en-US"/>
              </w:rPr>
              <w:t>-</w:t>
            </w:r>
            <w:r w:rsidRPr="00C90D74">
              <w:rPr>
                <w:rFonts w:eastAsia="Times New Roman" w:cs="Arial"/>
                <w:b w:val="0"/>
                <w:bCs w:val="0"/>
                <w:color w:val="auto"/>
                <w:sz w:val="16"/>
                <w:szCs w:val="16"/>
                <w:lang w:val="en-IE" w:eastAsia="en-US" w:bidi="en-US"/>
              </w:rPr>
              <w:t>ATG</w:t>
            </w:r>
            <w:r w:rsidR="005B158F" w:rsidRPr="00C90D74">
              <w:rPr>
                <w:rFonts w:eastAsia="Times New Roman" w:cs="Arial"/>
                <w:b w:val="0"/>
                <w:bCs w:val="0"/>
                <w:color w:val="auto"/>
                <w:sz w:val="16"/>
                <w:szCs w:val="16"/>
                <w:lang w:val="en-IE" w:eastAsia="en-US" w:bidi="en-US"/>
              </w:rPr>
              <w:br/>
            </w:r>
            <w:r w:rsidRPr="00C90D74">
              <w:rPr>
                <w:rFonts w:eastAsia="Times New Roman" w:cs="Arial"/>
                <w:b w:val="0"/>
                <w:bCs w:val="0"/>
                <w:color w:val="auto"/>
                <w:sz w:val="16"/>
                <w:szCs w:val="16"/>
                <w:lang w:val="en-IE" w:eastAsia="en-US" w:bidi="en-US"/>
              </w:rPr>
              <w:t>PmarITS-600R: CGA</w:t>
            </w:r>
            <w:r w:rsidR="005962A0" w:rsidRPr="00C90D74">
              <w:rPr>
                <w:rFonts w:eastAsia="Times New Roman" w:cs="Arial"/>
                <w:b w:val="0"/>
                <w:bCs w:val="0"/>
                <w:color w:val="auto"/>
                <w:sz w:val="16"/>
                <w:szCs w:val="16"/>
                <w:lang w:val="en-IE" w:eastAsia="en-US" w:bidi="en-US"/>
              </w:rPr>
              <w:t>-</w:t>
            </w:r>
            <w:r w:rsidRPr="00C90D74">
              <w:rPr>
                <w:rFonts w:eastAsia="Times New Roman" w:cs="Arial"/>
                <w:b w:val="0"/>
                <w:bCs w:val="0"/>
                <w:color w:val="auto"/>
                <w:sz w:val="16"/>
                <w:szCs w:val="16"/>
                <w:lang w:val="en-IE" w:eastAsia="en-US" w:bidi="en-US"/>
              </w:rPr>
              <w:t>GTT</w:t>
            </w:r>
            <w:r w:rsidR="005962A0" w:rsidRPr="00C90D74">
              <w:rPr>
                <w:rFonts w:eastAsia="Times New Roman" w:cs="Arial"/>
                <w:b w:val="0"/>
                <w:bCs w:val="0"/>
                <w:color w:val="auto"/>
                <w:sz w:val="16"/>
                <w:szCs w:val="16"/>
                <w:lang w:val="en-IE" w:eastAsia="en-US" w:bidi="en-US"/>
              </w:rPr>
              <w:t>-</w:t>
            </w:r>
            <w:r w:rsidRPr="00C90D74">
              <w:rPr>
                <w:rFonts w:eastAsia="Times New Roman" w:cs="Arial"/>
                <w:b w:val="0"/>
                <w:bCs w:val="0"/>
                <w:color w:val="auto"/>
                <w:sz w:val="16"/>
                <w:szCs w:val="16"/>
                <w:lang w:val="en-IE" w:eastAsia="en-US" w:bidi="en-US"/>
              </w:rPr>
              <w:t>TGC</w:t>
            </w:r>
            <w:r w:rsidR="005962A0" w:rsidRPr="00C90D74">
              <w:rPr>
                <w:rFonts w:eastAsia="Times New Roman" w:cs="Arial"/>
                <w:b w:val="0"/>
                <w:bCs w:val="0"/>
                <w:color w:val="auto"/>
                <w:sz w:val="16"/>
                <w:szCs w:val="16"/>
                <w:lang w:val="en-IE" w:eastAsia="en-US" w:bidi="en-US"/>
              </w:rPr>
              <w:t>-</w:t>
            </w:r>
            <w:r w:rsidRPr="00C90D74">
              <w:rPr>
                <w:rFonts w:eastAsia="Times New Roman" w:cs="Arial"/>
                <w:b w:val="0"/>
                <w:bCs w:val="0"/>
                <w:color w:val="auto"/>
                <w:sz w:val="16"/>
                <w:szCs w:val="16"/>
                <w:lang w:val="en-IE" w:eastAsia="en-US" w:bidi="en-US"/>
              </w:rPr>
              <w:t>GAG</w:t>
            </w:r>
            <w:r w:rsidR="005962A0" w:rsidRPr="00C90D74">
              <w:rPr>
                <w:rFonts w:eastAsia="Times New Roman" w:cs="Arial"/>
                <w:b w:val="0"/>
                <w:bCs w:val="0"/>
                <w:color w:val="auto"/>
                <w:sz w:val="16"/>
                <w:szCs w:val="16"/>
                <w:lang w:val="en-IE" w:eastAsia="en-US" w:bidi="en-US"/>
              </w:rPr>
              <w:t>-</w:t>
            </w:r>
            <w:r w:rsidRPr="00C90D74">
              <w:rPr>
                <w:rFonts w:eastAsia="Times New Roman" w:cs="Arial"/>
                <w:b w:val="0"/>
                <w:bCs w:val="0"/>
                <w:color w:val="auto"/>
                <w:sz w:val="16"/>
                <w:szCs w:val="16"/>
                <w:lang w:val="en-IE" w:eastAsia="en-US" w:bidi="en-US"/>
              </w:rPr>
              <w:t>TAC</w:t>
            </w:r>
            <w:r w:rsidR="005962A0" w:rsidRPr="00C90D74">
              <w:rPr>
                <w:rFonts w:eastAsia="Times New Roman" w:cs="Arial"/>
                <w:b w:val="0"/>
                <w:bCs w:val="0"/>
                <w:color w:val="auto"/>
                <w:sz w:val="16"/>
                <w:szCs w:val="16"/>
                <w:lang w:val="en-IE" w:eastAsia="en-US" w:bidi="en-US"/>
              </w:rPr>
              <w:t>-</w:t>
            </w:r>
            <w:r w:rsidRPr="00C90D74">
              <w:rPr>
                <w:rFonts w:eastAsia="Times New Roman" w:cs="Arial"/>
                <w:b w:val="0"/>
                <w:bCs w:val="0"/>
                <w:color w:val="auto"/>
                <w:sz w:val="16"/>
                <w:szCs w:val="16"/>
                <w:lang w:val="en-IE" w:eastAsia="en-US" w:bidi="en-US"/>
              </w:rPr>
              <w:t>CTC</w:t>
            </w:r>
            <w:r w:rsidR="005962A0" w:rsidRPr="00C90D74">
              <w:rPr>
                <w:rFonts w:eastAsia="Times New Roman" w:cs="Arial"/>
                <w:b w:val="0"/>
                <w:bCs w:val="0"/>
                <w:color w:val="auto"/>
                <w:sz w:val="16"/>
                <w:szCs w:val="16"/>
                <w:lang w:val="en-IE" w:eastAsia="en-US" w:bidi="en-US"/>
              </w:rPr>
              <w:t>-</w:t>
            </w:r>
            <w:r w:rsidRPr="00C90D74">
              <w:rPr>
                <w:rFonts w:eastAsia="Times New Roman" w:cs="Arial"/>
                <w:b w:val="0"/>
                <w:bCs w:val="0"/>
                <w:color w:val="auto"/>
                <w:sz w:val="16"/>
                <w:szCs w:val="16"/>
                <w:lang w:val="en-IE" w:eastAsia="en-US" w:bidi="en-US"/>
              </w:rPr>
              <w:t>KAG</w:t>
            </w:r>
            <w:r w:rsidR="005962A0" w:rsidRPr="00C90D74">
              <w:rPr>
                <w:rFonts w:eastAsia="Times New Roman" w:cs="Arial"/>
                <w:b w:val="0"/>
                <w:bCs w:val="0"/>
                <w:color w:val="auto"/>
                <w:sz w:val="16"/>
                <w:szCs w:val="16"/>
                <w:lang w:val="en-IE" w:eastAsia="en-US" w:bidi="en-US"/>
              </w:rPr>
              <w:t>-</w:t>
            </w:r>
            <w:r w:rsidRPr="00C90D74">
              <w:rPr>
                <w:rFonts w:eastAsia="Times New Roman" w:cs="Arial"/>
                <w:b w:val="0"/>
                <w:bCs w:val="0"/>
                <w:color w:val="auto"/>
                <w:sz w:val="16"/>
                <w:szCs w:val="16"/>
                <w:lang w:val="en-IE" w:eastAsia="en-US" w:bidi="en-US"/>
              </w:rPr>
              <w:t>AG</w:t>
            </w:r>
          </w:p>
        </w:tc>
        <w:tc>
          <w:tcPr>
            <w:tcW w:w="1275" w:type="dxa"/>
            <w:tcBorders>
              <w:top w:val="single" w:sz="4" w:space="0" w:color="auto"/>
              <w:left w:val="single" w:sz="4" w:space="0" w:color="auto"/>
              <w:bottom w:val="single" w:sz="4" w:space="0" w:color="auto"/>
              <w:right w:val="single" w:sz="4" w:space="0" w:color="auto"/>
            </w:tcBorders>
            <w:vAlign w:val="center"/>
          </w:tcPr>
          <w:p w14:paraId="09442412" w14:textId="43F5B14D" w:rsidR="001A52A8" w:rsidRPr="00C90D74" w:rsidRDefault="001A52A8" w:rsidP="005962A0">
            <w:pPr>
              <w:spacing w:before="120" w:after="120"/>
              <w:jc w:val="center"/>
              <w:rPr>
                <w:rFonts w:cs="Arial"/>
                <w:b w:val="0"/>
                <w:color w:val="auto"/>
                <w:sz w:val="16"/>
                <w:szCs w:val="16"/>
                <w:lang w:val="en-IE"/>
              </w:rPr>
            </w:pPr>
            <w:r w:rsidRPr="00C90D74">
              <w:rPr>
                <w:rFonts w:cs="Arial"/>
                <w:b w:val="0"/>
                <w:color w:val="auto"/>
                <w:sz w:val="16"/>
                <w:szCs w:val="16"/>
                <w:lang w:val="en-IE"/>
              </w:rPr>
              <w:t>0.</w:t>
            </w:r>
            <w:r w:rsidR="002A1FE2" w:rsidRPr="00C90D74">
              <w:rPr>
                <w:rFonts w:cs="Arial"/>
                <w:b w:val="0"/>
                <w:color w:val="auto"/>
                <w:sz w:val="16"/>
                <w:szCs w:val="16"/>
                <w:lang w:val="en-IE"/>
              </w:rPr>
              <w:t>5</w:t>
            </w:r>
            <w:r w:rsidRPr="00C90D74">
              <w:rPr>
                <w:rFonts w:cs="Arial"/>
                <w:b w:val="0"/>
                <w:color w:val="auto"/>
                <w:sz w:val="16"/>
                <w:szCs w:val="16"/>
                <w:lang w:val="en-IE"/>
              </w:rPr>
              <w:t xml:space="preserve"> µM</w:t>
            </w:r>
            <w:r w:rsidR="005962A0" w:rsidRPr="00C90D74">
              <w:rPr>
                <w:rFonts w:cs="Arial"/>
                <w:b w:val="0"/>
                <w:color w:val="auto"/>
                <w:sz w:val="16"/>
                <w:szCs w:val="16"/>
                <w:lang w:val="en-IE"/>
              </w:rPr>
              <w:br/>
            </w:r>
            <w:r w:rsidRPr="00C90D74">
              <w:rPr>
                <w:rFonts w:cs="Arial"/>
                <w:b w:val="0"/>
                <w:color w:val="auto"/>
                <w:sz w:val="16"/>
                <w:szCs w:val="16"/>
                <w:lang w:val="en-IE"/>
              </w:rPr>
              <w:t>0.</w:t>
            </w:r>
            <w:r w:rsidR="002A1FE2" w:rsidRPr="00C90D74">
              <w:rPr>
                <w:rFonts w:cs="Arial"/>
                <w:b w:val="0"/>
                <w:color w:val="auto"/>
                <w:sz w:val="16"/>
                <w:szCs w:val="16"/>
                <w:lang w:val="en-IE"/>
              </w:rPr>
              <w:t>5</w:t>
            </w:r>
            <w:r w:rsidRPr="00C90D74">
              <w:rPr>
                <w:rFonts w:cs="Arial"/>
                <w:b w:val="0"/>
                <w:color w:val="auto"/>
                <w:sz w:val="16"/>
                <w:szCs w:val="16"/>
                <w:lang w:val="en-IE"/>
              </w:rPr>
              <w:t xml:space="preserve"> µM</w:t>
            </w:r>
          </w:p>
        </w:tc>
        <w:tc>
          <w:tcPr>
            <w:tcW w:w="2835" w:type="dxa"/>
            <w:tcBorders>
              <w:top w:val="single" w:sz="4" w:space="0" w:color="auto"/>
              <w:left w:val="single" w:sz="4" w:space="0" w:color="auto"/>
              <w:bottom w:val="single" w:sz="4" w:space="0" w:color="auto"/>
              <w:right w:val="single" w:sz="4" w:space="0" w:color="auto"/>
            </w:tcBorders>
            <w:vAlign w:val="center"/>
          </w:tcPr>
          <w:p w14:paraId="1628870E" w14:textId="54FD3678" w:rsidR="001A52A8" w:rsidRPr="00C90D74" w:rsidRDefault="002A1FE2" w:rsidP="005962A0">
            <w:pPr>
              <w:spacing w:before="120" w:after="120"/>
              <w:jc w:val="center"/>
              <w:rPr>
                <w:rFonts w:eastAsia="Times New Roman" w:cs="Arial"/>
                <w:bCs w:val="0"/>
                <w:color w:val="auto"/>
                <w:sz w:val="16"/>
                <w:szCs w:val="16"/>
                <w:lang w:val="en-IE" w:eastAsia="en-US" w:bidi="en-US"/>
              </w:rPr>
            </w:pPr>
            <w:r w:rsidRPr="00C90D74">
              <w:rPr>
                <w:rFonts w:eastAsia="Times New Roman" w:cs="Arial"/>
                <w:b w:val="0"/>
                <w:bCs w:val="0"/>
                <w:color w:val="auto"/>
                <w:sz w:val="16"/>
                <w:szCs w:val="16"/>
                <w:lang w:val="en-IE" w:eastAsia="en-US" w:bidi="en-US"/>
              </w:rPr>
              <w:t>40 cycles of:</w:t>
            </w:r>
            <w:r w:rsidR="005962A0" w:rsidRPr="00C90D74">
              <w:rPr>
                <w:rFonts w:eastAsia="Times New Roman" w:cs="Arial"/>
                <w:b w:val="0"/>
                <w:bCs w:val="0"/>
                <w:color w:val="auto"/>
                <w:sz w:val="16"/>
                <w:szCs w:val="16"/>
                <w:lang w:val="en-IE" w:eastAsia="en-US" w:bidi="en-US"/>
              </w:rPr>
              <w:t xml:space="preserve"> </w:t>
            </w:r>
            <w:r w:rsidRPr="00C90D74">
              <w:rPr>
                <w:rFonts w:eastAsia="Times New Roman" w:cs="Arial"/>
                <w:b w:val="0"/>
                <w:bCs w:val="0"/>
                <w:color w:val="auto"/>
                <w:sz w:val="16"/>
                <w:szCs w:val="16"/>
                <w:lang w:val="en-IE" w:eastAsia="en-US" w:bidi="en-US"/>
              </w:rPr>
              <w:t>95°C/1 min and 57°C/1min and 72°C/</w:t>
            </w:r>
            <w:r w:rsidR="005C02A4" w:rsidRPr="00C90D74">
              <w:rPr>
                <w:rFonts w:eastAsia="Times New Roman" w:cs="Arial"/>
                <w:b w:val="0"/>
                <w:bCs w:val="0"/>
                <w:color w:val="auto"/>
                <w:sz w:val="16"/>
                <w:szCs w:val="16"/>
                <w:lang w:val="en-IE" w:eastAsia="en-US" w:bidi="en-US"/>
              </w:rPr>
              <w:t>3</w:t>
            </w:r>
            <w:r w:rsidRPr="00C90D74">
              <w:rPr>
                <w:rFonts w:eastAsia="Times New Roman" w:cs="Arial"/>
                <w:b w:val="0"/>
                <w:bCs w:val="0"/>
                <w:color w:val="auto"/>
                <w:sz w:val="16"/>
                <w:szCs w:val="16"/>
                <w:lang w:val="en-IE" w:eastAsia="en-US" w:bidi="en-US"/>
              </w:rPr>
              <w:t>min</w:t>
            </w:r>
            <w:r w:rsidR="005962A0" w:rsidRPr="00C90D74">
              <w:rPr>
                <w:rFonts w:eastAsia="Times New Roman" w:cs="Arial"/>
                <w:b w:val="0"/>
                <w:bCs w:val="0"/>
                <w:color w:val="auto"/>
                <w:sz w:val="16"/>
                <w:szCs w:val="16"/>
                <w:lang w:val="en-IE" w:eastAsia="en-US" w:bidi="en-US"/>
              </w:rPr>
              <w:br/>
            </w:r>
            <w:r w:rsidRPr="00C90D74">
              <w:rPr>
                <w:rFonts w:eastAsia="Times New Roman" w:cs="Arial"/>
                <w:b w:val="0"/>
                <w:bCs w:val="0"/>
                <w:color w:val="auto"/>
                <w:sz w:val="16"/>
                <w:szCs w:val="16"/>
                <w:lang w:val="en-IE" w:eastAsia="en-US" w:bidi="en-US"/>
              </w:rPr>
              <w:t>Final elongation 72°C/10 min</w:t>
            </w:r>
          </w:p>
        </w:tc>
      </w:tr>
    </w:tbl>
    <w:p w14:paraId="726B86AE" w14:textId="77777777" w:rsidR="00CD01AC" w:rsidRPr="00C90D74" w:rsidRDefault="00CD01AC" w:rsidP="00B851F1">
      <w:pPr>
        <w:spacing w:before="120" w:after="240" w:line="240" w:lineRule="auto"/>
        <w:jc w:val="center"/>
        <w:rPr>
          <w:rFonts w:eastAsia="Calibri" w:cs="Calibri"/>
          <w:sz w:val="16"/>
          <w:szCs w:val="16"/>
          <w:lang w:val="en-IE"/>
        </w:rPr>
      </w:pPr>
      <w:r w:rsidRPr="00C90D74">
        <w:rPr>
          <w:rFonts w:eastAsia="Calibri" w:cs="Calibri"/>
          <w:sz w:val="16"/>
          <w:szCs w:val="16"/>
          <w:vertAlign w:val="superscript"/>
          <w:lang w:val="en-IE"/>
        </w:rPr>
        <w:t>(a)</w:t>
      </w:r>
      <w:r w:rsidRPr="00C90D74">
        <w:rPr>
          <w:rFonts w:eastAsia="Calibri" w:cs="Calibri"/>
          <w:sz w:val="16"/>
          <w:szCs w:val="16"/>
          <w:lang w:val="en-IE"/>
        </w:rPr>
        <w:t>A denaturation step prior to cycling has not been included.</w:t>
      </w:r>
    </w:p>
    <w:p w14:paraId="45A7FF83" w14:textId="1684BC58" w:rsidR="00BC4790" w:rsidRPr="00C90D74" w:rsidRDefault="00BC4790" w:rsidP="00B851F1">
      <w:pPr>
        <w:pStyle w:val="1110"/>
        <w:spacing w:before="240"/>
        <w:rPr>
          <w:lang w:val="en-IE"/>
        </w:rPr>
      </w:pPr>
      <w:bookmarkStart w:id="31" w:name="_Hlk34054492"/>
      <w:r w:rsidRPr="00C90D74">
        <w:rPr>
          <w:lang w:val="en-IE"/>
        </w:rPr>
        <w:t>4.4.</w:t>
      </w:r>
      <w:r w:rsidR="000D33E5" w:rsidRPr="00C90D74">
        <w:rPr>
          <w:lang w:val="en-IE"/>
        </w:rPr>
        <w:t>3</w:t>
      </w:r>
      <w:r w:rsidRPr="00C90D74">
        <w:rPr>
          <w:lang w:val="en-IE"/>
        </w:rPr>
        <w:t>.</w:t>
      </w:r>
      <w:r w:rsidRPr="00C90D74">
        <w:rPr>
          <w:lang w:val="en-IE"/>
        </w:rPr>
        <w:tab/>
        <w:t>Other nucleic acid amplification methods</w:t>
      </w:r>
    </w:p>
    <w:p w14:paraId="1024B975" w14:textId="754A2B72" w:rsidR="005962A0" w:rsidRPr="00C90D74" w:rsidRDefault="005962A0" w:rsidP="005962A0">
      <w:pPr>
        <w:pStyle w:val="Para3"/>
      </w:pPr>
      <w:r w:rsidRPr="00C90D74">
        <w:t>None.</w:t>
      </w:r>
    </w:p>
    <w:p w14:paraId="44361287" w14:textId="77777777" w:rsidR="00BC4790" w:rsidRPr="00C90D74" w:rsidRDefault="00BC4790" w:rsidP="00B851F1">
      <w:pPr>
        <w:pStyle w:val="110"/>
        <w:rPr>
          <w:lang w:val="en-IE"/>
        </w:rPr>
      </w:pPr>
      <w:bookmarkStart w:id="32" w:name="_Hlk34054505"/>
      <w:bookmarkStart w:id="33" w:name="_Hlk114644157"/>
      <w:bookmarkEnd w:id="31"/>
      <w:r w:rsidRPr="00C90D74">
        <w:rPr>
          <w:lang w:val="en-IE"/>
        </w:rPr>
        <w:t>4.5.</w:t>
      </w:r>
      <w:r w:rsidRPr="00C90D74">
        <w:rPr>
          <w:lang w:val="en-IE"/>
        </w:rPr>
        <w:tab/>
        <w:t>Amplicon sequencing</w:t>
      </w:r>
    </w:p>
    <w:bookmarkEnd w:id="32"/>
    <w:p w14:paraId="15E98F77" w14:textId="52925359" w:rsidR="008D4BDF" w:rsidRPr="00C90D74" w:rsidRDefault="009C2337" w:rsidP="00B851F1">
      <w:pPr>
        <w:pStyle w:val="Para2"/>
      </w:pPr>
      <w:r w:rsidRPr="00C90D74">
        <w:t xml:space="preserve">The size of the PCR amplicon should be verified, for example by agarose gel electrophoresis. </w:t>
      </w:r>
      <w:r w:rsidR="00747EC8" w:rsidRPr="00C90D74">
        <w:rPr>
          <w:strike/>
        </w:rPr>
        <w:t>Obtained sequences are</w:t>
      </w:r>
      <w:r w:rsidRPr="00C90D74">
        <w:rPr>
          <w:strike/>
        </w:rPr>
        <w:t xml:space="preserve"> analysed in comparison with reference sequences.</w:t>
      </w:r>
      <w:r w:rsidR="003B6030" w:rsidRPr="00C90D74">
        <w:rPr>
          <w:strike/>
        </w:rPr>
        <w:t xml:space="preserve"> </w:t>
      </w:r>
      <w:r w:rsidR="008D4BDF" w:rsidRPr="00C90D74">
        <w:rPr>
          <w:u w:val="double"/>
        </w:rPr>
        <w:t>Both DNA strands of the PCR product must be sequenced and analysed in comparison with reference sequences.</w:t>
      </w:r>
    </w:p>
    <w:p w14:paraId="43F7F7A8" w14:textId="77777777" w:rsidR="00BC4790" w:rsidRPr="00C90D74" w:rsidRDefault="00BC4790" w:rsidP="00B851F1">
      <w:pPr>
        <w:pStyle w:val="110"/>
        <w:rPr>
          <w:lang w:val="en-IE"/>
        </w:rPr>
      </w:pPr>
      <w:bookmarkStart w:id="34" w:name="_Hlk34054758"/>
      <w:bookmarkEnd w:id="33"/>
      <w:r w:rsidRPr="00C90D74">
        <w:rPr>
          <w:lang w:val="en-IE"/>
        </w:rPr>
        <w:t>4.6.</w:t>
      </w:r>
      <w:r w:rsidRPr="00C90D74">
        <w:rPr>
          <w:lang w:val="en-IE"/>
        </w:rPr>
        <w:tab/>
      </w:r>
      <w:r w:rsidRPr="00C90D74">
        <w:rPr>
          <w:i/>
          <w:lang w:val="en-IE"/>
        </w:rPr>
        <w:t>In-situ</w:t>
      </w:r>
      <w:r w:rsidRPr="00C90D74">
        <w:rPr>
          <w:lang w:val="en-IE"/>
        </w:rPr>
        <w:t xml:space="preserve"> hybridisation</w:t>
      </w:r>
    </w:p>
    <w:bookmarkEnd w:id="34"/>
    <w:p w14:paraId="1AF6BDBA" w14:textId="77777777" w:rsidR="009F5479" w:rsidRPr="00C90D74" w:rsidRDefault="009F5479" w:rsidP="00B851F1">
      <w:pPr>
        <w:pStyle w:val="Para5"/>
        <w:spacing w:after="200"/>
        <w:ind w:left="567"/>
        <w:rPr>
          <w:rStyle w:val="StylePara5TradeGothicObliqueCar"/>
          <w:rFonts w:ascii="Söhne" w:hAnsi="Söhne" w:cs="Arial"/>
          <w:i w:val="0"/>
          <w:iCs/>
        </w:rPr>
      </w:pPr>
      <w:r w:rsidRPr="00C90D74">
        <w:rPr>
          <w:rStyle w:val="StylePara5TradeGothicObliqueCar"/>
          <w:rFonts w:ascii="Söhne" w:hAnsi="Söhne" w:cs="Arial"/>
          <w:i w:val="0"/>
          <w:iCs/>
        </w:rPr>
        <w:t>Samples to be taken consist of live or freshly dead molluscs.</w:t>
      </w:r>
    </w:p>
    <w:p w14:paraId="451D5A5B" w14:textId="01D6FD44" w:rsidR="000E3BF0" w:rsidRPr="00C90D74" w:rsidRDefault="007E306F" w:rsidP="00B851F1">
      <w:pPr>
        <w:pStyle w:val="Para5"/>
        <w:spacing w:after="200"/>
        <w:ind w:left="567"/>
        <w:rPr>
          <w:rFonts w:ascii="Söhne" w:hAnsi="Söhne"/>
        </w:rPr>
      </w:pPr>
      <w:r w:rsidRPr="00C90D74">
        <w:rPr>
          <w:rStyle w:val="StylePara5TradeGothicObliqueCar"/>
          <w:rFonts w:ascii="Söhne" w:hAnsi="Söhne" w:cs="Arial"/>
          <w:i w:val="0"/>
          <w:iCs/>
        </w:rPr>
        <w:t xml:space="preserve">A </w:t>
      </w:r>
      <w:r w:rsidR="002D11C0" w:rsidRPr="00C90D74">
        <w:rPr>
          <w:rFonts w:ascii="Söhne" w:hAnsi="Söhne" w:cs="Arial"/>
        </w:rPr>
        <w:t xml:space="preserve">specific DNA probe that targets the small subunit rRNA gene has been developed for the genus </w:t>
      </w:r>
      <w:proofErr w:type="spellStart"/>
      <w:r w:rsidR="002D11C0" w:rsidRPr="00C90D74">
        <w:rPr>
          <w:rStyle w:val="StylePara5TradeGothicObliqueCar"/>
          <w:rFonts w:ascii="Söhne" w:hAnsi="Söhne" w:cs="Arial"/>
        </w:rPr>
        <w:t>Perkinsus</w:t>
      </w:r>
      <w:proofErr w:type="spellEnd"/>
      <w:r w:rsidR="002D11C0" w:rsidRPr="00C90D74">
        <w:rPr>
          <w:rFonts w:ascii="Söhne" w:hAnsi="Söhne" w:cs="Arial"/>
        </w:rPr>
        <w:t>: Perksp700DIG</w:t>
      </w:r>
      <w:r w:rsidR="000E3BF0" w:rsidRPr="00C90D74">
        <w:rPr>
          <w:rFonts w:ascii="Söhne" w:hAnsi="Söhne" w:cs="Arial"/>
        </w:rPr>
        <w:t xml:space="preserve"> (Elston </w:t>
      </w:r>
      <w:r w:rsidR="000E3BF0" w:rsidRPr="00C90D74">
        <w:rPr>
          <w:rFonts w:ascii="Söhne" w:hAnsi="Söhne" w:cs="Arial"/>
          <w:i/>
        </w:rPr>
        <w:t>et al.,</w:t>
      </w:r>
      <w:r w:rsidR="000E3BF0" w:rsidRPr="00C90D74">
        <w:rPr>
          <w:rFonts w:ascii="Söhne" w:hAnsi="Söhne" w:cs="Arial"/>
        </w:rPr>
        <w:t xml:space="preserve"> 2004)</w:t>
      </w:r>
      <w:r w:rsidR="002D11C0" w:rsidRPr="00C90D74">
        <w:rPr>
          <w:rFonts w:ascii="Söhne" w:hAnsi="Söhne" w:cs="Arial"/>
        </w:rPr>
        <w:t xml:space="preserve"> </w:t>
      </w:r>
      <w:r w:rsidR="000E3BF0" w:rsidRPr="00C90D74">
        <w:rPr>
          <w:rFonts w:ascii="Söhne" w:hAnsi="Söhne"/>
        </w:rPr>
        <w:t xml:space="preserve">and a DNA probe that targets the </w:t>
      </w:r>
      <w:r w:rsidR="000E3BF0" w:rsidRPr="00C90D74">
        <w:rPr>
          <w:rFonts w:ascii="Söhne" w:hAnsi="Söhne" w:cs="Arial"/>
        </w:rPr>
        <w:t>LSU of the rRNA gene has been developed for the specific detection</w:t>
      </w:r>
      <w:r w:rsidR="00E0714F" w:rsidRPr="00C90D74">
        <w:rPr>
          <w:rFonts w:ascii="Söhne" w:hAnsi="Söhne" w:cs="Arial"/>
        </w:rPr>
        <w:t xml:space="preserve"> of </w:t>
      </w:r>
      <w:r w:rsidR="00E0714F" w:rsidRPr="00C90D74">
        <w:rPr>
          <w:rFonts w:ascii="Söhne" w:hAnsi="Söhne" w:cs="Arial"/>
          <w:i/>
          <w:iCs/>
        </w:rPr>
        <w:t>P. marinus</w:t>
      </w:r>
      <w:r w:rsidR="000E3BF0" w:rsidRPr="00C90D74">
        <w:rPr>
          <w:rFonts w:ascii="Söhne" w:hAnsi="Söhne" w:cs="Arial"/>
          <w:i/>
          <w:iCs/>
        </w:rPr>
        <w:t>:</w:t>
      </w:r>
      <w:r w:rsidR="000E3BF0" w:rsidRPr="00C90D74">
        <w:rPr>
          <w:rFonts w:ascii="Söhne" w:hAnsi="Söhne" w:cs="Arial"/>
        </w:rPr>
        <w:t xml:space="preserve"> PmarLSU-181 (Moss </w:t>
      </w:r>
      <w:r w:rsidR="000E3BF0" w:rsidRPr="00C90D74">
        <w:rPr>
          <w:rFonts w:ascii="Söhne" w:hAnsi="Söhne" w:cs="Arial"/>
          <w:i/>
        </w:rPr>
        <w:t>et al.,</w:t>
      </w:r>
      <w:r w:rsidR="000E3BF0" w:rsidRPr="00C90D74">
        <w:rPr>
          <w:rFonts w:ascii="Söhne" w:hAnsi="Söhne" w:cs="Arial"/>
        </w:rPr>
        <w:t xml:space="preserve"> 2006). Additionally, two other </w:t>
      </w:r>
      <w:r w:rsidR="000E3BF0" w:rsidRPr="00C90D74">
        <w:rPr>
          <w:rFonts w:ascii="Söhne" w:hAnsi="Söhne" w:cs="Arial"/>
          <w:i/>
        </w:rPr>
        <w:t xml:space="preserve">P. marinus </w:t>
      </w:r>
      <w:r w:rsidR="000E3BF0" w:rsidRPr="00C90D74">
        <w:rPr>
          <w:rFonts w:ascii="Söhne" w:hAnsi="Söhne" w:cs="Arial"/>
        </w:rPr>
        <w:t xml:space="preserve">probes also targeting the LSU region has been developed: </w:t>
      </w:r>
      <w:proofErr w:type="spellStart"/>
      <w:r w:rsidR="000E3BF0" w:rsidRPr="00C90D74">
        <w:rPr>
          <w:rFonts w:ascii="Söhne" w:hAnsi="Söhne" w:cs="Arial"/>
        </w:rPr>
        <w:t>Pmar</w:t>
      </w:r>
      <w:proofErr w:type="spellEnd"/>
      <w:r w:rsidR="000E3BF0" w:rsidRPr="00C90D74">
        <w:rPr>
          <w:rFonts w:ascii="Söhne" w:hAnsi="Söhne" w:cs="Arial"/>
        </w:rPr>
        <w:t xml:space="preserve"> LSU-420 and LSU 560 (Reece </w:t>
      </w:r>
      <w:r w:rsidR="000E3BF0" w:rsidRPr="00C90D74">
        <w:rPr>
          <w:rFonts w:ascii="Söhne" w:hAnsi="Söhne" w:cs="Arial"/>
          <w:i/>
          <w:iCs/>
        </w:rPr>
        <w:t>et al.</w:t>
      </w:r>
      <w:r w:rsidR="00E0714F" w:rsidRPr="00C90D74">
        <w:rPr>
          <w:rFonts w:ascii="Söhne" w:hAnsi="Söhne" w:cs="Arial"/>
          <w:i/>
          <w:iCs/>
        </w:rPr>
        <w:t>,</w:t>
      </w:r>
      <w:r w:rsidR="000E3BF0" w:rsidRPr="00C90D74">
        <w:rPr>
          <w:rFonts w:ascii="Söhne" w:hAnsi="Söhne" w:cs="Arial"/>
        </w:rPr>
        <w:t xml:space="preserve"> 2008</w:t>
      </w:r>
      <w:r w:rsidR="004A23C9" w:rsidRPr="00C90D74">
        <w:rPr>
          <w:rFonts w:ascii="Söhne" w:hAnsi="Söhne" w:cs="Arial"/>
        </w:rPr>
        <w:t>) and</w:t>
      </w:r>
      <w:r w:rsidR="000E3BF0" w:rsidRPr="00C90D74">
        <w:rPr>
          <w:rFonts w:ascii="Söhne" w:hAnsi="Söhne" w:cs="Arial"/>
        </w:rPr>
        <w:t xml:space="preserve"> can be used in cocktails with the first one.</w:t>
      </w:r>
      <w:r w:rsidR="004A23C9">
        <w:rPr>
          <w:rFonts w:ascii="Söhne" w:hAnsi="Söhne" w:cs="Arial"/>
        </w:rPr>
        <w:t xml:space="preserve"> </w:t>
      </w:r>
      <w:r w:rsidR="000E3BF0" w:rsidRPr="00C90D74">
        <w:rPr>
          <w:rFonts w:ascii="Söhne" w:hAnsi="Söhne" w:cs="Arial"/>
        </w:rPr>
        <w:t>The probe should be 5’ end-labelled</w:t>
      </w:r>
      <w:r w:rsidR="000E3BF0" w:rsidRPr="00C90D74">
        <w:rPr>
          <w:rFonts w:ascii="Söhne" w:hAnsi="Söhne"/>
        </w:rPr>
        <w:t xml:space="preserve"> with digoxigenin. </w:t>
      </w:r>
      <w:r w:rsidR="006E552C" w:rsidRPr="00C90D74">
        <w:rPr>
          <w:rFonts w:ascii="Söhne" w:hAnsi="Söhne"/>
        </w:rPr>
        <w:t>Alternatively, probes can be labelled with a fluorochrome (ex. Alexa Fluor 488</w:t>
      </w:r>
      <w:r w:rsidR="006E552C" w:rsidRPr="00C90D74">
        <w:rPr>
          <w:rFonts w:cs="Arial"/>
          <w:vertAlign w:val="superscript"/>
        </w:rPr>
        <w:t>®</w:t>
      </w:r>
      <w:r w:rsidR="006E552C" w:rsidRPr="00C90D74">
        <w:rPr>
          <w:rFonts w:cs="Arial"/>
        </w:rPr>
        <w:t>)</w:t>
      </w:r>
    </w:p>
    <w:tbl>
      <w:tblPr>
        <w:tblStyle w:val="Grilledutableau"/>
        <w:tblW w:w="10408" w:type="dxa"/>
        <w:tblInd w:w="-501" w:type="dxa"/>
        <w:tblLook w:val="04A0" w:firstRow="1" w:lastRow="0" w:firstColumn="1" w:lastColumn="0" w:noHBand="0" w:noVBand="1"/>
      </w:tblPr>
      <w:tblGrid>
        <w:gridCol w:w="2281"/>
        <w:gridCol w:w="1871"/>
        <w:gridCol w:w="4618"/>
        <w:gridCol w:w="1638"/>
      </w:tblGrid>
      <w:tr w:rsidR="006E552C" w:rsidRPr="00C90D74" w14:paraId="0596DE01" w14:textId="77777777" w:rsidTr="00916ACE">
        <w:tc>
          <w:tcPr>
            <w:tcW w:w="2281" w:type="dxa"/>
          </w:tcPr>
          <w:p w14:paraId="673CC2A7" w14:textId="51DF81DD" w:rsidR="006E552C" w:rsidRPr="00C90D74" w:rsidRDefault="006E552C" w:rsidP="009F5479">
            <w:pPr>
              <w:pStyle w:val="Parai5"/>
              <w:spacing w:before="120"/>
              <w:ind w:left="0" w:firstLine="0"/>
              <w:jc w:val="center"/>
              <w:rPr>
                <w:rFonts w:ascii="Söhne" w:hAnsi="Söhne"/>
                <w:b/>
                <w:bCs w:val="0"/>
              </w:rPr>
            </w:pPr>
            <w:r w:rsidRPr="00C90D74">
              <w:rPr>
                <w:rFonts w:ascii="Söhne" w:hAnsi="Söhne"/>
                <w:b/>
                <w:bCs w:val="0"/>
              </w:rPr>
              <w:t>Pathogen/target</w:t>
            </w:r>
          </w:p>
        </w:tc>
        <w:tc>
          <w:tcPr>
            <w:tcW w:w="1871" w:type="dxa"/>
          </w:tcPr>
          <w:p w14:paraId="21047748" w14:textId="77777777" w:rsidR="006E552C" w:rsidRPr="00C90D74" w:rsidRDefault="006E552C" w:rsidP="009F5479">
            <w:pPr>
              <w:pStyle w:val="Parai5"/>
              <w:spacing w:before="120"/>
              <w:ind w:left="0" w:firstLine="0"/>
              <w:jc w:val="center"/>
              <w:rPr>
                <w:rFonts w:ascii="Söhne" w:hAnsi="Söhne"/>
                <w:b/>
                <w:bCs w:val="0"/>
              </w:rPr>
            </w:pPr>
            <w:r w:rsidRPr="00C90D74">
              <w:rPr>
                <w:rFonts w:ascii="Söhne" w:hAnsi="Söhne"/>
                <w:b/>
                <w:bCs w:val="0"/>
              </w:rPr>
              <w:t>ISH probe type</w:t>
            </w:r>
          </w:p>
        </w:tc>
        <w:tc>
          <w:tcPr>
            <w:tcW w:w="4618" w:type="dxa"/>
          </w:tcPr>
          <w:p w14:paraId="4360CD3D" w14:textId="77777777" w:rsidR="006E552C" w:rsidRPr="00C90D74" w:rsidRDefault="006E552C" w:rsidP="009F5479">
            <w:pPr>
              <w:pStyle w:val="Parai5"/>
              <w:spacing w:before="120"/>
              <w:ind w:left="0" w:firstLine="0"/>
              <w:jc w:val="center"/>
              <w:rPr>
                <w:rFonts w:ascii="Söhne" w:hAnsi="Söhne"/>
                <w:b/>
                <w:bCs w:val="0"/>
              </w:rPr>
            </w:pPr>
            <w:r w:rsidRPr="00C90D74">
              <w:rPr>
                <w:rFonts w:ascii="Söhne" w:hAnsi="Söhne"/>
                <w:b/>
                <w:bCs w:val="0"/>
              </w:rPr>
              <w:t>ISH probe (5’-3’)</w:t>
            </w:r>
          </w:p>
        </w:tc>
        <w:tc>
          <w:tcPr>
            <w:tcW w:w="1638" w:type="dxa"/>
          </w:tcPr>
          <w:p w14:paraId="73AE6CF5" w14:textId="77777777" w:rsidR="006E552C" w:rsidRPr="00C90D74" w:rsidRDefault="006E552C" w:rsidP="009F5479">
            <w:pPr>
              <w:pStyle w:val="Parai5"/>
              <w:spacing w:before="120"/>
              <w:ind w:left="0" w:firstLine="0"/>
              <w:jc w:val="center"/>
              <w:rPr>
                <w:rFonts w:ascii="Söhne" w:hAnsi="Söhne"/>
                <w:b/>
                <w:bCs w:val="0"/>
              </w:rPr>
            </w:pPr>
            <w:r w:rsidRPr="00C90D74">
              <w:rPr>
                <w:rFonts w:ascii="Söhne" w:hAnsi="Söhne"/>
                <w:b/>
                <w:bCs w:val="0"/>
              </w:rPr>
              <w:t>Reference</w:t>
            </w:r>
          </w:p>
        </w:tc>
      </w:tr>
      <w:tr w:rsidR="006E552C" w:rsidRPr="00C90D74" w14:paraId="0D468305" w14:textId="77777777" w:rsidTr="00916ACE">
        <w:tc>
          <w:tcPr>
            <w:tcW w:w="2281" w:type="dxa"/>
            <w:vAlign w:val="center"/>
          </w:tcPr>
          <w:p w14:paraId="409B936E" w14:textId="1500FA25" w:rsidR="006E552C" w:rsidRPr="00C90D74" w:rsidRDefault="006E552C" w:rsidP="00556506">
            <w:pPr>
              <w:spacing w:before="120" w:after="120"/>
              <w:jc w:val="center"/>
              <w:rPr>
                <w:sz w:val="16"/>
                <w:szCs w:val="16"/>
                <w:lang w:val="en-IE"/>
              </w:rPr>
            </w:pPr>
            <w:proofErr w:type="spellStart"/>
            <w:r w:rsidRPr="00C90D74">
              <w:rPr>
                <w:rFonts w:eastAsia="Times New Roman" w:cs="Arial"/>
                <w:i/>
                <w:sz w:val="16"/>
                <w:szCs w:val="16"/>
                <w:lang w:val="en-IE" w:bidi="en-US"/>
              </w:rPr>
              <w:t>Perkinsus</w:t>
            </w:r>
            <w:proofErr w:type="spellEnd"/>
            <w:r w:rsidRPr="00C90D74">
              <w:rPr>
                <w:rFonts w:eastAsia="Times New Roman" w:cs="Arial"/>
                <w:sz w:val="16"/>
                <w:szCs w:val="16"/>
                <w:lang w:val="en-IE" w:bidi="en-US"/>
              </w:rPr>
              <w:t xml:space="preserve"> sp.</w:t>
            </w:r>
            <w:r w:rsidRPr="00C90D74">
              <w:rPr>
                <w:rFonts w:eastAsia="Times New Roman" w:cs="Arial"/>
                <w:bCs/>
                <w:sz w:val="16"/>
                <w:szCs w:val="16"/>
                <w:lang w:val="en-IE" w:bidi="en-US"/>
              </w:rPr>
              <w:t>/SSU</w:t>
            </w:r>
            <w:r w:rsidR="009F5479" w:rsidRPr="00C90D74">
              <w:rPr>
                <w:rFonts w:eastAsia="Times New Roman" w:cs="Arial"/>
                <w:bCs/>
                <w:sz w:val="16"/>
                <w:szCs w:val="16"/>
                <w:lang w:val="en-IE" w:bidi="en-US"/>
              </w:rPr>
              <w:br/>
            </w:r>
            <w:r w:rsidRPr="00C90D74">
              <w:rPr>
                <w:rFonts w:cs="Arial"/>
                <w:sz w:val="16"/>
                <w:szCs w:val="16"/>
                <w:lang w:val="en-IE"/>
              </w:rPr>
              <w:t>(</w:t>
            </w:r>
            <w:r w:rsidR="009F5479" w:rsidRPr="00C90D74">
              <w:rPr>
                <w:rFonts w:cs="Arial"/>
                <w:bCs/>
                <w:sz w:val="16"/>
                <w:szCs w:val="16"/>
                <w:lang w:val="en-IE"/>
              </w:rPr>
              <w:t xml:space="preserve">detects </w:t>
            </w:r>
            <w:r w:rsidRPr="00C90D74">
              <w:rPr>
                <w:rFonts w:cs="Arial"/>
                <w:sz w:val="16"/>
                <w:szCs w:val="16"/>
                <w:lang w:val="en-IE"/>
              </w:rPr>
              <w:t xml:space="preserve">all known </w:t>
            </w:r>
            <w:proofErr w:type="spellStart"/>
            <w:r w:rsidRPr="00C90D74">
              <w:rPr>
                <w:rFonts w:cs="Arial"/>
                <w:i/>
                <w:sz w:val="16"/>
                <w:szCs w:val="16"/>
                <w:lang w:val="en-IE"/>
              </w:rPr>
              <w:t>Perkinsus</w:t>
            </w:r>
            <w:proofErr w:type="spellEnd"/>
            <w:r w:rsidRPr="00C90D74">
              <w:rPr>
                <w:rFonts w:cs="Arial"/>
                <w:sz w:val="16"/>
                <w:szCs w:val="16"/>
                <w:lang w:val="en-IE"/>
              </w:rPr>
              <w:t xml:space="preserve"> species </w:t>
            </w:r>
            <w:r w:rsidRPr="00C90D74">
              <w:rPr>
                <w:rFonts w:cs="Arial"/>
                <w:i/>
                <w:sz w:val="16"/>
                <w:szCs w:val="16"/>
                <w:lang w:val="en-IE"/>
              </w:rPr>
              <w:t xml:space="preserve">except P. </w:t>
            </w:r>
            <w:proofErr w:type="spellStart"/>
            <w:r w:rsidRPr="00C90D74">
              <w:rPr>
                <w:rFonts w:cs="Arial"/>
                <w:i/>
                <w:sz w:val="16"/>
                <w:szCs w:val="16"/>
                <w:lang w:val="en-IE"/>
              </w:rPr>
              <w:t>qugwadi</w:t>
            </w:r>
            <w:proofErr w:type="spellEnd"/>
            <w:r w:rsidRPr="00C90D74">
              <w:rPr>
                <w:rFonts w:cs="Arial"/>
                <w:i/>
                <w:sz w:val="16"/>
                <w:szCs w:val="16"/>
                <w:lang w:val="en-IE"/>
              </w:rPr>
              <w:t>)</w:t>
            </w:r>
          </w:p>
        </w:tc>
        <w:tc>
          <w:tcPr>
            <w:tcW w:w="1871" w:type="dxa"/>
            <w:vAlign w:val="center"/>
          </w:tcPr>
          <w:p w14:paraId="2B73BA41" w14:textId="77777777" w:rsidR="006E552C" w:rsidRPr="00C90D74" w:rsidRDefault="006E552C" w:rsidP="00556506">
            <w:pPr>
              <w:pStyle w:val="Parai5"/>
              <w:spacing w:before="120"/>
              <w:ind w:left="0" w:firstLine="0"/>
              <w:jc w:val="center"/>
              <w:rPr>
                <w:rFonts w:ascii="Söhne" w:hAnsi="Söhne"/>
                <w:sz w:val="16"/>
                <w:szCs w:val="16"/>
              </w:rPr>
            </w:pPr>
            <w:r w:rsidRPr="00C90D74">
              <w:rPr>
                <w:rFonts w:ascii="Söhne" w:hAnsi="Söhne"/>
                <w:sz w:val="16"/>
                <w:szCs w:val="16"/>
              </w:rPr>
              <w:t>Labelled oligonucleotide</w:t>
            </w:r>
          </w:p>
        </w:tc>
        <w:tc>
          <w:tcPr>
            <w:tcW w:w="4618" w:type="dxa"/>
            <w:vAlign w:val="center"/>
          </w:tcPr>
          <w:p w14:paraId="63C46CB5" w14:textId="5CDE8C0D" w:rsidR="006E552C" w:rsidRPr="00C90D74" w:rsidRDefault="006E552C" w:rsidP="00556506">
            <w:pPr>
              <w:pStyle w:val="Parai5"/>
              <w:spacing w:before="120"/>
              <w:ind w:left="0" w:firstLine="0"/>
              <w:jc w:val="center"/>
              <w:rPr>
                <w:rFonts w:ascii="Söhne" w:hAnsi="Söhne"/>
                <w:sz w:val="16"/>
                <w:szCs w:val="16"/>
              </w:rPr>
            </w:pPr>
            <w:r w:rsidRPr="00C90D74">
              <w:rPr>
                <w:rFonts w:ascii="Söhne" w:hAnsi="Söhne"/>
                <w:sz w:val="16"/>
                <w:szCs w:val="16"/>
              </w:rPr>
              <w:t>PerkspSSU-700</w:t>
            </w:r>
            <w:r w:rsidR="00DB0223" w:rsidRPr="00C90D74">
              <w:rPr>
                <w:rFonts w:ascii="Söhne" w:hAnsi="Söhne"/>
                <w:sz w:val="16"/>
                <w:szCs w:val="16"/>
              </w:rPr>
              <w:t xml:space="preserve"> </w:t>
            </w:r>
            <w:r w:rsidRPr="00C90D74">
              <w:rPr>
                <w:rFonts w:ascii="Söhne" w:hAnsi="Söhne"/>
                <w:sz w:val="16"/>
                <w:szCs w:val="16"/>
              </w:rPr>
              <w:t>CGC</w:t>
            </w:r>
            <w:r w:rsidR="00556506" w:rsidRPr="00C90D74">
              <w:rPr>
                <w:rFonts w:ascii="Söhne" w:hAnsi="Söhne"/>
                <w:sz w:val="16"/>
                <w:szCs w:val="16"/>
              </w:rPr>
              <w:t>-</w:t>
            </w:r>
            <w:r w:rsidRPr="00C90D74">
              <w:rPr>
                <w:rFonts w:ascii="Söhne" w:hAnsi="Söhne"/>
                <w:sz w:val="16"/>
                <w:szCs w:val="16"/>
              </w:rPr>
              <w:t>ACA</w:t>
            </w:r>
            <w:r w:rsidR="00556506" w:rsidRPr="00C90D74">
              <w:rPr>
                <w:rFonts w:ascii="Söhne" w:hAnsi="Söhne"/>
                <w:sz w:val="16"/>
                <w:szCs w:val="16"/>
              </w:rPr>
              <w:t>-</w:t>
            </w:r>
            <w:r w:rsidRPr="00C90D74">
              <w:rPr>
                <w:rFonts w:ascii="Söhne" w:hAnsi="Söhne"/>
                <w:sz w:val="16"/>
                <w:szCs w:val="16"/>
              </w:rPr>
              <w:t>GTT</w:t>
            </w:r>
            <w:r w:rsidR="00556506" w:rsidRPr="00C90D74">
              <w:rPr>
                <w:rFonts w:ascii="Söhne" w:hAnsi="Söhne"/>
                <w:sz w:val="16"/>
                <w:szCs w:val="16"/>
              </w:rPr>
              <w:t>-</w:t>
            </w:r>
            <w:r w:rsidRPr="00C90D74">
              <w:rPr>
                <w:rFonts w:ascii="Söhne" w:hAnsi="Söhne"/>
                <w:sz w:val="16"/>
                <w:szCs w:val="16"/>
              </w:rPr>
              <w:t>AAG</w:t>
            </w:r>
            <w:r w:rsidR="00556506" w:rsidRPr="00C90D74">
              <w:rPr>
                <w:rFonts w:ascii="Söhne" w:hAnsi="Söhne"/>
                <w:sz w:val="16"/>
                <w:szCs w:val="16"/>
              </w:rPr>
              <w:t>-</w:t>
            </w:r>
            <w:r w:rsidRPr="00C90D74">
              <w:rPr>
                <w:rFonts w:ascii="Söhne" w:hAnsi="Söhne"/>
                <w:sz w:val="16"/>
                <w:szCs w:val="16"/>
              </w:rPr>
              <w:t>TRC</w:t>
            </w:r>
            <w:r w:rsidR="00556506" w:rsidRPr="00C90D74">
              <w:rPr>
                <w:rFonts w:ascii="Söhne" w:hAnsi="Söhne"/>
                <w:sz w:val="16"/>
                <w:szCs w:val="16"/>
              </w:rPr>
              <w:t>-</w:t>
            </w:r>
            <w:r w:rsidRPr="00C90D74">
              <w:rPr>
                <w:rFonts w:ascii="Söhne" w:hAnsi="Söhne"/>
                <w:sz w:val="16"/>
                <w:szCs w:val="16"/>
              </w:rPr>
              <w:t>GTG</w:t>
            </w:r>
            <w:r w:rsidR="00556506" w:rsidRPr="00C90D74">
              <w:rPr>
                <w:rFonts w:ascii="Söhne" w:hAnsi="Söhne"/>
                <w:sz w:val="16"/>
                <w:szCs w:val="16"/>
              </w:rPr>
              <w:t>-</w:t>
            </w:r>
            <w:r w:rsidRPr="00C90D74">
              <w:rPr>
                <w:rFonts w:ascii="Söhne" w:hAnsi="Söhne"/>
                <w:sz w:val="16"/>
                <w:szCs w:val="16"/>
              </w:rPr>
              <w:t>RGC</w:t>
            </w:r>
            <w:r w:rsidR="00556506" w:rsidRPr="00C90D74">
              <w:rPr>
                <w:rFonts w:ascii="Söhne" w:hAnsi="Söhne"/>
                <w:sz w:val="16"/>
                <w:szCs w:val="16"/>
              </w:rPr>
              <w:t>-</w:t>
            </w:r>
            <w:r w:rsidRPr="00C90D74">
              <w:rPr>
                <w:rFonts w:ascii="Söhne" w:hAnsi="Söhne"/>
                <w:sz w:val="16"/>
                <w:szCs w:val="16"/>
              </w:rPr>
              <w:t>ACG</w:t>
            </w:r>
          </w:p>
        </w:tc>
        <w:tc>
          <w:tcPr>
            <w:tcW w:w="1638" w:type="dxa"/>
            <w:vAlign w:val="center"/>
          </w:tcPr>
          <w:p w14:paraId="58E967F8" w14:textId="1AA15BE7" w:rsidR="006E552C" w:rsidRPr="00C90D74" w:rsidRDefault="006E552C" w:rsidP="00556506">
            <w:pPr>
              <w:pStyle w:val="Default"/>
              <w:spacing w:before="120" w:after="120"/>
              <w:jc w:val="center"/>
              <w:rPr>
                <w:rFonts w:ascii="Söhne" w:hAnsi="Söhne"/>
                <w:sz w:val="16"/>
                <w:szCs w:val="16"/>
                <w:lang w:val="en-IE"/>
              </w:rPr>
            </w:pPr>
            <w:r w:rsidRPr="00C90D74">
              <w:rPr>
                <w:rFonts w:ascii="Söhne" w:eastAsia="Times New Roman" w:hAnsi="Söhne" w:cs="Times New Roman"/>
                <w:bCs/>
                <w:color w:val="auto"/>
                <w:sz w:val="16"/>
                <w:szCs w:val="16"/>
                <w:lang w:val="en-IE" w:bidi="en-US"/>
              </w:rPr>
              <w:t xml:space="preserve">Elston </w:t>
            </w:r>
            <w:r w:rsidRPr="00C90D74">
              <w:rPr>
                <w:rFonts w:ascii="Söhne" w:eastAsia="Times New Roman" w:hAnsi="Söhne" w:cs="Times New Roman"/>
                <w:bCs/>
                <w:i/>
                <w:iCs/>
                <w:color w:val="auto"/>
                <w:sz w:val="16"/>
                <w:szCs w:val="16"/>
                <w:lang w:val="en-IE" w:bidi="en-US"/>
              </w:rPr>
              <w:t>et al.</w:t>
            </w:r>
            <w:r w:rsidRPr="00C90D74">
              <w:rPr>
                <w:rFonts w:ascii="Söhne" w:eastAsia="Times New Roman" w:hAnsi="Söhne" w:cs="Times New Roman"/>
                <w:bCs/>
                <w:color w:val="auto"/>
                <w:sz w:val="16"/>
                <w:szCs w:val="16"/>
                <w:lang w:val="en-IE" w:bidi="en-US"/>
              </w:rPr>
              <w:t xml:space="preserve"> </w:t>
            </w:r>
            <w:r w:rsidR="00ED6122" w:rsidRPr="00C90D74">
              <w:rPr>
                <w:rFonts w:ascii="Söhne" w:eastAsia="Times New Roman" w:hAnsi="Söhne" w:cs="Times New Roman"/>
                <w:bCs/>
                <w:color w:val="auto"/>
                <w:sz w:val="16"/>
                <w:szCs w:val="16"/>
                <w:lang w:val="en-IE" w:bidi="en-US"/>
              </w:rPr>
              <w:t>(</w:t>
            </w:r>
            <w:r w:rsidRPr="00C90D74">
              <w:rPr>
                <w:rFonts w:ascii="Söhne" w:eastAsia="Times New Roman" w:hAnsi="Söhne" w:cs="Times New Roman"/>
                <w:bCs/>
                <w:color w:val="auto"/>
                <w:sz w:val="16"/>
                <w:szCs w:val="16"/>
                <w:lang w:val="en-IE" w:bidi="en-US"/>
              </w:rPr>
              <w:t>2004</w:t>
            </w:r>
            <w:r w:rsidR="00ED6122" w:rsidRPr="00C90D74">
              <w:rPr>
                <w:rFonts w:ascii="Söhne" w:eastAsia="Times New Roman" w:hAnsi="Söhne" w:cs="Times New Roman"/>
                <w:bCs/>
                <w:color w:val="auto"/>
                <w:sz w:val="16"/>
                <w:szCs w:val="16"/>
                <w:lang w:val="en-IE" w:bidi="en-US"/>
              </w:rPr>
              <w:t>)</w:t>
            </w:r>
          </w:p>
        </w:tc>
      </w:tr>
      <w:tr w:rsidR="006E552C" w:rsidRPr="00C90D74" w14:paraId="749D4B91" w14:textId="77777777" w:rsidTr="00916ACE">
        <w:tc>
          <w:tcPr>
            <w:tcW w:w="2281" w:type="dxa"/>
            <w:vAlign w:val="center"/>
          </w:tcPr>
          <w:p w14:paraId="651D014C" w14:textId="03DC7EAE" w:rsidR="006E552C" w:rsidRPr="00C90D74" w:rsidRDefault="006E552C" w:rsidP="00556506">
            <w:pPr>
              <w:pStyle w:val="Parai5"/>
              <w:spacing w:before="120"/>
              <w:ind w:left="0" w:firstLine="0"/>
              <w:jc w:val="center"/>
              <w:rPr>
                <w:rFonts w:ascii="Söhne" w:hAnsi="Söhne"/>
                <w:sz w:val="16"/>
                <w:szCs w:val="16"/>
              </w:rPr>
            </w:pPr>
            <w:proofErr w:type="spellStart"/>
            <w:r w:rsidRPr="00C90D74">
              <w:rPr>
                <w:rFonts w:ascii="Söhne" w:hAnsi="Söhne"/>
                <w:bCs w:val="0"/>
                <w:i/>
                <w:sz w:val="16"/>
                <w:szCs w:val="16"/>
              </w:rPr>
              <w:t>Perkinsus</w:t>
            </w:r>
            <w:proofErr w:type="spellEnd"/>
            <w:r w:rsidRPr="00C90D74">
              <w:rPr>
                <w:rFonts w:ascii="Söhne" w:hAnsi="Söhne"/>
                <w:bCs w:val="0"/>
                <w:i/>
                <w:sz w:val="16"/>
                <w:szCs w:val="16"/>
              </w:rPr>
              <w:t xml:space="preserve"> marinus</w:t>
            </w:r>
            <w:r w:rsidRPr="00C90D74">
              <w:rPr>
                <w:rFonts w:ascii="Söhne" w:hAnsi="Söhne"/>
                <w:i/>
                <w:sz w:val="16"/>
                <w:szCs w:val="16"/>
              </w:rPr>
              <w:t>/</w:t>
            </w:r>
            <w:r w:rsidRPr="00C90D74">
              <w:rPr>
                <w:rFonts w:ascii="Söhne" w:hAnsi="Söhne"/>
                <w:sz w:val="16"/>
                <w:szCs w:val="16"/>
              </w:rPr>
              <w:t>LSU</w:t>
            </w:r>
          </w:p>
        </w:tc>
        <w:tc>
          <w:tcPr>
            <w:tcW w:w="1871" w:type="dxa"/>
            <w:vAlign w:val="center"/>
          </w:tcPr>
          <w:p w14:paraId="73D46EBB" w14:textId="488ACF3D" w:rsidR="006E552C" w:rsidRPr="00C90D74" w:rsidRDefault="006E552C" w:rsidP="00556506">
            <w:pPr>
              <w:pStyle w:val="Parai5"/>
              <w:spacing w:before="120"/>
              <w:ind w:left="0" w:firstLine="0"/>
              <w:jc w:val="center"/>
              <w:rPr>
                <w:rFonts w:ascii="Söhne" w:hAnsi="Söhne"/>
                <w:sz w:val="16"/>
                <w:szCs w:val="16"/>
              </w:rPr>
            </w:pPr>
            <w:r w:rsidRPr="00C90D74">
              <w:rPr>
                <w:rFonts w:ascii="Söhne" w:hAnsi="Söhne"/>
                <w:sz w:val="16"/>
                <w:szCs w:val="16"/>
              </w:rPr>
              <w:t>Labelled oligonucleotide(s)</w:t>
            </w:r>
            <w:r w:rsidR="00556506" w:rsidRPr="00C90D74">
              <w:rPr>
                <w:rFonts w:ascii="Söhne" w:hAnsi="Söhne"/>
                <w:sz w:val="16"/>
                <w:szCs w:val="16"/>
              </w:rPr>
              <w:br/>
            </w:r>
            <w:r w:rsidRPr="00C90D74">
              <w:rPr>
                <w:rFonts w:ascii="Söhne" w:hAnsi="Söhne"/>
                <w:sz w:val="16"/>
                <w:szCs w:val="16"/>
              </w:rPr>
              <w:t>(</w:t>
            </w:r>
            <w:r w:rsidRPr="00C90D74">
              <w:rPr>
                <w:rFonts w:ascii="Söhne" w:hAnsi="Söhne" w:cs="Arial"/>
                <w:sz w:val="16"/>
                <w:szCs w:val="16"/>
              </w:rPr>
              <w:t xml:space="preserve">PmarLSU-181 alone or cocktail of </w:t>
            </w:r>
            <w:r w:rsidR="00C158DB" w:rsidRPr="00C90D74">
              <w:rPr>
                <w:rFonts w:ascii="Söhne" w:hAnsi="Söhne" w:cs="Arial"/>
                <w:sz w:val="16"/>
                <w:szCs w:val="16"/>
              </w:rPr>
              <w:t xml:space="preserve">the </w:t>
            </w:r>
            <w:r w:rsidRPr="00C90D74">
              <w:rPr>
                <w:rFonts w:ascii="Söhne" w:hAnsi="Söhne" w:cs="Arial"/>
                <w:sz w:val="16"/>
                <w:szCs w:val="16"/>
              </w:rPr>
              <w:t>3)</w:t>
            </w:r>
          </w:p>
        </w:tc>
        <w:tc>
          <w:tcPr>
            <w:tcW w:w="4618" w:type="dxa"/>
            <w:vAlign w:val="center"/>
          </w:tcPr>
          <w:p w14:paraId="02EC85AE" w14:textId="5C8858EA" w:rsidR="006E552C" w:rsidRPr="00C90D74" w:rsidRDefault="006E552C" w:rsidP="00556506">
            <w:pPr>
              <w:pStyle w:val="Parai5"/>
              <w:spacing w:before="120"/>
              <w:ind w:left="0" w:firstLine="0"/>
              <w:jc w:val="center"/>
              <w:rPr>
                <w:rFonts w:ascii="Söhne" w:hAnsi="Söhne"/>
                <w:sz w:val="16"/>
                <w:szCs w:val="16"/>
              </w:rPr>
            </w:pPr>
            <w:r w:rsidRPr="00C90D74">
              <w:rPr>
                <w:rFonts w:ascii="Söhne" w:hAnsi="Söhne" w:cs="Arial"/>
                <w:sz w:val="16"/>
                <w:szCs w:val="16"/>
              </w:rPr>
              <w:t xml:space="preserve">PmarLSU-181 </w:t>
            </w:r>
            <w:r w:rsidRPr="00C90D74">
              <w:rPr>
                <w:rFonts w:ascii="Söhne" w:hAnsi="Söhne" w:cs="Arial"/>
                <w:caps/>
                <w:sz w:val="16"/>
                <w:szCs w:val="16"/>
              </w:rPr>
              <w:t>gac</w:t>
            </w:r>
            <w:r w:rsidR="00556506" w:rsidRPr="00C90D74">
              <w:rPr>
                <w:rFonts w:ascii="Söhne" w:hAnsi="Söhne" w:cs="Arial"/>
                <w:caps/>
                <w:sz w:val="16"/>
                <w:szCs w:val="16"/>
              </w:rPr>
              <w:t>-</w:t>
            </w:r>
            <w:r w:rsidRPr="00C90D74">
              <w:rPr>
                <w:rFonts w:ascii="Söhne" w:hAnsi="Söhne" w:cs="Arial"/>
                <w:caps/>
                <w:sz w:val="16"/>
                <w:szCs w:val="16"/>
              </w:rPr>
              <w:t>aaA</w:t>
            </w:r>
            <w:r w:rsidR="00556506" w:rsidRPr="00C90D74">
              <w:rPr>
                <w:rFonts w:ascii="Söhne" w:hAnsi="Söhne" w:cs="Arial"/>
                <w:caps/>
                <w:sz w:val="16"/>
                <w:szCs w:val="16"/>
              </w:rPr>
              <w:t>-</w:t>
            </w:r>
            <w:r w:rsidRPr="00C90D74">
              <w:rPr>
                <w:rFonts w:ascii="Söhne" w:hAnsi="Söhne" w:cs="Arial"/>
                <w:caps/>
                <w:sz w:val="16"/>
                <w:szCs w:val="16"/>
              </w:rPr>
              <w:t>cgg</w:t>
            </w:r>
            <w:r w:rsidR="00556506" w:rsidRPr="00C90D74">
              <w:rPr>
                <w:rFonts w:ascii="Söhne" w:hAnsi="Söhne" w:cs="Arial"/>
                <w:caps/>
                <w:sz w:val="16"/>
                <w:szCs w:val="16"/>
              </w:rPr>
              <w:t>-</w:t>
            </w:r>
            <w:r w:rsidRPr="00C90D74">
              <w:rPr>
                <w:rFonts w:ascii="Söhne" w:hAnsi="Söhne" w:cs="Arial"/>
                <w:caps/>
                <w:sz w:val="16"/>
                <w:szCs w:val="16"/>
              </w:rPr>
              <w:t>cga</w:t>
            </w:r>
            <w:r w:rsidR="00556506" w:rsidRPr="00C90D74">
              <w:rPr>
                <w:rFonts w:ascii="Söhne" w:hAnsi="Söhne" w:cs="Arial"/>
                <w:caps/>
                <w:sz w:val="16"/>
                <w:szCs w:val="16"/>
              </w:rPr>
              <w:t>-</w:t>
            </w:r>
            <w:r w:rsidRPr="00C90D74">
              <w:rPr>
                <w:rFonts w:ascii="Söhne" w:hAnsi="Söhne" w:cs="Arial"/>
                <w:caps/>
                <w:sz w:val="16"/>
                <w:szCs w:val="16"/>
              </w:rPr>
              <w:t>acg</w:t>
            </w:r>
            <w:r w:rsidR="00556506" w:rsidRPr="00C90D74">
              <w:rPr>
                <w:rFonts w:ascii="Söhne" w:hAnsi="Söhne" w:cs="Arial"/>
                <w:caps/>
                <w:sz w:val="16"/>
                <w:szCs w:val="16"/>
              </w:rPr>
              <w:t>-</w:t>
            </w:r>
            <w:r w:rsidRPr="00C90D74">
              <w:rPr>
                <w:rFonts w:ascii="Söhne" w:hAnsi="Söhne" w:cs="Arial"/>
                <w:caps/>
                <w:sz w:val="16"/>
                <w:szCs w:val="16"/>
              </w:rPr>
              <w:t>act</w:t>
            </w:r>
            <w:r w:rsidR="00E0714F" w:rsidRPr="00C90D74">
              <w:rPr>
                <w:rFonts w:ascii="Söhne" w:hAnsi="Söhne" w:cs="Arial"/>
                <w:caps/>
                <w:sz w:val="16"/>
                <w:szCs w:val="16"/>
              </w:rPr>
              <w:t>-</w:t>
            </w:r>
            <w:r w:rsidRPr="00C90D74">
              <w:rPr>
                <w:rFonts w:ascii="Söhne" w:hAnsi="Söhne" w:cs="Arial"/>
                <w:caps/>
                <w:sz w:val="16"/>
                <w:szCs w:val="16"/>
              </w:rPr>
              <w:t>c</w:t>
            </w:r>
            <w:r w:rsidR="00556506" w:rsidRPr="00C90D74">
              <w:rPr>
                <w:rFonts w:ascii="Söhne" w:hAnsi="Söhne" w:cs="Arial"/>
                <w:caps/>
                <w:sz w:val="16"/>
                <w:szCs w:val="16"/>
              </w:rPr>
              <w:br/>
            </w:r>
            <w:r w:rsidRPr="00C90D74">
              <w:rPr>
                <w:rFonts w:ascii="Söhne" w:hAnsi="Söhne"/>
                <w:sz w:val="16"/>
                <w:szCs w:val="16"/>
              </w:rPr>
              <w:t xml:space="preserve">PmarLSU-420 </w:t>
            </w:r>
            <w:r w:rsidRPr="00C90D74">
              <w:rPr>
                <w:rFonts w:ascii="Söhne" w:hAnsi="Söhne" w:cs="Arial"/>
                <w:sz w:val="16"/>
                <w:szCs w:val="16"/>
              </w:rPr>
              <w:t>GAA</w:t>
            </w:r>
            <w:r w:rsidR="00E0714F" w:rsidRPr="00C90D74">
              <w:rPr>
                <w:rFonts w:ascii="Söhne" w:hAnsi="Söhne" w:cs="Arial"/>
                <w:sz w:val="16"/>
                <w:szCs w:val="16"/>
              </w:rPr>
              <w:t>-</w:t>
            </w:r>
            <w:r w:rsidRPr="00C90D74">
              <w:rPr>
                <w:rFonts w:ascii="Söhne" w:hAnsi="Söhne" w:cs="Arial"/>
                <w:sz w:val="16"/>
                <w:szCs w:val="16"/>
              </w:rPr>
              <w:t>GAC</w:t>
            </w:r>
            <w:r w:rsidR="00E0714F" w:rsidRPr="00C90D74">
              <w:rPr>
                <w:rFonts w:ascii="Söhne" w:hAnsi="Söhne" w:cs="Arial"/>
                <w:sz w:val="16"/>
                <w:szCs w:val="16"/>
              </w:rPr>
              <w:t>-</w:t>
            </w:r>
            <w:r w:rsidRPr="00C90D74">
              <w:rPr>
                <w:rFonts w:ascii="Söhne" w:hAnsi="Söhne" w:cs="Arial"/>
                <w:sz w:val="16"/>
                <w:szCs w:val="16"/>
              </w:rPr>
              <w:t>AGG</w:t>
            </w:r>
            <w:r w:rsidR="00E0714F" w:rsidRPr="00C90D74">
              <w:rPr>
                <w:rFonts w:ascii="Söhne" w:hAnsi="Söhne" w:cs="Arial"/>
                <w:sz w:val="16"/>
                <w:szCs w:val="16"/>
              </w:rPr>
              <w:t>-</w:t>
            </w:r>
            <w:r w:rsidRPr="00C90D74">
              <w:rPr>
                <w:rFonts w:ascii="Söhne" w:hAnsi="Söhne" w:cs="Arial"/>
                <w:sz w:val="16"/>
                <w:szCs w:val="16"/>
              </w:rPr>
              <w:t>AGC</w:t>
            </w:r>
            <w:r w:rsidR="00E0714F" w:rsidRPr="00C90D74">
              <w:rPr>
                <w:rFonts w:ascii="Söhne" w:hAnsi="Söhne" w:cs="Arial"/>
                <w:sz w:val="16"/>
                <w:szCs w:val="16"/>
              </w:rPr>
              <w:t>-</w:t>
            </w:r>
            <w:r w:rsidRPr="00C90D74">
              <w:rPr>
                <w:rFonts w:ascii="Söhne" w:hAnsi="Söhne" w:cs="Arial"/>
                <w:sz w:val="16"/>
                <w:szCs w:val="16"/>
              </w:rPr>
              <w:t>GAG</w:t>
            </w:r>
            <w:r w:rsidR="00E0714F" w:rsidRPr="00C90D74">
              <w:rPr>
                <w:rFonts w:ascii="Söhne" w:hAnsi="Söhne" w:cs="Arial"/>
                <w:sz w:val="16"/>
                <w:szCs w:val="16"/>
              </w:rPr>
              <w:t>-</w:t>
            </w:r>
            <w:r w:rsidRPr="00C90D74">
              <w:rPr>
                <w:rFonts w:ascii="Söhne" w:hAnsi="Söhne" w:cs="Arial"/>
                <w:sz w:val="16"/>
                <w:szCs w:val="16"/>
              </w:rPr>
              <w:t>CAG</w:t>
            </w:r>
            <w:r w:rsidR="00E0714F" w:rsidRPr="00C90D74">
              <w:rPr>
                <w:rFonts w:ascii="Söhne" w:hAnsi="Söhne" w:cs="Arial"/>
                <w:sz w:val="16"/>
                <w:szCs w:val="16"/>
              </w:rPr>
              <w:t>-</w:t>
            </w:r>
            <w:r w:rsidRPr="00C90D74">
              <w:rPr>
                <w:rFonts w:ascii="Söhne" w:hAnsi="Söhne" w:cs="Arial"/>
                <w:sz w:val="16"/>
                <w:szCs w:val="16"/>
              </w:rPr>
              <w:t>C</w:t>
            </w:r>
            <w:r w:rsidR="00556506" w:rsidRPr="00C90D74">
              <w:rPr>
                <w:rFonts w:ascii="Söhne" w:hAnsi="Söhne" w:cs="Arial"/>
                <w:sz w:val="16"/>
                <w:szCs w:val="16"/>
              </w:rPr>
              <w:br/>
            </w:r>
            <w:r w:rsidRPr="00C90D74">
              <w:rPr>
                <w:rFonts w:ascii="Söhne" w:hAnsi="Söhne"/>
                <w:sz w:val="16"/>
                <w:szCs w:val="16"/>
              </w:rPr>
              <w:t>PmarLSU-560 AAC</w:t>
            </w:r>
            <w:r w:rsidR="00E0714F" w:rsidRPr="00C90D74">
              <w:rPr>
                <w:rFonts w:ascii="Söhne" w:hAnsi="Söhne"/>
                <w:sz w:val="16"/>
                <w:szCs w:val="16"/>
              </w:rPr>
              <w:t>-</w:t>
            </w:r>
            <w:r w:rsidRPr="00C90D74">
              <w:rPr>
                <w:rFonts w:ascii="Söhne" w:hAnsi="Söhne"/>
                <w:sz w:val="16"/>
                <w:szCs w:val="16"/>
              </w:rPr>
              <w:t>CAA</w:t>
            </w:r>
            <w:r w:rsidR="00E0714F" w:rsidRPr="00C90D74">
              <w:rPr>
                <w:rFonts w:ascii="Söhne" w:hAnsi="Söhne"/>
                <w:sz w:val="16"/>
                <w:szCs w:val="16"/>
              </w:rPr>
              <w:t>-</w:t>
            </w:r>
            <w:r w:rsidRPr="00C90D74">
              <w:rPr>
                <w:rFonts w:ascii="Söhne" w:hAnsi="Söhne"/>
                <w:sz w:val="16"/>
                <w:szCs w:val="16"/>
              </w:rPr>
              <w:t>TTC</w:t>
            </w:r>
            <w:r w:rsidR="00E0714F" w:rsidRPr="00C90D74">
              <w:rPr>
                <w:rFonts w:ascii="Söhne" w:hAnsi="Söhne"/>
                <w:sz w:val="16"/>
                <w:szCs w:val="16"/>
              </w:rPr>
              <w:t>-</w:t>
            </w:r>
            <w:r w:rsidRPr="00C90D74">
              <w:rPr>
                <w:rFonts w:ascii="Söhne" w:hAnsi="Söhne"/>
                <w:sz w:val="16"/>
                <w:szCs w:val="16"/>
              </w:rPr>
              <w:t>ACA</w:t>
            </w:r>
            <w:r w:rsidR="00E0714F" w:rsidRPr="00C90D74">
              <w:rPr>
                <w:rFonts w:ascii="Söhne" w:hAnsi="Söhne"/>
                <w:sz w:val="16"/>
                <w:szCs w:val="16"/>
              </w:rPr>
              <w:t>-</w:t>
            </w:r>
            <w:r w:rsidRPr="00C90D74">
              <w:rPr>
                <w:rFonts w:ascii="Söhne" w:hAnsi="Söhne"/>
                <w:sz w:val="16"/>
                <w:szCs w:val="16"/>
              </w:rPr>
              <w:t>GAT</w:t>
            </w:r>
            <w:r w:rsidR="00E0714F" w:rsidRPr="00C90D74">
              <w:rPr>
                <w:rFonts w:ascii="Söhne" w:hAnsi="Söhne"/>
                <w:sz w:val="16"/>
                <w:szCs w:val="16"/>
              </w:rPr>
              <w:t>-</w:t>
            </w:r>
            <w:r w:rsidRPr="00C90D74">
              <w:rPr>
                <w:rFonts w:ascii="Söhne" w:hAnsi="Söhne"/>
                <w:sz w:val="16"/>
                <w:szCs w:val="16"/>
              </w:rPr>
              <w:t>AGC</w:t>
            </w:r>
            <w:r w:rsidR="00E0714F" w:rsidRPr="00C90D74">
              <w:rPr>
                <w:rFonts w:ascii="Söhne" w:hAnsi="Söhne"/>
                <w:sz w:val="16"/>
                <w:szCs w:val="16"/>
              </w:rPr>
              <w:t>-</w:t>
            </w:r>
            <w:r w:rsidRPr="00C90D74">
              <w:rPr>
                <w:rFonts w:ascii="Söhne" w:hAnsi="Söhne"/>
                <w:sz w:val="16"/>
                <w:szCs w:val="16"/>
              </w:rPr>
              <w:t>G</w:t>
            </w:r>
          </w:p>
        </w:tc>
        <w:tc>
          <w:tcPr>
            <w:tcW w:w="1638" w:type="dxa"/>
            <w:vAlign w:val="center"/>
          </w:tcPr>
          <w:p w14:paraId="082E55C6" w14:textId="7CD57C04" w:rsidR="006E552C" w:rsidRPr="00C90D74" w:rsidRDefault="006E552C" w:rsidP="00556506">
            <w:pPr>
              <w:pStyle w:val="Parai5"/>
              <w:spacing w:before="120"/>
              <w:ind w:left="0" w:firstLine="0"/>
              <w:jc w:val="center"/>
              <w:rPr>
                <w:rFonts w:ascii="Söhne" w:hAnsi="Söhne" w:cs="Arial"/>
                <w:sz w:val="16"/>
                <w:szCs w:val="16"/>
              </w:rPr>
            </w:pPr>
            <w:r w:rsidRPr="00444262">
              <w:rPr>
                <w:rFonts w:ascii="Söhne" w:hAnsi="Söhne" w:cs="Arial"/>
                <w:sz w:val="16"/>
                <w:szCs w:val="16"/>
                <w:lang w:val="fr-FR"/>
              </w:rPr>
              <w:t xml:space="preserve">Moss </w:t>
            </w:r>
            <w:r w:rsidRPr="00444262">
              <w:rPr>
                <w:rFonts w:ascii="Söhne" w:hAnsi="Söhne" w:cs="Arial"/>
                <w:i/>
                <w:sz w:val="16"/>
                <w:szCs w:val="16"/>
                <w:lang w:val="fr-FR"/>
              </w:rPr>
              <w:t>et al.</w:t>
            </w:r>
            <w:r w:rsidRPr="00444262">
              <w:rPr>
                <w:rFonts w:ascii="Söhne" w:hAnsi="Söhne" w:cs="Arial"/>
                <w:sz w:val="16"/>
                <w:szCs w:val="16"/>
                <w:lang w:val="fr-FR"/>
              </w:rPr>
              <w:t xml:space="preserve"> </w:t>
            </w:r>
            <w:r w:rsidR="00ED6122" w:rsidRPr="00444262">
              <w:rPr>
                <w:rFonts w:ascii="Söhne" w:hAnsi="Söhne" w:cs="Arial"/>
                <w:sz w:val="16"/>
                <w:szCs w:val="16"/>
                <w:lang w:val="fr-FR"/>
              </w:rPr>
              <w:t>(</w:t>
            </w:r>
            <w:r w:rsidRPr="00444262">
              <w:rPr>
                <w:rFonts w:ascii="Söhne" w:hAnsi="Söhne" w:cs="Arial"/>
                <w:sz w:val="16"/>
                <w:szCs w:val="16"/>
                <w:lang w:val="fr-FR"/>
              </w:rPr>
              <w:t>2006</w:t>
            </w:r>
            <w:r w:rsidR="00ED6122" w:rsidRPr="00444262">
              <w:rPr>
                <w:rFonts w:ascii="Söhne" w:hAnsi="Söhne" w:cs="Arial"/>
                <w:sz w:val="16"/>
                <w:szCs w:val="16"/>
                <w:lang w:val="fr-FR"/>
              </w:rPr>
              <w:t>)</w:t>
            </w:r>
            <w:r w:rsidR="00DB0223" w:rsidRPr="00444262">
              <w:rPr>
                <w:rFonts w:ascii="Söhne" w:hAnsi="Söhne" w:cs="Arial"/>
                <w:sz w:val="16"/>
                <w:szCs w:val="16"/>
                <w:lang w:val="fr-FR"/>
              </w:rPr>
              <w:t xml:space="preserve">; </w:t>
            </w:r>
            <w:r w:rsidRPr="00444262">
              <w:rPr>
                <w:rFonts w:ascii="Söhne" w:hAnsi="Söhne"/>
                <w:sz w:val="16"/>
                <w:szCs w:val="16"/>
                <w:lang w:val="fr-FR"/>
              </w:rPr>
              <w:t xml:space="preserve">Reece </w:t>
            </w:r>
            <w:r w:rsidRPr="00444262">
              <w:rPr>
                <w:rFonts w:ascii="Söhne" w:hAnsi="Söhne"/>
                <w:i/>
                <w:iCs/>
                <w:sz w:val="16"/>
                <w:szCs w:val="16"/>
                <w:lang w:val="fr-FR"/>
              </w:rPr>
              <w:t>et al.</w:t>
            </w:r>
            <w:r w:rsidRPr="00444262">
              <w:rPr>
                <w:rFonts w:ascii="Söhne" w:hAnsi="Söhne"/>
                <w:sz w:val="16"/>
                <w:szCs w:val="16"/>
                <w:lang w:val="fr-FR"/>
              </w:rPr>
              <w:t xml:space="preserve"> </w:t>
            </w:r>
            <w:r w:rsidR="00ED6122" w:rsidRPr="00C90D74">
              <w:rPr>
                <w:rFonts w:ascii="Söhne" w:hAnsi="Söhne"/>
                <w:sz w:val="16"/>
                <w:szCs w:val="16"/>
              </w:rPr>
              <w:t>(</w:t>
            </w:r>
            <w:r w:rsidRPr="00C90D74">
              <w:rPr>
                <w:rFonts w:ascii="Söhne" w:hAnsi="Söhne"/>
                <w:sz w:val="16"/>
                <w:szCs w:val="16"/>
              </w:rPr>
              <w:t>2008</w:t>
            </w:r>
            <w:r w:rsidR="00ED6122" w:rsidRPr="00C90D74">
              <w:rPr>
                <w:rFonts w:ascii="Söhne" w:hAnsi="Söhne"/>
                <w:sz w:val="16"/>
                <w:szCs w:val="16"/>
              </w:rPr>
              <w:t>)</w:t>
            </w:r>
          </w:p>
        </w:tc>
      </w:tr>
    </w:tbl>
    <w:p w14:paraId="55B1D0E3" w14:textId="77777777" w:rsidR="00BC4790" w:rsidRPr="00C90D74" w:rsidRDefault="00BC4790" w:rsidP="00695DAE">
      <w:pPr>
        <w:pStyle w:val="110"/>
        <w:spacing w:before="240"/>
        <w:rPr>
          <w:lang w:val="en-IE"/>
        </w:rPr>
      </w:pPr>
      <w:bookmarkStart w:id="35" w:name="_Hlk34054765"/>
      <w:bookmarkStart w:id="36" w:name="_Hlk83113198"/>
      <w:r w:rsidRPr="00C90D74">
        <w:rPr>
          <w:lang w:val="en-IE"/>
        </w:rPr>
        <w:t>4.7.</w:t>
      </w:r>
      <w:r w:rsidRPr="00C90D74">
        <w:rPr>
          <w:lang w:val="en-IE"/>
        </w:rPr>
        <w:tab/>
        <w:t>Immunohistochemistry</w:t>
      </w:r>
    </w:p>
    <w:bookmarkEnd w:id="35"/>
    <w:p w14:paraId="21A78888" w14:textId="37430CC4" w:rsidR="00BC4790" w:rsidRPr="00C90D74" w:rsidRDefault="00CC4FD2" w:rsidP="00B851F1">
      <w:pPr>
        <w:pStyle w:val="Para2"/>
      </w:pPr>
      <w:r w:rsidRPr="00C90D74">
        <w:rPr>
          <w:rFonts w:cs="Arial"/>
        </w:rPr>
        <w:t>Not available.</w:t>
      </w:r>
    </w:p>
    <w:bookmarkEnd w:id="36"/>
    <w:p w14:paraId="332D8ABF" w14:textId="77777777" w:rsidR="00BC4790" w:rsidRPr="00C90D74" w:rsidRDefault="00BC4790" w:rsidP="00B851F1">
      <w:pPr>
        <w:pStyle w:val="110"/>
        <w:rPr>
          <w:lang w:val="en-IE"/>
        </w:rPr>
      </w:pPr>
      <w:r w:rsidRPr="00C90D74">
        <w:rPr>
          <w:lang w:val="en-IE"/>
        </w:rPr>
        <w:t>4.8.</w:t>
      </w:r>
      <w:r w:rsidRPr="00C90D74">
        <w:rPr>
          <w:lang w:val="en-IE"/>
        </w:rPr>
        <w:tab/>
        <w:t>Bioassay</w:t>
      </w:r>
    </w:p>
    <w:p w14:paraId="34D58D7B" w14:textId="77777777" w:rsidR="00CC4FD2" w:rsidRPr="00C90D74" w:rsidRDefault="00CC4FD2" w:rsidP="00B851F1">
      <w:pPr>
        <w:pStyle w:val="Para2"/>
      </w:pPr>
      <w:r w:rsidRPr="00C90D74">
        <w:rPr>
          <w:rFonts w:cs="Arial"/>
        </w:rPr>
        <w:t>Not available.</w:t>
      </w:r>
    </w:p>
    <w:p w14:paraId="635A0F3E" w14:textId="77777777" w:rsidR="00775242" w:rsidRDefault="00775242">
      <w:pPr>
        <w:rPr>
          <w:rFonts w:ascii="Söhne Kräftig" w:eastAsia="MS Mincho" w:hAnsi="Söhne Kräftig" w:cs="Times New Roman"/>
          <w:sz w:val="21"/>
          <w:szCs w:val="21"/>
          <w:lang w:val="en-IE" w:eastAsia="da-DK" w:bidi="en-US"/>
        </w:rPr>
      </w:pPr>
      <w:bookmarkStart w:id="37" w:name="_Hlk34054791"/>
      <w:r>
        <w:rPr>
          <w:szCs w:val="21"/>
          <w:lang w:val="en-IE" w:bidi="en-US"/>
        </w:rPr>
        <w:br w:type="page"/>
      </w:r>
    </w:p>
    <w:p w14:paraId="613EFA17" w14:textId="00695121" w:rsidR="00BC4790" w:rsidRPr="00C90D74" w:rsidRDefault="00BC4790" w:rsidP="00B851F1">
      <w:pPr>
        <w:pStyle w:val="110"/>
        <w:ind w:left="426" w:hanging="426"/>
        <w:rPr>
          <w:szCs w:val="21"/>
          <w:lang w:val="en-IE" w:bidi="en-US"/>
        </w:rPr>
      </w:pPr>
      <w:r w:rsidRPr="00C90D74">
        <w:rPr>
          <w:szCs w:val="21"/>
          <w:lang w:val="en-IE" w:bidi="en-US"/>
        </w:rPr>
        <w:lastRenderedPageBreak/>
        <w:t>4.9.</w:t>
      </w:r>
      <w:r w:rsidRPr="00C90D74">
        <w:rPr>
          <w:szCs w:val="21"/>
          <w:lang w:val="en-IE" w:bidi="en-US"/>
        </w:rPr>
        <w:tab/>
        <w:t>Antibody</w:t>
      </w:r>
      <w:r w:rsidRPr="00C90D74">
        <w:rPr>
          <w:strike/>
          <w:szCs w:val="21"/>
          <w:lang w:val="en-IE" w:bidi="en-US"/>
        </w:rPr>
        <w:t>-</w:t>
      </w:r>
      <w:r w:rsidRPr="00C90D74">
        <w:rPr>
          <w:szCs w:val="21"/>
          <w:lang w:val="en-IE" w:bidi="en-US"/>
        </w:rPr>
        <w:t xml:space="preserve"> or antigen-based detection methods (ELISA, etc.)</w:t>
      </w:r>
    </w:p>
    <w:p w14:paraId="4D5AA8F8" w14:textId="2A9BCD08" w:rsidR="00CC4FD2" w:rsidRPr="00C90D74" w:rsidRDefault="00A13192" w:rsidP="00B851F1">
      <w:pPr>
        <w:pStyle w:val="Para2"/>
        <w:rPr>
          <w:rFonts w:cs="Arial"/>
          <w:bCs/>
          <w:lang w:bidi="en-US"/>
        </w:rPr>
      </w:pPr>
      <w:r w:rsidRPr="00C90D74">
        <w:rPr>
          <w:rFonts w:cs="Arial"/>
          <w:bCs/>
          <w:lang w:bidi="en-US"/>
        </w:rPr>
        <w:t xml:space="preserve">Polyclonal antibody-based analyte-capture ELISAs are reported to detect </w:t>
      </w:r>
      <w:r w:rsidRPr="00C90D74">
        <w:rPr>
          <w:rFonts w:cs="Arial"/>
          <w:bCs/>
          <w:i/>
          <w:lang w:bidi="en-US"/>
        </w:rPr>
        <w:t>P. marinus</w:t>
      </w:r>
      <w:r w:rsidRPr="00C90D74">
        <w:rPr>
          <w:rFonts w:cs="Arial"/>
          <w:bCs/>
          <w:lang w:bidi="en-US"/>
        </w:rPr>
        <w:t xml:space="preserve"> extracellular secretions (ECP) in tissue homogenates from oysters with infection intensities of one parasite cell/g oyster tissue (Ottinger </w:t>
      </w:r>
      <w:r w:rsidRPr="00C90D74">
        <w:rPr>
          <w:rFonts w:cs="Arial"/>
          <w:bCs/>
          <w:i/>
          <w:iCs/>
          <w:lang w:bidi="en-US"/>
        </w:rPr>
        <w:t>et al.</w:t>
      </w:r>
      <w:r w:rsidR="00C02F23" w:rsidRPr="00C90D74">
        <w:rPr>
          <w:rFonts w:cs="Arial"/>
          <w:bCs/>
          <w:i/>
          <w:iCs/>
          <w:lang w:bidi="en-US"/>
        </w:rPr>
        <w:t>,</w:t>
      </w:r>
      <w:r w:rsidRPr="00C90D74">
        <w:rPr>
          <w:rFonts w:cs="Arial"/>
          <w:bCs/>
          <w:lang w:bidi="en-US"/>
        </w:rPr>
        <w:t xml:space="preserve"> 2001). The specificity of polyclonal antibodies against </w:t>
      </w:r>
      <w:r w:rsidRPr="00C90D74">
        <w:rPr>
          <w:rFonts w:cs="Arial"/>
          <w:bCs/>
          <w:i/>
          <w:lang w:bidi="en-US"/>
        </w:rPr>
        <w:t>P. marinus</w:t>
      </w:r>
      <w:r w:rsidRPr="00C90D74">
        <w:rPr>
          <w:rFonts w:cs="Arial"/>
          <w:bCs/>
          <w:lang w:bidi="en-US"/>
        </w:rPr>
        <w:t xml:space="preserve"> ECP was not tested against other </w:t>
      </w:r>
      <w:proofErr w:type="spellStart"/>
      <w:r w:rsidRPr="00C90D74">
        <w:rPr>
          <w:rFonts w:cs="Arial"/>
          <w:bCs/>
          <w:i/>
          <w:iCs/>
          <w:lang w:bidi="en-US"/>
        </w:rPr>
        <w:t>Perkinsus</w:t>
      </w:r>
      <w:proofErr w:type="spellEnd"/>
      <w:r w:rsidRPr="00C90D74">
        <w:rPr>
          <w:rFonts w:cs="Arial"/>
          <w:bCs/>
          <w:lang w:bidi="en-US"/>
        </w:rPr>
        <w:t xml:space="preserve"> spp. or marine mollusc protistan associates.</w:t>
      </w:r>
    </w:p>
    <w:p w14:paraId="3D379436" w14:textId="77777777" w:rsidR="00BC4790" w:rsidRPr="00C90D74" w:rsidRDefault="00BC4790" w:rsidP="00B851F1">
      <w:pPr>
        <w:pStyle w:val="110"/>
        <w:rPr>
          <w:lang w:val="en-IE"/>
        </w:rPr>
      </w:pPr>
      <w:r w:rsidRPr="00C90D74">
        <w:rPr>
          <w:szCs w:val="18"/>
          <w:lang w:val="en-IE"/>
        </w:rPr>
        <w:t>4.10.</w:t>
      </w:r>
      <w:r w:rsidRPr="00C90D74">
        <w:rPr>
          <w:lang w:val="en-IE"/>
        </w:rPr>
        <w:tab/>
        <w:t>Other methods</w:t>
      </w:r>
    </w:p>
    <w:p w14:paraId="7D627E7E" w14:textId="1C568284" w:rsidR="00A7392B" w:rsidRPr="00C90D74" w:rsidRDefault="002814EE" w:rsidP="00B851F1">
      <w:pPr>
        <w:pStyle w:val="1110"/>
        <w:rPr>
          <w:lang w:val="en-IE"/>
        </w:rPr>
      </w:pPr>
      <w:r w:rsidRPr="00C90D74">
        <w:rPr>
          <w:lang w:val="en-IE"/>
        </w:rPr>
        <w:t>4.10.1.</w:t>
      </w:r>
      <w:r w:rsidRPr="00C90D74">
        <w:rPr>
          <w:lang w:val="en-IE"/>
        </w:rPr>
        <w:tab/>
      </w:r>
      <w:r w:rsidR="00A7392B" w:rsidRPr="00C90D74">
        <w:rPr>
          <w:lang w:val="en-IE"/>
        </w:rPr>
        <w:t xml:space="preserve">Ray’s fluid </w:t>
      </w:r>
      <w:proofErr w:type="spellStart"/>
      <w:r w:rsidR="00A7392B" w:rsidRPr="00C90D74">
        <w:rPr>
          <w:lang w:val="en-IE"/>
        </w:rPr>
        <w:t>thioglycollate</w:t>
      </w:r>
      <w:proofErr w:type="spellEnd"/>
      <w:r w:rsidR="00A7392B" w:rsidRPr="00C90D74">
        <w:rPr>
          <w:lang w:val="en-IE"/>
        </w:rPr>
        <w:t xml:space="preserve"> culture method (RFTM)</w:t>
      </w:r>
    </w:p>
    <w:p w14:paraId="2A046641" w14:textId="77777777" w:rsidR="00D17D39" w:rsidRPr="00C90D74" w:rsidRDefault="00D17D39" w:rsidP="0041640F">
      <w:pPr>
        <w:pStyle w:val="Para3"/>
      </w:pPr>
      <w:r w:rsidRPr="00C90D74">
        <w:t xml:space="preserve">Incubation in </w:t>
      </w:r>
      <w:proofErr w:type="spellStart"/>
      <w:r w:rsidRPr="00C90D74">
        <w:t>thioglycollate</w:t>
      </w:r>
      <w:proofErr w:type="spellEnd"/>
      <w:r w:rsidRPr="00C90D74">
        <w:t xml:space="preserve"> is routinely used for surveillance of </w:t>
      </w:r>
      <w:r w:rsidRPr="00C90D74">
        <w:rPr>
          <w:rStyle w:val="StylePara5TradeGothicObliqueCar"/>
          <w:rFonts w:ascii="Söhne" w:hAnsi="Söhne" w:cs="Arial"/>
        </w:rPr>
        <w:t>P.</w:t>
      </w:r>
      <w:r w:rsidRPr="00C90D74">
        <w:rPr>
          <w:rStyle w:val="StylePara5TradeGothicObliqueCar"/>
          <w:rFonts w:ascii="Söhne" w:hAnsi="Söhne" w:cs="Calibri"/>
        </w:rPr>
        <w:t> </w:t>
      </w:r>
      <w:r w:rsidRPr="00C90D74">
        <w:rPr>
          <w:rStyle w:val="StylePara5TradeGothicObliqueCar"/>
          <w:rFonts w:ascii="Söhne" w:hAnsi="Söhne" w:cs="Arial"/>
        </w:rPr>
        <w:t>marinus.</w:t>
      </w:r>
      <w:r w:rsidRPr="00C90D74">
        <w:t xml:space="preserve"> The technique is simple, inexpensive and very sensitive, but not species specific. Trophozoites of </w:t>
      </w:r>
      <w:r w:rsidRPr="00C90D74">
        <w:rPr>
          <w:rStyle w:val="StylePara5TradeGothicObliqueCar"/>
          <w:rFonts w:ascii="Söhne" w:hAnsi="Söhne" w:cs="Arial"/>
        </w:rPr>
        <w:t>P. marinus</w:t>
      </w:r>
      <w:r w:rsidRPr="00C90D74">
        <w:t xml:space="preserve"> in oyster tissue will enlarge when cultured for at least 5 days in fluid </w:t>
      </w:r>
      <w:proofErr w:type="spellStart"/>
      <w:r w:rsidRPr="00C90D74">
        <w:t>thioglycollate</w:t>
      </w:r>
      <w:proofErr w:type="spellEnd"/>
      <w:r w:rsidRPr="00C90D74">
        <w:t xml:space="preserve"> medium containing dextrose that is fortified with antibiotics (penicillin, streptomycin) and an antifungal compound (nystatin) to reduce bacterial and fungal growth. When the tissue is macerated after culture to allow penetration of aqueous iodine solution (Lugol’s), the enlarged trophozoites (</w:t>
      </w:r>
      <w:proofErr w:type="spellStart"/>
      <w:r w:rsidRPr="00C90D74">
        <w:t>hypnospores</w:t>
      </w:r>
      <w:proofErr w:type="spellEnd"/>
      <w:r w:rsidRPr="00C90D74">
        <w:t xml:space="preserve"> or </w:t>
      </w:r>
      <w:proofErr w:type="spellStart"/>
      <w:r w:rsidRPr="00C90D74">
        <w:t>prezoosporangia</w:t>
      </w:r>
      <w:proofErr w:type="spellEnd"/>
      <w:r w:rsidRPr="00C90D74">
        <w:t xml:space="preserve"> in the old terminology) readily take up Lugol’s and become easily visible at low power because of their bluish–black colouration and spherical shape.</w:t>
      </w:r>
    </w:p>
    <w:p w14:paraId="05D3951F" w14:textId="7ED2A996" w:rsidR="00D17D39" w:rsidRPr="00C90D74" w:rsidRDefault="00D17D39" w:rsidP="0041640F">
      <w:pPr>
        <w:pStyle w:val="Para3"/>
      </w:pPr>
      <w:r w:rsidRPr="00C90D74">
        <w:rPr>
          <w:rStyle w:val="StylePara5TradeGothicObliqueCar"/>
          <w:rFonts w:ascii="Söhne" w:hAnsi="Söhne" w:cs="Arial"/>
          <w:i w:val="0"/>
          <w:iCs/>
        </w:rPr>
        <w:t>Samples to be taken</w:t>
      </w:r>
      <w:r w:rsidR="009B15D5" w:rsidRPr="00C90D74">
        <w:rPr>
          <w:rStyle w:val="StylePara5TradeGothicObliqueCar"/>
          <w:rFonts w:ascii="Söhne" w:hAnsi="Söhne" w:cs="Arial"/>
          <w:i w:val="0"/>
          <w:iCs/>
        </w:rPr>
        <w:t xml:space="preserve"> consist of</w:t>
      </w:r>
      <w:r w:rsidRPr="00C90D74">
        <w:rPr>
          <w:rStyle w:val="StylePara5TradeGothicObliqueCar"/>
          <w:rFonts w:ascii="Söhne" w:hAnsi="Söhne" w:cs="Arial"/>
          <w:i w:val="0"/>
          <w:iCs/>
        </w:rPr>
        <w:t xml:space="preserve"> </w:t>
      </w:r>
      <w:r w:rsidRPr="00C90D74">
        <w:t>live or freshly dead molluscs.</w:t>
      </w:r>
    </w:p>
    <w:p w14:paraId="77BDECC9" w14:textId="304673BA" w:rsidR="00D17D39" w:rsidRPr="00C90D74" w:rsidRDefault="00D17D39" w:rsidP="0041640F">
      <w:pPr>
        <w:pStyle w:val="Para3"/>
      </w:pPr>
      <w:r w:rsidRPr="00C90D74">
        <w:rPr>
          <w:i/>
        </w:rPr>
        <w:t xml:space="preserve">Tissue assay </w:t>
      </w:r>
      <w:r w:rsidRPr="00C90D74">
        <w:t>(</w:t>
      </w:r>
      <w:r w:rsidRPr="00C90D74">
        <w:rPr>
          <w:i/>
        </w:rPr>
        <w:t>Ray, 1966</w:t>
      </w:r>
      <w:r w:rsidRPr="00C90D74">
        <w:t xml:space="preserve">): tissue samples measuring approximately 5–10 mm are excised, giving preference to rectal, gill and mantle tissue from oysters, and placed in test tubes containing </w:t>
      </w:r>
      <w:proofErr w:type="spellStart"/>
      <w:r w:rsidRPr="00C90D74">
        <w:t>thioglycollate</w:t>
      </w:r>
      <w:proofErr w:type="spellEnd"/>
      <w:r w:rsidRPr="00C90D74">
        <w:t xml:space="preserve"> medium (</w:t>
      </w:r>
      <w:proofErr w:type="spellStart"/>
      <w:r w:rsidRPr="00C90D74">
        <w:t>thioglycollate</w:t>
      </w:r>
      <w:proofErr w:type="spellEnd"/>
      <w:r w:rsidRPr="00C90D74">
        <w:t xml:space="preserve"> medium containing dextrose 14.6 g; NaCl, 10.0 g; sterile distilled water (dH</w:t>
      </w:r>
      <w:r w:rsidRPr="00C90D74">
        <w:rPr>
          <w:vertAlign w:val="subscript"/>
        </w:rPr>
        <w:t>2</w:t>
      </w:r>
      <w:r w:rsidRPr="00C90D74">
        <w:t>O), 485 ml). A total of 9.5 ml is dispensed into disposable test tubes, which are autoclaved for 15 minutes at 1.2 kg cm</w:t>
      </w:r>
      <w:r w:rsidRPr="00C90D74">
        <w:rPr>
          <w:szCs w:val="14"/>
          <w:vertAlign w:val="superscript"/>
        </w:rPr>
        <w:t>–2</w:t>
      </w:r>
      <w:r w:rsidRPr="00C90D74">
        <w:t xml:space="preserve"> pressure. The autoclaved solution can be stored in tubes for up to 3 weeks. Dissecting utensils should be rinsed in 95% ethanol and flamed between hosts to prevent carry-over. The recommended antifungal/antibiotics are: 500 units ml</w:t>
      </w:r>
      <w:r w:rsidRPr="00C90D74">
        <w:rPr>
          <w:szCs w:val="14"/>
          <w:vertAlign w:val="superscript"/>
        </w:rPr>
        <w:t>–1</w:t>
      </w:r>
      <w:r w:rsidRPr="00C90D74">
        <w:t xml:space="preserve"> penicillin G and 500 units ml</w:t>
      </w:r>
      <w:r w:rsidRPr="00C90D74">
        <w:rPr>
          <w:szCs w:val="14"/>
          <w:vertAlign w:val="superscript"/>
        </w:rPr>
        <w:t>–1</w:t>
      </w:r>
      <w:r w:rsidRPr="00C90D74">
        <w:t xml:space="preserve"> dihydro-streptomycin in media (penicillin, 3.13 g; streptomycin, 6.55 g; 500 ml dH</w:t>
      </w:r>
      <w:r w:rsidRPr="00C90D74">
        <w:rPr>
          <w:vertAlign w:val="subscript"/>
        </w:rPr>
        <w:t>2</w:t>
      </w:r>
      <w:r w:rsidRPr="00C90D74">
        <w:t xml:space="preserve">O; freeze in 50 ml aliquots; add 0.5 ml to each tube), and 50 </w:t>
      </w:r>
      <w:r w:rsidRPr="00C90D74">
        <w:rPr>
          <w:rFonts w:ascii="Calibri" w:hAnsi="Calibri" w:cs="Calibri"/>
        </w:rPr>
        <w:t>µ</w:t>
      </w:r>
      <w:r w:rsidRPr="00C90D74">
        <w:t xml:space="preserve">l of </w:t>
      </w:r>
      <w:proofErr w:type="spellStart"/>
      <w:r w:rsidRPr="00C90D74">
        <w:t>mycostatin</w:t>
      </w:r>
      <w:proofErr w:type="spellEnd"/>
      <w:r w:rsidRPr="00C90D74">
        <w:t xml:space="preserve"> (nystatin) per tube. Chloromycetin can be used in place of penicillin/streptomycin. The tube is plugged with a foam rubber or cotton stopper. Incubation is at 22</w:t>
      </w:r>
      <w:r w:rsidRPr="00C90D74">
        <w:rPr>
          <w:rFonts w:cs="Söhne"/>
        </w:rPr>
        <w:t>–</w:t>
      </w:r>
      <w:r w:rsidRPr="00C90D74">
        <w:t>25</w:t>
      </w:r>
      <w:r w:rsidRPr="00C90D74">
        <w:rPr>
          <w:rFonts w:cs="Söhne"/>
        </w:rPr>
        <w:t>°</w:t>
      </w:r>
      <w:r w:rsidRPr="00C90D74">
        <w:t>C for between 5 and 7 days, in the dark. After incubation, the fragments of tissue are collected and chopped with a scalpel blade on a glass slide, a drop of Lugol’s iodine solution is added (stock Lugol’s iodine solution: potassium iodide, 6.0 g; iodine, 4.0 g; dH</w:t>
      </w:r>
      <w:r w:rsidRPr="00C90D74">
        <w:rPr>
          <w:vertAlign w:val="subscript"/>
        </w:rPr>
        <w:t>2</w:t>
      </w:r>
      <w:r w:rsidRPr="00C90D74">
        <w:t>O, 100 ml. Lugol’s iodine working solution: dH</w:t>
      </w:r>
      <w:r w:rsidRPr="00C90D74">
        <w:rPr>
          <w:vertAlign w:val="subscript"/>
        </w:rPr>
        <w:t>2</w:t>
      </w:r>
      <w:r w:rsidRPr="00C90D74">
        <w:t xml:space="preserve">O, 30.0 ml; Lugol’s stock solution, 15.0 ml) and the preparation is covered with a cover-slip and allowed to sit for 10 minutes. The preparations are examined in the fresh state. </w:t>
      </w:r>
    </w:p>
    <w:p w14:paraId="4C31CAAA" w14:textId="77777777" w:rsidR="00D17D39" w:rsidRPr="00C90D74" w:rsidRDefault="00D17D39" w:rsidP="0041640F">
      <w:pPr>
        <w:pStyle w:val="Para3"/>
      </w:pPr>
      <w:r w:rsidRPr="00C90D74">
        <w:rPr>
          <w:i/>
        </w:rPr>
        <w:t xml:space="preserve">Whole body burden assay </w:t>
      </w:r>
      <w:r w:rsidRPr="00C90D74">
        <w:t>(</w:t>
      </w:r>
      <w:r w:rsidRPr="00C90D74">
        <w:rPr>
          <w:i/>
        </w:rPr>
        <w:t>Fisher &amp; Oliver, 1996</w:t>
      </w:r>
      <w:r w:rsidRPr="00C90D74">
        <w:t>):</w:t>
      </w:r>
      <w:r w:rsidRPr="00C90D74">
        <w:rPr>
          <w:i/>
        </w:rPr>
        <w:t xml:space="preserve"> </w:t>
      </w:r>
      <w:r w:rsidRPr="00C90D74">
        <w:t xml:space="preserve">the entire host, cut into 2–5 mm pieces, is placed in fluid </w:t>
      </w:r>
      <w:proofErr w:type="spellStart"/>
      <w:r w:rsidRPr="00C90D74">
        <w:t>thioglycollate</w:t>
      </w:r>
      <w:proofErr w:type="spellEnd"/>
      <w:r w:rsidRPr="00C90D74">
        <w:t xml:space="preserve"> culture medium and incubated as in the tissue assay above. The solution is centrifuged at 1500 </w:t>
      </w:r>
      <w:r w:rsidRPr="00C90D74">
        <w:rPr>
          <w:b/>
          <w:i/>
        </w:rPr>
        <w:t>g</w:t>
      </w:r>
      <w:r w:rsidRPr="00C90D74">
        <w:t xml:space="preserve"> for 10 minutes and the supernatant is discarded. 2 M NaOH (20 ml g</w:t>
      </w:r>
      <w:r w:rsidRPr="00C90D74">
        <w:rPr>
          <w:szCs w:val="14"/>
          <w:vertAlign w:val="superscript"/>
        </w:rPr>
        <w:t>–1</w:t>
      </w:r>
      <w:r w:rsidRPr="00C90D74">
        <w:t xml:space="preserve"> tissue) is added and the solution is incubated at 60°C for 2–6 hours until tissue is digested. The solution is centrifuged at 1500 </w:t>
      </w:r>
      <w:r w:rsidRPr="00C90D74">
        <w:rPr>
          <w:b/>
          <w:i/>
        </w:rPr>
        <w:t>g</w:t>
      </w:r>
      <w:r w:rsidRPr="00C90D74">
        <w:t xml:space="preserve"> for 10 minutes and the supernatant is discarded. The solution is washed three times in deionised water, the pellet is resuspended in 1 ml Lugol’s iodine working solution, and the cells are counted. Serial dilutions may have to be made to reduce the total cell number to a manageable number.</w:t>
      </w:r>
    </w:p>
    <w:p w14:paraId="0D9AEB2B" w14:textId="77777777" w:rsidR="00D17D39" w:rsidRPr="00C90D74" w:rsidRDefault="43DDE4F7" w:rsidP="312EA1DB">
      <w:pPr>
        <w:pStyle w:val="Para3"/>
        <w:spacing w:after="120"/>
        <w:rPr>
          <w:i/>
          <w:iCs/>
        </w:rPr>
      </w:pPr>
      <w:r w:rsidRPr="00C90D74">
        <w:rPr>
          <w:i/>
          <w:iCs/>
        </w:rPr>
        <w:t xml:space="preserve">Interpretation of results: </w:t>
      </w:r>
    </w:p>
    <w:p w14:paraId="0B3C9110" w14:textId="0B0EB5C1" w:rsidR="00D17D39" w:rsidRPr="00C90D74" w:rsidRDefault="00D17D39" w:rsidP="0041640F">
      <w:pPr>
        <w:pStyle w:val="Para3"/>
      </w:pPr>
      <w:r w:rsidRPr="00C90D74">
        <w:t>Cultured parasites enlarge from 2–10 to 20–70 </w:t>
      </w:r>
      <w:r w:rsidRPr="00C90D74">
        <w:rPr>
          <w:rFonts w:ascii="Calibri" w:hAnsi="Calibri" w:cs="Calibri"/>
        </w:rPr>
        <w:t>µ</w:t>
      </w:r>
      <w:r w:rsidRPr="00C90D74">
        <w:t xml:space="preserve">m during incubation. </w:t>
      </w:r>
      <w:proofErr w:type="spellStart"/>
      <w:r w:rsidRPr="00C90D74">
        <w:rPr>
          <w:i/>
        </w:rPr>
        <w:t>Perkinsus</w:t>
      </w:r>
      <w:proofErr w:type="spellEnd"/>
      <w:r w:rsidRPr="00C90D74">
        <w:t xml:space="preserve"> spp. cells are spherical and the walls stain blue or bluish-black with Lugol’s iodine solution (Bushek </w:t>
      </w:r>
      <w:r w:rsidRPr="00C90D74">
        <w:rPr>
          <w:i/>
        </w:rPr>
        <w:t>et al.,</w:t>
      </w:r>
      <w:r w:rsidRPr="00C90D74">
        <w:t xml:space="preserve"> 1994; Ray 1966).</w:t>
      </w:r>
    </w:p>
    <w:p w14:paraId="25A4AAB5" w14:textId="234073D3" w:rsidR="00217642" w:rsidRPr="00C90D74" w:rsidRDefault="43DDE4F7" w:rsidP="0041640F">
      <w:pPr>
        <w:pStyle w:val="Para3"/>
      </w:pPr>
      <w:r w:rsidRPr="00C90D74">
        <w:t xml:space="preserve">In susceptible host species, within the known range of </w:t>
      </w:r>
      <w:r w:rsidRPr="00C90D74">
        <w:rPr>
          <w:i/>
          <w:iCs/>
        </w:rPr>
        <w:t>P. marinus</w:t>
      </w:r>
      <w:r w:rsidRPr="00C90D74">
        <w:t xml:space="preserve">, a positive result is presumptive evidence of </w:t>
      </w:r>
      <w:r w:rsidRPr="00C90D74">
        <w:rPr>
          <w:i/>
          <w:iCs/>
        </w:rPr>
        <w:t>P. marinus</w:t>
      </w:r>
      <w:r w:rsidRPr="00C90D74">
        <w:t xml:space="preserve"> infection, but should be confirmed</w:t>
      </w:r>
      <w:r w:rsidR="00217642" w:rsidRPr="00C90D74">
        <w:t xml:space="preserve"> in accordance with Section 6.</w:t>
      </w:r>
    </w:p>
    <w:p w14:paraId="322DCD92" w14:textId="0125B3AA" w:rsidR="00E52760" w:rsidRPr="00C90D74" w:rsidRDefault="00E52760" w:rsidP="00B851F1">
      <w:pPr>
        <w:pStyle w:val="1110"/>
        <w:rPr>
          <w:lang w:val="en-IE"/>
        </w:rPr>
      </w:pPr>
      <w:r w:rsidRPr="00C90D74">
        <w:rPr>
          <w:lang w:val="en-IE"/>
        </w:rPr>
        <w:t>4.10.2.</w:t>
      </w:r>
      <w:r w:rsidRPr="00C90D74">
        <w:rPr>
          <w:lang w:val="en-IE"/>
        </w:rPr>
        <w:tab/>
      </w:r>
      <w:r w:rsidR="00EA45B6" w:rsidRPr="00C90D74">
        <w:rPr>
          <w:lang w:val="en-IE"/>
        </w:rPr>
        <w:t>Cell culture/artificial media</w:t>
      </w:r>
    </w:p>
    <w:p w14:paraId="106EF5E3" w14:textId="6E22F7C3" w:rsidR="00E52760" w:rsidRPr="00C90D74" w:rsidRDefault="00E52760" w:rsidP="0041640F">
      <w:pPr>
        <w:pStyle w:val="Para3"/>
      </w:pPr>
      <w:proofErr w:type="spellStart"/>
      <w:r w:rsidRPr="00C90D74">
        <w:rPr>
          <w:rStyle w:val="StylePara5TradeGothicObliqueCar"/>
          <w:rFonts w:ascii="Söhne" w:hAnsi="Söhne" w:cs="Arial"/>
        </w:rPr>
        <w:t>Perkinsus</w:t>
      </w:r>
      <w:proofErr w:type="spellEnd"/>
      <w:r w:rsidRPr="00C90D74">
        <w:rPr>
          <w:rStyle w:val="StylePara5TradeGothicObliqueCar"/>
          <w:rFonts w:ascii="Söhne" w:hAnsi="Söhne" w:cs="Arial"/>
        </w:rPr>
        <w:t xml:space="preserve"> marinus</w:t>
      </w:r>
      <w:r w:rsidRPr="00C90D74">
        <w:t xml:space="preserve"> cells are easily cultured in a variety of media (e.g. La Peyre </w:t>
      </w:r>
      <w:r w:rsidRPr="00C90D74">
        <w:rPr>
          <w:i/>
        </w:rPr>
        <w:t>et al.,</w:t>
      </w:r>
      <w:r w:rsidRPr="00C90D74">
        <w:t xml:space="preserve"> 1993). Culture medium is usually inoculated with heart, haemolymph, or gill tissue. Comparisons of commercially available media have been made (Dungan &amp; Hamilton, 1995) and growth was supported in all </w:t>
      </w:r>
      <w:r w:rsidR="00757293" w:rsidRPr="00C90D74">
        <w:t>media but</w:t>
      </w:r>
      <w:r w:rsidRPr="00C90D74">
        <w:t xml:space="preserve"> was at a maximum in 1/1 DME (</w:t>
      </w:r>
      <w:r w:rsidRPr="00C90D74">
        <w:rPr>
          <w:szCs w:val="20"/>
        </w:rPr>
        <w:t>Dulbecco’s Modified Eagle’s)/H</w:t>
      </w:r>
      <w:r w:rsidRPr="00C90D74">
        <w:t>am’s F-12 medium.</w:t>
      </w:r>
    </w:p>
    <w:bookmarkEnd w:id="37"/>
    <w:p w14:paraId="6B242C65" w14:textId="77777777" w:rsidR="00775242" w:rsidRDefault="00775242">
      <w:pPr>
        <w:rPr>
          <w:rFonts w:ascii="Söhne Halbfett" w:eastAsia="MS Mincho" w:hAnsi="Söhne Halbfett" w:cs="Times New Roman"/>
          <w:sz w:val="22"/>
          <w:szCs w:val="20"/>
          <w:lang w:val="en-IE" w:eastAsia="fr-FR"/>
        </w:rPr>
      </w:pPr>
      <w:r>
        <w:rPr>
          <w:lang w:val="en-IE"/>
        </w:rPr>
        <w:br w:type="page"/>
      </w:r>
    </w:p>
    <w:p w14:paraId="12BD574D" w14:textId="11079678" w:rsidR="00BC4790" w:rsidRPr="00C90D74" w:rsidRDefault="00BC4790" w:rsidP="00B851F1">
      <w:pPr>
        <w:pStyle w:val="10"/>
        <w:rPr>
          <w:lang w:val="en-IE"/>
        </w:rPr>
      </w:pPr>
      <w:r w:rsidRPr="00C90D74">
        <w:rPr>
          <w:lang w:val="en-IE"/>
        </w:rPr>
        <w:lastRenderedPageBreak/>
        <w:t>5.</w:t>
      </w:r>
      <w:r w:rsidRPr="00C90D74">
        <w:rPr>
          <w:lang w:val="en-IE"/>
        </w:rPr>
        <w:tab/>
        <w:t>Test(s) recommended for surveillance to demonstrate freedom in apparently healthy populations</w:t>
      </w:r>
    </w:p>
    <w:p w14:paraId="04CACF76" w14:textId="01B6E2DA" w:rsidR="00BC4790" w:rsidRPr="00C90D74" w:rsidRDefault="00495BFC" w:rsidP="00B851F1">
      <w:pPr>
        <w:pStyle w:val="Para1"/>
      </w:pPr>
      <w:r w:rsidRPr="00C90D74">
        <w:t>Real</w:t>
      </w:r>
      <w:r w:rsidR="00E16E34" w:rsidRPr="00C90D74">
        <w:t xml:space="preserve">-time </w:t>
      </w:r>
      <w:r w:rsidR="00316266" w:rsidRPr="00C90D74">
        <w:t xml:space="preserve">PCR </w:t>
      </w:r>
      <w:r w:rsidRPr="00C90D74">
        <w:t xml:space="preserve">and </w:t>
      </w:r>
      <w:r w:rsidRPr="00757293">
        <w:rPr>
          <w:strike/>
        </w:rPr>
        <w:t>eventually</w:t>
      </w:r>
      <w:r w:rsidRPr="00C90D74">
        <w:t xml:space="preserve"> </w:t>
      </w:r>
      <w:r w:rsidR="00316266" w:rsidRPr="00C90D74">
        <w:t xml:space="preserve">RFTM </w:t>
      </w:r>
      <w:r w:rsidR="00316266" w:rsidRPr="00757293">
        <w:rPr>
          <w:strike/>
        </w:rPr>
        <w:t xml:space="preserve">tissue or </w:t>
      </w:r>
      <w:r w:rsidR="00595443" w:rsidRPr="00C90D74">
        <w:t>whole-body</w:t>
      </w:r>
      <w:r w:rsidR="00316266" w:rsidRPr="00C90D74">
        <w:t xml:space="preserve"> burden assays should be used for targeted surveillance to declare freedom from infection with </w:t>
      </w:r>
      <w:r w:rsidR="00316266" w:rsidRPr="00C90D74">
        <w:rPr>
          <w:i/>
        </w:rPr>
        <w:t>P. marinus</w:t>
      </w:r>
      <w:r w:rsidR="00316266" w:rsidRPr="00C90D74">
        <w:t>.</w:t>
      </w:r>
    </w:p>
    <w:p w14:paraId="738594F7" w14:textId="77777777" w:rsidR="00BC4790" w:rsidRPr="00C90D74" w:rsidRDefault="00BC4790" w:rsidP="00B851F1">
      <w:pPr>
        <w:pStyle w:val="10"/>
        <w:rPr>
          <w:lang w:val="en-IE"/>
        </w:rPr>
      </w:pPr>
      <w:bookmarkStart w:id="38" w:name="_Hlk114644186"/>
      <w:r w:rsidRPr="00C90D74">
        <w:rPr>
          <w:lang w:val="en-IE"/>
        </w:rPr>
        <w:t>6.</w:t>
      </w:r>
      <w:r w:rsidRPr="00C90D74">
        <w:rPr>
          <w:lang w:val="en-IE"/>
        </w:rPr>
        <w:tab/>
        <w:t>Corroborative diagnostic criteria</w:t>
      </w:r>
    </w:p>
    <w:p w14:paraId="1B83352E" w14:textId="04DA8F2E" w:rsidR="00BC4790" w:rsidRPr="00C90D74" w:rsidRDefault="00BC4790" w:rsidP="00B851F1">
      <w:pPr>
        <w:pStyle w:val="Para1"/>
        <w:rPr>
          <w:rFonts w:cs="Arial"/>
        </w:rPr>
      </w:pPr>
      <w:r w:rsidRPr="00C90D74">
        <w:rPr>
          <w:rFonts w:cs="Arial"/>
        </w:rPr>
        <w:t>This section only addresses the diagnostic test results for detection of infection in the absence (Section 6.1.) or in the presence</w:t>
      </w:r>
      <w:r w:rsidR="000153C4">
        <w:rPr>
          <w:rFonts w:cs="Arial"/>
        </w:rPr>
        <w:t xml:space="preserve"> </w:t>
      </w:r>
      <w:r w:rsidR="000153C4" w:rsidRPr="000153C4">
        <w:rPr>
          <w:rFonts w:cs="Arial"/>
          <w:u w:val="double"/>
        </w:rPr>
        <w:t>(Section 6.2.)</w:t>
      </w:r>
      <w:r w:rsidRPr="00C90D74">
        <w:rPr>
          <w:rFonts w:cs="Arial"/>
        </w:rPr>
        <w:t xml:space="preserve"> of clinical signs </w:t>
      </w:r>
      <w:r w:rsidRPr="000153C4">
        <w:rPr>
          <w:rFonts w:cs="Arial"/>
          <w:strike/>
        </w:rPr>
        <w:t xml:space="preserve">(Section 6.2.) </w:t>
      </w:r>
      <w:r w:rsidRPr="00C90D74">
        <w:rPr>
          <w:rFonts w:cs="Arial"/>
        </w:rPr>
        <w:t>but does not evaluate whether the infectious agent is the cause of the clinical event.</w:t>
      </w:r>
    </w:p>
    <w:p w14:paraId="04AE2A0F" w14:textId="03DE27ED" w:rsidR="007121AD" w:rsidRPr="00C90D74" w:rsidRDefault="00BC4790" w:rsidP="00C63302">
      <w:pPr>
        <w:pStyle w:val="Para1"/>
      </w:pPr>
      <w:r w:rsidRPr="00C90D74">
        <w:rPr>
          <w:rFonts w:cs="Arial"/>
          <w:szCs w:val="18"/>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C90D74">
        <w:rPr>
          <w:rFonts w:cs="Arial"/>
        </w:rPr>
        <w:t xml:space="preserve">If a </w:t>
      </w:r>
      <w:r w:rsidR="00600DE3" w:rsidRPr="00C90D74">
        <w:rPr>
          <w:rFonts w:cs="Arial"/>
        </w:rPr>
        <w:t xml:space="preserve">Competent Authority </w:t>
      </w:r>
      <w:r w:rsidRPr="00C90D74">
        <w:rPr>
          <w:rFonts w:cs="Arial"/>
        </w:rPr>
        <w:t xml:space="preserve">does not have the </w:t>
      </w:r>
      <w:r w:rsidR="00600DE3" w:rsidRPr="00C90D74">
        <w:rPr>
          <w:rFonts w:cs="Arial"/>
        </w:rPr>
        <w:t>capability</w:t>
      </w:r>
      <w:r w:rsidRPr="00C90D74">
        <w:rPr>
          <w:rFonts w:cs="Arial"/>
        </w:rPr>
        <w:t xml:space="preserve"> to undertake the necessary diagnostic tests it should seek advice from the appropriate </w:t>
      </w:r>
      <w:r w:rsidR="009030A4" w:rsidRPr="00C90D74">
        <w:rPr>
          <w:rFonts w:cs="Arial"/>
        </w:rPr>
        <w:t>WOAH</w:t>
      </w:r>
      <w:r w:rsidRPr="00C90D74">
        <w:rPr>
          <w:rFonts w:cs="Arial"/>
        </w:rPr>
        <w:t xml:space="preserve"> Reference Laboratory</w:t>
      </w:r>
      <w:r w:rsidR="00890FB8" w:rsidRPr="00C90D74">
        <w:t xml:space="preserve">, </w:t>
      </w:r>
      <w:r w:rsidR="00890FB8" w:rsidRPr="00C90D74">
        <w:rPr>
          <w:bCs/>
          <w:szCs w:val="18"/>
        </w:rPr>
        <w:t xml:space="preserve">and if necessary, refer samples to that laboratory for </w:t>
      </w:r>
      <w:r w:rsidR="00600DE3" w:rsidRPr="00C90D74">
        <w:rPr>
          <w:szCs w:val="18"/>
        </w:rPr>
        <w:t xml:space="preserve">confirmatory </w:t>
      </w:r>
      <w:r w:rsidR="00890FB8" w:rsidRPr="00C90D74">
        <w:rPr>
          <w:bCs/>
          <w:szCs w:val="18"/>
        </w:rPr>
        <w:t>testing</w:t>
      </w:r>
      <w:r w:rsidR="00600DE3" w:rsidRPr="00C90D74">
        <w:rPr>
          <w:bCs/>
          <w:szCs w:val="18"/>
        </w:rPr>
        <w:t xml:space="preserve"> </w:t>
      </w:r>
      <w:bookmarkStart w:id="39" w:name="_Hlk127887601"/>
      <w:r w:rsidR="00600DE3" w:rsidRPr="00C90D74">
        <w:rPr>
          <w:szCs w:val="18"/>
        </w:rPr>
        <w:t>of samples from the index case in a country</w:t>
      </w:r>
      <w:r w:rsidR="00691D5F" w:rsidRPr="00C90D74">
        <w:rPr>
          <w:szCs w:val="18"/>
        </w:rPr>
        <w:t>,</w:t>
      </w:r>
      <w:r w:rsidR="00600DE3" w:rsidRPr="00C90D74">
        <w:rPr>
          <w:szCs w:val="18"/>
        </w:rPr>
        <w:t xml:space="preserve"> zone or compartment considered free</w:t>
      </w:r>
      <w:r w:rsidRPr="00C90D74">
        <w:rPr>
          <w:rFonts w:cs="Arial"/>
        </w:rPr>
        <w:t>.</w:t>
      </w:r>
      <w:bookmarkEnd w:id="39"/>
      <w:r w:rsidR="00B8061D" w:rsidRPr="00C90D74">
        <w:rPr>
          <w:rFonts w:cs="Arial"/>
        </w:rPr>
        <w:t xml:space="preserve"> There </w:t>
      </w:r>
      <w:r w:rsidR="00757293" w:rsidRPr="00757293">
        <w:rPr>
          <w:rFonts w:cs="Arial"/>
          <w:strike/>
        </w:rPr>
        <w:t xml:space="preserve">are </w:t>
      </w:r>
      <w:r w:rsidR="00C67C06" w:rsidRPr="00757293">
        <w:rPr>
          <w:rFonts w:cs="Arial"/>
          <w:u w:val="double"/>
        </w:rPr>
        <w:t>is</w:t>
      </w:r>
      <w:r w:rsidR="00757293">
        <w:rPr>
          <w:rFonts w:cs="Arial"/>
        </w:rPr>
        <w:t xml:space="preserve"> </w:t>
      </w:r>
      <w:r w:rsidR="00B8061D" w:rsidRPr="00C90D74">
        <w:rPr>
          <w:rFonts w:cs="Arial"/>
        </w:rPr>
        <w:t xml:space="preserve">currently no WOAH Reference Laboratory for </w:t>
      </w:r>
      <w:proofErr w:type="spellStart"/>
      <w:r w:rsidR="00B8061D" w:rsidRPr="00C90D74">
        <w:rPr>
          <w:rFonts w:cs="Arial"/>
          <w:i/>
          <w:iCs/>
        </w:rPr>
        <w:t>Perkinsus</w:t>
      </w:r>
      <w:proofErr w:type="spellEnd"/>
      <w:r w:rsidR="00B8061D" w:rsidRPr="00C90D74">
        <w:rPr>
          <w:rFonts w:cs="Arial"/>
          <w:i/>
          <w:iCs/>
        </w:rPr>
        <w:t xml:space="preserve"> marinus</w:t>
      </w:r>
      <w:r w:rsidR="00B8061D" w:rsidRPr="00C90D74">
        <w:rPr>
          <w:rFonts w:cs="Arial"/>
        </w:rPr>
        <w:t>.</w:t>
      </w:r>
    </w:p>
    <w:p w14:paraId="38B2048C" w14:textId="1467BFFF" w:rsidR="007956F8" w:rsidRPr="00C90D74" w:rsidRDefault="007121AD" w:rsidP="007956F8">
      <w:pPr>
        <w:pStyle w:val="Para1"/>
      </w:pPr>
      <w:r w:rsidRPr="00C90D74">
        <w:t xml:space="preserve">When two molecular methods are </w:t>
      </w:r>
      <w:r w:rsidR="007B519C" w:rsidRPr="00C90D74">
        <w:t>u</w:t>
      </w:r>
      <w:r w:rsidRPr="00C90D74">
        <w:t xml:space="preserve">sed for confirmation of a case, it is preferable </w:t>
      </w:r>
      <w:r w:rsidR="00901B5B" w:rsidRPr="00C90D74">
        <w:t xml:space="preserve">to use </w:t>
      </w:r>
      <w:r w:rsidRPr="00C90D74">
        <w:t xml:space="preserve">two </w:t>
      </w:r>
      <w:r w:rsidR="00865A8A" w:rsidRPr="00C90D74">
        <w:t>species</w:t>
      </w:r>
      <w:r w:rsidR="00C33DB7" w:rsidRPr="00C90D74">
        <w:t>-</w:t>
      </w:r>
      <w:r w:rsidR="00493C91" w:rsidRPr="00C90D74">
        <w:t xml:space="preserve">specific </w:t>
      </w:r>
      <w:r w:rsidRPr="00C90D74">
        <w:t>method</w:t>
      </w:r>
      <w:r w:rsidR="00493C91" w:rsidRPr="00C90D74">
        <w:t>s</w:t>
      </w:r>
      <w:r w:rsidRPr="00C90D74">
        <w:t xml:space="preserve"> target</w:t>
      </w:r>
      <w:r w:rsidR="003F08EA" w:rsidRPr="00C90D74">
        <w:t>ing</w:t>
      </w:r>
      <w:r w:rsidRPr="00C90D74">
        <w:t xml:space="preserve"> </w:t>
      </w:r>
      <w:r w:rsidR="003F08EA" w:rsidRPr="00C90D74">
        <w:t xml:space="preserve">non-overlapping </w:t>
      </w:r>
      <w:r w:rsidRPr="00C90D74">
        <w:t xml:space="preserve">regions of the </w:t>
      </w:r>
      <w:r w:rsidR="001E1ECC" w:rsidRPr="00C90D74">
        <w:t xml:space="preserve">pathogen </w:t>
      </w:r>
      <w:r w:rsidRPr="00C90D74">
        <w:t>genome</w:t>
      </w:r>
      <w:r w:rsidR="00075B69" w:rsidRPr="00C90D74">
        <w:t>.</w:t>
      </w:r>
    </w:p>
    <w:p w14:paraId="5CD0D924" w14:textId="0CA88990" w:rsidR="00BC4790" w:rsidRPr="00C90D74" w:rsidRDefault="00BC4790" w:rsidP="00B851F1">
      <w:pPr>
        <w:pStyle w:val="110"/>
        <w:rPr>
          <w:lang w:val="en-IE"/>
        </w:rPr>
      </w:pPr>
      <w:r w:rsidRPr="00C90D74">
        <w:rPr>
          <w:lang w:val="en-IE"/>
        </w:rPr>
        <w:t>6.1.</w:t>
      </w:r>
      <w:r w:rsidRPr="00C90D74">
        <w:rPr>
          <w:lang w:val="en-IE"/>
        </w:rPr>
        <w:tab/>
        <w:t>Apparently healthy animals or animals of unknown health status</w:t>
      </w:r>
      <w:r w:rsidRPr="00C90D74">
        <w:rPr>
          <w:rStyle w:val="Appelnotedebasdep"/>
          <w:rFonts w:cs="Arial"/>
          <w:sz w:val="18"/>
          <w:szCs w:val="18"/>
          <w:lang w:val="en-IE"/>
        </w:rPr>
        <w:footnoteReference w:id="2"/>
      </w:r>
    </w:p>
    <w:p w14:paraId="5327346F" w14:textId="58A64F91" w:rsidR="00BC4790" w:rsidRPr="00C90D74" w:rsidRDefault="00BC4790" w:rsidP="00B851F1">
      <w:pPr>
        <w:pStyle w:val="Para2"/>
        <w:rPr>
          <w:rFonts w:cs="Arial"/>
        </w:rPr>
      </w:pPr>
      <w:bookmarkStart w:id="40" w:name="_Hlk96430616"/>
      <w:r w:rsidRPr="00C90D74">
        <w:rPr>
          <w:rFonts w:cs="Arial"/>
        </w:rPr>
        <w:t xml:space="preserve">Apparently healthy populations may fall under suspicion, and therefore be sampled, if there is an epidemiological link(s) to an infected population. </w:t>
      </w:r>
      <w:bookmarkStart w:id="41" w:name="_Hlk114497138"/>
      <w:r w:rsidR="001A52BD" w:rsidRPr="00C90D74">
        <w:t>Hydro</w:t>
      </w:r>
      <w:r w:rsidRPr="00C90D74">
        <w:t xml:space="preserve">graphical </w:t>
      </w:r>
      <w:bookmarkEnd w:id="41"/>
      <w:r w:rsidRPr="00C90D74">
        <w:t xml:space="preserve">proximity to, or movement of animals or animal products or equipment, etc., from a known infected population equate to an epidemiological link. Alternatively, healthy populations are sampled in surveys to demonstrate disease freedom. </w:t>
      </w:r>
    </w:p>
    <w:bookmarkEnd w:id="38"/>
    <w:bookmarkEnd w:id="40"/>
    <w:p w14:paraId="221377EB" w14:textId="77777777" w:rsidR="00BC4790" w:rsidRPr="00C90D74" w:rsidRDefault="00BC4790" w:rsidP="00B851F1">
      <w:pPr>
        <w:pStyle w:val="1110"/>
        <w:rPr>
          <w:lang w:val="en-IE"/>
        </w:rPr>
      </w:pPr>
      <w:r w:rsidRPr="00C90D74">
        <w:rPr>
          <w:lang w:val="en-IE"/>
        </w:rPr>
        <w:t>6.1.1.</w:t>
      </w:r>
      <w:r w:rsidRPr="00C90D74">
        <w:rPr>
          <w:lang w:val="en-IE"/>
        </w:rPr>
        <w:tab/>
        <w:t>Definition of suspect case in apparently healthy animals</w:t>
      </w:r>
    </w:p>
    <w:p w14:paraId="1E681C4A" w14:textId="244A5F0D" w:rsidR="21AD51C1" w:rsidRPr="00C90D74" w:rsidRDefault="5B7DA663" w:rsidP="00087558">
      <w:pPr>
        <w:pStyle w:val="Para3"/>
        <w:spacing w:after="120"/>
        <w:rPr>
          <w:rFonts w:eastAsia="Segoe UI"/>
        </w:rPr>
      </w:pPr>
      <w:r w:rsidRPr="00C90D74">
        <w:rPr>
          <w:rFonts w:eastAsia="Segoe UI"/>
        </w:rPr>
        <w:t xml:space="preserve">The presence of infection with </w:t>
      </w:r>
      <w:r w:rsidRPr="00C90D74">
        <w:rPr>
          <w:rFonts w:eastAsia="Segoe UI"/>
          <w:i/>
          <w:iCs/>
        </w:rPr>
        <w:t xml:space="preserve">P. </w:t>
      </w:r>
      <w:r w:rsidR="00E96A4B" w:rsidRPr="00C90D74">
        <w:rPr>
          <w:rFonts w:eastAsia="Segoe UI"/>
          <w:i/>
          <w:iCs/>
        </w:rPr>
        <w:t>marinus</w:t>
      </w:r>
      <w:r w:rsidRPr="00C90D74">
        <w:rPr>
          <w:rFonts w:eastAsia="Segoe UI"/>
        </w:rPr>
        <w:t xml:space="preserve"> shall be suspected if at least one of the following criteria is met:</w:t>
      </w:r>
    </w:p>
    <w:p w14:paraId="00A4F940" w14:textId="19D9091D" w:rsidR="5B7DA663" w:rsidRPr="00C90D74" w:rsidRDefault="5B7DA663" w:rsidP="0063786E">
      <w:pPr>
        <w:pStyle w:val="Para3i"/>
      </w:pPr>
      <w:proofErr w:type="spellStart"/>
      <w:r w:rsidRPr="00C90D74">
        <w:t>i</w:t>
      </w:r>
      <w:proofErr w:type="spellEnd"/>
      <w:r w:rsidRPr="00C90D74">
        <w:t>)</w:t>
      </w:r>
      <w:r w:rsidRPr="00C90D74">
        <w:tab/>
        <w:t xml:space="preserve">Histopathological changes consistent with the presence of the pathogen or the disease </w:t>
      </w:r>
    </w:p>
    <w:p w14:paraId="431ECE2F" w14:textId="7400933D" w:rsidR="5B7DA663" w:rsidRPr="00C90D74" w:rsidRDefault="5B7DA663" w:rsidP="0063786E">
      <w:pPr>
        <w:pStyle w:val="Para3i"/>
      </w:pPr>
      <w:r w:rsidRPr="00C90D74">
        <w:t>ii)</w:t>
      </w:r>
      <w:r w:rsidRPr="00C90D74">
        <w:tab/>
        <w:t>Positive result by conventional PCR</w:t>
      </w:r>
    </w:p>
    <w:p w14:paraId="079B0782" w14:textId="2BDF1E90" w:rsidR="5B7DA663" w:rsidRDefault="5B7DA663" w:rsidP="0063786E">
      <w:pPr>
        <w:pStyle w:val="Para3i"/>
      </w:pPr>
      <w:r w:rsidRPr="00C90D74">
        <w:t>iii)</w:t>
      </w:r>
      <w:r w:rsidRPr="00C90D74">
        <w:tab/>
        <w:t>Positive result by real-time PCR</w:t>
      </w:r>
    </w:p>
    <w:p w14:paraId="1B3F941E" w14:textId="69A4CD48" w:rsidR="001B6FFC" w:rsidRPr="00C90D74" w:rsidRDefault="001B6FFC" w:rsidP="001B6FFC">
      <w:pPr>
        <w:pStyle w:val="Para3i"/>
        <w:spacing w:after="240"/>
      </w:pPr>
      <w:r>
        <w:t>iv)</w:t>
      </w:r>
      <w:r>
        <w:tab/>
      </w:r>
      <w:r w:rsidRPr="00C90D74">
        <w:t>Positive result by RFTM</w:t>
      </w:r>
    </w:p>
    <w:p w14:paraId="6B03A860" w14:textId="28DE27F6" w:rsidR="00BC4790" w:rsidRPr="00C90D74" w:rsidRDefault="00BC4790" w:rsidP="00B851F1">
      <w:pPr>
        <w:pStyle w:val="1110"/>
        <w:rPr>
          <w:lang w:val="en-IE"/>
        </w:rPr>
      </w:pPr>
      <w:r w:rsidRPr="00C90D74">
        <w:rPr>
          <w:lang w:val="en-IE"/>
        </w:rPr>
        <w:t>6.1.2.</w:t>
      </w:r>
      <w:r w:rsidRPr="00C90D74">
        <w:rPr>
          <w:lang w:val="en-IE"/>
        </w:rPr>
        <w:tab/>
        <w:t>Definition of confirmed case in apparently healthy animals</w:t>
      </w:r>
    </w:p>
    <w:p w14:paraId="705BAEF1" w14:textId="28F7D7C0" w:rsidR="00122C42" w:rsidRPr="00C90D74" w:rsidRDefault="65673AA8" w:rsidP="00D02F7F">
      <w:pPr>
        <w:pStyle w:val="Para3"/>
        <w:spacing w:after="120"/>
      </w:pPr>
      <w:bookmarkStart w:id="42" w:name="_Hlk152933627"/>
      <w:bookmarkStart w:id="43" w:name="_Hlk34064823"/>
      <w:bookmarkStart w:id="44" w:name="_Hlk57044932"/>
      <w:bookmarkStart w:id="45" w:name="_Hlk34056412"/>
      <w:r w:rsidRPr="00C90D74">
        <w:t xml:space="preserve">The presence of infection with </w:t>
      </w:r>
      <w:r w:rsidRPr="00C90D74">
        <w:rPr>
          <w:i/>
          <w:iCs/>
        </w:rPr>
        <w:t>P. marinus</w:t>
      </w:r>
      <w:r w:rsidRPr="00C90D74">
        <w:t xml:space="preserve"> is considered to be confirmed if </w:t>
      </w:r>
      <w:r w:rsidR="521CDEAD" w:rsidRPr="00C90D74">
        <w:t xml:space="preserve">at least one of </w:t>
      </w:r>
      <w:r w:rsidRPr="00C90D74">
        <w:t>the following criteri</w:t>
      </w:r>
      <w:r w:rsidR="008E2E90" w:rsidRPr="00C90D74">
        <w:t>a</w:t>
      </w:r>
      <w:r w:rsidR="00122C42" w:rsidRPr="00C90D74">
        <w:t xml:space="preserve"> is</w:t>
      </w:r>
      <w:r w:rsidRPr="00C90D74">
        <w:t xml:space="preserve"> met:</w:t>
      </w:r>
    </w:p>
    <w:p w14:paraId="170F02BF" w14:textId="77777777" w:rsidR="000B3C68" w:rsidRPr="004601F5" w:rsidRDefault="000B3C68" w:rsidP="000B3C68">
      <w:pPr>
        <w:pStyle w:val="Para3i"/>
        <w:ind w:left="1560" w:hanging="426"/>
      </w:pPr>
      <w:proofErr w:type="spellStart"/>
      <w:r>
        <w:t>i</w:t>
      </w:r>
      <w:proofErr w:type="spellEnd"/>
      <w:r>
        <w:t>)</w:t>
      </w:r>
      <w:r>
        <w:tab/>
      </w:r>
      <w:r w:rsidRPr="004601F5">
        <w:t>Positive result by real-time PCR and positive result by conventional PCR followed by amplicon sequencing</w:t>
      </w:r>
    </w:p>
    <w:p w14:paraId="35E91601" w14:textId="06D66332" w:rsidR="000B3C68" w:rsidRPr="009C18EA" w:rsidRDefault="000B3C68" w:rsidP="000B3C68">
      <w:pPr>
        <w:pStyle w:val="Para3i"/>
        <w:ind w:left="1560" w:hanging="426"/>
        <w:rPr>
          <w:u w:val="double"/>
        </w:rPr>
      </w:pPr>
      <w:r w:rsidRPr="009C18EA">
        <w:rPr>
          <w:u w:val="double"/>
        </w:rPr>
        <w:t>ii)</w:t>
      </w:r>
      <w:r w:rsidRPr="009C18EA">
        <w:rPr>
          <w:u w:val="double"/>
        </w:rPr>
        <w:tab/>
        <w:t>Positive result by</w:t>
      </w:r>
      <w:r w:rsidR="00F2783F" w:rsidRPr="009C18EA">
        <w:rPr>
          <w:u w:val="double"/>
        </w:rPr>
        <w:t xml:space="preserve"> histology</w:t>
      </w:r>
      <w:r w:rsidRPr="009C18EA">
        <w:rPr>
          <w:u w:val="double"/>
        </w:rPr>
        <w:t xml:space="preserve"> and positive result by conventional PCR followed by amplicon sequencing</w:t>
      </w:r>
    </w:p>
    <w:p w14:paraId="431B7511" w14:textId="210E0075" w:rsidR="00FD3063" w:rsidRPr="00A2267C" w:rsidRDefault="00FD3063" w:rsidP="000B3C68">
      <w:pPr>
        <w:pStyle w:val="Para3i"/>
        <w:ind w:left="1560" w:hanging="426"/>
      </w:pPr>
      <w:r w:rsidRPr="00A2267C">
        <w:t>iii)</w:t>
      </w:r>
      <w:r w:rsidRPr="00A2267C">
        <w:tab/>
      </w:r>
      <w:r w:rsidR="009B760D" w:rsidRPr="00A2267C">
        <w:t xml:space="preserve">Positive result by </w:t>
      </w:r>
      <w:r w:rsidR="009B760D" w:rsidRPr="00A2267C">
        <w:rPr>
          <w:i/>
          <w:iCs/>
        </w:rPr>
        <w:t>in-situ</w:t>
      </w:r>
      <w:r w:rsidR="009B760D" w:rsidRPr="00A2267C">
        <w:t xml:space="preserve"> hybridisation and positive result by conventional PCR followed by amplicon sequencing</w:t>
      </w:r>
    </w:p>
    <w:p w14:paraId="49FDFC2E" w14:textId="4D8B6804" w:rsidR="000B3C68" w:rsidRPr="009C18EA" w:rsidRDefault="000B3C68" w:rsidP="000B3C68">
      <w:pPr>
        <w:pStyle w:val="Para3i"/>
        <w:spacing w:after="240"/>
        <w:ind w:left="1560" w:hanging="426"/>
        <w:rPr>
          <w:u w:val="double"/>
        </w:rPr>
      </w:pPr>
      <w:r w:rsidRPr="009C18EA">
        <w:rPr>
          <w:u w:val="double"/>
        </w:rPr>
        <w:t>i</w:t>
      </w:r>
      <w:r w:rsidR="009035EE" w:rsidRPr="009C18EA">
        <w:rPr>
          <w:u w:val="double"/>
        </w:rPr>
        <w:t>v</w:t>
      </w:r>
      <w:r w:rsidRPr="009C18EA">
        <w:rPr>
          <w:u w:val="double"/>
        </w:rPr>
        <w:t>)</w:t>
      </w:r>
      <w:r w:rsidRPr="009C18EA">
        <w:rPr>
          <w:u w:val="double"/>
        </w:rPr>
        <w:tab/>
        <w:t xml:space="preserve">Positive result </w:t>
      </w:r>
      <w:r w:rsidR="005F7A94" w:rsidRPr="009C18EA">
        <w:rPr>
          <w:u w:val="double"/>
        </w:rPr>
        <w:t xml:space="preserve">by histology </w:t>
      </w:r>
      <w:r w:rsidRPr="009C18EA">
        <w:rPr>
          <w:u w:val="double"/>
        </w:rPr>
        <w:t>and positive result by species</w:t>
      </w:r>
      <w:r w:rsidR="00FC6F18" w:rsidRPr="009C18EA">
        <w:rPr>
          <w:u w:val="double"/>
        </w:rPr>
        <w:t>-</w:t>
      </w:r>
      <w:r w:rsidRPr="009C18EA">
        <w:rPr>
          <w:u w:val="double"/>
        </w:rPr>
        <w:t>specific real-time PCR.</w:t>
      </w:r>
    </w:p>
    <w:p w14:paraId="6833534B" w14:textId="10B1D04F" w:rsidR="009C18EA" w:rsidRDefault="009C18EA" w:rsidP="009C18EA">
      <w:pPr>
        <w:pStyle w:val="Para3i"/>
        <w:spacing w:after="240"/>
        <w:ind w:left="1560" w:hanging="426"/>
      </w:pPr>
      <w:r>
        <w:t>v)</w:t>
      </w:r>
      <w:r>
        <w:tab/>
        <w:t xml:space="preserve">Positive result by </w:t>
      </w:r>
      <w:r w:rsidRPr="79D1F71E">
        <w:rPr>
          <w:i/>
          <w:iCs/>
        </w:rPr>
        <w:t>in-situ</w:t>
      </w:r>
      <w:r>
        <w:t xml:space="preserve"> hybridisation and positive result by species-specific real-time PCR.</w:t>
      </w:r>
    </w:p>
    <w:bookmarkEnd w:id="42"/>
    <w:bookmarkEnd w:id="43"/>
    <w:bookmarkEnd w:id="44"/>
    <w:bookmarkEnd w:id="45"/>
    <w:p w14:paraId="5451A77D" w14:textId="51E2B35E" w:rsidR="00BC4790" w:rsidRPr="00C90D74" w:rsidRDefault="00BC4790" w:rsidP="00B851F1">
      <w:pPr>
        <w:pStyle w:val="110"/>
        <w:rPr>
          <w:lang w:val="en-IE"/>
        </w:rPr>
      </w:pPr>
      <w:r w:rsidRPr="00C90D74">
        <w:rPr>
          <w:lang w:val="en-IE"/>
        </w:rPr>
        <w:t>6.2</w:t>
      </w:r>
      <w:r w:rsidRPr="00C90D74">
        <w:rPr>
          <w:lang w:val="en-IE"/>
        </w:rPr>
        <w:tab/>
        <w:t>Clinically affected animals</w:t>
      </w:r>
    </w:p>
    <w:p w14:paraId="5B93553A" w14:textId="6DCAB66D" w:rsidR="00BC4790" w:rsidRPr="00C90D74" w:rsidRDefault="00BC4790" w:rsidP="00B851F1">
      <w:pPr>
        <w:pStyle w:val="Para2"/>
      </w:pPr>
      <w:r w:rsidRPr="00C90D74">
        <w:t xml:space="preserve">Clinical signs are not pathognomonic for a single disease; </w:t>
      </w:r>
      <w:r w:rsidR="00A805BF" w:rsidRPr="00C90D74">
        <w:t>however,</w:t>
      </w:r>
      <w:r w:rsidRPr="00C90D74">
        <w:t xml:space="preserve"> they may narrow the range of possible diagnoses. </w:t>
      </w:r>
    </w:p>
    <w:p w14:paraId="3E3984B6" w14:textId="10616433" w:rsidR="00BC4790" w:rsidRPr="00C90D74" w:rsidRDefault="00BC4790" w:rsidP="00775242">
      <w:pPr>
        <w:pStyle w:val="1110"/>
        <w:rPr>
          <w:lang w:val="en-IE"/>
        </w:rPr>
      </w:pPr>
      <w:r w:rsidRPr="00C90D74">
        <w:rPr>
          <w:lang w:val="en-IE"/>
        </w:rPr>
        <w:lastRenderedPageBreak/>
        <w:t>6.2.1.</w:t>
      </w:r>
      <w:r w:rsidR="007425EF" w:rsidRPr="00C90D74">
        <w:rPr>
          <w:lang w:val="en-IE"/>
        </w:rPr>
        <w:tab/>
      </w:r>
      <w:r w:rsidRPr="00C90D74">
        <w:rPr>
          <w:lang w:val="en-IE"/>
        </w:rPr>
        <w:t>Definition of suspect case in clinically affected animals</w:t>
      </w:r>
    </w:p>
    <w:p w14:paraId="3A7735A0" w14:textId="088147BE" w:rsidR="00BC4790" w:rsidRPr="00C90D74" w:rsidRDefault="00BC4790" w:rsidP="00775242">
      <w:pPr>
        <w:pStyle w:val="Para3"/>
        <w:spacing w:after="120"/>
      </w:pPr>
      <w:bookmarkStart w:id="46" w:name="_Hlk83113292"/>
      <w:bookmarkStart w:id="47" w:name="_Hlk34064959"/>
      <w:r w:rsidRPr="00C90D74">
        <w:t xml:space="preserve">The presence of infection with </w:t>
      </w:r>
      <w:r w:rsidR="00190D1A" w:rsidRPr="00C90D74">
        <w:rPr>
          <w:i/>
          <w:iCs/>
        </w:rPr>
        <w:t>P. marinus</w:t>
      </w:r>
      <w:r w:rsidRPr="00C90D74">
        <w:t xml:space="preserve"> shall be suspected if at least one of the following criteria is met:</w:t>
      </w:r>
    </w:p>
    <w:bookmarkEnd w:id="46"/>
    <w:bookmarkEnd w:id="47"/>
    <w:p w14:paraId="5AB759D7" w14:textId="68A7DF4C" w:rsidR="768ECEBC" w:rsidRPr="00C90D74" w:rsidRDefault="008D74D2" w:rsidP="00775242">
      <w:pPr>
        <w:pStyle w:val="Para3i"/>
      </w:pPr>
      <w:proofErr w:type="spellStart"/>
      <w:r w:rsidRPr="00C90D74">
        <w:t>i</w:t>
      </w:r>
      <w:proofErr w:type="spellEnd"/>
      <w:r w:rsidRPr="00C90D74">
        <w:t>)</w:t>
      </w:r>
      <w:r w:rsidRPr="00C90D74">
        <w:tab/>
      </w:r>
      <w:r w:rsidR="7D4BBE7E" w:rsidRPr="00C90D74">
        <w:t>Gross pathology or clinical signs associated with the disease as described in this chapter</w:t>
      </w:r>
      <w:r w:rsidR="7D4BBE7E" w:rsidRPr="00D2163C">
        <w:rPr>
          <w:strike/>
        </w:rPr>
        <w:t>, with or without elevated mortality</w:t>
      </w:r>
    </w:p>
    <w:p w14:paraId="1DFCA58F" w14:textId="2FF1B7EF" w:rsidR="7D4BBE7E" w:rsidRPr="00C90D74" w:rsidRDefault="008D74D2" w:rsidP="00775242">
      <w:pPr>
        <w:pStyle w:val="Para3i"/>
      </w:pPr>
      <w:r w:rsidRPr="00C90D74">
        <w:t>ii)</w:t>
      </w:r>
      <w:r w:rsidRPr="00C90D74">
        <w:tab/>
      </w:r>
      <w:r w:rsidR="7D4BBE7E" w:rsidRPr="00C90D74">
        <w:t xml:space="preserve">Histopathological changes consistent with the presence of the pathogen or the disease </w:t>
      </w:r>
    </w:p>
    <w:p w14:paraId="533D2084" w14:textId="5D77C5FF" w:rsidR="7D4BBE7E" w:rsidRPr="00C90D74" w:rsidRDefault="008D74D2" w:rsidP="00775242">
      <w:pPr>
        <w:pStyle w:val="Para3i"/>
      </w:pPr>
      <w:r w:rsidRPr="00C90D74">
        <w:t>iii)</w:t>
      </w:r>
      <w:r w:rsidRPr="00C90D74">
        <w:tab/>
      </w:r>
      <w:r w:rsidR="7D4BBE7E" w:rsidRPr="00C90D74">
        <w:t>Positive result by conventional PCR</w:t>
      </w:r>
    </w:p>
    <w:p w14:paraId="16597031" w14:textId="5B90A601" w:rsidR="7D4BBE7E" w:rsidRPr="00C90D74" w:rsidRDefault="008D74D2" w:rsidP="00775242">
      <w:pPr>
        <w:pStyle w:val="Para3i"/>
      </w:pPr>
      <w:r w:rsidRPr="00C90D74">
        <w:t>iv)</w:t>
      </w:r>
      <w:r w:rsidRPr="00C90D74">
        <w:tab/>
      </w:r>
      <w:r w:rsidR="7D4BBE7E" w:rsidRPr="00C90D74">
        <w:t>Positive result by real-time PCR</w:t>
      </w:r>
    </w:p>
    <w:p w14:paraId="36CB980F" w14:textId="7402E346" w:rsidR="7D4BBE7E" w:rsidRPr="00C90D74" w:rsidRDefault="008D74D2" w:rsidP="00775242">
      <w:pPr>
        <w:pStyle w:val="Para3i"/>
      </w:pPr>
      <w:r w:rsidRPr="00C90D74">
        <w:t>v)</w:t>
      </w:r>
      <w:r w:rsidRPr="00C90D74">
        <w:tab/>
      </w:r>
      <w:r w:rsidR="7D4BBE7E" w:rsidRPr="00C90D74">
        <w:t>Positive result by RFTM</w:t>
      </w:r>
    </w:p>
    <w:p w14:paraId="7714DEF8" w14:textId="77777777" w:rsidR="00BC4790" w:rsidRPr="00C90D74" w:rsidRDefault="00BC4790" w:rsidP="00775242">
      <w:pPr>
        <w:pStyle w:val="1110"/>
        <w:rPr>
          <w:lang w:val="en-IE"/>
        </w:rPr>
      </w:pPr>
      <w:r w:rsidRPr="00C90D74">
        <w:rPr>
          <w:lang w:val="en-IE"/>
        </w:rPr>
        <w:t>6.2.2.</w:t>
      </w:r>
      <w:r w:rsidRPr="00C90D74">
        <w:rPr>
          <w:lang w:val="en-IE"/>
        </w:rPr>
        <w:tab/>
        <w:t>Definition of confirmed case in clinically affected animals</w:t>
      </w:r>
    </w:p>
    <w:p w14:paraId="5AAC38EA" w14:textId="20777FB4" w:rsidR="00D02F7F" w:rsidRPr="00C90D74" w:rsidRDefault="6EF3535D" w:rsidP="00775242">
      <w:pPr>
        <w:pStyle w:val="Para3"/>
        <w:spacing w:after="120"/>
      </w:pPr>
      <w:bookmarkStart w:id="48" w:name="_Hlk57044990"/>
      <w:r w:rsidRPr="00C90D74">
        <w:t xml:space="preserve">The presence of infection with </w:t>
      </w:r>
      <w:r w:rsidRPr="00C90D74">
        <w:rPr>
          <w:i/>
          <w:iCs/>
        </w:rPr>
        <w:t>P. marinus</w:t>
      </w:r>
      <w:r w:rsidRPr="00C90D74">
        <w:t xml:space="preserve"> is considered to be confirmed if </w:t>
      </w:r>
      <w:r w:rsidR="72FB4469" w:rsidRPr="00C90D74">
        <w:t xml:space="preserve">at least one of </w:t>
      </w:r>
      <w:r w:rsidRPr="00C90D74">
        <w:t>the following criteri</w:t>
      </w:r>
      <w:r w:rsidR="00E94221" w:rsidRPr="00C90D74">
        <w:t>a</w:t>
      </w:r>
      <w:r w:rsidR="00D02F7F" w:rsidRPr="00C90D74">
        <w:t xml:space="preserve"> is</w:t>
      </w:r>
      <w:r w:rsidRPr="00C90D74">
        <w:t xml:space="preserve"> met:</w:t>
      </w:r>
    </w:p>
    <w:p w14:paraId="47635E9B" w14:textId="29C8F8CF" w:rsidR="6EF3535D" w:rsidRPr="00C90D74" w:rsidRDefault="24A44C52" w:rsidP="00775242">
      <w:pPr>
        <w:pStyle w:val="Para3i"/>
      </w:pPr>
      <w:proofErr w:type="spellStart"/>
      <w:r w:rsidRPr="00C90D74">
        <w:t>i</w:t>
      </w:r>
      <w:proofErr w:type="spellEnd"/>
      <w:r w:rsidRPr="00C90D74">
        <w:t>)</w:t>
      </w:r>
      <w:r w:rsidR="6EF3535D" w:rsidRPr="00C90D74">
        <w:tab/>
      </w:r>
      <w:r w:rsidRPr="00C90D74">
        <w:t xml:space="preserve">Positive result by real-time PCR and </w:t>
      </w:r>
      <w:r w:rsidR="00F90147" w:rsidRPr="00F90147">
        <w:rPr>
          <w:u w:val="double"/>
        </w:rPr>
        <w:t>positive result by</w:t>
      </w:r>
      <w:r w:rsidR="00F90147" w:rsidRPr="00C90D74">
        <w:t xml:space="preserve"> </w:t>
      </w:r>
      <w:r w:rsidRPr="00C90D74">
        <w:t xml:space="preserve">conventional PCR followed by </w:t>
      </w:r>
      <w:r w:rsidRPr="00F90147">
        <w:rPr>
          <w:strike/>
        </w:rPr>
        <w:t>sequence analysis</w:t>
      </w:r>
      <w:r w:rsidR="00F90147">
        <w:rPr>
          <w:strike/>
          <w:u w:val="double"/>
        </w:rPr>
        <w:t xml:space="preserve"> </w:t>
      </w:r>
      <w:r w:rsidR="00F90147" w:rsidRPr="00F90147">
        <w:rPr>
          <w:u w:val="double"/>
        </w:rPr>
        <w:t>amplicon sequencing</w:t>
      </w:r>
    </w:p>
    <w:p w14:paraId="4611FACE" w14:textId="65075C6A" w:rsidR="24A44C52" w:rsidRPr="00F90147" w:rsidRDefault="24A44C52" w:rsidP="00775242">
      <w:pPr>
        <w:pStyle w:val="Para3i"/>
      </w:pPr>
      <w:r w:rsidRPr="00C90D74">
        <w:t>ii)</w:t>
      </w:r>
      <w:r w:rsidRPr="00C90D74">
        <w:tab/>
        <w:t xml:space="preserve">Positive result </w:t>
      </w:r>
      <w:r w:rsidR="00A92A62" w:rsidRPr="007E773A">
        <w:rPr>
          <w:u w:val="double"/>
        </w:rPr>
        <w:t>by</w:t>
      </w:r>
      <w:r w:rsidR="00A92A62" w:rsidRPr="00F90147">
        <w:t xml:space="preserve"> </w:t>
      </w:r>
      <w:r w:rsidRPr="00D90C13">
        <w:rPr>
          <w:strike/>
        </w:rPr>
        <w:t xml:space="preserve">ISH </w:t>
      </w:r>
      <w:r w:rsidR="007E773A" w:rsidRPr="007E773A">
        <w:rPr>
          <w:i/>
          <w:iCs/>
          <w:u w:val="double"/>
        </w:rPr>
        <w:t>i</w:t>
      </w:r>
      <w:r w:rsidR="007E773A" w:rsidRPr="00F90147">
        <w:rPr>
          <w:i/>
          <w:iCs/>
          <w:u w:val="double"/>
        </w:rPr>
        <w:t>n-situ</w:t>
      </w:r>
      <w:r w:rsidR="007E773A">
        <w:rPr>
          <w:i/>
          <w:iCs/>
          <w:u w:val="double"/>
        </w:rPr>
        <w:t xml:space="preserve"> </w:t>
      </w:r>
      <w:r w:rsidR="007E773A" w:rsidRPr="00F90147">
        <w:rPr>
          <w:u w:val="double"/>
        </w:rPr>
        <w:t>hybridisation and positive result by</w:t>
      </w:r>
      <w:r w:rsidR="007E773A" w:rsidRPr="00F90147">
        <w:t xml:space="preserve"> </w:t>
      </w:r>
      <w:r w:rsidRPr="00F90147">
        <w:t xml:space="preserve">conventional PCR followed </w:t>
      </w:r>
      <w:r w:rsidR="00D90C13" w:rsidRPr="00C90D74">
        <w:t xml:space="preserve">by </w:t>
      </w:r>
      <w:r w:rsidR="00D90C13" w:rsidRPr="00F90147">
        <w:rPr>
          <w:strike/>
        </w:rPr>
        <w:t>sequence analysis</w:t>
      </w:r>
      <w:r w:rsidR="00D90C13">
        <w:rPr>
          <w:strike/>
          <w:u w:val="double"/>
        </w:rPr>
        <w:t xml:space="preserve"> </w:t>
      </w:r>
      <w:r w:rsidR="00D90C13" w:rsidRPr="00F90147">
        <w:rPr>
          <w:u w:val="double"/>
        </w:rPr>
        <w:t>amplicon sequencing</w:t>
      </w:r>
    </w:p>
    <w:p w14:paraId="11A2ECF1" w14:textId="3E5C92EC" w:rsidR="00F90147" w:rsidRDefault="24A44C52" w:rsidP="00775242">
      <w:pPr>
        <w:pStyle w:val="Para3i"/>
        <w:ind w:left="1560" w:hanging="426"/>
      </w:pPr>
      <w:r w:rsidRPr="00F90147">
        <w:t>ii)</w:t>
      </w:r>
      <w:r w:rsidRPr="00F90147">
        <w:tab/>
        <w:t xml:space="preserve">Positive result </w:t>
      </w:r>
      <w:r w:rsidR="00A92A62" w:rsidRPr="00D90C13">
        <w:rPr>
          <w:u w:val="double"/>
        </w:rPr>
        <w:t>by</w:t>
      </w:r>
      <w:r w:rsidRPr="00D90C13">
        <w:rPr>
          <w:u w:val="double"/>
        </w:rPr>
        <w:t xml:space="preserve"> </w:t>
      </w:r>
      <w:r w:rsidR="00D90C13" w:rsidRPr="00D90C13">
        <w:rPr>
          <w:u w:val="double"/>
        </w:rPr>
        <w:t>i</w:t>
      </w:r>
      <w:r w:rsidR="00D90C13" w:rsidRPr="00D90C13">
        <w:rPr>
          <w:i/>
          <w:iCs/>
          <w:u w:val="double"/>
        </w:rPr>
        <w:t>n-situ</w:t>
      </w:r>
      <w:r w:rsidR="00D90C13" w:rsidRPr="00D90C13">
        <w:rPr>
          <w:u w:val="double"/>
        </w:rPr>
        <w:t xml:space="preserve"> hybridisation</w:t>
      </w:r>
      <w:r w:rsidR="00D90C13" w:rsidRPr="00F90147">
        <w:rPr>
          <w:u w:val="double"/>
        </w:rPr>
        <w:t xml:space="preserve"> and positive result by species</w:t>
      </w:r>
      <w:r w:rsidR="00D90C13">
        <w:rPr>
          <w:u w:val="double"/>
        </w:rPr>
        <w:t>-</w:t>
      </w:r>
      <w:r w:rsidR="00D90C13" w:rsidRPr="00F90147">
        <w:rPr>
          <w:u w:val="double"/>
        </w:rPr>
        <w:t>specific real-time PCR</w:t>
      </w:r>
      <w:r w:rsidR="00D90C13" w:rsidRPr="00F90147">
        <w:t xml:space="preserve"> </w:t>
      </w:r>
      <w:r w:rsidRPr="00D90C13">
        <w:rPr>
          <w:strike/>
        </w:rPr>
        <w:t>real-time PCR and ISH</w:t>
      </w:r>
    </w:p>
    <w:bookmarkEnd w:id="48"/>
    <w:p w14:paraId="1A83DB0F" w14:textId="3725A0E7" w:rsidR="00BC4790" w:rsidRPr="00C90D74" w:rsidRDefault="00BC4790" w:rsidP="00B851F1">
      <w:pPr>
        <w:pStyle w:val="1110"/>
        <w:rPr>
          <w:sz w:val="22"/>
          <w:lang w:val="en-IE"/>
        </w:rPr>
      </w:pPr>
      <w:r w:rsidRPr="00C90D74">
        <w:rPr>
          <w:sz w:val="22"/>
          <w:lang w:val="en-IE"/>
        </w:rPr>
        <w:t>6.3.</w:t>
      </w:r>
      <w:r w:rsidRPr="00C90D74">
        <w:rPr>
          <w:sz w:val="22"/>
          <w:lang w:val="en-IE"/>
        </w:rPr>
        <w:tab/>
        <w:t>Diagnostic sensitivity and specificity for diagnostic tests</w:t>
      </w:r>
    </w:p>
    <w:p w14:paraId="307D4BD4" w14:textId="166A97D0" w:rsidR="00E0677E" w:rsidRPr="00C90D74" w:rsidRDefault="00E0677E" w:rsidP="00B851F1">
      <w:pPr>
        <w:pStyle w:val="Para2"/>
        <w:rPr>
          <w:rFonts w:eastAsia="MS Mincho"/>
          <w:u w:color="000000"/>
          <w:bdr w:val="nil"/>
        </w:rPr>
      </w:pPr>
      <w:r w:rsidRPr="00C90D74">
        <w:rPr>
          <w:rFonts w:eastAsia="MS Mincho"/>
          <w:u w:color="000000"/>
          <w:bdr w:val="nil"/>
        </w:rPr>
        <w:t xml:space="preserve">The diagnostic performance of tests recommended for surveillance or diagnosis of infection with </w:t>
      </w:r>
      <w:r w:rsidR="00190D1A" w:rsidRPr="00C90D74">
        <w:rPr>
          <w:i/>
          <w:iCs/>
        </w:rPr>
        <w:t>P. marinus</w:t>
      </w:r>
      <w:r w:rsidR="00190D1A" w:rsidRPr="00C90D74">
        <w:t xml:space="preserve"> </w:t>
      </w:r>
      <w:r w:rsidRPr="00C90D74">
        <w:rPr>
          <w:rFonts w:eastAsia="MS Mincho"/>
          <w:u w:color="000000"/>
          <w:bdr w:val="nil"/>
        </w:rPr>
        <w:t>are provided in Tables 6.3.1. and 6.3.2 (no data are currently available for either). Data are only presented where tests are validated to at least level 2 of the validation pathway described in Chapter 1.1.2. and the information is available within published diagnostic accuracy studies.</w:t>
      </w:r>
    </w:p>
    <w:p w14:paraId="1E0CAED5" w14:textId="1558D311" w:rsidR="00DB7966" w:rsidRDefault="00CC3C98" w:rsidP="00B851F1">
      <w:pPr>
        <w:pStyle w:val="Para2"/>
        <w:rPr>
          <w:rFonts w:eastAsia="MS Mincho"/>
          <w:u w:color="000000"/>
          <w:bdr w:val="nil"/>
        </w:rPr>
      </w:pPr>
      <w:r w:rsidRPr="0019777A">
        <w:rPr>
          <w:rFonts w:eastAsia="MS Mincho"/>
          <w:strike/>
          <w:u w:color="000000"/>
          <w:bdr w:val="nil"/>
        </w:rPr>
        <w:t>Some d</w:t>
      </w:r>
      <w:r w:rsidR="00A21180" w:rsidRPr="0019777A">
        <w:rPr>
          <w:rFonts w:eastAsia="MS Mincho"/>
          <w:strike/>
          <w:u w:color="000000"/>
          <w:bdr w:val="nil"/>
        </w:rPr>
        <w:t>ata on analytical performances (stage 1 validation) are available for</w:t>
      </w:r>
      <w:r w:rsidRPr="0019777A">
        <w:rPr>
          <w:rFonts w:eastAsia="MS Mincho"/>
          <w:strike/>
          <w:u w:color="000000"/>
          <w:bdr w:val="nil"/>
        </w:rPr>
        <w:t xml:space="preserve"> most</w:t>
      </w:r>
      <w:r w:rsidR="00A21180" w:rsidRPr="0019777A">
        <w:rPr>
          <w:rFonts w:eastAsia="MS Mincho"/>
          <w:strike/>
          <w:u w:color="000000"/>
          <w:bdr w:val="nil"/>
        </w:rPr>
        <w:t xml:space="preserve"> diagnostic tests described in this </w:t>
      </w:r>
      <w:r w:rsidR="00B30A9E" w:rsidRPr="0019777A">
        <w:rPr>
          <w:rFonts w:eastAsia="MS Mincho"/>
          <w:strike/>
          <w:u w:color="000000"/>
          <w:bdr w:val="nil"/>
        </w:rPr>
        <w:t>chapter but</w:t>
      </w:r>
      <w:r w:rsidRPr="0019777A">
        <w:rPr>
          <w:rFonts w:eastAsia="MS Mincho"/>
          <w:strike/>
          <w:u w:color="000000"/>
          <w:bdr w:val="nil"/>
        </w:rPr>
        <w:t xml:space="preserve"> are</w:t>
      </w:r>
      <w:r w:rsidR="0007697B" w:rsidRPr="0019777A">
        <w:rPr>
          <w:rFonts w:eastAsia="MS Mincho"/>
          <w:strike/>
          <w:u w:color="000000"/>
          <w:bdr w:val="nil"/>
        </w:rPr>
        <w:t xml:space="preserve"> not always complete (for example for inclusivity and exclusivity)</w:t>
      </w:r>
      <w:r w:rsidR="00A21180" w:rsidRPr="0019777A">
        <w:rPr>
          <w:rFonts w:eastAsia="MS Mincho"/>
          <w:strike/>
          <w:u w:color="000000"/>
          <w:bdr w:val="nil"/>
        </w:rPr>
        <w:t xml:space="preserve">. </w:t>
      </w:r>
      <w:r w:rsidR="00A21180" w:rsidRPr="0019777A">
        <w:rPr>
          <w:rFonts w:eastAsia="MS Mincho"/>
          <w:u w:color="000000"/>
          <w:bdr w:val="nil"/>
        </w:rPr>
        <w:t xml:space="preserve">RFTM </w:t>
      </w:r>
      <w:r w:rsidR="00A21180" w:rsidRPr="0019777A">
        <w:rPr>
          <w:rFonts w:eastAsia="MS Mincho"/>
          <w:strike/>
          <w:u w:color="000000"/>
          <w:bdr w:val="nil"/>
        </w:rPr>
        <w:t xml:space="preserve">assays </w:t>
      </w:r>
      <w:r w:rsidR="00A21180" w:rsidRPr="0019777A">
        <w:rPr>
          <w:rFonts w:eastAsia="MS Mincho"/>
          <w:u w:color="000000"/>
          <w:bdr w:val="nil"/>
        </w:rPr>
        <w:t xml:space="preserve">and histopathology </w:t>
      </w:r>
      <w:r w:rsidR="00A21180" w:rsidRPr="0019777A">
        <w:rPr>
          <w:rFonts w:eastAsia="MS Mincho"/>
          <w:strike/>
          <w:u w:color="000000"/>
          <w:bdr w:val="nil"/>
        </w:rPr>
        <w:t>allow a diagnostic</w:t>
      </w:r>
      <w:r w:rsidR="00A21180" w:rsidRPr="0019777A">
        <w:rPr>
          <w:rFonts w:eastAsia="MS Mincho"/>
          <w:u w:color="000000"/>
          <w:bdr w:val="nil"/>
        </w:rPr>
        <w:t xml:space="preserve"> </w:t>
      </w:r>
      <w:r w:rsidR="00317279" w:rsidRPr="0019777A">
        <w:rPr>
          <w:rFonts w:eastAsia="MS Mincho" w:cs="Arial"/>
          <w:u w:val="double" w:color="000000"/>
          <w:bdr w:val="nil"/>
        </w:rPr>
        <w:t>enable diagnosis only</w:t>
      </w:r>
      <w:r w:rsidR="00317279" w:rsidRPr="0019777A">
        <w:rPr>
          <w:rFonts w:eastAsia="MS Mincho" w:cs="Arial"/>
          <w:u w:color="000000"/>
          <w:bdr w:val="nil"/>
        </w:rPr>
        <w:t xml:space="preserve"> </w:t>
      </w:r>
      <w:r w:rsidR="00A21180" w:rsidRPr="0019777A">
        <w:rPr>
          <w:rFonts w:eastAsia="MS Mincho"/>
          <w:u w:color="000000"/>
          <w:bdr w:val="nil"/>
        </w:rPr>
        <w:t xml:space="preserve">at the genus level and </w:t>
      </w:r>
      <w:r w:rsidR="00A21180" w:rsidRPr="0019777A">
        <w:rPr>
          <w:rFonts w:eastAsia="MS Mincho"/>
          <w:strike/>
          <w:u w:color="000000"/>
          <w:bdr w:val="nil"/>
        </w:rPr>
        <w:t xml:space="preserve">do not allow </w:t>
      </w:r>
      <w:r w:rsidR="0019777A" w:rsidRPr="0019777A">
        <w:rPr>
          <w:rFonts w:eastAsia="MS Mincho" w:cs="Arial"/>
          <w:u w:val="double" w:color="000000"/>
          <w:bdr w:val="nil"/>
        </w:rPr>
        <w:t>cannot differentiate between</w:t>
      </w:r>
      <w:r w:rsidR="0019777A" w:rsidRPr="0019777A">
        <w:rPr>
          <w:rFonts w:eastAsia="MS Mincho" w:cs="Arial"/>
          <w:strike/>
          <w:u w:color="000000"/>
          <w:bdr w:val="nil"/>
        </w:rPr>
        <w:t xml:space="preserve"> </w:t>
      </w:r>
      <w:r w:rsidR="00A21180" w:rsidRPr="0019777A">
        <w:rPr>
          <w:rFonts w:eastAsia="MS Mincho"/>
          <w:u w:color="000000"/>
          <w:bdr w:val="nil"/>
        </w:rPr>
        <w:t>species</w:t>
      </w:r>
      <w:r w:rsidR="00A21180" w:rsidRPr="0019777A">
        <w:rPr>
          <w:rFonts w:eastAsia="MS Mincho"/>
          <w:strike/>
          <w:u w:color="000000"/>
          <w:bdr w:val="nil"/>
        </w:rPr>
        <w:t xml:space="preserve"> discrimination</w:t>
      </w:r>
      <w:r w:rsidR="00A21180" w:rsidRPr="0019777A">
        <w:rPr>
          <w:rFonts w:eastAsia="MS Mincho"/>
          <w:u w:color="000000"/>
          <w:bdr w:val="nil"/>
        </w:rPr>
        <w:t xml:space="preserve">. RFTM </w:t>
      </w:r>
      <w:r w:rsidR="00A21180" w:rsidRPr="00550285">
        <w:rPr>
          <w:rFonts w:eastAsia="MS Mincho"/>
          <w:strike/>
          <w:u w:color="000000"/>
          <w:bdr w:val="nil"/>
        </w:rPr>
        <w:t xml:space="preserve">assays are </w:t>
      </w:r>
      <w:r w:rsidR="00550285" w:rsidRPr="00550285">
        <w:rPr>
          <w:rFonts w:eastAsia="MS Mincho"/>
          <w:u w:val="double" w:color="000000"/>
          <w:bdr w:val="nil"/>
        </w:rPr>
        <w:t xml:space="preserve">is </w:t>
      </w:r>
      <w:r w:rsidR="00A21180" w:rsidRPr="0019777A">
        <w:rPr>
          <w:rFonts w:eastAsia="MS Mincho"/>
          <w:u w:color="000000"/>
          <w:bdr w:val="nil"/>
        </w:rPr>
        <w:t xml:space="preserve">considered </w:t>
      </w:r>
      <w:r w:rsidR="00A21180" w:rsidRPr="00550285">
        <w:rPr>
          <w:rFonts w:eastAsia="MS Mincho"/>
          <w:strike/>
          <w:u w:color="000000"/>
          <w:bdr w:val="nil"/>
        </w:rPr>
        <w:t xml:space="preserve">to be </w:t>
      </w:r>
      <w:r w:rsidR="00A21180" w:rsidRPr="0019777A">
        <w:rPr>
          <w:rFonts w:eastAsia="MS Mincho"/>
          <w:u w:color="000000"/>
          <w:bdr w:val="nil"/>
        </w:rPr>
        <w:t xml:space="preserve">specific for all members of the genus </w:t>
      </w:r>
      <w:proofErr w:type="spellStart"/>
      <w:r w:rsidR="00A21180" w:rsidRPr="0019777A">
        <w:rPr>
          <w:rFonts w:eastAsia="MS Mincho"/>
          <w:i/>
          <w:u w:color="000000"/>
          <w:bdr w:val="nil"/>
        </w:rPr>
        <w:t>Perkinsus</w:t>
      </w:r>
      <w:proofErr w:type="spellEnd"/>
      <w:r w:rsidR="00A21180" w:rsidRPr="0019777A">
        <w:rPr>
          <w:rFonts w:eastAsia="MS Mincho"/>
          <w:u w:color="000000"/>
          <w:bdr w:val="nil"/>
        </w:rPr>
        <w:t xml:space="preserve"> except </w:t>
      </w:r>
      <w:r w:rsidR="00A21180" w:rsidRPr="0019777A">
        <w:rPr>
          <w:rFonts w:eastAsia="MS Mincho"/>
          <w:i/>
          <w:u w:color="000000"/>
          <w:bdr w:val="nil"/>
        </w:rPr>
        <w:t xml:space="preserve">P. </w:t>
      </w:r>
      <w:proofErr w:type="spellStart"/>
      <w:r w:rsidR="00A21180" w:rsidRPr="0019777A">
        <w:rPr>
          <w:rFonts w:eastAsia="MS Mincho"/>
          <w:i/>
          <w:u w:color="000000"/>
          <w:bdr w:val="nil"/>
        </w:rPr>
        <w:t>qugwadi</w:t>
      </w:r>
      <w:proofErr w:type="spellEnd"/>
      <w:r w:rsidR="00A21180" w:rsidRPr="0019777A">
        <w:rPr>
          <w:rFonts w:eastAsia="MS Mincho"/>
          <w:u w:color="000000"/>
          <w:bdr w:val="nil"/>
        </w:rPr>
        <w:t xml:space="preserve"> (</w:t>
      </w:r>
      <w:proofErr w:type="spellStart"/>
      <w:r w:rsidR="00A21180" w:rsidRPr="0019777A">
        <w:rPr>
          <w:rFonts w:eastAsia="MS Mincho"/>
          <w:u w:color="000000"/>
          <w:bdr w:val="nil"/>
        </w:rPr>
        <w:t>incertae</w:t>
      </w:r>
      <w:proofErr w:type="spellEnd"/>
      <w:r w:rsidR="00A21180" w:rsidRPr="0019777A">
        <w:rPr>
          <w:rFonts w:eastAsia="MS Mincho"/>
          <w:u w:color="000000"/>
          <w:bdr w:val="nil"/>
        </w:rPr>
        <w:t xml:space="preserve"> sedis). However, </w:t>
      </w:r>
      <w:r w:rsidR="00A21180" w:rsidRPr="00BB3EBF">
        <w:rPr>
          <w:rFonts w:eastAsia="MS Mincho"/>
          <w:strike/>
          <w:u w:color="000000"/>
          <w:bdr w:val="nil"/>
        </w:rPr>
        <w:t>the apparent</w:t>
      </w:r>
      <w:r w:rsidR="00A21180" w:rsidRPr="0019777A">
        <w:rPr>
          <w:rFonts w:eastAsia="MS Mincho"/>
          <w:u w:color="000000"/>
          <w:bdr w:val="nil"/>
        </w:rPr>
        <w:t xml:space="preserve"> </w:t>
      </w:r>
      <w:r w:rsidR="00BB3EBF" w:rsidRPr="0019777A">
        <w:rPr>
          <w:rFonts w:eastAsia="MS Mincho" w:cs="Arial"/>
          <w:u w:val="double" w:color="000000"/>
          <w:bdr w:val="nil"/>
        </w:rPr>
        <w:t>its</w:t>
      </w:r>
      <w:r w:rsidR="00BB3EBF" w:rsidRPr="0019777A">
        <w:rPr>
          <w:rFonts w:eastAsia="MS Mincho"/>
          <w:u w:color="000000"/>
          <w:bdr w:val="nil"/>
        </w:rPr>
        <w:t xml:space="preserve"> </w:t>
      </w:r>
      <w:r w:rsidR="00A21180" w:rsidRPr="0019777A">
        <w:rPr>
          <w:rFonts w:eastAsia="MS Mincho"/>
          <w:u w:color="000000"/>
          <w:bdr w:val="nil"/>
        </w:rPr>
        <w:t xml:space="preserve">exclusivity </w:t>
      </w:r>
      <w:r w:rsidR="00A21180" w:rsidRPr="00BB3EBF">
        <w:rPr>
          <w:rFonts w:eastAsia="MS Mincho"/>
          <w:strike/>
          <w:u w:color="000000"/>
          <w:bdr w:val="nil"/>
        </w:rPr>
        <w:t xml:space="preserve">of RFTM assays </w:t>
      </w:r>
      <w:r w:rsidR="00A21180" w:rsidRPr="0019777A">
        <w:rPr>
          <w:rFonts w:eastAsia="MS Mincho"/>
          <w:u w:color="000000"/>
          <w:bdr w:val="nil"/>
        </w:rPr>
        <w:t xml:space="preserve">for </w:t>
      </w:r>
      <w:r w:rsidR="00A21180" w:rsidRPr="00BB3EBF">
        <w:rPr>
          <w:rFonts w:eastAsia="MS Mincho"/>
          <w:strike/>
          <w:u w:color="000000"/>
          <w:bdr w:val="nil"/>
        </w:rPr>
        <w:t>detection of</w:t>
      </w:r>
      <w:r w:rsidR="00A21180" w:rsidRPr="00941EE5">
        <w:rPr>
          <w:rFonts w:eastAsia="MS Mincho"/>
          <w:strike/>
          <w:u w:color="000000"/>
          <w:bdr w:val="nil"/>
        </w:rPr>
        <w:t xml:space="preserve"> </w:t>
      </w:r>
      <w:r w:rsidR="00BB3EBF" w:rsidRPr="0019777A">
        <w:rPr>
          <w:rFonts w:eastAsia="MS Mincho" w:cs="Arial"/>
          <w:u w:val="double" w:color="000000"/>
          <w:bdr w:val="nil"/>
        </w:rPr>
        <w:t>detecting</w:t>
      </w:r>
      <w:r w:rsidR="00BB3EBF" w:rsidRPr="00BB3EBF">
        <w:rPr>
          <w:rFonts w:eastAsia="MS Mincho" w:cs="Arial"/>
          <w:u w:color="000000"/>
          <w:bdr w:val="nil"/>
        </w:rPr>
        <w:t xml:space="preserve"> </w:t>
      </w:r>
      <w:r w:rsidR="00A21180" w:rsidRPr="0019777A">
        <w:rPr>
          <w:rFonts w:eastAsia="MS Mincho"/>
          <w:u w:color="000000"/>
          <w:bdr w:val="nil"/>
        </w:rPr>
        <w:t xml:space="preserve">only </w:t>
      </w:r>
      <w:proofErr w:type="spellStart"/>
      <w:r w:rsidR="00A21180" w:rsidRPr="0019777A">
        <w:rPr>
          <w:rFonts w:eastAsia="MS Mincho"/>
          <w:i/>
          <w:u w:color="000000"/>
          <w:bdr w:val="nil"/>
        </w:rPr>
        <w:t>Perkinsus</w:t>
      </w:r>
      <w:proofErr w:type="spellEnd"/>
      <w:r w:rsidR="00A21180" w:rsidRPr="0019777A">
        <w:rPr>
          <w:rFonts w:eastAsia="MS Mincho"/>
          <w:u w:color="000000"/>
          <w:bdr w:val="nil"/>
        </w:rPr>
        <w:t xml:space="preserve"> species </w:t>
      </w:r>
      <w:r w:rsidR="00A21180" w:rsidRPr="004A1117">
        <w:rPr>
          <w:rFonts w:eastAsia="MS Mincho"/>
          <w:strike/>
          <w:u w:color="000000"/>
          <w:bdr w:val="nil"/>
        </w:rPr>
        <w:t>lacks exhaustive confirmation</w:t>
      </w:r>
      <w:r w:rsidR="00A21180" w:rsidRPr="00941EE5">
        <w:rPr>
          <w:rFonts w:eastAsia="MS Mincho"/>
          <w:strike/>
          <w:u w:color="000000"/>
          <w:bdr w:val="nil"/>
        </w:rPr>
        <w:t xml:space="preserve"> </w:t>
      </w:r>
      <w:r w:rsidR="004A1117" w:rsidRPr="0019777A">
        <w:rPr>
          <w:rFonts w:eastAsia="MS Mincho" w:cs="Arial"/>
          <w:u w:val="double" w:color="000000"/>
          <w:bdr w:val="nil"/>
        </w:rPr>
        <w:t>has not been exhaustively confirmed</w:t>
      </w:r>
      <w:r w:rsidR="004A1117" w:rsidRPr="004A1117">
        <w:rPr>
          <w:rFonts w:eastAsia="MS Mincho" w:cs="Arial"/>
          <w:u w:color="000000"/>
          <w:bdr w:val="nil"/>
        </w:rPr>
        <w:t xml:space="preserve"> </w:t>
      </w:r>
      <w:r w:rsidR="00A21180" w:rsidRPr="0019777A">
        <w:rPr>
          <w:rFonts w:eastAsia="MS Mincho"/>
          <w:u w:color="000000"/>
          <w:bdr w:val="nil"/>
        </w:rPr>
        <w:t>through testing of all other protists (Du</w:t>
      </w:r>
      <w:r w:rsidR="00C92DFC" w:rsidRPr="0019777A">
        <w:rPr>
          <w:rFonts w:eastAsia="MS Mincho"/>
          <w:u w:color="000000"/>
          <w:bdr w:val="nil"/>
        </w:rPr>
        <w:t>n</w:t>
      </w:r>
      <w:r w:rsidR="00A21180" w:rsidRPr="0019777A">
        <w:rPr>
          <w:rFonts w:eastAsia="MS Mincho"/>
          <w:u w:color="000000"/>
          <w:bdr w:val="nil"/>
        </w:rPr>
        <w:t xml:space="preserve">gan </w:t>
      </w:r>
      <w:r w:rsidR="00B13D8B" w:rsidRPr="0019777A">
        <w:rPr>
          <w:rFonts w:eastAsia="MS Mincho"/>
          <w:u w:color="000000"/>
          <w:bdr w:val="nil"/>
        </w:rPr>
        <w:t>&amp;</w:t>
      </w:r>
      <w:r w:rsidR="00A21180" w:rsidRPr="0019777A">
        <w:rPr>
          <w:rFonts w:eastAsia="MS Mincho"/>
          <w:u w:color="000000"/>
          <w:bdr w:val="nil"/>
        </w:rPr>
        <w:t xml:space="preserve"> Reece, 2020).</w:t>
      </w:r>
      <w:r w:rsidR="00DB7966" w:rsidRPr="0019777A">
        <w:rPr>
          <w:rFonts w:eastAsia="MS Mincho"/>
          <w:u w:color="000000"/>
          <w:bdr w:val="nil"/>
        </w:rPr>
        <w:t xml:space="preserve"> Molecular tools have been evaluated for </w:t>
      </w:r>
      <w:r w:rsidR="00DB7966" w:rsidRPr="006201B5">
        <w:rPr>
          <w:rFonts w:eastAsia="MS Mincho"/>
          <w:strike/>
          <w:u w:color="000000"/>
          <w:bdr w:val="nil"/>
        </w:rPr>
        <w:t>th</w:t>
      </w:r>
      <w:r w:rsidR="00C21CF3" w:rsidRPr="006201B5">
        <w:rPr>
          <w:rFonts w:eastAsia="MS Mincho"/>
          <w:strike/>
          <w:u w:color="000000"/>
          <w:bdr w:val="nil"/>
        </w:rPr>
        <w:t>eir</w:t>
      </w:r>
      <w:r w:rsidR="00DB7966" w:rsidRPr="006201B5">
        <w:rPr>
          <w:rFonts w:eastAsia="MS Mincho"/>
          <w:strike/>
          <w:u w:color="000000"/>
          <w:bdr w:val="nil"/>
        </w:rPr>
        <w:t xml:space="preserve"> </w:t>
      </w:r>
      <w:r w:rsidR="00DB7966" w:rsidRPr="0019777A">
        <w:rPr>
          <w:rFonts w:eastAsia="MS Mincho"/>
          <w:u w:color="000000"/>
          <w:bdr w:val="nil"/>
        </w:rPr>
        <w:t xml:space="preserve">analytical sensitivity and specificity to varying </w:t>
      </w:r>
      <w:r w:rsidR="00DB7966" w:rsidRPr="006201B5">
        <w:rPr>
          <w:rFonts w:eastAsia="MS Mincho"/>
          <w:strike/>
          <w:u w:color="000000"/>
          <w:bdr w:val="nil"/>
        </w:rPr>
        <w:t>extents.</w:t>
      </w:r>
      <w:r w:rsidR="00DB7966" w:rsidRPr="003F74D9">
        <w:rPr>
          <w:rFonts w:eastAsia="MS Mincho"/>
          <w:strike/>
          <w:u w:color="000000"/>
          <w:bdr w:val="nil"/>
        </w:rPr>
        <w:t xml:space="preserve"> </w:t>
      </w:r>
      <w:r w:rsidR="006201B5" w:rsidRPr="0019777A">
        <w:rPr>
          <w:rFonts w:eastAsia="MS Mincho" w:cs="Arial"/>
          <w:u w:val="double" w:color="000000"/>
          <w:bdr w:val="nil"/>
        </w:rPr>
        <w:t xml:space="preserve">degrees but estimates of </w:t>
      </w:r>
      <w:r w:rsidR="003F74D9" w:rsidRPr="0019777A">
        <w:rPr>
          <w:rFonts w:eastAsia="MS Mincho"/>
          <w:u w:color="000000"/>
          <w:bdr w:val="nil"/>
        </w:rPr>
        <w:t xml:space="preserve">diagnostic </w:t>
      </w:r>
      <w:r w:rsidR="00DB7966" w:rsidRPr="0019777A">
        <w:rPr>
          <w:rFonts w:eastAsia="MS Mincho"/>
          <w:u w:color="000000"/>
          <w:bdr w:val="nil"/>
        </w:rPr>
        <w:t>sensitivity (</w:t>
      </w:r>
      <w:proofErr w:type="spellStart"/>
      <w:r w:rsidR="00DB7966" w:rsidRPr="0019777A">
        <w:rPr>
          <w:rFonts w:eastAsia="MS Mincho"/>
          <w:u w:color="000000"/>
          <w:bdr w:val="nil"/>
        </w:rPr>
        <w:t>DSe</w:t>
      </w:r>
      <w:proofErr w:type="spellEnd"/>
      <w:r w:rsidR="00DB7966" w:rsidRPr="0019777A">
        <w:rPr>
          <w:rFonts w:eastAsia="MS Mincho"/>
          <w:u w:color="000000"/>
          <w:bdr w:val="nil"/>
        </w:rPr>
        <w:t>) and specificity (</w:t>
      </w:r>
      <w:proofErr w:type="spellStart"/>
      <w:r w:rsidR="00DB7966" w:rsidRPr="0019777A">
        <w:rPr>
          <w:rFonts w:eastAsia="MS Mincho"/>
          <w:u w:color="000000"/>
          <w:bdr w:val="nil"/>
        </w:rPr>
        <w:t>DSp</w:t>
      </w:r>
      <w:proofErr w:type="spellEnd"/>
      <w:r w:rsidR="00DB7966" w:rsidRPr="0019777A">
        <w:rPr>
          <w:rFonts w:eastAsia="MS Mincho"/>
          <w:u w:color="000000"/>
          <w:bdr w:val="nil"/>
        </w:rPr>
        <w:t xml:space="preserve">) (stage 2 validation) </w:t>
      </w:r>
      <w:r w:rsidR="00C21CF3" w:rsidRPr="003F74D9">
        <w:rPr>
          <w:rFonts w:eastAsia="MS Mincho"/>
          <w:strike/>
          <w:u w:color="000000"/>
          <w:bdr w:val="nil"/>
        </w:rPr>
        <w:t>have</w:t>
      </w:r>
      <w:r w:rsidR="00DB7966" w:rsidRPr="003F74D9">
        <w:rPr>
          <w:rFonts w:eastAsia="MS Mincho"/>
          <w:strike/>
          <w:u w:color="000000"/>
          <w:bdr w:val="nil"/>
        </w:rPr>
        <w:t xml:space="preserve"> </w:t>
      </w:r>
      <w:r w:rsidR="003F74D9" w:rsidRPr="003F74D9">
        <w:rPr>
          <w:rFonts w:eastAsia="MS Mincho"/>
          <w:u w:val="double" w:color="000000"/>
          <w:bdr w:val="nil"/>
        </w:rPr>
        <w:t>are</w:t>
      </w:r>
      <w:r w:rsidR="003F74D9">
        <w:rPr>
          <w:rFonts w:eastAsia="MS Mincho"/>
          <w:u w:color="000000"/>
          <w:bdr w:val="nil"/>
        </w:rPr>
        <w:t xml:space="preserve"> </w:t>
      </w:r>
      <w:r w:rsidR="00DB7966" w:rsidRPr="0019777A">
        <w:rPr>
          <w:rFonts w:eastAsia="MS Mincho"/>
          <w:u w:color="000000"/>
          <w:bdr w:val="nil"/>
        </w:rPr>
        <w:t>generally</w:t>
      </w:r>
      <w:r w:rsidR="003F74D9">
        <w:rPr>
          <w:rFonts w:eastAsia="MS Mincho"/>
          <w:u w:color="000000"/>
          <w:bdr w:val="nil"/>
        </w:rPr>
        <w:t xml:space="preserve"> </w:t>
      </w:r>
      <w:r w:rsidR="003F74D9" w:rsidRPr="0019777A">
        <w:rPr>
          <w:rFonts w:eastAsia="MS Mincho" w:cs="Arial"/>
          <w:u w:val="double" w:color="000000"/>
          <w:bdr w:val="nil"/>
        </w:rPr>
        <w:t>lacking</w:t>
      </w:r>
      <w:r w:rsidR="003F74D9">
        <w:rPr>
          <w:rFonts w:eastAsia="MS Mincho" w:cs="Arial"/>
          <w:u w:val="double" w:color="000000"/>
          <w:bdr w:val="nil"/>
        </w:rPr>
        <w:t>.</w:t>
      </w:r>
      <w:r w:rsidR="00DB7966" w:rsidRPr="0019777A">
        <w:rPr>
          <w:rFonts w:eastAsia="MS Mincho"/>
          <w:u w:color="000000"/>
          <w:bdr w:val="nil"/>
        </w:rPr>
        <w:t xml:space="preserve"> </w:t>
      </w:r>
      <w:r w:rsidR="00DB7966" w:rsidRPr="003F74D9">
        <w:rPr>
          <w:rFonts w:eastAsia="MS Mincho"/>
          <w:strike/>
          <w:u w:color="000000"/>
          <w:bdr w:val="nil"/>
        </w:rPr>
        <w:t xml:space="preserve">not </w:t>
      </w:r>
      <w:r w:rsidR="00C21CF3" w:rsidRPr="003F74D9">
        <w:rPr>
          <w:rFonts w:eastAsia="MS Mincho"/>
          <w:strike/>
          <w:u w:color="000000"/>
          <w:bdr w:val="nil"/>
        </w:rPr>
        <w:t xml:space="preserve">been estimated, however </w:t>
      </w:r>
      <w:r w:rsidR="003F74D9" w:rsidRPr="003F74D9">
        <w:rPr>
          <w:rFonts w:eastAsia="MS Mincho" w:cs="Arial"/>
          <w:u w:val="double" w:color="000000"/>
          <w:bdr w:val="nil"/>
        </w:rPr>
        <w:t>Comparative</w:t>
      </w:r>
      <w:r w:rsidR="003F74D9" w:rsidRPr="003F74D9">
        <w:rPr>
          <w:rFonts w:eastAsia="MS Mincho" w:cs="Arial"/>
          <w:u w:color="000000"/>
          <w:bdr w:val="nil"/>
        </w:rPr>
        <w:t xml:space="preserve"> </w:t>
      </w:r>
      <w:r w:rsidR="00C21CF3" w:rsidRPr="0019777A">
        <w:rPr>
          <w:rFonts w:eastAsia="MS Mincho"/>
          <w:u w:color="000000"/>
          <w:bdr w:val="nil"/>
        </w:rPr>
        <w:t xml:space="preserve">data </w:t>
      </w:r>
      <w:r w:rsidR="00C21CF3" w:rsidRPr="003F74D9">
        <w:rPr>
          <w:rFonts w:eastAsia="MS Mincho"/>
          <w:strike/>
          <w:u w:color="000000"/>
          <w:bdr w:val="nil"/>
        </w:rPr>
        <w:t xml:space="preserve">comparing sensitivity performances of the different diagnostic tests are available. </w:t>
      </w:r>
      <w:r w:rsidR="003F74D9" w:rsidRPr="003F74D9">
        <w:rPr>
          <w:rFonts w:eastAsia="MS Mincho" w:cs="Arial"/>
          <w:u w:val="double" w:color="000000"/>
          <w:bdr w:val="nil"/>
        </w:rPr>
        <w:t>indicate that</w:t>
      </w:r>
      <w:r w:rsidR="003F74D9" w:rsidRPr="003F74D9">
        <w:rPr>
          <w:rFonts w:eastAsia="MS Mincho" w:cs="Arial"/>
          <w:u w:color="000000"/>
          <w:bdr w:val="nil"/>
        </w:rPr>
        <w:t xml:space="preserve"> </w:t>
      </w:r>
      <w:r w:rsidR="003F74D9" w:rsidRPr="0019777A">
        <w:rPr>
          <w:rFonts w:eastAsia="MS Mincho"/>
          <w:u w:color="000000"/>
          <w:bdr w:val="nil"/>
        </w:rPr>
        <w:t xml:space="preserve">histopathology </w:t>
      </w:r>
      <w:r w:rsidR="00C21CF3" w:rsidRPr="0019777A">
        <w:rPr>
          <w:rFonts w:eastAsia="MS Mincho"/>
          <w:u w:color="000000"/>
          <w:bdr w:val="nil"/>
        </w:rPr>
        <w:t xml:space="preserve">is </w:t>
      </w:r>
      <w:r w:rsidR="00C21CF3" w:rsidRPr="003F74D9">
        <w:rPr>
          <w:rFonts w:eastAsia="MS Mincho"/>
          <w:strike/>
          <w:u w:color="000000"/>
          <w:bdr w:val="nil"/>
        </w:rPr>
        <w:t xml:space="preserve">considered as </w:t>
      </w:r>
      <w:r w:rsidR="00C21CF3" w:rsidRPr="0019777A">
        <w:rPr>
          <w:rFonts w:eastAsia="MS Mincho"/>
          <w:u w:color="000000"/>
          <w:bdr w:val="nil"/>
        </w:rPr>
        <w:t xml:space="preserve">less sensitive than </w:t>
      </w:r>
      <w:r w:rsidR="003F74D9" w:rsidRPr="003F74D9">
        <w:rPr>
          <w:rFonts w:eastAsia="MS Mincho" w:cs="Arial"/>
          <w:u w:val="double" w:color="000000"/>
          <w:bdr w:val="nil"/>
        </w:rPr>
        <w:t>both</w:t>
      </w:r>
      <w:r w:rsidR="003F74D9" w:rsidRPr="003F74D9">
        <w:rPr>
          <w:rFonts w:eastAsia="MS Mincho" w:cs="Arial"/>
          <w:u w:color="000000"/>
          <w:bdr w:val="nil"/>
        </w:rPr>
        <w:t xml:space="preserve"> </w:t>
      </w:r>
      <w:r w:rsidR="00C21CF3" w:rsidRPr="0019777A">
        <w:rPr>
          <w:rFonts w:eastAsia="MS Mincho"/>
          <w:u w:color="000000"/>
          <w:bdr w:val="nil"/>
        </w:rPr>
        <w:t xml:space="preserve">PCR and RFTM assays. </w:t>
      </w:r>
      <w:r w:rsidR="003F74D9" w:rsidRPr="003F74D9">
        <w:rPr>
          <w:rFonts w:eastAsia="MS Mincho" w:cs="Arial"/>
          <w:u w:val="double" w:color="000000"/>
          <w:bdr w:val="nil"/>
        </w:rPr>
        <w:t>The</w:t>
      </w:r>
      <w:r w:rsidR="003F74D9" w:rsidRPr="003F74D9">
        <w:rPr>
          <w:rFonts w:eastAsia="MS Mincho" w:cs="Arial"/>
          <w:u w:color="000000"/>
          <w:bdr w:val="nil"/>
        </w:rPr>
        <w:t xml:space="preserve"> </w:t>
      </w:r>
      <w:r w:rsidR="003F74D9" w:rsidRPr="0019777A">
        <w:rPr>
          <w:rFonts w:eastAsia="MS Mincho"/>
          <w:u w:color="000000"/>
          <w:bdr w:val="nil"/>
        </w:rPr>
        <w:t>whole</w:t>
      </w:r>
      <w:r w:rsidR="003F74D9">
        <w:rPr>
          <w:rFonts w:eastAsia="MS Mincho"/>
          <w:u w:color="000000"/>
          <w:bdr w:val="nil"/>
        </w:rPr>
        <w:t>-</w:t>
      </w:r>
      <w:r w:rsidR="00DB7966" w:rsidRPr="0019777A">
        <w:rPr>
          <w:rFonts w:eastAsia="MS Mincho"/>
          <w:u w:color="000000"/>
          <w:bdr w:val="nil"/>
        </w:rPr>
        <w:t xml:space="preserve">body burden (WBB) RFTM assay is considered </w:t>
      </w:r>
      <w:r w:rsidR="0007697B" w:rsidRPr="003F74D9">
        <w:rPr>
          <w:rFonts w:eastAsia="MS Mincho"/>
          <w:strike/>
          <w:u w:color="000000"/>
          <w:bdr w:val="nil"/>
        </w:rPr>
        <w:t>very</w:t>
      </w:r>
      <w:r w:rsidR="00DB7966" w:rsidRPr="0019777A">
        <w:rPr>
          <w:rFonts w:eastAsia="MS Mincho"/>
          <w:u w:color="000000"/>
          <w:bdr w:val="nil"/>
        </w:rPr>
        <w:t xml:space="preserve"> </w:t>
      </w:r>
      <w:r w:rsidR="003F74D9" w:rsidRPr="003F74D9">
        <w:rPr>
          <w:rFonts w:eastAsia="MS Mincho" w:cs="Arial"/>
          <w:u w:val="double" w:color="000000"/>
          <w:bdr w:val="nil"/>
        </w:rPr>
        <w:t xml:space="preserve">highly </w:t>
      </w:r>
      <w:r w:rsidR="00DB7966" w:rsidRPr="0019777A">
        <w:rPr>
          <w:rFonts w:eastAsia="MS Mincho"/>
          <w:u w:color="000000"/>
          <w:bdr w:val="nil"/>
        </w:rPr>
        <w:t>sensitive</w:t>
      </w:r>
      <w:r w:rsidR="0007697B" w:rsidRPr="0019777A">
        <w:rPr>
          <w:rFonts w:eastAsia="MS Mincho"/>
          <w:u w:color="000000"/>
          <w:bdr w:val="nil"/>
        </w:rPr>
        <w:t xml:space="preserve">, with a theoretical </w:t>
      </w:r>
      <w:r w:rsidR="00FC618C" w:rsidRPr="00014804">
        <w:rPr>
          <w:rFonts w:eastAsia="MS Mincho" w:cs="Arial"/>
          <w:u w:val="double" w:color="000000"/>
          <w:bdr w:val="nil"/>
        </w:rPr>
        <w:t xml:space="preserve">detection </w:t>
      </w:r>
      <w:r w:rsidR="00014804" w:rsidRPr="00014804">
        <w:rPr>
          <w:rFonts w:eastAsia="MS Mincho" w:cs="Arial"/>
          <w:u w:val="double" w:color="000000"/>
          <w:bdr w:val="nil"/>
        </w:rPr>
        <w:t>limit</w:t>
      </w:r>
      <w:r w:rsidR="00014804" w:rsidRPr="00014804">
        <w:rPr>
          <w:rFonts w:eastAsia="MS Mincho" w:cs="Arial"/>
          <w:u w:color="000000"/>
          <w:bdr w:val="nil"/>
        </w:rPr>
        <w:t xml:space="preserve"> </w:t>
      </w:r>
      <w:r w:rsidR="0007697B" w:rsidRPr="00014804">
        <w:rPr>
          <w:rFonts w:eastAsia="MS Mincho"/>
          <w:strike/>
          <w:u w:color="000000"/>
          <w:bdr w:val="nil"/>
        </w:rPr>
        <w:t xml:space="preserve">sensitivity </w:t>
      </w:r>
      <w:r w:rsidR="0007697B" w:rsidRPr="0019777A">
        <w:rPr>
          <w:rFonts w:eastAsia="MS Mincho"/>
          <w:u w:color="000000"/>
          <w:bdr w:val="nil"/>
        </w:rPr>
        <w:t xml:space="preserve">of one </w:t>
      </w:r>
      <w:proofErr w:type="spellStart"/>
      <w:r w:rsidR="0007697B" w:rsidRPr="0019777A">
        <w:rPr>
          <w:rFonts w:eastAsia="MS Mincho"/>
          <w:i/>
          <w:u w:color="000000"/>
          <w:bdr w:val="nil"/>
        </w:rPr>
        <w:t>Perkinsus</w:t>
      </w:r>
      <w:proofErr w:type="spellEnd"/>
      <w:r w:rsidR="0007697B" w:rsidRPr="0019777A">
        <w:rPr>
          <w:rFonts w:eastAsia="MS Mincho"/>
          <w:u w:color="000000"/>
          <w:bdr w:val="nil"/>
        </w:rPr>
        <w:t xml:space="preserve"> sp. cell per host. </w:t>
      </w:r>
      <w:r w:rsidR="00014804" w:rsidRPr="003F74D9">
        <w:rPr>
          <w:rFonts w:eastAsia="MS Mincho" w:cs="Arial"/>
          <w:u w:val="double" w:color="000000"/>
          <w:bdr w:val="nil"/>
        </w:rPr>
        <w:t>In contrast,</w:t>
      </w:r>
      <w:r w:rsidR="00014804" w:rsidRPr="00014804">
        <w:rPr>
          <w:rFonts w:eastAsia="MS Mincho" w:cs="Arial"/>
          <w:u w:color="000000"/>
          <w:bdr w:val="nil"/>
        </w:rPr>
        <w:t xml:space="preserve"> </w:t>
      </w:r>
      <w:r w:rsidR="00014804" w:rsidRPr="0019777A">
        <w:rPr>
          <w:rFonts w:eastAsia="MS Mincho"/>
          <w:u w:color="000000"/>
          <w:bdr w:val="nil"/>
        </w:rPr>
        <w:t xml:space="preserve">tissue </w:t>
      </w:r>
      <w:r w:rsidR="0007697B" w:rsidRPr="0019777A">
        <w:rPr>
          <w:rFonts w:eastAsia="MS Mincho"/>
          <w:u w:color="000000"/>
          <w:bdr w:val="nil"/>
        </w:rPr>
        <w:t xml:space="preserve">and </w:t>
      </w:r>
      <w:r w:rsidR="0081460B" w:rsidRPr="0019777A">
        <w:rPr>
          <w:rFonts w:eastAsia="MS Mincho"/>
          <w:u w:color="000000"/>
          <w:bdr w:val="nil"/>
        </w:rPr>
        <w:t>haemolymph</w:t>
      </w:r>
      <w:r w:rsidR="0007697B" w:rsidRPr="0019777A">
        <w:rPr>
          <w:rFonts w:eastAsia="MS Mincho"/>
          <w:u w:color="000000"/>
          <w:bdr w:val="nil"/>
        </w:rPr>
        <w:t xml:space="preserve"> RFTM assays </w:t>
      </w:r>
      <w:r w:rsidR="00DF2743" w:rsidRPr="0019777A">
        <w:rPr>
          <w:rFonts w:eastAsia="MS Mincho"/>
          <w:u w:color="000000"/>
          <w:bdr w:val="nil"/>
        </w:rPr>
        <w:t xml:space="preserve">have </w:t>
      </w:r>
      <w:r w:rsidR="00DF2743" w:rsidRPr="00014804">
        <w:rPr>
          <w:rFonts w:eastAsia="MS Mincho"/>
          <w:strike/>
          <w:u w:color="000000"/>
          <w:bdr w:val="nil"/>
        </w:rPr>
        <w:t xml:space="preserve">a </w:t>
      </w:r>
      <w:r w:rsidR="00DF2743" w:rsidRPr="0019777A">
        <w:rPr>
          <w:rFonts w:eastAsia="MS Mincho"/>
          <w:u w:color="000000"/>
          <w:bdr w:val="nil"/>
        </w:rPr>
        <w:t xml:space="preserve">limited sensitivity when infection intensity </w:t>
      </w:r>
      <w:r w:rsidR="00DF2743" w:rsidRPr="00014804">
        <w:rPr>
          <w:rFonts w:eastAsia="MS Mincho"/>
          <w:strike/>
          <w:u w:color="000000"/>
          <w:bdr w:val="nil"/>
        </w:rPr>
        <w:t xml:space="preserve">is </w:t>
      </w:r>
      <w:r w:rsidR="00014804" w:rsidRPr="003F74D9">
        <w:rPr>
          <w:rFonts w:eastAsia="MS Mincho" w:cs="Arial"/>
          <w:u w:val="double" w:color="000000"/>
          <w:bdr w:val="nil"/>
        </w:rPr>
        <w:t>falls</w:t>
      </w:r>
      <w:r w:rsidR="00014804" w:rsidRPr="00014804">
        <w:rPr>
          <w:rFonts w:eastAsia="MS Mincho" w:cs="Arial"/>
          <w:u w:color="000000"/>
          <w:bdr w:val="nil"/>
        </w:rPr>
        <w:t xml:space="preserve"> </w:t>
      </w:r>
      <w:r w:rsidR="00DF2743" w:rsidRPr="0019777A">
        <w:rPr>
          <w:rFonts w:eastAsia="MS Mincho"/>
          <w:u w:color="000000"/>
          <w:bdr w:val="nil"/>
        </w:rPr>
        <w:t xml:space="preserve">below 1000 </w:t>
      </w:r>
      <w:proofErr w:type="spellStart"/>
      <w:r w:rsidR="00DF2743" w:rsidRPr="0019777A">
        <w:rPr>
          <w:rFonts w:eastAsia="MS Mincho"/>
          <w:i/>
          <w:u w:color="000000"/>
          <w:bdr w:val="nil"/>
        </w:rPr>
        <w:t>perkinsus</w:t>
      </w:r>
      <w:proofErr w:type="spellEnd"/>
      <w:r w:rsidR="00DF2743" w:rsidRPr="0019777A">
        <w:rPr>
          <w:rFonts w:eastAsia="MS Mincho"/>
          <w:u w:color="000000"/>
          <w:bdr w:val="nil"/>
        </w:rPr>
        <w:t xml:space="preserve"> cells per g</w:t>
      </w:r>
      <w:r w:rsidR="00014804">
        <w:rPr>
          <w:rFonts w:eastAsia="MS Mincho"/>
          <w:u w:color="000000"/>
          <w:bdr w:val="nil"/>
        </w:rPr>
        <w:t>ram</w:t>
      </w:r>
      <w:r w:rsidR="00DF2743" w:rsidRPr="0019777A">
        <w:rPr>
          <w:rFonts w:eastAsia="MS Mincho"/>
          <w:u w:color="000000"/>
          <w:bdr w:val="nil"/>
        </w:rPr>
        <w:t xml:space="preserve"> wet tissue (Bushek </w:t>
      </w:r>
      <w:r w:rsidR="00DF2743" w:rsidRPr="0019777A">
        <w:rPr>
          <w:rFonts w:eastAsia="MS Mincho"/>
          <w:i/>
          <w:iCs/>
          <w:u w:color="000000"/>
          <w:bdr w:val="nil"/>
        </w:rPr>
        <w:t>et al.</w:t>
      </w:r>
      <w:r w:rsidR="00A07E36" w:rsidRPr="0019777A">
        <w:rPr>
          <w:rFonts w:eastAsia="MS Mincho"/>
          <w:i/>
          <w:iCs/>
          <w:u w:color="000000"/>
          <w:bdr w:val="nil"/>
        </w:rPr>
        <w:t>,</w:t>
      </w:r>
      <w:r w:rsidR="00DF2743" w:rsidRPr="0019777A">
        <w:rPr>
          <w:rFonts w:eastAsia="MS Mincho"/>
          <w:u w:color="000000"/>
          <w:bdr w:val="nil"/>
        </w:rPr>
        <w:t xml:space="preserve"> 1994).</w:t>
      </w:r>
      <w:r w:rsidR="00DF2743" w:rsidRPr="00C90D74">
        <w:rPr>
          <w:rFonts w:eastAsia="MS Mincho"/>
          <w:u w:color="000000"/>
          <w:bdr w:val="nil"/>
        </w:rPr>
        <w:t xml:space="preserve"> </w:t>
      </w:r>
    </w:p>
    <w:p w14:paraId="0ADD8D65" w14:textId="13A30E5E" w:rsidR="000A0B70" w:rsidRPr="00C90D74" w:rsidRDefault="000A0B70" w:rsidP="00B851F1">
      <w:pPr>
        <w:pStyle w:val="1110"/>
        <w:rPr>
          <w:lang w:val="en-IE"/>
        </w:rPr>
      </w:pPr>
      <w:r w:rsidRPr="00C90D74">
        <w:rPr>
          <w:lang w:val="en-IE"/>
        </w:rPr>
        <w:t>6.3.1.</w:t>
      </w:r>
      <w:r w:rsidRPr="00C90D74">
        <w:rPr>
          <w:lang w:val="en-IE"/>
        </w:rPr>
        <w:tab/>
        <w:t>For presumptive diagnosis of clinically affected animals</w:t>
      </w:r>
      <w:r w:rsidR="006B2727" w:rsidRPr="00C90D74">
        <w:rPr>
          <w:lang w:val="en-IE"/>
        </w:rPr>
        <w:t xml:space="preserve"> (no data are currently available)</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8"/>
        <w:gridCol w:w="1058"/>
        <w:gridCol w:w="1178"/>
        <w:gridCol w:w="1163"/>
        <w:gridCol w:w="1270"/>
        <w:gridCol w:w="666"/>
        <w:gridCol w:w="667"/>
        <w:gridCol w:w="1280"/>
        <w:gridCol w:w="1002"/>
      </w:tblGrid>
      <w:tr w:rsidR="000A0B70" w:rsidRPr="00C90D74" w14:paraId="5839F201" w14:textId="77777777" w:rsidTr="00995B94">
        <w:tc>
          <w:tcPr>
            <w:tcW w:w="680" w:type="dxa"/>
            <w:tcMar>
              <w:top w:w="0" w:type="dxa"/>
              <w:left w:w="108" w:type="dxa"/>
              <w:bottom w:w="0" w:type="dxa"/>
              <w:right w:w="108" w:type="dxa"/>
            </w:tcMar>
            <w:vAlign w:val="center"/>
            <w:hideMark/>
          </w:tcPr>
          <w:p w14:paraId="70860340"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r w:rsidRPr="00C90D74">
              <w:rPr>
                <w:rFonts w:ascii="Söhne Kräftig" w:hAnsi="Söhne Kräftig"/>
                <w:sz w:val="16"/>
                <w:szCs w:val="16"/>
                <w:lang w:val="en-IE" w:eastAsia="fr-FR"/>
              </w:rPr>
              <w:t>Test type</w:t>
            </w:r>
          </w:p>
        </w:tc>
        <w:tc>
          <w:tcPr>
            <w:tcW w:w="1077" w:type="dxa"/>
            <w:tcMar>
              <w:top w:w="0" w:type="dxa"/>
              <w:left w:w="108" w:type="dxa"/>
              <w:bottom w:w="0" w:type="dxa"/>
              <w:right w:w="108" w:type="dxa"/>
            </w:tcMar>
            <w:vAlign w:val="center"/>
            <w:hideMark/>
          </w:tcPr>
          <w:p w14:paraId="6037AADB"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r w:rsidRPr="00C90D74">
              <w:rPr>
                <w:rFonts w:ascii="Söhne Kräftig" w:hAnsi="Söhne Kräftig"/>
                <w:sz w:val="16"/>
                <w:szCs w:val="16"/>
                <w:lang w:val="en-IE" w:eastAsia="fr-FR"/>
              </w:rPr>
              <w:t>Test purpose</w:t>
            </w:r>
          </w:p>
        </w:tc>
        <w:tc>
          <w:tcPr>
            <w:tcW w:w="1191" w:type="dxa"/>
            <w:tcMar>
              <w:top w:w="0" w:type="dxa"/>
              <w:left w:w="108" w:type="dxa"/>
              <w:bottom w:w="0" w:type="dxa"/>
              <w:right w:w="108" w:type="dxa"/>
            </w:tcMar>
            <w:vAlign w:val="center"/>
            <w:hideMark/>
          </w:tcPr>
          <w:p w14:paraId="52A27018"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r w:rsidRPr="00C90D74">
              <w:rPr>
                <w:rFonts w:ascii="Söhne Kräftig" w:hAnsi="Söhne Kräftig"/>
                <w:sz w:val="16"/>
                <w:szCs w:val="16"/>
                <w:lang w:val="en-IE" w:eastAsia="fr-FR"/>
              </w:rPr>
              <w:t>Source populations</w:t>
            </w:r>
          </w:p>
        </w:tc>
        <w:tc>
          <w:tcPr>
            <w:tcW w:w="1192" w:type="dxa"/>
            <w:tcMar>
              <w:top w:w="0" w:type="dxa"/>
              <w:left w:w="108" w:type="dxa"/>
              <w:bottom w:w="0" w:type="dxa"/>
              <w:right w:w="108" w:type="dxa"/>
            </w:tcMar>
            <w:vAlign w:val="center"/>
            <w:hideMark/>
          </w:tcPr>
          <w:p w14:paraId="3CB32F12"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r w:rsidRPr="00C90D74">
              <w:rPr>
                <w:rFonts w:ascii="Söhne Kräftig" w:hAnsi="Söhne Kräftig"/>
                <w:sz w:val="16"/>
                <w:szCs w:val="16"/>
                <w:lang w:val="en-IE" w:eastAsia="fr-FR"/>
              </w:rPr>
              <w:t>Tissue or sample types</w:t>
            </w:r>
          </w:p>
        </w:tc>
        <w:tc>
          <w:tcPr>
            <w:tcW w:w="1303" w:type="dxa"/>
            <w:tcMar>
              <w:top w:w="0" w:type="dxa"/>
              <w:left w:w="108" w:type="dxa"/>
              <w:bottom w:w="0" w:type="dxa"/>
              <w:right w:w="108" w:type="dxa"/>
            </w:tcMar>
            <w:vAlign w:val="center"/>
            <w:hideMark/>
          </w:tcPr>
          <w:p w14:paraId="4121A406"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r w:rsidRPr="00C90D74">
              <w:rPr>
                <w:rFonts w:ascii="Söhne Kräftig" w:hAnsi="Söhne Kräftig"/>
                <w:sz w:val="16"/>
                <w:szCs w:val="16"/>
                <w:lang w:val="en-IE" w:eastAsia="fr-FR"/>
              </w:rPr>
              <w:t>Species</w:t>
            </w:r>
          </w:p>
        </w:tc>
        <w:tc>
          <w:tcPr>
            <w:tcW w:w="680" w:type="dxa"/>
            <w:tcMar>
              <w:top w:w="0" w:type="dxa"/>
              <w:left w:w="108" w:type="dxa"/>
              <w:bottom w:w="0" w:type="dxa"/>
              <w:right w:w="108" w:type="dxa"/>
            </w:tcMar>
            <w:vAlign w:val="center"/>
            <w:hideMark/>
          </w:tcPr>
          <w:p w14:paraId="429E55E4"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proofErr w:type="spellStart"/>
            <w:r w:rsidRPr="00C90D74">
              <w:rPr>
                <w:rFonts w:ascii="Söhne Kräftig" w:hAnsi="Söhne Kräftig"/>
                <w:sz w:val="16"/>
                <w:szCs w:val="16"/>
                <w:lang w:val="en-IE" w:eastAsia="fr-FR"/>
              </w:rPr>
              <w:t>DSe</w:t>
            </w:r>
            <w:proofErr w:type="spellEnd"/>
            <w:r w:rsidRPr="00C90D74">
              <w:rPr>
                <w:rFonts w:ascii="Söhne Kräftig" w:hAnsi="Söhne Kräftig"/>
                <w:sz w:val="16"/>
                <w:szCs w:val="16"/>
                <w:lang w:val="en-IE" w:eastAsia="fr-FR"/>
              </w:rPr>
              <w:t xml:space="preserve"> (</w:t>
            </w:r>
            <w:r w:rsidRPr="00C90D74">
              <w:rPr>
                <w:rFonts w:ascii="Söhne Kräftig" w:hAnsi="Söhne Kräftig"/>
                <w:i/>
                <w:iCs/>
                <w:sz w:val="16"/>
                <w:szCs w:val="16"/>
                <w:lang w:val="en-IE" w:eastAsia="fr-FR"/>
              </w:rPr>
              <w:t>n</w:t>
            </w:r>
            <w:r w:rsidRPr="00C90D74">
              <w:rPr>
                <w:rFonts w:ascii="Söhne Kräftig" w:hAnsi="Söhne Kräftig"/>
                <w:sz w:val="16"/>
                <w:szCs w:val="16"/>
                <w:lang w:val="en-IE" w:eastAsia="fr-FR"/>
              </w:rPr>
              <w:t>)</w:t>
            </w:r>
          </w:p>
        </w:tc>
        <w:tc>
          <w:tcPr>
            <w:tcW w:w="680" w:type="dxa"/>
            <w:tcMar>
              <w:top w:w="0" w:type="dxa"/>
              <w:left w:w="108" w:type="dxa"/>
              <w:bottom w:w="0" w:type="dxa"/>
              <w:right w:w="108" w:type="dxa"/>
            </w:tcMar>
            <w:vAlign w:val="center"/>
            <w:hideMark/>
          </w:tcPr>
          <w:p w14:paraId="4F51F241"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proofErr w:type="spellStart"/>
            <w:r w:rsidRPr="00C90D74">
              <w:rPr>
                <w:rFonts w:ascii="Söhne Kräftig" w:hAnsi="Söhne Kräftig"/>
                <w:sz w:val="16"/>
                <w:szCs w:val="16"/>
                <w:lang w:val="en-IE" w:eastAsia="fr-FR"/>
              </w:rPr>
              <w:t>DSp</w:t>
            </w:r>
            <w:proofErr w:type="spellEnd"/>
            <w:r w:rsidRPr="00C90D74">
              <w:rPr>
                <w:rFonts w:ascii="Söhne Kräftig" w:hAnsi="Söhne Kräftig"/>
                <w:sz w:val="16"/>
                <w:szCs w:val="16"/>
                <w:lang w:val="en-IE" w:eastAsia="fr-FR"/>
              </w:rPr>
              <w:t xml:space="preserve"> (</w:t>
            </w:r>
            <w:r w:rsidRPr="00C90D74">
              <w:rPr>
                <w:rFonts w:ascii="Söhne Kräftig" w:hAnsi="Söhne Kräftig"/>
                <w:i/>
                <w:iCs/>
                <w:sz w:val="16"/>
                <w:szCs w:val="16"/>
                <w:lang w:val="en-IE" w:eastAsia="fr-FR"/>
              </w:rPr>
              <w:t>n</w:t>
            </w:r>
            <w:r w:rsidRPr="00C90D74">
              <w:rPr>
                <w:rFonts w:ascii="Söhne Kräftig" w:hAnsi="Söhne Kräftig"/>
                <w:sz w:val="16"/>
                <w:szCs w:val="16"/>
                <w:lang w:val="en-IE" w:eastAsia="fr-FR"/>
              </w:rPr>
              <w:t>)</w:t>
            </w:r>
          </w:p>
        </w:tc>
        <w:tc>
          <w:tcPr>
            <w:tcW w:w="1304" w:type="dxa"/>
            <w:tcMar>
              <w:top w:w="0" w:type="dxa"/>
              <w:left w:w="108" w:type="dxa"/>
              <w:bottom w:w="0" w:type="dxa"/>
              <w:right w:w="108" w:type="dxa"/>
            </w:tcMar>
            <w:vAlign w:val="center"/>
            <w:hideMark/>
          </w:tcPr>
          <w:p w14:paraId="15C78D12"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r w:rsidRPr="00C90D74">
              <w:rPr>
                <w:rFonts w:ascii="Söhne Kräftig" w:hAnsi="Söhne Kräftig"/>
                <w:sz w:val="16"/>
                <w:szCs w:val="16"/>
                <w:lang w:val="en-IE" w:eastAsia="fr-FR"/>
              </w:rPr>
              <w:t>Reference test</w:t>
            </w:r>
          </w:p>
        </w:tc>
        <w:tc>
          <w:tcPr>
            <w:tcW w:w="1020" w:type="dxa"/>
            <w:tcMar>
              <w:top w:w="0" w:type="dxa"/>
              <w:left w:w="108" w:type="dxa"/>
              <w:bottom w:w="0" w:type="dxa"/>
              <w:right w:w="108" w:type="dxa"/>
            </w:tcMar>
            <w:vAlign w:val="center"/>
            <w:hideMark/>
          </w:tcPr>
          <w:p w14:paraId="237B9CC5"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r w:rsidRPr="00C90D74">
              <w:rPr>
                <w:rFonts w:ascii="Söhne Kräftig" w:hAnsi="Söhne Kräftig"/>
                <w:sz w:val="16"/>
                <w:szCs w:val="16"/>
                <w:lang w:val="en-IE" w:eastAsia="fr-FR"/>
              </w:rPr>
              <w:t>Citation</w:t>
            </w:r>
          </w:p>
        </w:tc>
      </w:tr>
      <w:tr w:rsidR="000A0B70" w:rsidRPr="00C90D74" w14:paraId="586DA382" w14:textId="77777777" w:rsidTr="000A0B70">
        <w:tc>
          <w:tcPr>
            <w:tcW w:w="680" w:type="dxa"/>
            <w:tcMar>
              <w:top w:w="0" w:type="dxa"/>
              <w:left w:w="108" w:type="dxa"/>
              <w:bottom w:w="0" w:type="dxa"/>
              <w:right w:w="108" w:type="dxa"/>
            </w:tcMar>
            <w:vAlign w:val="center"/>
          </w:tcPr>
          <w:p w14:paraId="4205F24B" w14:textId="34305A2E" w:rsidR="000A0B70" w:rsidRPr="00C90D74" w:rsidRDefault="000A0B70" w:rsidP="00B851F1">
            <w:pPr>
              <w:spacing w:before="120" w:after="120" w:line="240" w:lineRule="auto"/>
              <w:ind w:left="-57"/>
              <w:jc w:val="center"/>
              <w:rPr>
                <w:rFonts w:eastAsia="Calibri"/>
                <w:sz w:val="16"/>
                <w:szCs w:val="16"/>
                <w:lang w:val="en-IE"/>
              </w:rPr>
            </w:pPr>
          </w:p>
        </w:tc>
        <w:tc>
          <w:tcPr>
            <w:tcW w:w="1077" w:type="dxa"/>
            <w:tcMar>
              <w:top w:w="0" w:type="dxa"/>
              <w:left w:w="108" w:type="dxa"/>
              <w:bottom w:w="0" w:type="dxa"/>
              <w:right w:w="108" w:type="dxa"/>
            </w:tcMar>
            <w:vAlign w:val="center"/>
          </w:tcPr>
          <w:p w14:paraId="792D1098" w14:textId="3BBF47C0" w:rsidR="000A0B70" w:rsidRPr="00C90D74" w:rsidRDefault="000A0B70" w:rsidP="00B851F1">
            <w:pPr>
              <w:spacing w:before="120" w:after="120" w:line="240" w:lineRule="auto"/>
              <w:ind w:left="-57"/>
              <w:jc w:val="center"/>
              <w:rPr>
                <w:rFonts w:eastAsia="Calibri"/>
                <w:sz w:val="16"/>
                <w:szCs w:val="16"/>
                <w:lang w:val="en-IE"/>
              </w:rPr>
            </w:pPr>
          </w:p>
        </w:tc>
        <w:tc>
          <w:tcPr>
            <w:tcW w:w="1191" w:type="dxa"/>
            <w:tcMar>
              <w:top w:w="0" w:type="dxa"/>
              <w:left w:w="108" w:type="dxa"/>
              <w:bottom w:w="0" w:type="dxa"/>
              <w:right w:w="108" w:type="dxa"/>
            </w:tcMar>
            <w:vAlign w:val="center"/>
          </w:tcPr>
          <w:p w14:paraId="50E27FE5" w14:textId="5C68CE4D" w:rsidR="000A0B70" w:rsidRPr="00C90D74" w:rsidRDefault="000A0B70" w:rsidP="00B851F1">
            <w:pPr>
              <w:spacing w:before="120" w:after="120" w:line="240" w:lineRule="auto"/>
              <w:ind w:left="-57"/>
              <w:rPr>
                <w:rFonts w:eastAsia="Calibri"/>
                <w:sz w:val="16"/>
                <w:szCs w:val="16"/>
                <w:lang w:val="en-IE"/>
              </w:rPr>
            </w:pPr>
          </w:p>
        </w:tc>
        <w:tc>
          <w:tcPr>
            <w:tcW w:w="1192" w:type="dxa"/>
            <w:tcMar>
              <w:top w:w="0" w:type="dxa"/>
              <w:left w:w="108" w:type="dxa"/>
              <w:bottom w:w="0" w:type="dxa"/>
              <w:right w:w="108" w:type="dxa"/>
            </w:tcMar>
            <w:vAlign w:val="center"/>
          </w:tcPr>
          <w:p w14:paraId="1C514498" w14:textId="12157651" w:rsidR="000A0B70" w:rsidRPr="00C90D74" w:rsidRDefault="000A0B70" w:rsidP="00B851F1">
            <w:pPr>
              <w:spacing w:before="120" w:after="120" w:line="240" w:lineRule="auto"/>
              <w:ind w:left="-57"/>
              <w:jc w:val="center"/>
              <w:rPr>
                <w:rFonts w:eastAsia="Calibri"/>
                <w:sz w:val="16"/>
                <w:szCs w:val="16"/>
                <w:lang w:val="en-IE"/>
              </w:rPr>
            </w:pPr>
          </w:p>
        </w:tc>
        <w:tc>
          <w:tcPr>
            <w:tcW w:w="1303" w:type="dxa"/>
            <w:tcMar>
              <w:top w:w="0" w:type="dxa"/>
              <w:left w:w="108" w:type="dxa"/>
              <w:bottom w:w="0" w:type="dxa"/>
              <w:right w:w="108" w:type="dxa"/>
            </w:tcMar>
            <w:vAlign w:val="center"/>
          </w:tcPr>
          <w:p w14:paraId="74C12ADF" w14:textId="2510D704" w:rsidR="000A0B70" w:rsidRPr="00C90D74" w:rsidRDefault="000A0B70" w:rsidP="00B851F1">
            <w:pPr>
              <w:spacing w:before="120" w:after="120" w:line="240" w:lineRule="auto"/>
              <w:ind w:left="-57"/>
              <w:jc w:val="center"/>
              <w:rPr>
                <w:rFonts w:eastAsia="Calibri"/>
                <w:sz w:val="16"/>
                <w:szCs w:val="16"/>
                <w:lang w:val="en-IE"/>
              </w:rPr>
            </w:pPr>
          </w:p>
        </w:tc>
        <w:tc>
          <w:tcPr>
            <w:tcW w:w="680" w:type="dxa"/>
            <w:tcMar>
              <w:top w:w="0" w:type="dxa"/>
              <w:left w:w="108" w:type="dxa"/>
              <w:bottom w:w="0" w:type="dxa"/>
              <w:right w:w="108" w:type="dxa"/>
            </w:tcMar>
            <w:vAlign w:val="center"/>
          </w:tcPr>
          <w:p w14:paraId="31969AEF" w14:textId="275C9019" w:rsidR="000A0B70" w:rsidRPr="00C90D74" w:rsidRDefault="000A0B70" w:rsidP="00B851F1">
            <w:pPr>
              <w:spacing w:before="120" w:after="120" w:line="240" w:lineRule="auto"/>
              <w:ind w:left="-57"/>
              <w:jc w:val="center"/>
              <w:rPr>
                <w:rFonts w:eastAsia="Calibri"/>
                <w:sz w:val="16"/>
                <w:szCs w:val="16"/>
                <w:lang w:val="en-IE"/>
              </w:rPr>
            </w:pPr>
          </w:p>
        </w:tc>
        <w:tc>
          <w:tcPr>
            <w:tcW w:w="680" w:type="dxa"/>
            <w:tcMar>
              <w:top w:w="0" w:type="dxa"/>
              <w:left w:w="108" w:type="dxa"/>
              <w:bottom w:w="0" w:type="dxa"/>
              <w:right w:w="108" w:type="dxa"/>
            </w:tcMar>
            <w:vAlign w:val="center"/>
          </w:tcPr>
          <w:p w14:paraId="79C28848" w14:textId="53560DCF" w:rsidR="000A0B70" w:rsidRPr="00C90D74" w:rsidRDefault="000A0B70" w:rsidP="00B851F1">
            <w:pPr>
              <w:spacing w:before="120" w:after="120" w:line="240" w:lineRule="auto"/>
              <w:ind w:left="-57"/>
              <w:jc w:val="center"/>
              <w:rPr>
                <w:rFonts w:eastAsia="Calibri"/>
                <w:sz w:val="16"/>
                <w:szCs w:val="16"/>
                <w:lang w:val="en-IE"/>
              </w:rPr>
            </w:pPr>
          </w:p>
        </w:tc>
        <w:tc>
          <w:tcPr>
            <w:tcW w:w="1304" w:type="dxa"/>
            <w:tcMar>
              <w:top w:w="0" w:type="dxa"/>
              <w:left w:w="108" w:type="dxa"/>
              <w:bottom w:w="0" w:type="dxa"/>
              <w:right w:w="108" w:type="dxa"/>
            </w:tcMar>
            <w:vAlign w:val="center"/>
          </w:tcPr>
          <w:p w14:paraId="36F31A9B" w14:textId="6B37B635" w:rsidR="000A0B70" w:rsidRPr="00C90D74" w:rsidRDefault="000A0B70" w:rsidP="00B851F1">
            <w:pPr>
              <w:spacing w:before="120" w:after="120" w:line="240" w:lineRule="auto"/>
              <w:ind w:left="-57"/>
              <w:jc w:val="center"/>
              <w:rPr>
                <w:rFonts w:eastAsia="Calibri"/>
                <w:sz w:val="16"/>
                <w:szCs w:val="16"/>
                <w:lang w:val="en-IE"/>
              </w:rPr>
            </w:pPr>
          </w:p>
        </w:tc>
        <w:tc>
          <w:tcPr>
            <w:tcW w:w="1020" w:type="dxa"/>
            <w:tcMar>
              <w:top w:w="0" w:type="dxa"/>
              <w:left w:w="108" w:type="dxa"/>
              <w:bottom w:w="0" w:type="dxa"/>
              <w:right w:w="108" w:type="dxa"/>
            </w:tcMar>
            <w:vAlign w:val="center"/>
          </w:tcPr>
          <w:p w14:paraId="27508E3E" w14:textId="2902CB23" w:rsidR="000A0B70" w:rsidRPr="00C90D74" w:rsidRDefault="000A0B70" w:rsidP="00B851F1">
            <w:pPr>
              <w:spacing w:before="120" w:after="120" w:line="240" w:lineRule="auto"/>
              <w:ind w:left="-57"/>
              <w:jc w:val="center"/>
              <w:rPr>
                <w:rFonts w:eastAsia="Calibri"/>
                <w:sz w:val="16"/>
                <w:szCs w:val="16"/>
                <w:lang w:val="en-IE"/>
              </w:rPr>
            </w:pPr>
          </w:p>
        </w:tc>
      </w:tr>
    </w:tbl>
    <w:p w14:paraId="01269AE8" w14:textId="77777777" w:rsidR="000A0B70" w:rsidRPr="00C90D74" w:rsidRDefault="000A0B70" w:rsidP="00B851F1">
      <w:pPr>
        <w:pStyle w:val="Paragraphedeliste"/>
        <w:spacing w:before="120" w:after="360" w:line="240" w:lineRule="auto"/>
        <w:ind w:left="0"/>
        <w:contextualSpacing w:val="0"/>
        <w:jc w:val="center"/>
        <w:rPr>
          <w:lang w:val="en-IE"/>
        </w:rPr>
      </w:pPr>
      <w:proofErr w:type="spellStart"/>
      <w:r w:rsidRPr="00C90D74">
        <w:rPr>
          <w:rFonts w:cs="Arial"/>
          <w:sz w:val="16"/>
          <w:szCs w:val="16"/>
          <w:lang w:val="en-IE"/>
        </w:rPr>
        <w:t>DSe</w:t>
      </w:r>
      <w:proofErr w:type="spellEnd"/>
      <w:r w:rsidRPr="00C90D74">
        <w:rPr>
          <w:rFonts w:cs="Arial"/>
          <w:sz w:val="16"/>
          <w:szCs w:val="16"/>
          <w:lang w:val="en-IE"/>
        </w:rPr>
        <w:t xml:space="preserve"> = diagnostic sensitivity, </w:t>
      </w:r>
      <w:proofErr w:type="spellStart"/>
      <w:r w:rsidRPr="00C90D74">
        <w:rPr>
          <w:rFonts w:cs="Arial"/>
          <w:sz w:val="16"/>
          <w:szCs w:val="16"/>
          <w:lang w:val="en-IE"/>
        </w:rPr>
        <w:t>DSp</w:t>
      </w:r>
      <w:proofErr w:type="spellEnd"/>
      <w:r w:rsidRPr="00C90D74">
        <w:rPr>
          <w:rFonts w:cs="Arial"/>
          <w:sz w:val="16"/>
          <w:szCs w:val="16"/>
          <w:lang w:val="en-IE"/>
        </w:rPr>
        <w:t xml:space="preserve"> = diagnostic specificity, </w:t>
      </w:r>
      <w:r w:rsidRPr="00C90D74">
        <w:rPr>
          <w:rFonts w:cs="Arial"/>
          <w:i/>
          <w:iCs/>
          <w:sz w:val="16"/>
          <w:szCs w:val="16"/>
          <w:lang w:val="en-IE"/>
        </w:rPr>
        <w:t>n</w:t>
      </w:r>
      <w:r w:rsidRPr="00C90D74">
        <w:rPr>
          <w:rFonts w:cs="Arial"/>
          <w:sz w:val="16"/>
          <w:szCs w:val="16"/>
          <w:lang w:val="en-IE"/>
        </w:rPr>
        <w:t xml:space="preserve"> = number of animals used in the validation study,</w:t>
      </w:r>
      <w:r w:rsidRPr="00C90D74">
        <w:rPr>
          <w:rFonts w:cs="Arial"/>
          <w:sz w:val="16"/>
          <w:szCs w:val="16"/>
          <w:lang w:val="en-IE"/>
        </w:rPr>
        <w:br/>
        <w:t>PCR: = polymerase chain reaction.</w:t>
      </w:r>
    </w:p>
    <w:p w14:paraId="3A3CBE44" w14:textId="77777777" w:rsidR="00775242" w:rsidRDefault="00775242">
      <w:pPr>
        <w:rPr>
          <w:rFonts w:ascii="Söhne Kräftig" w:eastAsia="Times New Roman" w:hAnsi="Söhne Kräftig" w:cs="Times New Roman"/>
          <w:bCs/>
          <w:sz w:val="20"/>
          <w:lang w:val="en-IE" w:eastAsia="fr-FR"/>
        </w:rPr>
      </w:pPr>
      <w:r>
        <w:rPr>
          <w:lang w:val="en-IE"/>
        </w:rPr>
        <w:br w:type="page"/>
      </w:r>
    </w:p>
    <w:p w14:paraId="4111603E" w14:textId="3112D331" w:rsidR="000A0B70" w:rsidRPr="00C90D74" w:rsidRDefault="000A0B70" w:rsidP="00B851F1">
      <w:pPr>
        <w:pStyle w:val="1110"/>
        <w:rPr>
          <w:lang w:val="en-IE"/>
        </w:rPr>
      </w:pPr>
      <w:r w:rsidRPr="00C90D74">
        <w:rPr>
          <w:lang w:val="en-IE"/>
        </w:rPr>
        <w:lastRenderedPageBreak/>
        <w:t>6.3.2.</w:t>
      </w:r>
      <w:r w:rsidRPr="00C90D74">
        <w:rPr>
          <w:lang w:val="en-IE"/>
        </w:rPr>
        <w:tab/>
        <w:t>For surveillance of apparently healthy animals</w:t>
      </w:r>
      <w:r w:rsidR="006B2727" w:rsidRPr="00C90D74">
        <w:rPr>
          <w:lang w:val="en-IE"/>
        </w:rPr>
        <w:t xml:space="preserve"> (no data are currently available)</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1"/>
        <w:gridCol w:w="1057"/>
        <w:gridCol w:w="1178"/>
        <w:gridCol w:w="1159"/>
        <w:gridCol w:w="1249"/>
        <w:gridCol w:w="659"/>
        <w:gridCol w:w="666"/>
        <w:gridCol w:w="1276"/>
        <w:gridCol w:w="993"/>
      </w:tblGrid>
      <w:tr w:rsidR="000A0B70" w:rsidRPr="00C90D74" w14:paraId="2A6700B2" w14:textId="77777777" w:rsidTr="00995B94">
        <w:tc>
          <w:tcPr>
            <w:tcW w:w="661" w:type="dxa"/>
            <w:tcMar>
              <w:top w:w="0" w:type="dxa"/>
              <w:left w:w="108" w:type="dxa"/>
              <w:bottom w:w="0" w:type="dxa"/>
              <w:right w:w="108" w:type="dxa"/>
            </w:tcMar>
            <w:vAlign w:val="center"/>
            <w:hideMark/>
          </w:tcPr>
          <w:p w14:paraId="52A5F993"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r w:rsidRPr="00C90D74">
              <w:rPr>
                <w:rFonts w:ascii="Söhne Kräftig" w:hAnsi="Söhne Kräftig"/>
                <w:sz w:val="16"/>
                <w:szCs w:val="16"/>
                <w:lang w:val="en-IE" w:eastAsia="fr-FR"/>
              </w:rPr>
              <w:t>Test type</w:t>
            </w:r>
          </w:p>
        </w:tc>
        <w:tc>
          <w:tcPr>
            <w:tcW w:w="1057" w:type="dxa"/>
            <w:tcMar>
              <w:top w:w="0" w:type="dxa"/>
              <w:left w:w="108" w:type="dxa"/>
              <w:bottom w:w="0" w:type="dxa"/>
              <w:right w:w="108" w:type="dxa"/>
            </w:tcMar>
            <w:vAlign w:val="center"/>
            <w:hideMark/>
          </w:tcPr>
          <w:p w14:paraId="4464538B"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r w:rsidRPr="00C90D74">
              <w:rPr>
                <w:rFonts w:ascii="Söhne Kräftig" w:hAnsi="Söhne Kräftig"/>
                <w:sz w:val="16"/>
                <w:szCs w:val="16"/>
                <w:lang w:val="en-IE" w:eastAsia="fr-FR"/>
              </w:rPr>
              <w:t>Test purpose</w:t>
            </w:r>
          </w:p>
        </w:tc>
        <w:tc>
          <w:tcPr>
            <w:tcW w:w="1178" w:type="dxa"/>
            <w:tcMar>
              <w:top w:w="0" w:type="dxa"/>
              <w:left w:w="108" w:type="dxa"/>
              <w:bottom w:w="0" w:type="dxa"/>
              <w:right w:w="108" w:type="dxa"/>
            </w:tcMar>
            <w:vAlign w:val="center"/>
            <w:hideMark/>
          </w:tcPr>
          <w:p w14:paraId="57E5DEDA"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r w:rsidRPr="00C90D74">
              <w:rPr>
                <w:rFonts w:ascii="Söhne Kräftig" w:hAnsi="Söhne Kräftig"/>
                <w:sz w:val="16"/>
                <w:szCs w:val="16"/>
                <w:lang w:val="en-IE" w:eastAsia="fr-FR"/>
              </w:rPr>
              <w:t>Source populations</w:t>
            </w:r>
          </w:p>
        </w:tc>
        <w:tc>
          <w:tcPr>
            <w:tcW w:w="1159" w:type="dxa"/>
            <w:tcMar>
              <w:top w:w="0" w:type="dxa"/>
              <w:left w:w="108" w:type="dxa"/>
              <w:bottom w:w="0" w:type="dxa"/>
              <w:right w:w="108" w:type="dxa"/>
            </w:tcMar>
            <w:vAlign w:val="center"/>
            <w:hideMark/>
          </w:tcPr>
          <w:p w14:paraId="28A3257E"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r w:rsidRPr="00C90D74">
              <w:rPr>
                <w:rFonts w:ascii="Söhne Kräftig" w:hAnsi="Söhne Kräftig"/>
                <w:sz w:val="16"/>
                <w:szCs w:val="16"/>
                <w:lang w:val="en-IE" w:eastAsia="fr-FR"/>
              </w:rPr>
              <w:t>Tissue or sample types</w:t>
            </w:r>
          </w:p>
        </w:tc>
        <w:tc>
          <w:tcPr>
            <w:tcW w:w="1249" w:type="dxa"/>
            <w:tcMar>
              <w:top w:w="0" w:type="dxa"/>
              <w:left w:w="108" w:type="dxa"/>
              <w:bottom w:w="0" w:type="dxa"/>
              <w:right w:w="108" w:type="dxa"/>
            </w:tcMar>
            <w:vAlign w:val="center"/>
            <w:hideMark/>
          </w:tcPr>
          <w:p w14:paraId="15E21384"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r w:rsidRPr="00C90D74">
              <w:rPr>
                <w:rFonts w:ascii="Söhne Kräftig" w:hAnsi="Söhne Kräftig"/>
                <w:sz w:val="16"/>
                <w:szCs w:val="16"/>
                <w:lang w:val="en-IE" w:eastAsia="fr-FR"/>
              </w:rPr>
              <w:t>Species</w:t>
            </w:r>
          </w:p>
        </w:tc>
        <w:tc>
          <w:tcPr>
            <w:tcW w:w="659" w:type="dxa"/>
            <w:tcMar>
              <w:top w:w="0" w:type="dxa"/>
              <w:left w:w="108" w:type="dxa"/>
              <w:bottom w:w="0" w:type="dxa"/>
              <w:right w:w="108" w:type="dxa"/>
            </w:tcMar>
            <w:vAlign w:val="center"/>
            <w:hideMark/>
          </w:tcPr>
          <w:p w14:paraId="1D136009"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proofErr w:type="spellStart"/>
            <w:r w:rsidRPr="00C90D74">
              <w:rPr>
                <w:rFonts w:ascii="Söhne Kräftig" w:hAnsi="Söhne Kräftig"/>
                <w:sz w:val="16"/>
                <w:szCs w:val="16"/>
                <w:lang w:val="en-IE" w:eastAsia="fr-FR"/>
              </w:rPr>
              <w:t>DSe</w:t>
            </w:r>
            <w:proofErr w:type="spellEnd"/>
            <w:r w:rsidRPr="00C90D74">
              <w:rPr>
                <w:rFonts w:ascii="Söhne Kräftig" w:hAnsi="Söhne Kräftig"/>
                <w:sz w:val="16"/>
                <w:szCs w:val="16"/>
                <w:lang w:val="en-IE" w:eastAsia="fr-FR"/>
              </w:rPr>
              <w:t xml:space="preserve"> (</w:t>
            </w:r>
            <w:r w:rsidRPr="00C90D74">
              <w:rPr>
                <w:rFonts w:ascii="Söhne Kräftig" w:hAnsi="Söhne Kräftig"/>
                <w:i/>
                <w:iCs/>
                <w:sz w:val="16"/>
                <w:szCs w:val="16"/>
                <w:lang w:val="en-IE" w:eastAsia="fr-FR"/>
              </w:rPr>
              <w:t>n</w:t>
            </w:r>
            <w:r w:rsidRPr="00C90D74">
              <w:rPr>
                <w:rFonts w:ascii="Söhne Kräftig" w:hAnsi="Söhne Kräftig"/>
                <w:sz w:val="16"/>
                <w:szCs w:val="16"/>
                <w:lang w:val="en-IE" w:eastAsia="fr-FR"/>
              </w:rPr>
              <w:t>)</w:t>
            </w:r>
          </w:p>
        </w:tc>
        <w:tc>
          <w:tcPr>
            <w:tcW w:w="666" w:type="dxa"/>
            <w:tcMar>
              <w:top w:w="0" w:type="dxa"/>
              <w:left w:w="108" w:type="dxa"/>
              <w:bottom w:w="0" w:type="dxa"/>
              <w:right w:w="108" w:type="dxa"/>
            </w:tcMar>
            <w:vAlign w:val="center"/>
            <w:hideMark/>
          </w:tcPr>
          <w:p w14:paraId="0B57EBC6"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proofErr w:type="spellStart"/>
            <w:r w:rsidRPr="00C90D74">
              <w:rPr>
                <w:rFonts w:ascii="Söhne Kräftig" w:hAnsi="Söhne Kräftig"/>
                <w:sz w:val="16"/>
                <w:szCs w:val="16"/>
                <w:lang w:val="en-IE" w:eastAsia="fr-FR"/>
              </w:rPr>
              <w:t>DSp</w:t>
            </w:r>
            <w:proofErr w:type="spellEnd"/>
            <w:r w:rsidRPr="00C90D74">
              <w:rPr>
                <w:rFonts w:ascii="Söhne Kräftig" w:hAnsi="Söhne Kräftig"/>
                <w:sz w:val="16"/>
                <w:szCs w:val="16"/>
                <w:lang w:val="en-IE" w:eastAsia="fr-FR"/>
              </w:rPr>
              <w:t xml:space="preserve"> (</w:t>
            </w:r>
            <w:r w:rsidRPr="00C90D74">
              <w:rPr>
                <w:rFonts w:ascii="Söhne Kräftig" w:hAnsi="Söhne Kräftig"/>
                <w:i/>
                <w:iCs/>
                <w:sz w:val="16"/>
                <w:szCs w:val="16"/>
                <w:lang w:val="en-IE" w:eastAsia="fr-FR"/>
              </w:rPr>
              <w:t>n</w:t>
            </w:r>
            <w:r w:rsidRPr="00C90D74">
              <w:rPr>
                <w:rFonts w:ascii="Söhne Kräftig" w:hAnsi="Söhne Kräftig"/>
                <w:sz w:val="16"/>
                <w:szCs w:val="16"/>
                <w:lang w:val="en-IE" w:eastAsia="fr-FR"/>
              </w:rPr>
              <w:t>)</w:t>
            </w:r>
          </w:p>
        </w:tc>
        <w:tc>
          <w:tcPr>
            <w:tcW w:w="1276" w:type="dxa"/>
            <w:tcMar>
              <w:top w:w="0" w:type="dxa"/>
              <w:left w:w="108" w:type="dxa"/>
              <w:bottom w:w="0" w:type="dxa"/>
              <w:right w:w="108" w:type="dxa"/>
            </w:tcMar>
            <w:vAlign w:val="center"/>
            <w:hideMark/>
          </w:tcPr>
          <w:p w14:paraId="46FCCEBD"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r w:rsidRPr="00C90D74">
              <w:rPr>
                <w:rFonts w:ascii="Söhne Kräftig" w:hAnsi="Söhne Kräftig"/>
                <w:sz w:val="16"/>
                <w:szCs w:val="16"/>
                <w:lang w:val="en-IE" w:eastAsia="fr-FR"/>
              </w:rPr>
              <w:t>Reference test</w:t>
            </w:r>
          </w:p>
        </w:tc>
        <w:tc>
          <w:tcPr>
            <w:tcW w:w="993" w:type="dxa"/>
            <w:tcMar>
              <w:top w:w="0" w:type="dxa"/>
              <w:left w:w="108" w:type="dxa"/>
              <w:bottom w:w="0" w:type="dxa"/>
              <w:right w:w="108" w:type="dxa"/>
            </w:tcMar>
            <w:vAlign w:val="center"/>
            <w:hideMark/>
          </w:tcPr>
          <w:p w14:paraId="6B941142" w14:textId="77777777" w:rsidR="000A0B70" w:rsidRPr="00C90D74" w:rsidRDefault="000A0B70" w:rsidP="00B851F1">
            <w:pPr>
              <w:spacing w:before="120" w:after="120" w:line="240" w:lineRule="auto"/>
              <w:ind w:left="-57"/>
              <w:jc w:val="center"/>
              <w:rPr>
                <w:rFonts w:ascii="Söhne Kräftig" w:eastAsia="Calibri" w:hAnsi="Söhne Kräftig"/>
                <w:sz w:val="16"/>
                <w:szCs w:val="16"/>
                <w:lang w:val="en-IE"/>
              </w:rPr>
            </w:pPr>
            <w:r w:rsidRPr="00C90D74">
              <w:rPr>
                <w:rFonts w:ascii="Söhne Kräftig" w:hAnsi="Söhne Kräftig"/>
                <w:sz w:val="16"/>
                <w:szCs w:val="16"/>
                <w:lang w:val="en-IE" w:eastAsia="fr-FR"/>
              </w:rPr>
              <w:t>Citation</w:t>
            </w:r>
          </w:p>
        </w:tc>
      </w:tr>
    </w:tbl>
    <w:p w14:paraId="019EDED2" w14:textId="77777777" w:rsidR="000A0B70" w:rsidRPr="00C90D74" w:rsidRDefault="000A0B70" w:rsidP="00B851F1">
      <w:pPr>
        <w:pStyle w:val="Paragraphedeliste"/>
        <w:spacing w:before="120" w:after="360" w:line="240" w:lineRule="auto"/>
        <w:ind w:left="0"/>
        <w:contextualSpacing w:val="0"/>
        <w:jc w:val="center"/>
        <w:rPr>
          <w:lang w:val="en-IE"/>
        </w:rPr>
      </w:pPr>
      <w:proofErr w:type="spellStart"/>
      <w:r w:rsidRPr="00C90D74">
        <w:rPr>
          <w:rFonts w:cs="Arial"/>
          <w:sz w:val="16"/>
          <w:szCs w:val="16"/>
          <w:lang w:val="en-IE"/>
        </w:rPr>
        <w:t>DSe</w:t>
      </w:r>
      <w:proofErr w:type="spellEnd"/>
      <w:r w:rsidRPr="00C90D74">
        <w:rPr>
          <w:rFonts w:cs="Arial"/>
          <w:sz w:val="16"/>
          <w:szCs w:val="16"/>
          <w:lang w:val="en-IE"/>
        </w:rPr>
        <w:t xml:space="preserve"> = diagnostic sensitivity, </w:t>
      </w:r>
      <w:proofErr w:type="spellStart"/>
      <w:r w:rsidRPr="00C90D74">
        <w:rPr>
          <w:rFonts w:cs="Arial"/>
          <w:sz w:val="16"/>
          <w:szCs w:val="16"/>
          <w:lang w:val="en-IE"/>
        </w:rPr>
        <w:t>DSp</w:t>
      </w:r>
      <w:proofErr w:type="spellEnd"/>
      <w:r w:rsidRPr="00C90D74">
        <w:rPr>
          <w:rFonts w:cs="Arial"/>
          <w:sz w:val="16"/>
          <w:szCs w:val="16"/>
          <w:lang w:val="en-IE"/>
        </w:rPr>
        <w:t xml:space="preserve"> = diagnostic specificity, </w:t>
      </w:r>
      <w:bookmarkStart w:id="49" w:name="_Hlk34065189"/>
      <w:r w:rsidRPr="00C90D74">
        <w:rPr>
          <w:rFonts w:cs="Arial"/>
          <w:i/>
          <w:iCs/>
          <w:sz w:val="16"/>
          <w:szCs w:val="16"/>
          <w:lang w:val="en-IE"/>
        </w:rPr>
        <w:t>n</w:t>
      </w:r>
      <w:r w:rsidRPr="00C90D74">
        <w:rPr>
          <w:rFonts w:cs="Arial"/>
          <w:sz w:val="16"/>
          <w:szCs w:val="16"/>
          <w:lang w:val="en-IE"/>
        </w:rPr>
        <w:t xml:space="preserve"> = </w:t>
      </w:r>
      <w:bookmarkEnd w:id="49"/>
      <w:r w:rsidRPr="00C90D74">
        <w:rPr>
          <w:rFonts w:cs="Arial"/>
          <w:sz w:val="16"/>
          <w:szCs w:val="16"/>
          <w:lang w:val="en-IE"/>
        </w:rPr>
        <w:t>number of animals used in the validation study,</w:t>
      </w:r>
      <w:r w:rsidRPr="00C90D74">
        <w:rPr>
          <w:rFonts w:cs="Arial"/>
          <w:sz w:val="16"/>
          <w:szCs w:val="16"/>
          <w:lang w:val="en-IE"/>
        </w:rPr>
        <w:br/>
        <w:t>PCR: = polymerase chain reaction.</w:t>
      </w:r>
    </w:p>
    <w:p w14:paraId="042570FB" w14:textId="77777777" w:rsidR="00BC4790" w:rsidRPr="00C90D74" w:rsidRDefault="00BC4790" w:rsidP="00B851F1">
      <w:pPr>
        <w:pStyle w:val="10"/>
        <w:rPr>
          <w:lang w:val="en-IE" w:bidi="en-US"/>
        </w:rPr>
      </w:pPr>
      <w:r w:rsidRPr="00C90D74">
        <w:rPr>
          <w:lang w:val="en-IE" w:bidi="en-US"/>
        </w:rPr>
        <w:t>7.</w:t>
      </w:r>
      <w:r w:rsidRPr="00C90D74">
        <w:rPr>
          <w:lang w:val="en-IE" w:bidi="en-US"/>
        </w:rPr>
        <w:tab/>
        <w:t>References</w:t>
      </w:r>
    </w:p>
    <w:p w14:paraId="27F6FA66" w14:textId="04EA8B38" w:rsidR="00391423" w:rsidRPr="00C90D74" w:rsidRDefault="00391423" w:rsidP="00B851F1">
      <w:pPr>
        <w:pStyle w:val="REF"/>
        <w:spacing w:after="200"/>
        <w:ind w:left="0" w:firstLine="0"/>
        <w:rPr>
          <w:rFonts w:eastAsiaTheme="minorEastAsia"/>
          <w:lang w:eastAsia="zh-CN"/>
        </w:rPr>
      </w:pPr>
      <w:r w:rsidRPr="00C90D74">
        <w:rPr>
          <w:smallCaps/>
        </w:rPr>
        <w:t>Allam B</w:t>
      </w:r>
      <w:r w:rsidR="004A3A37" w:rsidRPr="00C90D74">
        <w:rPr>
          <w:smallCaps/>
        </w:rPr>
        <w:t>.</w:t>
      </w:r>
      <w:r w:rsidRPr="00C90D74">
        <w:rPr>
          <w:smallCaps/>
        </w:rPr>
        <w:t>, Carden W</w:t>
      </w:r>
      <w:r w:rsidR="004A3A37" w:rsidRPr="00C90D74">
        <w:rPr>
          <w:smallCaps/>
        </w:rPr>
        <w:t>.</w:t>
      </w:r>
      <w:r w:rsidRPr="00C90D74">
        <w:rPr>
          <w:smallCaps/>
        </w:rPr>
        <w:t>E</w:t>
      </w:r>
      <w:r w:rsidR="004A3A37" w:rsidRPr="00C90D74">
        <w:rPr>
          <w:smallCaps/>
        </w:rPr>
        <w:t>.</w:t>
      </w:r>
      <w:r w:rsidRPr="00C90D74">
        <w:rPr>
          <w:smallCaps/>
        </w:rPr>
        <w:t>, Ward J</w:t>
      </w:r>
      <w:r w:rsidR="004A3A37" w:rsidRPr="00C90D74">
        <w:rPr>
          <w:smallCaps/>
        </w:rPr>
        <w:t>.</w:t>
      </w:r>
      <w:r w:rsidRPr="00C90D74">
        <w:rPr>
          <w:smallCaps/>
        </w:rPr>
        <w:t>E</w:t>
      </w:r>
      <w:r w:rsidR="004A3A37" w:rsidRPr="00C90D74">
        <w:rPr>
          <w:smallCaps/>
        </w:rPr>
        <w:t>.</w:t>
      </w:r>
      <w:r w:rsidRPr="00C90D74">
        <w:rPr>
          <w:smallCaps/>
        </w:rPr>
        <w:t>, Ralph G</w:t>
      </w:r>
      <w:r w:rsidR="004A3A37" w:rsidRPr="00C90D74">
        <w:rPr>
          <w:smallCaps/>
        </w:rPr>
        <w:t>.</w:t>
      </w:r>
      <w:r w:rsidRPr="00C90D74">
        <w:rPr>
          <w:smallCaps/>
        </w:rPr>
        <w:t>, Winnicki S</w:t>
      </w:r>
      <w:r w:rsidR="004A3A37" w:rsidRPr="00C90D74">
        <w:rPr>
          <w:smallCaps/>
        </w:rPr>
        <w:t>. &amp;</w:t>
      </w:r>
      <w:r w:rsidRPr="00C90D74">
        <w:rPr>
          <w:smallCaps/>
        </w:rPr>
        <w:t xml:space="preserve"> Pales Espinosa E. </w:t>
      </w:r>
      <w:r w:rsidR="004A3A37" w:rsidRPr="00C90D74">
        <w:t xml:space="preserve">(2013). </w:t>
      </w:r>
      <w:r w:rsidRPr="00C90D74">
        <w:t xml:space="preserve">Early host-pathogen interactions in marine bivalves: evidence that the alveolate parasite </w:t>
      </w:r>
      <w:proofErr w:type="spellStart"/>
      <w:r w:rsidRPr="00C90D74">
        <w:rPr>
          <w:i/>
          <w:iCs/>
        </w:rPr>
        <w:t>Perkinsus</w:t>
      </w:r>
      <w:proofErr w:type="spellEnd"/>
      <w:r w:rsidRPr="00C90D74">
        <w:rPr>
          <w:i/>
          <w:iCs/>
        </w:rPr>
        <w:t xml:space="preserve"> marinus</w:t>
      </w:r>
      <w:r w:rsidRPr="00C90D74">
        <w:t xml:space="preserve"> infects through the oyster mantle during rejection of </w:t>
      </w:r>
      <w:proofErr w:type="spellStart"/>
      <w:r w:rsidRPr="00C90D74">
        <w:t>pseudofeces</w:t>
      </w:r>
      <w:proofErr w:type="spellEnd"/>
      <w:r w:rsidRPr="00C90D74">
        <w:t xml:space="preserve">. </w:t>
      </w:r>
      <w:r w:rsidRPr="00C90D74">
        <w:rPr>
          <w:i/>
          <w:iCs/>
        </w:rPr>
        <w:t>J</w:t>
      </w:r>
      <w:r w:rsidR="004A3A37" w:rsidRPr="00C90D74">
        <w:rPr>
          <w:i/>
          <w:iCs/>
        </w:rPr>
        <w:t>.</w:t>
      </w:r>
      <w:r w:rsidRPr="00C90D74">
        <w:rPr>
          <w:i/>
          <w:iCs/>
        </w:rPr>
        <w:t xml:space="preserve"> </w:t>
      </w:r>
      <w:proofErr w:type="spellStart"/>
      <w:r w:rsidRPr="00C90D74">
        <w:rPr>
          <w:i/>
          <w:iCs/>
        </w:rPr>
        <w:t>Invertebr</w:t>
      </w:r>
      <w:proofErr w:type="spellEnd"/>
      <w:r w:rsidR="004A3A37" w:rsidRPr="00C90D74">
        <w:rPr>
          <w:i/>
          <w:iCs/>
        </w:rPr>
        <w:t>.</w:t>
      </w:r>
      <w:r w:rsidRPr="00C90D74">
        <w:rPr>
          <w:i/>
          <w:iCs/>
        </w:rPr>
        <w:t xml:space="preserve"> </w:t>
      </w:r>
      <w:proofErr w:type="spellStart"/>
      <w:r w:rsidRPr="00C90D74">
        <w:rPr>
          <w:i/>
          <w:iCs/>
        </w:rPr>
        <w:t>Pathol</w:t>
      </w:r>
      <w:proofErr w:type="spellEnd"/>
      <w:r w:rsidRPr="00C90D74">
        <w:t>.</w:t>
      </w:r>
      <w:r w:rsidR="004A3A37" w:rsidRPr="00C90D74">
        <w:t>,</w:t>
      </w:r>
      <w:r w:rsidRPr="00C90D74">
        <w:t xml:space="preserve"> </w:t>
      </w:r>
      <w:r w:rsidRPr="00C90D74">
        <w:rPr>
          <w:b/>
          <w:bCs w:val="0"/>
        </w:rPr>
        <w:t>113</w:t>
      </w:r>
      <w:r w:rsidR="004A3A37" w:rsidRPr="00C90D74">
        <w:t xml:space="preserve">, </w:t>
      </w:r>
      <w:r w:rsidRPr="00C90D74">
        <w:t>26</w:t>
      </w:r>
      <w:r w:rsidR="004A3A37" w:rsidRPr="00C90D74">
        <w:t>–</w:t>
      </w:r>
      <w:r w:rsidRPr="00C90D74">
        <w:t xml:space="preserve">34. </w:t>
      </w:r>
      <w:proofErr w:type="spellStart"/>
      <w:r w:rsidRPr="00C90D74">
        <w:t>doi</w:t>
      </w:r>
      <w:proofErr w:type="spellEnd"/>
      <w:r w:rsidRPr="00C90D74">
        <w:t>: 10.1016/j.jip.2012.12.011.</w:t>
      </w:r>
    </w:p>
    <w:p w14:paraId="3654688D" w14:textId="35CBF4E5" w:rsidR="00DC3204" w:rsidRPr="00C90D74" w:rsidRDefault="00DC3204" w:rsidP="00B851F1">
      <w:pPr>
        <w:pStyle w:val="REF"/>
        <w:spacing w:after="200"/>
        <w:ind w:left="0" w:firstLine="0"/>
        <w:rPr>
          <w:rFonts w:eastAsiaTheme="minorEastAsia"/>
          <w:lang w:eastAsia="zh-CN"/>
        </w:rPr>
      </w:pPr>
      <w:r w:rsidRPr="00C90D74">
        <w:rPr>
          <w:rFonts w:eastAsiaTheme="minorEastAsia"/>
          <w:smallCaps/>
          <w:lang w:eastAsia="zh-CN"/>
        </w:rPr>
        <w:t>Ammons D.</w:t>
      </w:r>
      <w:r w:rsidR="00221861" w:rsidRPr="00C90D74">
        <w:rPr>
          <w:rFonts w:eastAsiaTheme="minorEastAsia"/>
          <w:smallCaps/>
          <w:lang w:eastAsia="zh-CN"/>
        </w:rPr>
        <w:t xml:space="preserve">, </w:t>
      </w:r>
      <w:r w:rsidRPr="00C90D74">
        <w:rPr>
          <w:rFonts w:eastAsiaTheme="minorEastAsia"/>
          <w:smallCaps/>
          <w:lang w:eastAsia="zh-CN"/>
        </w:rPr>
        <w:t>Gonzalez D.</w:t>
      </w:r>
      <w:r w:rsidR="00221861" w:rsidRPr="00C90D74">
        <w:rPr>
          <w:rFonts w:eastAsiaTheme="minorEastAsia"/>
          <w:smallCaps/>
          <w:lang w:eastAsia="zh-CN"/>
        </w:rPr>
        <w:t>,</w:t>
      </w:r>
      <w:r w:rsidRPr="00C90D74">
        <w:rPr>
          <w:rFonts w:eastAsiaTheme="minorEastAsia"/>
          <w:smallCaps/>
          <w:lang w:eastAsia="zh-CN"/>
        </w:rPr>
        <w:t xml:space="preserve"> Lu M.T.</w:t>
      </w:r>
      <w:r w:rsidR="00221861" w:rsidRPr="00C90D74">
        <w:rPr>
          <w:rFonts w:eastAsiaTheme="minorEastAsia"/>
          <w:smallCaps/>
          <w:lang w:eastAsia="zh-CN"/>
        </w:rPr>
        <w:t xml:space="preserve"> &amp;</w:t>
      </w:r>
      <w:r w:rsidRPr="00C90D74">
        <w:rPr>
          <w:rFonts w:eastAsiaTheme="minorEastAsia"/>
          <w:smallCaps/>
          <w:lang w:eastAsia="zh-CN"/>
        </w:rPr>
        <w:t xml:space="preserve"> Rampersad J.</w:t>
      </w:r>
      <w:r w:rsidRPr="00C90D74">
        <w:rPr>
          <w:rFonts w:eastAsiaTheme="minorEastAsia"/>
          <w:lang w:eastAsia="zh-CN"/>
        </w:rPr>
        <w:t xml:space="preserve"> </w:t>
      </w:r>
      <w:r w:rsidR="00221861" w:rsidRPr="00C90D74">
        <w:rPr>
          <w:rFonts w:eastAsiaTheme="minorEastAsia"/>
          <w:lang w:eastAsia="zh-CN"/>
        </w:rPr>
        <w:t xml:space="preserve">(2023). </w:t>
      </w:r>
      <w:r w:rsidRPr="00C90D74">
        <w:rPr>
          <w:rFonts w:eastAsiaTheme="minorEastAsia"/>
          <w:lang w:eastAsia="zh-CN"/>
        </w:rPr>
        <w:t xml:space="preserve">Assessment of Dermo </w:t>
      </w:r>
      <w:proofErr w:type="spellStart"/>
      <w:r w:rsidRPr="00C90D74">
        <w:rPr>
          <w:rFonts w:eastAsiaTheme="minorEastAsia"/>
          <w:i/>
          <w:iCs/>
          <w:lang w:eastAsia="zh-CN"/>
        </w:rPr>
        <w:t>Perkinsus</w:t>
      </w:r>
      <w:proofErr w:type="spellEnd"/>
      <w:r w:rsidRPr="00C90D74">
        <w:rPr>
          <w:rFonts w:eastAsiaTheme="minorEastAsia"/>
          <w:i/>
          <w:iCs/>
          <w:lang w:eastAsia="zh-CN"/>
        </w:rPr>
        <w:t xml:space="preserve"> marinus</w:t>
      </w:r>
      <w:r w:rsidRPr="00C90D74">
        <w:rPr>
          <w:rFonts w:eastAsiaTheme="minorEastAsia"/>
          <w:lang w:eastAsia="zh-CN"/>
        </w:rPr>
        <w:t xml:space="preserve"> in the “Southern Oyster” from a High‐Salinity Environment. </w:t>
      </w:r>
      <w:r w:rsidRPr="00C90D74">
        <w:rPr>
          <w:rFonts w:eastAsiaTheme="minorEastAsia"/>
          <w:i/>
          <w:iCs/>
          <w:lang w:eastAsia="zh-CN"/>
        </w:rPr>
        <w:t>N</w:t>
      </w:r>
      <w:r w:rsidR="00C42944" w:rsidRPr="00C90D74">
        <w:rPr>
          <w:rFonts w:eastAsiaTheme="minorEastAsia"/>
          <w:i/>
          <w:iCs/>
          <w:lang w:eastAsia="zh-CN"/>
        </w:rPr>
        <w:t>.</w:t>
      </w:r>
      <w:r w:rsidRPr="00C90D74">
        <w:rPr>
          <w:rFonts w:eastAsiaTheme="minorEastAsia"/>
          <w:i/>
          <w:iCs/>
          <w:lang w:eastAsia="zh-CN"/>
        </w:rPr>
        <w:t xml:space="preserve"> Am</w:t>
      </w:r>
      <w:r w:rsidR="00C42944" w:rsidRPr="00C90D74">
        <w:rPr>
          <w:rFonts w:eastAsiaTheme="minorEastAsia"/>
          <w:i/>
          <w:iCs/>
          <w:lang w:eastAsia="zh-CN"/>
        </w:rPr>
        <w:t>.</w:t>
      </w:r>
      <w:r w:rsidRPr="00C90D74">
        <w:rPr>
          <w:rFonts w:eastAsiaTheme="minorEastAsia"/>
          <w:i/>
          <w:iCs/>
          <w:lang w:eastAsia="zh-CN"/>
        </w:rPr>
        <w:t xml:space="preserve"> J</w:t>
      </w:r>
      <w:r w:rsidR="00221861" w:rsidRPr="00C90D74">
        <w:rPr>
          <w:rFonts w:eastAsiaTheme="minorEastAsia"/>
          <w:i/>
          <w:iCs/>
          <w:lang w:eastAsia="zh-CN"/>
        </w:rPr>
        <w:t>.</w:t>
      </w:r>
      <w:r w:rsidRPr="00C90D74">
        <w:rPr>
          <w:rFonts w:eastAsiaTheme="minorEastAsia"/>
          <w:i/>
          <w:iCs/>
          <w:lang w:eastAsia="zh-CN"/>
        </w:rPr>
        <w:t xml:space="preserve"> </w:t>
      </w:r>
      <w:proofErr w:type="spellStart"/>
      <w:r w:rsidRPr="00C90D74">
        <w:rPr>
          <w:rFonts w:eastAsiaTheme="minorEastAsia"/>
          <w:i/>
          <w:iCs/>
          <w:lang w:eastAsia="zh-CN"/>
        </w:rPr>
        <w:t>Aquac</w:t>
      </w:r>
      <w:proofErr w:type="spellEnd"/>
      <w:r w:rsidR="00C42944" w:rsidRPr="00C90D74">
        <w:rPr>
          <w:rFonts w:eastAsiaTheme="minorEastAsia"/>
          <w:i/>
          <w:iCs/>
          <w:lang w:eastAsia="zh-CN"/>
        </w:rPr>
        <w:t>.</w:t>
      </w:r>
      <w:r w:rsidR="00221861" w:rsidRPr="00C90D74">
        <w:rPr>
          <w:rFonts w:eastAsiaTheme="minorEastAsia"/>
          <w:i/>
          <w:iCs/>
          <w:lang w:eastAsia="zh-CN"/>
        </w:rPr>
        <w:t>,</w:t>
      </w:r>
      <w:r w:rsidRPr="00C90D74">
        <w:rPr>
          <w:rFonts w:eastAsiaTheme="minorEastAsia"/>
          <w:i/>
          <w:iCs/>
          <w:lang w:eastAsia="zh-CN"/>
        </w:rPr>
        <w:t xml:space="preserve"> </w:t>
      </w:r>
      <w:r w:rsidRPr="00C90D74">
        <w:rPr>
          <w:rFonts w:eastAsiaTheme="minorEastAsia"/>
          <w:b/>
          <w:bCs w:val="0"/>
          <w:lang w:eastAsia="zh-CN"/>
        </w:rPr>
        <w:t>85</w:t>
      </w:r>
      <w:r w:rsidRPr="00C90D74">
        <w:rPr>
          <w:rFonts w:eastAsiaTheme="minorEastAsia"/>
          <w:lang w:eastAsia="zh-CN"/>
        </w:rPr>
        <w:t>, 235</w:t>
      </w:r>
      <w:r w:rsidR="00221861" w:rsidRPr="00C90D74">
        <w:rPr>
          <w:rFonts w:eastAsiaTheme="minorEastAsia"/>
          <w:lang w:eastAsia="zh-CN"/>
        </w:rPr>
        <w:t>–</w:t>
      </w:r>
      <w:r w:rsidRPr="00C90D74">
        <w:rPr>
          <w:rFonts w:eastAsiaTheme="minorEastAsia"/>
          <w:lang w:eastAsia="zh-CN"/>
        </w:rPr>
        <w:t>240</w:t>
      </w:r>
      <w:r w:rsidR="00221861" w:rsidRPr="00C90D74">
        <w:rPr>
          <w:rFonts w:eastAsiaTheme="minorEastAsia"/>
          <w:lang w:eastAsia="zh-CN"/>
        </w:rPr>
        <w:t>.</w:t>
      </w:r>
    </w:p>
    <w:p w14:paraId="709F4658" w14:textId="04409815" w:rsidR="00CD43C3" w:rsidRPr="00C90D74" w:rsidRDefault="00CD43C3" w:rsidP="00CD43C3">
      <w:pPr>
        <w:pStyle w:val="REF"/>
        <w:ind w:left="0" w:firstLine="0"/>
      </w:pPr>
      <w:r w:rsidRPr="00C90D74">
        <w:rPr>
          <w:smallCaps/>
        </w:rPr>
        <w:t>Andrews</w:t>
      </w:r>
      <w:r w:rsidRPr="00C90D74">
        <w:t xml:space="preserve"> J.D. (1988). Epizootiology of the disease caused by the oyster pathogen </w:t>
      </w:r>
      <w:proofErr w:type="spellStart"/>
      <w:r w:rsidRPr="00C90D74">
        <w:rPr>
          <w:i/>
          <w:iCs/>
        </w:rPr>
        <w:t>Perkinsus</w:t>
      </w:r>
      <w:proofErr w:type="spellEnd"/>
      <w:r w:rsidRPr="00C90D74">
        <w:rPr>
          <w:i/>
          <w:iCs/>
        </w:rPr>
        <w:t xml:space="preserve"> marinus</w:t>
      </w:r>
      <w:r w:rsidRPr="00C90D74">
        <w:t xml:space="preserve"> and its effects on the Oyster industry. </w:t>
      </w:r>
      <w:r w:rsidRPr="00C90D74">
        <w:rPr>
          <w:i/>
          <w:iCs/>
        </w:rPr>
        <w:t xml:space="preserve">Am. Fisheries Soc. Special Publications </w:t>
      </w:r>
      <w:r w:rsidRPr="00C90D74">
        <w:rPr>
          <w:b/>
        </w:rPr>
        <w:t>18</w:t>
      </w:r>
      <w:r w:rsidRPr="00C90D74">
        <w:t>, 47–63.</w:t>
      </w:r>
    </w:p>
    <w:p w14:paraId="4ACA24E8" w14:textId="1B26A5C4" w:rsidR="00EC4AB8" w:rsidRPr="00C90D74" w:rsidRDefault="00EC4AB8" w:rsidP="00B851F1">
      <w:pPr>
        <w:pStyle w:val="REF"/>
        <w:spacing w:after="200"/>
        <w:ind w:left="0" w:firstLine="0"/>
      </w:pPr>
      <w:r w:rsidRPr="00C90D74">
        <w:rPr>
          <w:smallCaps/>
        </w:rPr>
        <w:t xml:space="preserve">Andrews </w:t>
      </w:r>
      <w:r w:rsidRPr="00C90D74">
        <w:t xml:space="preserve">J.D. (1996). History of </w:t>
      </w:r>
      <w:proofErr w:type="spellStart"/>
      <w:r w:rsidRPr="00C90D74">
        <w:rPr>
          <w:i/>
        </w:rPr>
        <w:t>Perkinsus</w:t>
      </w:r>
      <w:proofErr w:type="spellEnd"/>
      <w:r w:rsidRPr="00C90D74">
        <w:rPr>
          <w:i/>
        </w:rPr>
        <w:t xml:space="preserve"> marinus</w:t>
      </w:r>
      <w:r w:rsidRPr="00C90D74">
        <w:t xml:space="preserve">, a pathogen of oysters in Chesapeake Bay 1950–1984. </w:t>
      </w:r>
      <w:r w:rsidRPr="00C90D74">
        <w:rPr>
          <w:i/>
        </w:rPr>
        <w:t>J. Shellfish Res.,</w:t>
      </w:r>
      <w:r w:rsidRPr="00C90D74">
        <w:t xml:space="preserve"> </w:t>
      </w:r>
      <w:r w:rsidRPr="00C90D74">
        <w:rPr>
          <w:b/>
        </w:rPr>
        <w:t>15</w:t>
      </w:r>
      <w:r w:rsidRPr="00C90D74">
        <w:t>, 13–16.</w:t>
      </w:r>
    </w:p>
    <w:p w14:paraId="2D5C3AED" w14:textId="06FDA521" w:rsidR="00E01ECA" w:rsidRPr="00C90D74" w:rsidRDefault="00E01ECA" w:rsidP="00E01ECA">
      <w:pPr>
        <w:pStyle w:val="REF"/>
        <w:ind w:left="0" w:firstLine="0"/>
      </w:pPr>
      <w:r w:rsidRPr="00C90D74">
        <w:rPr>
          <w:smallCaps/>
        </w:rPr>
        <w:t xml:space="preserve">Andrews J.D. &amp; </w:t>
      </w:r>
      <w:bookmarkStart w:id="50" w:name="_Hlk209790338"/>
      <w:r w:rsidRPr="00C90D74">
        <w:rPr>
          <w:smallCaps/>
        </w:rPr>
        <w:t xml:space="preserve">Hewatt </w:t>
      </w:r>
      <w:bookmarkEnd w:id="50"/>
      <w:r w:rsidRPr="00C90D74">
        <w:rPr>
          <w:smallCaps/>
        </w:rPr>
        <w:t>W.G.</w:t>
      </w:r>
      <w:r w:rsidRPr="00C90D74">
        <w:t xml:space="preserve"> (1957). Oyster Mortality Studies in Virginia. II. The Fungus Disease Caused by </w:t>
      </w:r>
      <w:proofErr w:type="spellStart"/>
      <w:r w:rsidRPr="00C90D74">
        <w:rPr>
          <w:i/>
          <w:iCs/>
        </w:rPr>
        <w:t>Dermocystidium</w:t>
      </w:r>
      <w:proofErr w:type="spellEnd"/>
      <w:r w:rsidRPr="00C90D74">
        <w:rPr>
          <w:i/>
          <w:iCs/>
        </w:rPr>
        <w:t xml:space="preserve"> </w:t>
      </w:r>
      <w:proofErr w:type="spellStart"/>
      <w:r w:rsidRPr="00C90D74">
        <w:rPr>
          <w:i/>
          <w:iCs/>
        </w:rPr>
        <w:t>marinum</w:t>
      </w:r>
      <w:proofErr w:type="spellEnd"/>
      <w:r w:rsidRPr="00C90D74">
        <w:t xml:space="preserve"> in Oysters of Chesapeake Bay. </w:t>
      </w:r>
      <w:r w:rsidRPr="00C90D74">
        <w:rPr>
          <w:i/>
          <w:iCs/>
        </w:rPr>
        <w:t>Ecological Monographs</w:t>
      </w:r>
      <w:r w:rsidRPr="00C90D74">
        <w:t xml:space="preserve">, </w:t>
      </w:r>
      <w:r w:rsidRPr="00C90D74">
        <w:rPr>
          <w:b/>
          <w:bCs w:val="0"/>
        </w:rPr>
        <w:t>27</w:t>
      </w:r>
      <w:r w:rsidRPr="00C90D74">
        <w:t xml:space="preserve">, 1–25. Published by: Ecological Society of America. </w:t>
      </w:r>
      <w:hyperlink r:id="rId20" w:history="1">
        <w:r w:rsidR="00F255AA" w:rsidRPr="00C90D74">
          <w:rPr>
            <w:rStyle w:val="Lienhypertexte"/>
          </w:rPr>
          <w:t>http://www.jstor.org/stable/1948568</w:t>
        </w:r>
      </w:hyperlink>
      <w:r w:rsidRPr="00C90D74">
        <w:t>.</w:t>
      </w:r>
    </w:p>
    <w:p w14:paraId="5CEB7D07" w14:textId="77777777" w:rsidR="00EC4AB8" w:rsidRPr="00C90D74" w:rsidRDefault="00EC4AB8" w:rsidP="00B851F1">
      <w:pPr>
        <w:pStyle w:val="REF"/>
        <w:spacing w:after="200"/>
        <w:ind w:left="0" w:firstLine="0"/>
      </w:pPr>
      <w:proofErr w:type="spellStart"/>
      <w:r w:rsidRPr="00C90D74">
        <w:rPr>
          <w:smallCaps/>
        </w:rPr>
        <w:t>Audemard</w:t>
      </w:r>
      <w:proofErr w:type="spellEnd"/>
      <w:r w:rsidRPr="00C90D74">
        <w:rPr>
          <w:smallCaps/>
        </w:rPr>
        <w:t xml:space="preserve"> C., Reece K.S. &amp; Burreson E.M.</w:t>
      </w:r>
      <w:r w:rsidRPr="00C90D74">
        <w:t xml:space="preserve"> (2004). Real-time PCR for the detection and quantification of the protistan parasite </w:t>
      </w:r>
      <w:proofErr w:type="spellStart"/>
      <w:r w:rsidRPr="00C90D74">
        <w:rPr>
          <w:i/>
        </w:rPr>
        <w:t>Perkinsus</w:t>
      </w:r>
      <w:proofErr w:type="spellEnd"/>
      <w:r w:rsidRPr="00C90D74">
        <w:rPr>
          <w:i/>
        </w:rPr>
        <w:t xml:space="preserve"> marinus</w:t>
      </w:r>
      <w:r w:rsidRPr="00C90D74">
        <w:t xml:space="preserve"> in environmental waters. </w:t>
      </w:r>
      <w:r w:rsidRPr="00C90D74">
        <w:rPr>
          <w:i/>
        </w:rPr>
        <w:t xml:space="preserve">Appl. Environ. </w:t>
      </w:r>
      <w:proofErr w:type="spellStart"/>
      <w:r w:rsidRPr="00C90D74">
        <w:rPr>
          <w:i/>
        </w:rPr>
        <w:t>Microbiol</w:t>
      </w:r>
      <w:proofErr w:type="spellEnd"/>
      <w:r w:rsidRPr="00C90D74">
        <w:rPr>
          <w:i/>
        </w:rPr>
        <w:t>.,</w:t>
      </w:r>
      <w:r w:rsidRPr="00C90D74">
        <w:t xml:space="preserve"> </w:t>
      </w:r>
      <w:r w:rsidRPr="00C90D74">
        <w:rPr>
          <w:b/>
        </w:rPr>
        <w:t>70</w:t>
      </w:r>
      <w:r w:rsidRPr="00C90D74">
        <w:t xml:space="preserve">, 6611–6618. </w:t>
      </w:r>
    </w:p>
    <w:p w14:paraId="74E31D49" w14:textId="6D3E9B8D" w:rsidR="00406A7F" w:rsidRPr="00C90D74" w:rsidRDefault="00406A7F" w:rsidP="00406A7F">
      <w:pPr>
        <w:pStyle w:val="REF"/>
        <w:ind w:left="0" w:firstLine="0"/>
      </w:pPr>
      <w:r w:rsidRPr="00C90D74">
        <w:rPr>
          <w:smallCaps/>
        </w:rPr>
        <w:t xml:space="preserve">Bogema D.R., Yam J., Micallef M.L., </w:t>
      </w:r>
      <w:proofErr w:type="spellStart"/>
      <w:r w:rsidRPr="00C90D74">
        <w:rPr>
          <w:smallCaps/>
        </w:rPr>
        <w:t>Gholipourkanani</w:t>
      </w:r>
      <w:proofErr w:type="spellEnd"/>
      <w:r w:rsidRPr="00C90D74">
        <w:rPr>
          <w:smallCaps/>
        </w:rPr>
        <w:t xml:space="preserve"> H., Go J., Jenkins C. &amp; Dang C.</w:t>
      </w:r>
      <w:r w:rsidRPr="00C90D74">
        <w:t xml:space="preserve"> (2021). Draft genomes of </w:t>
      </w:r>
      <w:proofErr w:type="spellStart"/>
      <w:r w:rsidRPr="00C90D74">
        <w:rPr>
          <w:i/>
          <w:iCs/>
        </w:rPr>
        <w:t>Perkinsus</w:t>
      </w:r>
      <w:proofErr w:type="spellEnd"/>
      <w:r w:rsidRPr="00C90D74">
        <w:rPr>
          <w:i/>
          <w:iCs/>
        </w:rPr>
        <w:t xml:space="preserve"> </w:t>
      </w:r>
      <w:proofErr w:type="spellStart"/>
      <w:r w:rsidRPr="00C90D74">
        <w:rPr>
          <w:i/>
          <w:iCs/>
        </w:rPr>
        <w:t>olseni</w:t>
      </w:r>
      <w:proofErr w:type="spellEnd"/>
      <w:r w:rsidRPr="00C90D74">
        <w:t xml:space="preserve"> and </w:t>
      </w:r>
      <w:proofErr w:type="spellStart"/>
      <w:r w:rsidRPr="00C90D74">
        <w:rPr>
          <w:i/>
          <w:iCs/>
        </w:rPr>
        <w:t>Perkinsus</w:t>
      </w:r>
      <w:proofErr w:type="spellEnd"/>
      <w:r w:rsidRPr="00C90D74">
        <w:rPr>
          <w:i/>
          <w:iCs/>
        </w:rPr>
        <w:t xml:space="preserve"> </w:t>
      </w:r>
      <w:proofErr w:type="spellStart"/>
      <w:r w:rsidRPr="00C90D74">
        <w:rPr>
          <w:i/>
          <w:iCs/>
        </w:rPr>
        <w:t>chesapeaki</w:t>
      </w:r>
      <w:proofErr w:type="spellEnd"/>
      <w:r w:rsidRPr="00C90D74">
        <w:t xml:space="preserve"> reveal polyploidy and regional differences in heterozygosity. </w:t>
      </w:r>
      <w:r w:rsidRPr="00C90D74">
        <w:rPr>
          <w:i/>
          <w:iCs/>
        </w:rPr>
        <w:t>Genomics,</w:t>
      </w:r>
      <w:r w:rsidRPr="00C90D74">
        <w:t xml:space="preserve"> </w:t>
      </w:r>
      <w:r w:rsidRPr="00C90D74">
        <w:rPr>
          <w:b/>
        </w:rPr>
        <w:t>113</w:t>
      </w:r>
      <w:r w:rsidRPr="00C90D74">
        <w:t>, 677–688.</w:t>
      </w:r>
    </w:p>
    <w:p w14:paraId="093142AE" w14:textId="5F2CDC5E" w:rsidR="007214DB" w:rsidRPr="00C90D74" w:rsidRDefault="007214DB" w:rsidP="00B851F1">
      <w:pPr>
        <w:pStyle w:val="rfrences"/>
        <w:rPr>
          <w:rFonts w:eastAsiaTheme="minorEastAsia"/>
          <w:lang w:val="en-IE" w:eastAsia="zh-CN"/>
        </w:rPr>
      </w:pPr>
      <w:r w:rsidRPr="00C90D74">
        <w:rPr>
          <w:rStyle w:val="lev"/>
          <w:b w:val="0"/>
          <w:bCs w:val="0"/>
          <w:smallCaps/>
          <w:lang w:val="en-IE"/>
        </w:rPr>
        <w:t xml:space="preserve">Burrell V.G., Bobo </w:t>
      </w:r>
      <w:r w:rsidR="003767C5" w:rsidRPr="00C90D74">
        <w:rPr>
          <w:rStyle w:val="lev"/>
          <w:b w:val="0"/>
          <w:bCs w:val="0"/>
          <w:smallCaps/>
          <w:lang w:val="en-IE"/>
        </w:rPr>
        <w:t>M.Y. &amp;</w:t>
      </w:r>
      <w:r w:rsidRPr="00C90D74">
        <w:rPr>
          <w:rStyle w:val="lev"/>
          <w:b w:val="0"/>
          <w:bCs w:val="0"/>
          <w:smallCaps/>
          <w:lang w:val="en-IE"/>
        </w:rPr>
        <w:t xml:space="preserve"> Manzi</w:t>
      </w:r>
      <w:r w:rsidR="003767C5" w:rsidRPr="00C90D74">
        <w:rPr>
          <w:rStyle w:val="lev"/>
          <w:b w:val="0"/>
          <w:bCs w:val="0"/>
          <w:smallCaps/>
          <w:lang w:val="en-IE"/>
        </w:rPr>
        <w:t xml:space="preserve"> J.J.</w:t>
      </w:r>
      <w:r w:rsidRPr="00C90D74">
        <w:rPr>
          <w:rStyle w:val="lev"/>
          <w:b w:val="0"/>
          <w:bCs w:val="0"/>
          <w:lang w:val="en-IE"/>
        </w:rPr>
        <w:t xml:space="preserve"> </w:t>
      </w:r>
      <w:r w:rsidR="003767C5" w:rsidRPr="00C90D74">
        <w:rPr>
          <w:rStyle w:val="lev"/>
          <w:b w:val="0"/>
          <w:bCs w:val="0"/>
          <w:lang w:val="en-IE"/>
        </w:rPr>
        <w:t>(</w:t>
      </w:r>
      <w:r w:rsidRPr="00C90D74">
        <w:rPr>
          <w:rStyle w:val="lev"/>
          <w:b w:val="0"/>
          <w:bCs w:val="0"/>
          <w:lang w:val="en-IE"/>
        </w:rPr>
        <w:t>1984</w:t>
      </w:r>
      <w:r w:rsidR="004D6560" w:rsidRPr="00C90D74">
        <w:rPr>
          <w:rStyle w:val="lev"/>
          <w:b w:val="0"/>
          <w:bCs w:val="0"/>
          <w:lang w:val="en-IE"/>
        </w:rPr>
        <w:t>)</w:t>
      </w:r>
      <w:r w:rsidRPr="00C90D74">
        <w:rPr>
          <w:rStyle w:val="lev"/>
          <w:b w:val="0"/>
          <w:bCs w:val="0"/>
          <w:lang w:val="en-IE"/>
        </w:rPr>
        <w:t>.</w:t>
      </w:r>
      <w:r w:rsidRPr="00C90D74">
        <w:rPr>
          <w:lang w:val="en-IE"/>
        </w:rPr>
        <w:t xml:space="preserve"> A comparison of seasonal incidence and intensity of </w:t>
      </w:r>
      <w:proofErr w:type="spellStart"/>
      <w:r w:rsidRPr="00C90D74">
        <w:rPr>
          <w:i/>
          <w:iCs/>
          <w:lang w:val="en-IE"/>
        </w:rPr>
        <w:t>Perkinsus</w:t>
      </w:r>
      <w:proofErr w:type="spellEnd"/>
      <w:r w:rsidRPr="00C90D74">
        <w:rPr>
          <w:i/>
          <w:iCs/>
          <w:lang w:val="en-IE"/>
        </w:rPr>
        <w:t xml:space="preserve"> marinus</w:t>
      </w:r>
      <w:r w:rsidRPr="00C90D74">
        <w:rPr>
          <w:lang w:val="en-IE"/>
        </w:rPr>
        <w:t xml:space="preserve"> between subtidal and intertidal oyster populations in South Carolina. </w:t>
      </w:r>
      <w:r w:rsidRPr="00C90D74">
        <w:rPr>
          <w:i/>
          <w:iCs/>
          <w:lang w:val="en-IE"/>
        </w:rPr>
        <w:t>J</w:t>
      </w:r>
      <w:r w:rsidR="003767C5" w:rsidRPr="00C90D74">
        <w:rPr>
          <w:i/>
          <w:iCs/>
          <w:lang w:val="en-IE"/>
        </w:rPr>
        <w:t xml:space="preserve">. </w:t>
      </w:r>
      <w:r w:rsidRPr="00C90D74">
        <w:rPr>
          <w:i/>
          <w:iCs/>
          <w:lang w:val="en-IE"/>
        </w:rPr>
        <w:t>World Mariculture Soc</w:t>
      </w:r>
      <w:r w:rsidR="003767C5" w:rsidRPr="00C90D74">
        <w:rPr>
          <w:i/>
          <w:iCs/>
          <w:lang w:val="en-IE"/>
        </w:rPr>
        <w:t>.,</w:t>
      </w:r>
      <w:r w:rsidRPr="00C90D74">
        <w:rPr>
          <w:lang w:val="en-IE"/>
        </w:rPr>
        <w:t xml:space="preserve"> </w:t>
      </w:r>
      <w:r w:rsidRPr="00C90D74">
        <w:rPr>
          <w:b/>
          <w:bCs/>
          <w:lang w:val="en-IE"/>
        </w:rPr>
        <w:t>15</w:t>
      </w:r>
      <w:r w:rsidR="003767C5" w:rsidRPr="00C90D74">
        <w:rPr>
          <w:lang w:val="en-IE"/>
        </w:rPr>
        <w:t>,</w:t>
      </w:r>
      <w:r w:rsidRPr="00C90D74">
        <w:rPr>
          <w:lang w:val="en-IE"/>
        </w:rPr>
        <w:t xml:space="preserve"> 301</w:t>
      </w:r>
      <w:r w:rsidR="003767C5" w:rsidRPr="00C90D74">
        <w:rPr>
          <w:lang w:val="en-IE"/>
        </w:rPr>
        <w:t>–</w:t>
      </w:r>
      <w:r w:rsidRPr="00C90D74">
        <w:rPr>
          <w:lang w:val="en-IE"/>
        </w:rPr>
        <w:t>309.</w:t>
      </w:r>
    </w:p>
    <w:p w14:paraId="512858F9" w14:textId="41523111" w:rsidR="00EC4AB8" w:rsidRPr="00C90D74" w:rsidRDefault="00EC4AB8" w:rsidP="00B851F1">
      <w:pPr>
        <w:pStyle w:val="REF"/>
        <w:spacing w:after="200"/>
        <w:ind w:left="0" w:firstLine="0"/>
      </w:pPr>
      <w:r w:rsidRPr="00C90D74">
        <w:rPr>
          <w:smallCaps/>
        </w:rPr>
        <w:t>Burreson E.M. &amp; Ragone Calvo L.M.</w:t>
      </w:r>
      <w:r w:rsidRPr="00C90D74">
        <w:t xml:space="preserve"> (1996). Epizootiology of </w:t>
      </w:r>
      <w:proofErr w:type="spellStart"/>
      <w:r w:rsidRPr="00C90D74">
        <w:rPr>
          <w:i/>
        </w:rPr>
        <w:t>Perkinsus</w:t>
      </w:r>
      <w:proofErr w:type="spellEnd"/>
      <w:r w:rsidRPr="00C90D74">
        <w:rPr>
          <w:i/>
        </w:rPr>
        <w:t xml:space="preserve"> marinus</w:t>
      </w:r>
      <w:r w:rsidRPr="00C90D74">
        <w:t xml:space="preserve"> disease of oysters in Chesapeake Bay, with emphasis on data since 1985. </w:t>
      </w:r>
      <w:r w:rsidRPr="00C90D74">
        <w:rPr>
          <w:i/>
        </w:rPr>
        <w:t>J. Shellfish Res</w:t>
      </w:r>
      <w:r w:rsidRPr="00C90D74">
        <w:t xml:space="preserve">., </w:t>
      </w:r>
      <w:r w:rsidRPr="00C90D74">
        <w:rPr>
          <w:b/>
        </w:rPr>
        <w:t>15</w:t>
      </w:r>
      <w:r w:rsidRPr="00C90D74">
        <w:t>, 17–34.</w:t>
      </w:r>
    </w:p>
    <w:p w14:paraId="490DEE9D" w14:textId="0D728CA7" w:rsidR="000D7633" w:rsidRPr="00C90D74" w:rsidRDefault="000D7633" w:rsidP="00B851F1">
      <w:pPr>
        <w:pStyle w:val="REF"/>
        <w:spacing w:after="200"/>
        <w:ind w:left="0" w:firstLine="0"/>
      </w:pPr>
      <w:r w:rsidRPr="00C90D74">
        <w:rPr>
          <w:rStyle w:val="lev"/>
          <w:b w:val="0"/>
          <w:bCs/>
          <w:smallCaps/>
        </w:rPr>
        <w:t>Bushek D. &amp; Allen S.K.</w:t>
      </w:r>
      <w:r w:rsidRPr="00C90D74">
        <w:rPr>
          <w:rStyle w:val="lev"/>
          <w:b w:val="0"/>
          <w:bCs/>
        </w:rPr>
        <w:t xml:space="preserve"> (1996).</w:t>
      </w:r>
      <w:r w:rsidRPr="00C90D74">
        <w:t xml:space="preserve"> Host-parasite interactions among broadly distributed populations of the eastern oyster </w:t>
      </w:r>
      <w:r w:rsidRPr="00C90D74">
        <w:rPr>
          <w:i/>
          <w:iCs/>
        </w:rPr>
        <w:t>Crassostrea virginica</w:t>
      </w:r>
      <w:r w:rsidRPr="00C90D74">
        <w:t xml:space="preserve"> and the protozoan </w:t>
      </w:r>
      <w:proofErr w:type="spellStart"/>
      <w:r w:rsidRPr="00C90D74">
        <w:rPr>
          <w:i/>
          <w:iCs/>
        </w:rPr>
        <w:t>Perkinsus</w:t>
      </w:r>
      <w:proofErr w:type="spellEnd"/>
      <w:r w:rsidRPr="00C90D74">
        <w:rPr>
          <w:i/>
          <w:iCs/>
        </w:rPr>
        <w:t xml:space="preserve"> marinus</w:t>
      </w:r>
      <w:r w:rsidRPr="00C90D74">
        <w:t xml:space="preserve">. </w:t>
      </w:r>
      <w:r w:rsidRPr="00C90D74">
        <w:rPr>
          <w:i/>
          <w:iCs/>
        </w:rPr>
        <w:t xml:space="preserve">Mar. Ecol. </w:t>
      </w:r>
      <w:proofErr w:type="spellStart"/>
      <w:r w:rsidRPr="00C90D74">
        <w:rPr>
          <w:i/>
          <w:iCs/>
        </w:rPr>
        <w:t>Progr</w:t>
      </w:r>
      <w:proofErr w:type="spellEnd"/>
      <w:r w:rsidRPr="00C90D74">
        <w:rPr>
          <w:i/>
          <w:iCs/>
        </w:rPr>
        <w:t>. Series</w:t>
      </w:r>
      <w:r w:rsidRPr="00C90D74">
        <w:t xml:space="preserve">, </w:t>
      </w:r>
      <w:r w:rsidRPr="00C90D74">
        <w:rPr>
          <w:b/>
          <w:bCs w:val="0"/>
        </w:rPr>
        <w:t>139</w:t>
      </w:r>
      <w:r w:rsidRPr="00C90D74">
        <w:t>, 127–141.</w:t>
      </w:r>
    </w:p>
    <w:p w14:paraId="15E97279" w14:textId="52B4B9BE" w:rsidR="00EC4AB8" w:rsidRPr="00C90D74" w:rsidRDefault="00EC4AB8" w:rsidP="00B851F1">
      <w:pPr>
        <w:pStyle w:val="REF"/>
        <w:spacing w:after="200"/>
        <w:ind w:left="0" w:firstLine="0"/>
      </w:pPr>
      <w:r w:rsidRPr="00C90D74">
        <w:rPr>
          <w:smallCaps/>
        </w:rPr>
        <w:t>Bushek D., Ford S.E. &amp; Allen S.K.</w:t>
      </w:r>
      <w:r w:rsidRPr="00C90D74">
        <w:t xml:space="preserve"> (1994). Evaluation of methods using Ray’s fluid </w:t>
      </w:r>
      <w:proofErr w:type="spellStart"/>
      <w:r w:rsidRPr="00C90D74">
        <w:t>thioglycollate</w:t>
      </w:r>
      <w:proofErr w:type="spellEnd"/>
      <w:r w:rsidRPr="00C90D74">
        <w:t xml:space="preserve"> medium for diagnosis of </w:t>
      </w:r>
      <w:proofErr w:type="spellStart"/>
      <w:r w:rsidRPr="00C90D74">
        <w:rPr>
          <w:i/>
        </w:rPr>
        <w:t>Perkinsus</w:t>
      </w:r>
      <w:proofErr w:type="spellEnd"/>
      <w:r w:rsidRPr="00C90D74">
        <w:rPr>
          <w:i/>
        </w:rPr>
        <w:t xml:space="preserve"> marinus</w:t>
      </w:r>
      <w:r w:rsidRPr="00C90D74">
        <w:t xml:space="preserve"> infection in the eastern oyster, </w:t>
      </w:r>
      <w:r w:rsidRPr="00C90D74">
        <w:rPr>
          <w:i/>
        </w:rPr>
        <w:t>Crassostrea virginica</w:t>
      </w:r>
      <w:r w:rsidRPr="00C90D74">
        <w:t xml:space="preserve">. </w:t>
      </w:r>
      <w:r w:rsidRPr="00C90D74">
        <w:rPr>
          <w:i/>
        </w:rPr>
        <w:t xml:space="preserve">Ann. Rev. Fish Dis., </w:t>
      </w:r>
      <w:r w:rsidRPr="00C90D74">
        <w:rPr>
          <w:b/>
        </w:rPr>
        <w:t>4</w:t>
      </w:r>
      <w:r w:rsidRPr="00C90D74">
        <w:t>, 201–217.</w:t>
      </w:r>
    </w:p>
    <w:p w14:paraId="6FF7A7D9" w14:textId="77777777" w:rsidR="00B6599F" w:rsidRPr="00C90D74" w:rsidRDefault="00B6599F" w:rsidP="00B851F1">
      <w:pPr>
        <w:pStyle w:val="rfrences"/>
        <w:rPr>
          <w:smallCaps/>
          <w:lang w:val="en-IE"/>
        </w:rPr>
      </w:pPr>
      <w:r w:rsidRPr="00C90D74">
        <w:rPr>
          <w:rStyle w:val="lev"/>
          <w:b w:val="0"/>
          <w:bCs w:val="0"/>
          <w:smallCaps/>
          <w:lang w:val="en-IE"/>
        </w:rPr>
        <w:t>Bushek D., Ford S.E. &amp; Chintala M.M</w:t>
      </w:r>
      <w:r w:rsidRPr="00C90D74">
        <w:rPr>
          <w:rStyle w:val="lev"/>
          <w:b w:val="0"/>
          <w:bCs w:val="0"/>
          <w:lang w:val="en-IE"/>
        </w:rPr>
        <w:t>. (2002).</w:t>
      </w:r>
      <w:r w:rsidRPr="00C90D74">
        <w:rPr>
          <w:lang w:val="en-IE"/>
        </w:rPr>
        <w:t xml:space="preserve"> Comparison of </w:t>
      </w:r>
      <w:r w:rsidRPr="00C90D74">
        <w:rPr>
          <w:i/>
          <w:iCs/>
          <w:lang w:val="en-IE"/>
        </w:rPr>
        <w:t>in vitro</w:t>
      </w:r>
      <w:r w:rsidRPr="00C90D74">
        <w:rPr>
          <w:lang w:val="en-IE"/>
        </w:rPr>
        <w:t xml:space="preserve">-cultured and wild type </w:t>
      </w:r>
      <w:proofErr w:type="spellStart"/>
      <w:r w:rsidRPr="00C90D74">
        <w:rPr>
          <w:i/>
          <w:iCs/>
          <w:lang w:val="en-IE"/>
        </w:rPr>
        <w:t>Perkinsus</w:t>
      </w:r>
      <w:proofErr w:type="spellEnd"/>
      <w:r w:rsidRPr="00C90D74">
        <w:rPr>
          <w:i/>
          <w:iCs/>
          <w:lang w:val="en-IE"/>
        </w:rPr>
        <w:t xml:space="preserve"> marinus</w:t>
      </w:r>
      <w:r w:rsidRPr="00C90D74">
        <w:rPr>
          <w:lang w:val="en-IE"/>
        </w:rPr>
        <w:t xml:space="preserve">. III. </w:t>
      </w:r>
      <w:proofErr w:type="spellStart"/>
      <w:r w:rsidRPr="00C90D74">
        <w:rPr>
          <w:lang w:val="en-IE"/>
        </w:rPr>
        <w:t>Fecal</w:t>
      </w:r>
      <w:proofErr w:type="spellEnd"/>
      <w:r w:rsidRPr="00C90D74">
        <w:rPr>
          <w:lang w:val="en-IE"/>
        </w:rPr>
        <w:t xml:space="preserve"> elimination and its role in transmission. </w:t>
      </w:r>
      <w:r w:rsidRPr="00C90D74">
        <w:rPr>
          <w:i/>
          <w:iCs/>
          <w:lang w:val="en-IE"/>
        </w:rPr>
        <w:t xml:space="preserve">Dis. </w:t>
      </w:r>
      <w:proofErr w:type="spellStart"/>
      <w:r w:rsidRPr="00C90D74">
        <w:rPr>
          <w:i/>
          <w:iCs/>
          <w:lang w:val="en-IE"/>
        </w:rPr>
        <w:t>Aquat</w:t>
      </w:r>
      <w:proofErr w:type="spellEnd"/>
      <w:r w:rsidRPr="00C90D74">
        <w:rPr>
          <w:i/>
          <w:iCs/>
          <w:lang w:val="en-IE"/>
        </w:rPr>
        <w:t>. Organ</w:t>
      </w:r>
      <w:r w:rsidRPr="00C90D74">
        <w:rPr>
          <w:lang w:val="en-IE"/>
        </w:rPr>
        <w:t>.,</w:t>
      </w:r>
      <w:r w:rsidRPr="00C90D74">
        <w:rPr>
          <w:b/>
          <w:bCs/>
          <w:lang w:val="en-IE"/>
        </w:rPr>
        <w:t>51</w:t>
      </w:r>
      <w:r w:rsidRPr="00C90D74">
        <w:rPr>
          <w:lang w:val="en-IE"/>
        </w:rPr>
        <w:t>, 217–225.</w:t>
      </w:r>
    </w:p>
    <w:p w14:paraId="23B6DEC2" w14:textId="437C4F69" w:rsidR="00EC4AB8" w:rsidRPr="00C90D74" w:rsidRDefault="00EC4AB8" w:rsidP="00B851F1">
      <w:pPr>
        <w:pStyle w:val="REF"/>
        <w:spacing w:after="200"/>
        <w:ind w:left="0" w:firstLine="0"/>
      </w:pPr>
      <w:r w:rsidRPr="00C90D74">
        <w:rPr>
          <w:smallCaps/>
        </w:rPr>
        <w:t>Bushek D., Holley R. &amp; Kelly M.</w:t>
      </w:r>
      <w:r w:rsidRPr="00C90D74">
        <w:t xml:space="preserve"> (1997). Treatment of </w:t>
      </w:r>
      <w:proofErr w:type="spellStart"/>
      <w:r w:rsidRPr="00C90D74">
        <w:rPr>
          <w:i/>
        </w:rPr>
        <w:t>Perkinsus</w:t>
      </w:r>
      <w:proofErr w:type="spellEnd"/>
      <w:r w:rsidRPr="00C90D74">
        <w:rPr>
          <w:i/>
        </w:rPr>
        <w:t xml:space="preserve"> marinus</w:t>
      </w:r>
      <w:r w:rsidRPr="00C90D74">
        <w:t xml:space="preserve">-contaminated materials. </w:t>
      </w:r>
      <w:r w:rsidRPr="00C90D74">
        <w:rPr>
          <w:i/>
        </w:rPr>
        <w:t>J. Shellfish Res.,</w:t>
      </w:r>
      <w:r w:rsidRPr="00C90D74">
        <w:t xml:space="preserve"> </w:t>
      </w:r>
      <w:r w:rsidRPr="00C90D74">
        <w:rPr>
          <w:b/>
        </w:rPr>
        <w:t>16</w:t>
      </w:r>
      <w:r w:rsidRPr="00C90D74">
        <w:t>, 330.</w:t>
      </w:r>
    </w:p>
    <w:p w14:paraId="398C7C96" w14:textId="77777777" w:rsidR="00EC4AB8" w:rsidRPr="00C90D74" w:rsidRDefault="00EC4AB8" w:rsidP="00B851F1">
      <w:pPr>
        <w:pStyle w:val="REF"/>
        <w:spacing w:after="200"/>
        <w:ind w:left="0" w:firstLine="0"/>
      </w:pPr>
      <w:r w:rsidRPr="00C90D74">
        <w:rPr>
          <w:smallCaps/>
        </w:rPr>
        <w:t>Bushek D. &amp; Howell T.L</w:t>
      </w:r>
      <w:r w:rsidRPr="00C90D74">
        <w:t xml:space="preserve">. (2000). The effect of UV irradiation on </w:t>
      </w:r>
      <w:proofErr w:type="spellStart"/>
      <w:r w:rsidRPr="00C90D74">
        <w:rPr>
          <w:i/>
        </w:rPr>
        <w:t>Perkinsus</w:t>
      </w:r>
      <w:proofErr w:type="spellEnd"/>
      <w:r w:rsidRPr="00C90D74">
        <w:rPr>
          <w:i/>
        </w:rPr>
        <w:t xml:space="preserve"> marinus</w:t>
      </w:r>
      <w:r w:rsidRPr="00C90D74">
        <w:t xml:space="preserve"> and its potential use to reduce transmission via shellfish effluents. Northeastern Regional Aquaculture </w:t>
      </w:r>
      <w:proofErr w:type="spellStart"/>
      <w:r w:rsidRPr="00C90D74">
        <w:t>Center</w:t>
      </w:r>
      <w:proofErr w:type="spellEnd"/>
      <w:r w:rsidRPr="00C90D74">
        <w:t xml:space="preserve"> (NRAC) Publication No. 00-008. North Dartmouth, Massachusetts, USA, 4p.</w:t>
      </w:r>
    </w:p>
    <w:p w14:paraId="78FF3AAC" w14:textId="77777777" w:rsidR="00EF4607" w:rsidRPr="003254DD" w:rsidRDefault="00EF4607" w:rsidP="00EF4607">
      <w:pPr>
        <w:pStyle w:val="REF"/>
        <w:spacing w:after="200"/>
        <w:ind w:left="0" w:firstLine="0"/>
        <w:rPr>
          <w:rFonts w:eastAsiaTheme="minorEastAsia"/>
          <w:lang w:eastAsia="zh-CN"/>
        </w:rPr>
      </w:pPr>
      <w:bookmarkStart w:id="51" w:name="_Hlk199319851"/>
      <w:r w:rsidRPr="00444262">
        <w:rPr>
          <w:rFonts w:eastAsiaTheme="minorEastAsia"/>
          <w:smallCaps/>
          <w:lang w:val="es-ES" w:eastAsia="zh-CN"/>
        </w:rPr>
        <w:t>Cáceres-Martínez J., Madero-López L.H., Padilla-Lardizábal G. &amp; Vásquez-Yeomans R.</w:t>
      </w:r>
      <w:r w:rsidRPr="00444262">
        <w:rPr>
          <w:rFonts w:eastAsiaTheme="minorEastAsia"/>
          <w:lang w:val="es-ES" w:eastAsia="zh-CN"/>
        </w:rPr>
        <w:t xml:space="preserve"> (2016). </w:t>
      </w:r>
      <w:r w:rsidRPr="00C90D74">
        <w:rPr>
          <w:rFonts w:eastAsiaTheme="minorEastAsia"/>
          <w:lang w:eastAsia="zh-CN"/>
        </w:rPr>
        <w:t xml:space="preserve">Epizootiology of </w:t>
      </w:r>
      <w:proofErr w:type="spellStart"/>
      <w:r w:rsidRPr="00C90D74">
        <w:rPr>
          <w:rFonts w:eastAsiaTheme="minorEastAsia"/>
          <w:i/>
          <w:iCs/>
          <w:lang w:eastAsia="zh-CN"/>
        </w:rPr>
        <w:t>Perkinsus</w:t>
      </w:r>
      <w:proofErr w:type="spellEnd"/>
      <w:r w:rsidRPr="00C90D74">
        <w:rPr>
          <w:rFonts w:eastAsiaTheme="minorEastAsia"/>
          <w:i/>
          <w:iCs/>
          <w:lang w:eastAsia="zh-CN"/>
        </w:rPr>
        <w:t xml:space="preserve"> marinus</w:t>
      </w:r>
      <w:r w:rsidRPr="00C90D74">
        <w:rPr>
          <w:rFonts w:eastAsiaTheme="minorEastAsia"/>
          <w:lang w:eastAsia="zh-CN"/>
        </w:rPr>
        <w:t xml:space="preserve">, parasite of the pleasure oyster </w:t>
      </w:r>
      <w:r w:rsidRPr="00C90D74">
        <w:rPr>
          <w:rFonts w:eastAsiaTheme="minorEastAsia"/>
          <w:i/>
          <w:iCs/>
          <w:lang w:eastAsia="zh-CN"/>
        </w:rPr>
        <w:t xml:space="preserve">Crassostrea </w:t>
      </w:r>
      <w:proofErr w:type="spellStart"/>
      <w:r w:rsidRPr="00C90D74">
        <w:rPr>
          <w:rFonts w:eastAsiaTheme="minorEastAsia"/>
          <w:i/>
          <w:iCs/>
          <w:lang w:eastAsia="zh-CN"/>
        </w:rPr>
        <w:t>corteziensis</w:t>
      </w:r>
      <w:proofErr w:type="spellEnd"/>
      <w:r w:rsidRPr="00C90D74">
        <w:rPr>
          <w:rFonts w:eastAsiaTheme="minorEastAsia"/>
          <w:lang w:eastAsia="zh-CN"/>
        </w:rPr>
        <w:t xml:space="preserve">, in the Pacific coast of Mexico. </w:t>
      </w:r>
      <w:r w:rsidRPr="003254DD">
        <w:rPr>
          <w:rFonts w:eastAsiaTheme="minorEastAsia"/>
          <w:i/>
          <w:iCs/>
          <w:lang w:eastAsia="zh-CN"/>
        </w:rPr>
        <w:t xml:space="preserve">J. </w:t>
      </w:r>
      <w:proofErr w:type="spellStart"/>
      <w:r w:rsidRPr="003254DD">
        <w:rPr>
          <w:rFonts w:eastAsiaTheme="minorEastAsia"/>
          <w:i/>
          <w:iCs/>
          <w:lang w:eastAsia="zh-CN"/>
        </w:rPr>
        <w:t>Invertebr</w:t>
      </w:r>
      <w:proofErr w:type="spellEnd"/>
      <w:r w:rsidRPr="003254DD">
        <w:rPr>
          <w:rFonts w:eastAsiaTheme="minorEastAsia"/>
          <w:i/>
          <w:iCs/>
          <w:lang w:eastAsia="zh-CN"/>
        </w:rPr>
        <w:t xml:space="preserve">. </w:t>
      </w:r>
      <w:proofErr w:type="spellStart"/>
      <w:r w:rsidRPr="003254DD">
        <w:rPr>
          <w:rFonts w:eastAsiaTheme="minorEastAsia"/>
          <w:i/>
          <w:iCs/>
          <w:lang w:eastAsia="zh-CN"/>
        </w:rPr>
        <w:t>Pathol</w:t>
      </w:r>
      <w:proofErr w:type="spellEnd"/>
      <w:r w:rsidRPr="003254DD">
        <w:rPr>
          <w:rFonts w:eastAsiaTheme="minorEastAsia"/>
          <w:i/>
          <w:iCs/>
          <w:lang w:eastAsia="zh-CN"/>
        </w:rPr>
        <w:t>.</w:t>
      </w:r>
      <w:r w:rsidRPr="003254DD">
        <w:rPr>
          <w:rFonts w:eastAsiaTheme="minorEastAsia"/>
          <w:lang w:eastAsia="zh-CN"/>
        </w:rPr>
        <w:t xml:space="preserve">, </w:t>
      </w:r>
      <w:r w:rsidRPr="003254DD">
        <w:rPr>
          <w:rFonts w:eastAsiaTheme="minorEastAsia"/>
          <w:b/>
          <w:bCs w:val="0"/>
          <w:lang w:eastAsia="zh-CN"/>
        </w:rPr>
        <w:t>139</w:t>
      </w:r>
      <w:r w:rsidRPr="003254DD">
        <w:rPr>
          <w:rFonts w:eastAsiaTheme="minorEastAsia"/>
          <w:lang w:eastAsia="zh-CN"/>
        </w:rPr>
        <w:t>, 12–18.</w:t>
      </w:r>
    </w:p>
    <w:p w14:paraId="60368EB3" w14:textId="77777777" w:rsidR="00EF4607" w:rsidRPr="00444262" w:rsidRDefault="00EF4607" w:rsidP="00EF4607">
      <w:pPr>
        <w:pStyle w:val="REF"/>
        <w:spacing w:after="200"/>
        <w:ind w:left="0" w:firstLine="0"/>
        <w:rPr>
          <w:rFonts w:eastAsiaTheme="minorEastAsia"/>
          <w:lang w:val="es-ES" w:eastAsia="zh-CN"/>
        </w:rPr>
      </w:pPr>
      <w:r w:rsidRPr="003254DD">
        <w:rPr>
          <w:rFonts w:eastAsiaTheme="minorEastAsia"/>
          <w:smallCaps/>
          <w:lang w:eastAsia="zh-CN"/>
        </w:rPr>
        <w:t>Cáceres-Martínez J., Ortega M.G., Vasquez-Yeomans R., Garcia T. De J., Stokes N.A. &amp; Carnegie R.B.</w:t>
      </w:r>
      <w:r w:rsidRPr="003254DD">
        <w:rPr>
          <w:rFonts w:eastAsiaTheme="minorEastAsia"/>
          <w:lang w:eastAsia="zh-CN"/>
        </w:rPr>
        <w:t xml:space="preserve"> (2012). </w:t>
      </w:r>
      <w:r w:rsidRPr="00C90D74">
        <w:rPr>
          <w:rFonts w:eastAsiaTheme="minorEastAsia"/>
          <w:lang w:eastAsia="zh-CN"/>
        </w:rPr>
        <w:t xml:space="preserve">Natural and cultured populations of the mangrove oyster </w:t>
      </w:r>
      <w:r w:rsidRPr="00C90D74">
        <w:rPr>
          <w:rFonts w:eastAsiaTheme="minorEastAsia"/>
          <w:i/>
          <w:iCs/>
          <w:lang w:eastAsia="zh-CN"/>
        </w:rPr>
        <w:t xml:space="preserve">Saccostrea </w:t>
      </w:r>
      <w:proofErr w:type="spellStart"/>
      <w:r w:rsidRPr="00C90D74">
        <w:rPr>
          <w:rFonts w:eastAsiaTheme="minorEastAsia"/>
          <w:i/>
          <w:iCs/>
          <w:lang w:eastAsia="zh-CN"/>
        </w:rPr>
        <w:t>palmula</w:t>
      </w:r>
      <w:proofErr w:type="spellEnd"/>
      <w:r w:rsidRPr="00C90D74">
        <w:rPr>
          <w:rFonts w:eastAsiaTheme="minorEastAsia"/>
          <w:lang w:eastAsia="zh-CN"/>
        </w:rPr>
        <w:t xml:space="preserve"> from Sinaloa, Mexico, infected by</w:t>
      </w:r>
      <w:r w:rsidRPr="00C90D74">
        <w:rPr>
          <w:rFonts w:eastAsiaTheme="minorEastAsia"/>
          <w:i/>
          <w:iCs/>
          <w:lang w:eastAsia="zh-CN"/>
        </w:rPr>
        <w:t xml:space="preserve"> </w:t>
      </w:r>
      <w:proofErr w:type="spellStart"/>
      <w:r w:rsidRPr="00C90D74">
        <w:rPr>
          <w:rFonts w:eastAsiaTheme="minorEastAsia"/>
          <w:i/>
          <w:iCs/>
          <w:lang w:eastAsia="zh-CN"/>
        </w:rPr>
        <w:t>Perkinsus</w:t>
      </w:r>
      <w:proofErr w:type="spellEnd"/>
      <w:r w:rsidRPr="00C90D74">
        <w:rPr>
          <w:rFonts w:eastAsiaTheme="minorEastAsia"/>
          <w:i/>
          <w:iCs/>
          <w:lang w:eastAsia="zh-CN"/>
        </w:rPr>
        <w:t xml:space="preserve"> marinus</w:t>
      </w:r>
      <w:r w:rsidRPr="00C90D74">
        <w:rPr>
          <w:rFonts w:eastAsiaTheme="minorEastAsia"/>
          <w:lang w:eastAsia="zh-CN"/>
        </w:rPr>
        <w:t xml:space="preserve">. </w:t>
      </w:r>
      <w:r w:rsidRPr="00444262">
        <w:rPr>
          <w:rFonts w:eastAsiaTheme="minorEastAsia"/>
          <w:i/>
          <w:iCs/>
          <w:lang w:val="es-ES" w:eastAsia="zh-CN"/>
        </w:rPr>
        <w:t xml:space="preserve">J. </w:t>
      </w:r>
      <w:proofErr w:type="spellStart"/>
      <w:r w:rsidRPr="00444262">
        <w:rPr>
          <w:rFonts w:eastAsiaTheme="minorEastAsia"/>
          <w:i/>
          <w:iCs/>
          <w:lang w:val="es-ES" w:eastAsia="zh-CN"/>
        </w:rPr>
        <w:t>Invertebr</w:t>
      </w:r>
      <w:proofErr w:type="spellEnd"/>
      <w:r w:rsidRPr="00444262">
        <w:rPr>
          <w:rFonts w:eastAsiaTheme="minorEastAsia"/>
          <w:i/>
          <w:iCs/>
          <w:lang w:val="es-ES" w:eastAsia="zh-CN"/>
        </w:rPr>
        <w:t xml:space="preserve">. </w:t>
      </w:r>
      <w:proofErr w:type="spellStart"/>
      <w:r w:rsidRPr="00444262">
        <w:rPr>
          <w:rFonts w:eastAsiaTheme="minorEastAsia"/>
          <w:i/>
          <w:iCs/>
          <w:lang w:val="es-ES" w:eastAsia="zh-CN"/>
        </w:rPr>
        <w:t>Pathol</w:t>
      </w:r>
      <w:proofErr w:type="spellEnd"/>
      <w:r w:rsidRPr="00444262">
        <w:rPr>
          <w:rFonts w:eastAsiaTheme="minorEastAsia"/>
          <w:i/>
          <w:iCs/>
          <w:lang w:val="es-ES" w:eastAsia="zh-CN"/>
        </w:rPr>
        <w:t xml:space="preserve">., </w:t>
      </w:r>
      <w:r w:rsidRPr="00444262">
        <w:rPr>
          <w:rFonts w:eastAsiaTheme="minorEastAsia"/>
          <w:b/>
          <w:bCs w:val="0"/>
          <w:lang w:val="es-ES" w:eastAsia="zh-CN"/>
        </w:rPr>
        <w:t>110</w:t>
      </w:r>
      <w:r w:rsidRPr="00444262">
        <w:rPr>
          <w:rFonts w:eastAsiaTheme="minorEastAsia"/>
          <w:lang w:val="es-ES" w:eastAsia="zh-CN"/>
        </w:rPr>
        <w:t>, 321–325.</w:t>
      </w:r>
    </w:p>
    <w:p w14:paraId="5D94649A" w14:textId="24E225D2" w:rsidR="00EC4AB8" w:rsidRPr="00C90D74" w:rsidRDefault="00EC4AB8" w:rsidP="00B851F1">
      <w:pPr>
        <w:pStyle w:val="REF"/>
        <w:spacing w:after="200"/>
        <w:ind w:left="0" w:firstLine="0"/>
        <w:rPr>
          <w:rFonts w:eastAsiaTheme="minorEastAsia"/>
          <w:lang w:eastAsia="zh-CN"/>
        </w:rPr>
      </w:pPr>
      <w:r w:rsidRPr="00444262">
        <w:rPr>
          <w:smallCaps/>
          <w:lang w:val="es-ES"/>
        </w:rPr>
        <w:lastRenderedPageBreak/>
        <w:t>Cáceres-Martínez J.</w:t>
      </w:r>
      <w:bookmarkEnd w:id="51"/>
      <w:r w:rsidRPr="00444262">
        <w:rPr>
          <w:smallCaps/>
          <w:lang w:val="es-ES"/>
        </w:rPr>
        <w:t>, Vásquez-Yeomans R., Padilla-Lardizábal G. &amp; del Río Portilla M.A.</w:t>
      </w:r>
      <w:r w:rsidRPr="00444262">
        <w:rPr>
          <w:lang w:val="es-ES"/>
        </w:rPr>
        <w:t xml:space="preserve"> (2008). </w:t>
      </w:r>
      <w:proofErr w:type="spellStart"/>
      <w:r w:rsidRPr="00C90D74">
        <w:rPr>
          <w:i/>
        </w:rPr>
        <w:t>Perkinsus</w:t>
      </w:r>
      <w:proofErr w:type="spellEnd"/>
      <w:r w:rsidRPr="00C90D74">
        <w:rPr>
          <w:i/>
        </w:rPr>
        <w:t xml:space="preserve"> marinus</w:t>
      </w:r>
      <w:r w:rsidRPr="00C90D74">
        <w:t xml:space="preserve"> in pleasure oyster </w:t>
      </w:r>
      <w:r w:rsidRPr="00C90D74">
        <w:rPr>
          <w:i/>
        </w:rPr>
        <w:t xml:space="preserve">Crassostrea </w:t>
      </w:r>
      <w:proofErr w:type="spellStart"/>
      <w:r w:rsidRPr="00C90D74">
        <w:rPr>
          <w:i/>
        </w:rPr>
        <w:t>corteziensis</w:t>
      </w:r>
      <w:proofErr w:type="spellEnd"/>
      <w:r w:rsidRPr="00C90D74">
        <w:t xml:space="preserve"> from Nayarit, Pacific coast of México. </w:t>
      </w:r>
      <w:r w:rsidRPr="00C90D74">
        <w:rPr>
          <w:i/>
        </w:rPr>
        <w:t xml:space="preserve">J. Invert. </w:t>
      </w:r>
      <w:proofErr w:type="spellStart"/>
      <w:r w:rsidRPr="00C90D74">
        <w:rPr>
          <w:i/>
        </w:rPr>
        <w:t>Pathol</w:t>
      </w:r>
      <w:proofErr w:type="spellEnd"/>
      <w:r w:rsidRPr="00C90D74">
        <w:rPr>
          <w:i/>
        </w:rPr>
        <w:t xml:space="preserve">., </w:t>
      </w:r>
      <w:r w:rsidRPr="00C90D74">
        <w:rPr>
          <w:b/>
        </w:rPr>
        <w:t>99</w:t>
      </w:r>
      <w:r w:rsidRPr="00C90D74">
        <w:t>, 66–73.</w:t>
      </w:r>
    </w:p>
    <w:p w14:paraId="20E4472E" w14:textId="77777777" w:rsidR="00EC4AB8" w:rsidRPr="00C90D74" w:rsidRDefault="00EC4AB8" w:rsidP="00B851F1">
      <w:pPr>
        <w:pStyle w:val="REF"/>
        <w:spacing w:after="200"/>
        <w:ind w:left="0" w:firstLine="0"/>
      </w:pPr>
      <w:r w:rsidRPr="00C90D74">
        <w:rPr>
          <w:smallCaps/>
        </w:rPr>
        <w:t>Calvo G.W. &amp; Burreson E.M</w:t>
      </w:r>
      <w:r w:rsidRPr="00C90D74">
        <w:t xml:space="preserve">. (1994). </w:t>
      </w:r>
      <w:r w:rsidRPr="00C90D74">
        <w:rPr>
          <w:i/>
        </w:rPr>
        <w:t>In vitro</w:t>
      </w:r>
      <w:r w:rsidRPr="00C90D74">
        <w:t xml:space="preserve"> and </w:t>
      </w:r>
      <w:r w:rsidRPr="00C90D74">
        <w:rPr>
          <w:i/>
        </w:rPr>
        <w:t>in vivo</w:t>
      </w:r>
      <w:r w:rsidRPr="00C90D74">
        <w:t xml:space="preserve"> effects of eight chemotherapeutants on the oyster parasite </w:t>
      </w:r>
      <w:proofErr w:type="spellStart"/>
      <w:r w:rsidRPr="00C90D74">
        <w:rPr>
          <w:i/>
        </w:rPr>
        <w:t>Perkinsus</w:t>
      </w:r>
      <w:proofErr w:type="spellEnd"/>
      <w:r w:rsidRPr="00C90D74">
        <w:rPr>
          <w:i/>
        </w:rPr>
        <w:t xml:space="preserve"> marinus</w:t>
      </w:r>
      <w:r w:rsidRPr="00C90D74">
        <w:t xml:space="preserve"> (Mackin, Owen, and Collier). </w:t>
      </w:r>
      <w:r w:rsidRPr="00C90D74">
        <w:rPr>
          <w:i/>
        </w:rPr>
        <w:t>J. Shellfish Res.,</w:t>
      </w:r>
      <w:r w:rsidRPr="00C90D74">
        <w:t xml:space="preserve"> </w:t>
      </w:r>
      <w:r w:rsidRPr="00C90D74">
        <w:rPr>
          <w:b/>
        </w:rPr>
        <w:t>13</w:t>
      </w:r>
      <w:r w:rsidRPr="00C90D74">
        <w:t>, 101–107.</w:t>
      </w:r>
    </w:p>
    <w:p w14:paraId="11892905" w14:textId="047B41B4" w:rsidR="00FD5824" w:rsidRPr="00C90D74" w:rsidRDefault="00FD5824" w:rsidP="00B851F1">
      <w:pPr>
        <w:pStyle w:val="rfrences"/>
        <w:rPr>
          <w:lang w:val="en-IE"/>
        </w:rPr>
      </w:pPr>
      <w:r w:rsidRPr="00C90D74">
        <w:rPr>
          <w:smallCaps/>
          <w:lang w:val="en-IE"/>
        </w:rPr>
        <w:t>Calvo G.W., Luckenbach M.W. &amp; Burreson E.M.</w:t>
      </w:r>
      <w:r w:rsidRPr="00C90D74">
        <w:rPr>
          <w:lang w:val="en-IE"/>
        </w:rPr>
        <w:t xml:space="preserve"> (2000). High Performance of </w:t>
      </w:r>
      <w:r w:rsidRPr="00C90D74">
        <w:rPr>
          <w:i/>
          <w:iCs/>
          <w:lang w:val="en-IE"/>
        </w:rPr>
        <w:t xml:space="preserve">Crassostrea </w:t>
      </w:r>
      <w:proofErr w:type="spellStart"/>
      <w:r w:rsidRPr="00C90D74">
        <w:rPr>
          <w:i/>
          <w:iCs/>
          <w:lang w:val="en-IE"/>
        </w:rPr>
        <w:t>ariakensis</w:t>
      </w:r>
      <w:proofErr w:type="spellEnd"/>
      <w:r w:rsidRPr="00C90D74">
        <w:rPr>
          <w:lang w:val="en-IE"/>
        </w:rPr>
        <w:t xml:space="preserve"> in Chesapeake Bay. </w:t>
      </w:r>
      <w:r w:rsidRPr="00C90D74">
        <w:rPr>
          <w:i/>
          <w:iCs/>
          <w:lang w:val="en-IE"/>
        </w:rPr>
        <w:t>J. Shellfish Res</w:t>
      </w:r>
      <w:r w:rsidRPr="00C90D74">
        <w:rPr>
          <w:lang w:val="en-IE"/>
        </w:rPr>
        <w:t xml:space="preserve">., </w:t>
      </w:r>
      <w:r w:rsidRPr="00C90D74">
        <w:rPr>
          <w:b/>
          <w:bCs/>
          <w:lang w:val="en-IE"/>
        </w:rPr>
        <w:t>19</w:t>
      </w:r>
      <w:r w:rsidRPr="00C90D74">
        <w:rPr>
          <w:lang w:val="en-IE"/>
        </w:rPr>
        <w:t>, 643. (Abstract).</w:t>
      </w:r>
    </w:p>
    <w:p w14:paraId="4A4703DB" w14:textId="6A6C5FC5" w:rsidR="00AB20CC" w:rsidRPr="00C90D74" w:rsidRDefault="00AB20CC" w:rsidP="00B851F1">
      <w:pPr>
        <w:pStyle w:val="rfrences"/>
        <w:rPr>
          <w:lang w:val="en-IE"/>
        </w:rPr>
      </w:pPr>
      <w:r w:rsidRPr="00C90D74">
        <w:rPr>
          <w:smallCaps/>
          <w:lang w:val="en-IE"/>
        </w:rPr>
        <w:t xml:space="preserve">Calvo G.W., M.W. Luckenbach, Allen </w:t>
      </w:r>
      <w:r w:rsidR="00FD5824" w:rsidRPr="00C90D74">
        <w:rPr>
          <w:smallCaps/>
          <w:lang w:val="en-IE"/>
        </w:rPr>
        <w:t xml:space="preserve">S.K. </w:t>
      </w:r>
      <w:r w:rsidRPr="00C90D74">
        <w:rPr>
          <w:smallCaps/>
          <w:lang w:val="en-IE"/>
        </w:rPr>
        <w:t xml:space="preserve">Jr </w:t>
      </w:r>
      <w:r w:rsidR="00FD5824" w:rsidRPr="00C90D74">
        <w:rPr>
          <w:smallCaps/>
          <w:lang w:val="en-IE"/>
        </w:rPr>
        <w:t>&amp;</w:t>
      </w:r>
      <w:r w:rsidRPr="00C90D74">
        <w:rPr>
          <w:smallCaps/>
          <w:lang w:val="en-IE"/>
        </w:rPr>
        <w:t xml:space="preserve"> Burreson </w:t>
      </w:r>
      <w:r w:rsidR="00FD5824" w:rsidRPr="00C90D74">
        <w:rPr>
          <w:smallCaps/>
          <w:lang w:val="en-IE"/>
        </w:rPr>
        <w:t>E.M.</w:t>
      </w:r>
      <w:r w:rsidR="00FD5824" w:rsidRPr="00C90D74">
        <w:rPr>
          <w:lang w:val="en-IE"/>
        </w:rPr>
        <w:t xml:space="preserve"> (</w:t>
      </w:r>
      <w:r w:rsidRPr="00C90D74">
        <w:rPr>
          <w:lang w:val="en-IE"/>
        </w:rPr>
        <w:t>2001</w:t>
      </w:r>
      <w:r w:rsidR="00FD5824" w:rsidRPr="00C90D74">
        <w:rPr>
          <w:lang w:val="en-IE"/>
        </w:rPr>
        <w:t>)</w:t>
      </w:r>
      <w:r w:rsidRPr="00C90D74">
        <w:rPr>
          <w:lang w:val="en-IE"/>
        </w:rPr>
        <w:t xml:space="preserve">. A comparative field study of </w:t>
      </w:r>
      <w:r w:rsidRPr="00C90D74">
        <w:rPr>
          <w:i/>
          <w:iCs/>
          <w:lang w:val="en-IE"/>
        </w:rPr>
        <w:t xml:space="preserve">Crassostrea </w:t>
      </w:r>
      <w:proofErr w:type="spellStart"/>
      <w:r w:rsidRPr="00C90D74">
        <w:rPr>
          <w:i/>
          <w:iCs/>
          <w:lang w:val="en-IE"/>
        </w:rPr>
        <w:t>ariakensis</w:t>
      </w:r>
      <w:proofErr w:type="spellEnd"/>
      <w:r w:rsidRPr="00C90D74">
        <w:rPr>
          <w:lang w:val="en-IE"/>
        </w:rPr>
        <w:t xml:space="preserve"> (Fujita 1913) and </w:t>
      </w:r>
      <w:r w:rsidRPr="00C90D74">
        <w:rPr>
          <w:i/>
          <w:iCs/>
          <w:lang w:val="en-IE"/>
        </w:rPr>
        <w:t>Crassostrea virginica</w:t>
      </w:r>
      <w:r w:rsidRPr="00C90D74">
        <w:rPr>
          <w:lang w:val="en-IE"/>
        </w:rPr>
        <w:t xml:space="preserve"> (</w:t>
      </w:r>
      <w:proofErr w:type="spellStart"/>
      <w:r w:rsidRPr="00C90D74">
        <w:rPr>
          <w:lang w:val="en-IE"/>
        </w:rPr>
        <w:t>Gmelin</w:t>
      </w:r>
      <w:proofErr w:type="spellEnd"/>
      <w:r w:rsidRPr="00C90D74">
        <w:rPr>
          <w:lang w:val="en-IE"/>
        </w:rPr>
        <w:t xml:space="preserve"> 1791) in relation to salinity in Virginia. </w:t>
      </w:r>
      <w:r w:rsidR="00FD5824" w:rsidRPr="00C90D74">
        <w:rPr>
          <w:i/>
          <w:iCs/>
          <w:lang w:val="en-IE"/>
        </w:rPr>
        <w:t>J. Shellfish Res</w:t>
      </w:r>
      <w:r w:rsidR="00FD5824" w:rsidRPr="00C90D74">
        <w:rPr>
          <w:lang w:val="en-IE"/>
        </w:rPr>
        <w:t xml:space="preserve">., </w:t>
      </w:r>
      <w:r w:rsidRPr="00C90D74">
        <w:rPr>
          <w:b/>
          <w:bCs/>
          <w:lang w:val="en-IE"/>
        </w:rPr>
        <w:t>20</w:t>
      </w:r>
      <w:r w:rsidR="00FD5824" w:rsidRPr="00C90D74">
        <w:rPr>
          <w:lang w:val="en-IE"/>
        </w:rPr>
        <w:t xml:space="preserve">, </w:t>
      </w:r>
      <w:r w:rsidRPr="00C90D74">
        <w:rPr>
          <w:lang w:val="en-IE"/>
        </w:rPr>
        <w:t>221</w:t>
      </w:r>
      <w:r w:rsidR="00FD5824" w:rsidRPr="00C90D74">
        <w:rPr>
          <w:lang w:val="en-IE"/>
        </w:rPr>
        <w:t>–</w:t>
      </w:r>
      <w:r w:rsidRPr="00C90D74">
        <w:rPr>
          <w:lang w:val="en-IE"/>
        </w:rPr>
        <w:t>229.</w:t>
      </w:r>
    </w:p>
    <w:p w14:paraId="0521E3E4" w14:textId="0A17422A" w:rsidR="00575335" w:rsidRPr="00C90D74" w:rsidRDefault="00544B1D" w:rsidP="00B851F1">
      <w:pPr>
        <w:pStyle w:val="rfrences"/>
        <w:rPr>
          <w:lang w:val="en-IE"/>
        </w:rPr>
      </w:pPr>
      <w:r w:rsidRPr="00C90D74">
        <w:rPr>
          <w:smallCaps/>
          <w:lang w:val="en-IE"/>
        </w:rPr>
        <w:t xml:space="preserve">Carnegie R.B., Ford S.E., Crockett R.K., Kingsley-Smith P.R., </w:t>
      </w:r>
      <w:proofErr w:type="spellStart"/>
      <w:r w:rsidRPr="00C90D74">
        <w:rPr>
          <w:smallCaps/>
          <w:lang w:val="en-IE"/>
        </w:rPr>
        <w:t>Bienlien</w:t>
      </w:r>
      <w:proofErr w:type="spellEnd"/>
      <w:r w:rsidRPr="00C90D74">
        <w:rPr>
          <w:smallCaps/>
          <w:lang w:val="en-IE"/>
        </w:rPr>
        <w:t xml:space="preserve"> L.M., Safi L.S.L., </w:t>
      </w:r>
      <w:proofErr w:type="spellStart"/>
      <w:r w:rsidRPr="00C90D74">
        <w:rPr>
          <w:smallCaps/>
          <w:lang w:val="en-IE"/>
        </w:rPr>
        <w:t>Whitefleet</w:t>
      </w:r>
      <w:proofErr w:type="spellEnd"/>
      <w:r w:rsidRPr="00C90D74">
        <w:rPr>
          <w:smallCaps/>
          <w:lang w:val="en-IE"/>
        </w:rPr>
        <w:t>-Smith L.A. &amp; Burreson E.M.</w:t>
      </w:r>
      <w:r w:rsidRPr="00C90D74">
        <w:rPr>
          <w:lang w:val="en-IE"/>
        </w:rPr>
        <w:t xml:space="preserve"> </w:t>
      </w:r>
      <w:r w:rsidR="00575335" w:rsidRPr="00C90D74">
        <w:rPr>
          <w:lang w:val="en-IE"/>
        </w:rPr>
        <w:t xml:space="preserve">(2021). A rapid phenotype change in the pathogen </w:t>
      </w:r>
      <w:proofErr w:type="spellStart"/>
      <w:r w:rsidR="00575335" w:rsidRPr="00C90D74">
        <w:rPr>
          <w:i/>
          <w:iCs/>
          <w:lang w:val="en-IE"/>
        </w:rPr>
        <w:t>Perkinsus</w:t>
      </w:r>
      <w:proofErr w:type="spellEnd"/>
      <w:r w:rsidR="00575335" w:rsidRPr="00C90D74">
        <w:rPr>
          <w:i/>
          <w:iCs/>
          <w:lang w:val="en-IE"/>
        </w:rPr>
        <w:t xml:space="preserve"> marinus</w:t>
      </w:r>
      <w:r w:rsidR="00575335" w:rsidRPr="00C90D74">
        <w:rPr>
          <w:lang w:val="en-IE"/>
        </w:rPr>
        <w:t xml:space="preserve"> was associated with a historically significant marine disease emergence in the eastern oyster. </w:t>
      </w:r>
      <w:r w:rsidR="00575335" w:rsidRPr="00C90D74">
        <w:rPr>
          <w:i/>
          <w:iCs/>
          <w:lang w:val="en-IE"/>
        </w:rPr>
        <w:t>Sci</w:t>
      </w:r>
      <w:r w:rsidR="005365A8" w:rsidRPr="00C90D74">
        <w:rPr>
          <w:i/>
          <w:iCs/>
          <w:lang w:val="en-IE"/>
        </w:rPr>
        <w:t>.</w:t>
      </w:r>
      <w:r w:rsidR="00575335" w:rsidRPr="00C90D74">
        <w:rPr>
          <w:i/>
          <w:iCs/>
          <w:lang w:val="en-IE"/>
        </w:rPr>
        <w:t xml:space="preserve"> Rep</w:t>
      </w:r>
      <w:r w:rsidR="005365A8" w:rsidRPr="00C90D74">
        <w:rPr>
          <w:lang w:val="en-IE"/>
        </w:rPr>
        <w:t>.</w:t>
      </w:r>
      <w:r w:rsidR="00575335" w:rsidRPr="00C90D74">
        <w:rPr>
          <w:lang w:val="en-IE"/>
        </w:rPr>
        <w:t xml:space="preserve">, </w:t>
      </w:r>
      <w:r w:rsidR="00575335" w:rsidRPr="00C90D74">
        <w:rPr>
          <w:b/>
          <w:bCs/>
          <w:lang w:val="en-IE"/>
        </w:rPr>
        <w:t>11</w:t>
      </w:r>
      <w:r w:rsidR="00575335" w:rsidRPr="00C90D74">
        <w:rPr>
          <w:lang w:val="en-IE"/>
        </w:rPr>
        <w:t xml:space="preserve">, 12872. </w:t>
      </w:r>
    </w:p>
    <w:p w14:paraId="1C2CF9CF" w14:textId="41391AA2" w:rsidR="003367E9" w:rsidRPr="00C90D74" w:rsidRDefault="003367E9" w:rsidP="00B851F1">
      <w:pPr>
        <w:pStyle w:val="Para3"/>
        <w:ind w:left="0"/>
      </w:pPr>
      <w:r w:rsidRPr="00C90D74">
        <w:rPr>
          <w:smallCaps/>
        </w:rPr>
        <w:t xml:space="preserve">Casas S.M., Villalba A. &amp; Reece K.S. (2002). </w:t>
      </w:r>
      <w:r w:rsidRPr="00C90D74">
        <w:t xml:space="preserve">Study of the perkinsosis of the carpet shell clam </w:t>
      </w:r>
      <w:r w:rsidRPr="00C90D74">
        <w:rPr>
          <w:i/>
          <w:iCs/>
        </w:rPr>
        <w:t xml:space="preserve">Tapes </w:t>
      </w:r>
      <w:proofErr w:type="spellStart"/>
      <w:r w:rsidRPr="00C90D74">
        <w:rPr>
          <w:i/>
          <w:iCs/>
        </w:rPr>
        <w:t>decussatus</w:t>
      </w:r>
      <w:proofErr w:type="spellEnd"/>
      <w:r w:rsidRPr="00C90D74">
        <w:t xml:space="preserve"> in Galicia (NW Spain). I. Identification of the etiological agent and </w:t>
      </w:r>
      <w:r w:rsidRPr="00C90D74">
        <w:rPr>
          <w:i/>
          <w:iCs/>
        </w:rPr>
        <w:t>in vitro</w:t>
      </w:r>
      <w:r w:rsidRPr="00C90D74">
        <w:t xml:space="preserve"> modulation of </w:t>
      </w:r>
      <w:proofErr w:type="spellStart"/>
      <w:r w:rsidRPr="00C90D74">
        <w:t>zoosporulation</w:t>
      </w:r>
      <w:proofErr w:type="spellEnd"/>
      <w:r w:rsidRPr="00C90D74">
        <w:t xml:space="preserve"> by temperature and salinity. </w:t>
      </w:r>
      <w:r w:rsidRPr="00C90D74">
        <w:rPr>
          <w:i/>
          <w:iCs/>
        </w:rPr>
        <w:t xml:space="preserve">Dis. </w:t>
      </w:r>
      <w:proofErr w:type="spellStart"/>
      <w:r w:rsidRPr="00C90D74">
        <w:rPr>
          <w:i/>
          <w:iCs/>
        </w:rPr>
        <w:t>Aquat</w:t>
      </w:r>
      <w:proofErr w:type="spellEnd"/>
      <w:r w:rsidRPr="00C90D74">
        <w:rPr>
          <w:i/>
          <w:iCs/>
        </w:rPr>
        <w:t>. Organ.</w:t>
      </w:r>
      <w:r w:rsidRPr="00C90D74">
        <w:t xml:space="preserve">, </w:t>
      </w:r>
      <w:r w:rsidRPr="00C90D74">
        <w:rPr>
          <w:b/>
          <w:bCs w:val="0"/>
        </w:rPr>
        <w:t>50</w:t>
      </w:r>
      <w:r w:rsidRPr="00C90D74">
        <w:t>, 51–65.</w:t>
      </w:r>
    </w:p>
    <w:p w14:paraId="593C4618" w14:textId="3E9657E2" w:rsidR="00DD658D" w:rsidRPr="00C90D74" w:rsidRDefault="00DD658D" w:rsidP="00DD658D">
      <w:pPr>
        <w:pStyle w:val="Para3"/>
        <w:ind w:left="0"/>
        <w:rPr>
          <w:lang w:eastAsia="zh-CN"/>
        </w:rPr>
      </w:pPr>
      <w:r w:rsidRPr="00C90D74">
        <w:rPr>
          <w:smallCaps/>
          <w:lang w:eastAsia="zh-CN"/>
        </w:rPr>
        <w:t>Chu F.L.</w:t>
      </w:r>
      <w:r w:rsidR="00EF4607" w:rsidRPr="00C90D74">
        <w:rPr>
          <w:smallCaps/>
          <w:lang w:eastAsia="zh-CN"/>
        </w:rPr>
        <w:t xml:space="preserve"> &amp; </w:t>
      </w:r>
      <w:r w:rsidRPr="00C90D74">
        <w:rPr>
          <w:smallCaps/>
          <w:lang w:eastAsia="zh-CN"/>
        </w:rPr>
        <w:t>Lund E.</w:t>
      </w:r>
      <w:r w:rsidRPr="00C90D74">
        <w:rPr>
          <w:lang w:eastAsia="zh-CN"/>
        </w:rPr>
        <w:t xml:space="preserve"> </w:t>
      </w:r>
      <w:r w:rsidR="00004585" w:rsidRPr="00C90D74">
        <w:rPr>
          <w:lang w:eastAsia="zh-CN"/>
        </w:rPr>
        <w:t xml:space="preserve">(2006). </w:t>
      </w:r>
      <w:r w:rsidRPr="00C90D74">
        <w:rPr>
          <w:lang w:eastAsia="zh-CN"/>
        </w:rPr>
        <w:t xml:space="preserve">Viability, infectivity and fatty acid synthetic activity of </w:t>
      </w:r>
      <w:proofErr w:type="spellStart"/>
      <w:r w:rsidRPr="00C90D74">
        <w:rPr>
          <w:i/>
          <w:iCs/>
          <w:lang w:eastAsia="zh-CN"/>
        </w:rPr>
        <w:t>Perkinsus</w:t>
      </w:r>
      <w:proofErr w:type="spellEnd"/>
      <w:r w:rsidRPr="00C90D74">
        <w:rPr>
          <w:i/>
          <w:iCs/>
          <w:lang w:eastAsia="zh-CN"/>
        </w:rPr>
        <w:t xml:space="preserve"> marinus</w:t>
      </w:r>
      <w:r w:rsidRPr="00C90D74">
        <w:rPr>
          <w:lang w:eastAsia="zh-CN"/>
        </w:rPr>
        <w:t xml:space="preserve"> meront cells incubated in estuarine and artificial seawater. </w:t>
      </w:r>
      <w:r w:rsidRPr="00C90D74">
        <w:rPr>
          <w:i/>
          <w:iCs/>
          <w:lang w:eastAsia="zh-CN"/>
        </w:rPr>
        <w:t>Dis</w:t>
      </w:r>
      <w:r w:rsidR="00004585" w:rsidRPr="00C90D74">
        <w:rPr>
          <w:i/>
          <w:iCs/>
          <w:lang w:eastAsia="zh-CN"/>
        </w:rPr>
        <w:t>.</w:t>
      </w:r>
      <w:r w:rsidRPr="00C90D74">
        <w:rPr>
          <w:i/>
          <w:iCs/>
          <w:lang w:eastAsia="zh-CN"/>
        </w:rPr>
        <w:t xml:space="preserve"> </w:t>
      </w:r>
      <w:proofErr w:type="spellStart"/>
      <w:r w:rsidRPr="00C90D74">
        <w:rPr>
          <w:i/>
          <w:iCs/>
          <w:lang w:eastAsia="zh-CN"/>
        </w:rPr>
        <w:t>Aquat</w:t>
      </w:r>
      <w:proofErr w:type="spellEnd"/>
      <w:r w:rsidR="00004585" w:rsidRPr="00C90D74">
        <w:rPr>
          <w:i/>
          <w:iCs/>
          <w:lang w:eastAsia="zh-CN"/>
        </w:rPr>
        <w:t>.</w:t>
      </w:r>
      <w:r w:rsidRPr="00C90D74">
        <w:rPr>
          <w:i/>
          <w:iCs/>
          <w:lang w:eastAsia="zh-CN"/>
        </w:rPr>
        <w:t xml:space="preserve"> Organ</w:t>
      </w:r>
      <w:r w:rsidR="00004585" w:rsidRPr="00C90D74">
        <w:rPr>
          <w:i/>
          <w:iCs/>
          <w:lang w:eastAsia="zh-CN"/>
        </w:rPr>
        <w:t>.,</w:t>
      </w:r>
      <w:r w:rsidRPr="00C90D74">
        <w:rPr>
          <w:lang w:eastAsia="zh-CN"/>
        </w:rPr>
        <w:t xml:space="preserve"> </w:t>
      </w:r>
      <w:r w:rsidRPr="00C90D74">
        <w:rPr>
          <w:b/>
          <w:bCs w:val="0"/>
          <w:lang w:eastAsia="zh-CN"/>
        </w:rPr>
        <w:t>71</w:t>
      </w:r>
      <w:r w:rsidRPr="00C90D74">
        <w:rPr>
          <w:lang w:eastAsia="zh-CN"/>
        </w:rPr>
        <w:t>, 131</w:t>
      </w:r>
      <w:r w:rsidR="00004585" w:rsidRPr="00C90D74">
        <w:rPr>
          <w:lang w:eastAsia="zh-CN"/>
        </w:rPr>
        <w:t>–</w:t>
      </w:r>
      <w:r w:rsidRPr="00C90D74">
        <w:rPr>
          <w:lang w:eastAsia="zh-CN"/>
        </w:rPr>
        <w:t>139.</w:t>
      </w:r>
    </w:p>
    <w:p w14:paraId="36AD85C2" w14:textId="0A01108A" w:rsidR="00AB20CC" w:rsidRPr="00C90D74" w:rsidRDefault="00AB20CC" w:rsidP="00B851F1">
      <w:pPr>
        <w:pStyle w:val="rfrences"/>
        <w:rPr>
          <w:lang w:val="en-IE"/>
        </w:rPr>
      </w:pPr>
      <w:r w:rsidRPr="00C90D74">
        <w:rPr>
          <w:rStyle w:val="lev"/>
          <w:b w:val="0"/>
          <w:bCs w:val="0"/>
          <w:smallCaps/>
          <w:lang w:val="en-IE"/>
        </w:rPr>
        <w:t xml:space="preserve">Chu F.-L.E., Lund </w:t>
      </w:r>
      <w:r w:rsidR="007231F1" w:rsidRPr="00C90D74">
        <w:rPr>
          <w:rStyle w:val="lev"/>
          <w:b w:val="0"/>
          <w:bCs w:val="0"/>
          <w:smallCaps/>
          <w:lang w:val="en-IE"/>
        </w:rPr>
        <w:t>E.D. &amp;</w:t>
      </w:r>
      <w:r w:rsidRPr="00C90D74">
        <w:rPr>
          <w:rStyle w:val="lev"/>
          <w:b w:val="0"/>
          <w:bCs w:val="0"/>
          <w:smallCaps/>
          <w:lang w:val="en-IE"/>
        </w:rPr>
        <w:t xml:space="preserve"> </w:t>
      </w:r>
      <w:proofErr w:type="spellStart"/>
      <w:r w:rsidRPr="00C90D74">
        <w:rPr>
          <w:rStyle w:val="lev"/>
          <w:b w:val="0"/>
          <w:bCs w:val="0"/>
          <w:smallCaps/>
          <w:lang w:val="en-IE"/>
        </w:rPr>
        <w:t>Podbesek</w:t>
      </w:r>
      <w:proofErr w:type="spellEnd"/>
      <w:r w:rsidR="00E26161" w:rsidRPr="00C90D74">
        <w:rPr>
          <w:rStyle w:val="lev"/>
          <w:b w:val="0"/>
          <w:bCs w:val="0"/>
          <w:smallCaps/>
          <w:lang w:val="en-IE"/>
        </w:rPr>
        <w:t xml:space="preserve"> J.A.</w:t>
      </w:r>
      <w:r w:rsidR="00E26161" w:rsidRPr="00C90D74">
        <w:rPr>
          <w:rStyle w:val="lev"/>
          <w:b w:val="0"/>
          <w:bCs w:val="0"/>
          <w:lang w:val="en-IE"/>
        </w:rPr>
        <w:t xml:space="preserve"> (</w:t>
      </w:r>
      <w:r w:rsidRPr="00C90D74">
        <w:rPr>
          <w:rStyle w:val="lev"/>
          <w:b w:val="0"/>
          <w:bCs w:val="0"/>
          <w:lang w:val="en-IE"/>
        </w:rPr>
        <w:t>2008</w:t>
      </w:r>
      <w:r w:rsidR="00E26161" w:rsidRPr="00C90D74">
        <w:rPr>
          <w:rStyle w:val="lev"/>
          <w:b w:val="0"/>
          <w:bCs w:val="0"/>
          <w:lang w:val="en-IE"/>
        </w:rPr>
        <w:t>)</w:t>
      </w:r>
      <w:r w:rsidRPr="00C90D74">
        <w:rPr>
          <w:rStyle w:val="lev"/>
          <w:b w:val="0"/>
          <w:bCs w:val="0"/>
          <w:lang w:val="en-IE"/>
        </w:rPr>
        <w:t>.</w:t>
      </w:r>
      <w:r w:rsidRPr="00C90D74">
        <w:rPr>
          <w:lang w:val="en-IE"/>
        </w:rPr>
        <w:t xml:space="preserve"> Effects of triclosan on the oyster parasite, </w:t>
      </w:r>
      <w:proofErr w:type="spellStart"/>
      <w:r w:rsidRPr="00C90D74">
        <w:rPr>
          <w:i/>
          <w:iCs/>
          <w:lang w:val="en-IE"/>
        </w:rPr>
        <w:t>Perkinsus</w:t>
      </w:r>
      <w:proofErr w:type="spellEnd"/>
      <w:r w:rsidRPr="00C90D74">
        <w:rPr>
          <w:i/>
          <w:iCs/>
          <w:lang w:val="en-IE"/>
        </w:rPr>
        <w:t xml:space="preserve"> marinus</w:t>
      </w:r>
      <w:r w:rsidRPr="00C90D74">
        <w:rPr>
          <w:lang w:val="en-IE"/>
        </w:rPr>
        <w:t xml:space="preserve"> and its host, the eastern oyster, </w:t>
      </w:r>
      <w:r w:rsidRPr="00C90D74">
        <w:rPr>
          <w:i/>
          <w:iCs/>
          <w:lang w:val="en-IE"/>
        </w:rPr>
        <w:t>Crassostrea virginica J</w:t>
      </w:r>
      <w:r w:rsidR="00544B1D" w:rsidRPr="00C90D74">
        <w:rPr>
          <w:i/>
          <w:iCs/>
          <w:lang w:val="en-IE"/>
        </w:rPr>
        <w:t>.</w:t>
      </w:r>
      <w:r w:rsidRPr="00C90D74">
        <w:rPr>
          <w:i/>
          <w:iCs/>
          <w:lang w:val="en-IE"/>
        </w:rPr>
        <w:t xml:space="preserve"> Shellfish Res</w:t>
      </w:r>
      <w:r w:rsidR="00544B1D" w:rsidRPr="00C90D74">
        <w:rPr>
          <w:lang w:val="en-IE"/>
        </w:rPr>
        <w:t>.,</w:t>
      </w:r>
      <w:r w:rsidRPr="00C90D74">
        <w:rPr>
          <w:lang w:val="en-IE"/>
        </w:rPr>
        <w:t xml:space="preserve"> </w:t>
      </w:r>
      <w:r w:rsidRPr="00C90D74">
        <w:rPr>
          <w:b/>
          <w:bCs/>
          <w:lang w:val="en-IE"/>
        </w:rPr>
        <w:t>27</w:t>
      </w:r>
      <w:r w:rsidR="00544B1D" w:rsidRPr="00C90D74">
        <w:rPr>
          <w:lang w:val="en-IE"/>
        </w:rPr>
        <w:t>,</w:t>
      </w:r>
      <w:r w:rsidRPr="00C90D74">
        <w:rPr>
          <w:lang w:val="en-IE"/>
        </w:rPr>
        <w:t xml:space="preserve"> 769</w:t>
      </w:r>
      <w:r w:rsidR="00544B1D" w:rsidRPr="00C90D74">
        <w:rPr>
          <w:lang w:val="en-IE"/>
        </w:rPr>
        <w:t>–</w:t>
      </w:r>
      <w:r w:rsidRPr="00C90D74">
        <w:rPr>
          <w:lang w:val="en-IE"/>
        </w:rPr>
        <w:t>773</w:t>
      </w:r>
      <w:r w:rsidR="00544B1D" w:rsidRPr="00C90D74">
        <w:rPr>
          <w:lang w:val="en-IE"/>
        </w:rPr>
        <w:t>.</w:t>
      </w:r>
    </w:p>
    <w:p w14:paraId="0026D48E" w14:textId="72955417" w:rsidR="00006A47" w:rsidRPr="00C90D74" w:rsidRDefault="00AB20CC" w:rsidP="00B851F1">
      <w:pPr>
        <w:pStyle w:val="rfrences"/>
        <w:rPr>
          <w:lang w:val="en-IE"/>
        </w:rPr>
      </w:pPr>
      <w:r w:rsidRPr="00C90D74">
        <w:rPr>
          <w:rStyle w:val="lev"/>
          <w:b w:val="0"/>
          <w:bCs w:val="0"/>
          <w:smallCaps/>
          <w:lang w:val="en-IE"/>
        </w:rPr>
        <w:t>da Silva P.M., Vianna</w:t>
      </w:r>
      <w:r w:rsidR="00E26161" w:rsidRPr="00C90D74">
        <w:rPr>
          <w:rStyle w:val="lev"/>
          <w:b w:val="0"/>
          <w:bCs w:val="0"/>
          <w:smallCaps/>
          <w:lang w:val="en-IE"/>
        </w:rPr>
        <w:t xml:space="preserve"> R.T.</w:t>
      </w:r>
      <w:r w:rsidRPr="00C90D74">
        <w:rPr>
          <w:rStyle w:val="lev"/>
          <w:b w:val="0"/>
          <w:bCs w:val="0"/>
          <w:smallCaps/>
          <w:lang w:val="en-IE"/>
        </w:rPr>
        <w:t>, Guertler</w:t>
      </w:r>
      <w:r w:rsidR="00E26161" w:rsidRPr="00C90D74">
        <w:rPr>
          <w:rStyle w:val="lev"/>
          <w:b w:val="0"/>
          <w:bCs w:val="0"/>
          <w:smallCaps/>
          <w:lang w:val="en-IE"/>
        </w:rPr>
        <w:t xml:space="preserve"> C.</w:t>
      </w:r>
      <w:r w:rsidRPr="00C90D74">
        <w:rPr>
          <w:rStyle w:val="lev"/>
          <w:b w:val="0"/>
          <w:bCs w:val="0"/>
          <w:smallCaps/>
          <w:lang w:val="en-IE"/>
        </w:rPr>
        <w:t>, Ferreira</w:t>
      </w:r>
      <w:r w:rsidR="00E26161" w:rsidRPr="00C90D74">
        <w:rPr>
          <w:rStyle w:val="lev"/>
          <w:b w:val="0"/>
          <w:bCs w:val="0"/>
          <w:smallCaps/>
          <w:lang w:val="en-IE"/>
        </w:rPr>
        <w:t xml:space="preserve"> L.P.</w:t>
      </w:r>
      <w:r w:rsidRPr="00C90D74">
        <w:rPr>
          <w:rStyle w:val="lev"/>
          <w:b w:val="0"/>
          <w:bCs w:val="0"/>
          <w:smallCaps/>
          <w:lang w:val="en-IE"/>
        </w:rPr>
        <w:t>, Santana</w:t>
      </w:r>
      <w:r w:rsidR="00E26161" w:rsidRPr="00C90D74">
        <w:rPr>
          <w:rStyle w:val="lev"/>
          <w:b w:val="0"/>
          <w:bCs w:val="0"/>
          <w:smallCaps/>
          <w:lang w:val="en-IE"/>
        </w:rPr>
        <w:t xml:space="preserve"> L.N.</w:t>
      </w:r>
      <w:r w:rsidRPr="00C90D74">
        <w:rPr>
          <w:rStyle w:val="lev"/>
          <w:b w:val="0"/>
          <w:bCs w:val="0"/>
          <w:smallCaps/>
          <w:lang w:val="en-IE"/>
        </w:rPr>
        <w:t>, Fernández-Boo</w:t>
      </w:r>
      <w:r w:rsidR="00E26161" w:rsidRPr="00C90D74">
        <w:rPr>
          <w:rStyle w:val="lev"/>
          <w:b w:val="0"/>
          <w:bCs w:val="0"/>
          <w:smallCaps/>
          <w:lang w:val="en-IE"/>
        </w:rPr>
        <w:t xml:space="preserve"> S.</w:t>
      </w:r>
      <w:r w:rsidRPr="00C90D74">
        <w:rPr>
          <w:rStyle w:val="lev"/>
          <w:b w:val="0"/>
          <w:bCs w:val="0"/>
          <w:smallCaps/>
          <w:lang w:val="en-IE"/>
        </w:rPr>
        <w:t>, Ramilo</w:t>
      </w:r>
      <w:r w:rsidR="00E26161" w:rsidRPr="00C90D74">
        <w:rPr>
          <w:rStyle w:val="lev"/>
          <w:b w:val="0"/>
          <w:bCs w:val="0"/>
          <w:smallCaps/>
          <w:lang w:val="en-IE"/>
        </w:rPr>
        <w:t xml:space="preserve"> A.</w:t>
      </w:r>
      <w:r w:rsidRPr="00C90D74">
        <w:rPr>
          <w:rStyle w:val="lev"/>
          <w:b w:val="0"/>
          <w:bCs w:val="0"/>
          <w:smallCaps/>
          <w:lang w:val="en-IE"/>
        </w:rPr>
        <w:t xml:space="preserve">, Cao </w:t>
      </w:r>
      <w:r w:rsidR="00E26161" w:rsidRPr="00C90D74">
        <w:rPr>
          <w:rStyle w:val="lev"/>
          <w:b w:val="0"/>
          <w:bCs w:val="0"/>
          <w:smallCaps/>
          <w:lang w:val="en-IE"/>
        </w:rPr>
        <w:t xml:space="preserve">A. </w:t>
      </w:r>
      <w:r w:rsidR="007231F1" w:rsidRPr="00C90D74">
        <w:rPr>
          <w:rStyle w:val="lev"/>
          <w:b w:val="0"/>
          <w:bCs w:val="0"/>
          <w:smallCaps/>
          <w:lang w:val="en-IE"/>
        </w:rPr>
        <w:t>&amp;</w:t>
      </w:r>
      <w:r w:rsidRPr="00C90D74">
        <w:rPr>
          <w:rStyle w:val="lev"/>
          <w:b w:val="0"/>
          <w:bCs w:val="0"/>
          <w:smallCaps/>
          <w:lang w:val="en-IE"/>
        </w:rPr>
        <w:t xml:space="preserve"> Villalba </w:t>
      </w:r>
      <w:r w:rsidR="00E26161" w:rsidRPr="00C90D74">
        <w:rPr>
          <w:rStyle w:val="lev"/>
          <w:b w:val="0"/>
          <w:bCs w:val="0"/>
          <w:smallCaps/>
          <w:lang w:val="en-IE"/>
        </w:rPr>
        <w:t>A.</w:t>
      </w:r>
      <w:r w:rsidR="00E26161" w:rsidRPr="00C90D74">
        <w:rPr>
          <w:rStyle w:val="lev"/>
          <w:b w:val="0"/>
          <w:bCs w:val="0"/>
          <w:lang w:val="en-IE"/>
        </w:rPr>
        <w:t xml:space="preserve"> (</w:t>
      </w:r>
      <w:r w:rsidRPr="00C90D74">
        <w:rPr>
          <w:rStyle w:val="lev"/>
          <w:b w:val="0"/>
          <w:bCs w:val="0"/>
          <w:lang w:val="en-IE"/>
        </w:rPr>
        <w:t>2013</w:t>
      </w:r>
      <w:r w:rsidR="00E26161" w:rsidRPr="00C90D74">
        <w:rPr>
          <w:rStyle w:val="lev"/>
          <w:b w:val="0"/>
          <w:bCs w:val="0"/>
          <w:lang w:val="en-IE"/>
        </w:rPr>
        <w:t>)</w:t>
      </w:r>
      <w:r w:rsidRPr="00C90D74">
        <w:rPr>
          <w:rStyle w:val="lev"/>
          <w:b w:val="0"/>
          <w:bCs w:val="0"/>
          <w:lang w:val="en-IE"/>
        </w:rPr>
        <w:t>.</w:t>
      </w:r>
      <w:r w:rsidRPr="00C90D74">
        <w:rPr>
          <w:lang w:val="en-IE"/>
        </w:rPr>
        <w:t xml:space="preserve"> First report of the protozoan parasite </w:t>
      </w:r>
      <w:proofErr w:type="spellStart"/>
      <w:r w:rsidRPr="00C90D74">
        <w:rPr>
          <w:lang w:val="en-IE"/>
        </w:rPr>
        <w:t>Perkinsus</w:t>
      </w:r>
      <w:proofErr w:type="spellEnd"/>
      <w:r w:rsidRPr="00C90D74">
        <w:rPr>
          <w:lang w:val="en-IE"/>
        </w:rPr>
        <w:t xml:space="preserve"> marinus in South America, infecting mangrove oysters </w:t>
      </w:r>
      <w:r w:rsidRPr="00C90D74">
        <w:rPr>
          <w:i/>
          <w:iCs/>
          <w:lang w:val="en-IE"/>
        </w:rPr>
        <w:t xml:space="preserve">Crassostrea </w:t>
      </w:r>
      <w:proofErr w:type="spellStart"/>
      <w:r w:rsidRPr="00C90D74">
        <w:rPr>
          <w:i/>
          <w:iCs/>
          <w:lang w:val="en-IE"/>
        </w:rPr>
        <w:t>rhizophorae</w:t>
      </w:r>
      <w:proofErr w:type="spellEnd"/>
      <w:r w:rsidRPr="00C90D74">
        <w:rPr>
          <w:lang w:val="en-IE"/>
        </w:rPr>
        <w:t xml:space="preserve"> from the Paraíba River (NE, Brazil). </w:t>
      </w:r>
      <w:r w:rsidRPr="00C90D74">
        <w:rPr>
          <w:i/>
          <w:iCs/>
          <w:lang w:val="en-IE"/>
        </w:rPr>
        <w:t>J</w:t>
      </w:r>
      <w:r w:rsidR="00E26161" w:rsidRPr="00C90D74">
        <w:rPr>
          <w:i/>
          <w:iCs/>
          <w:lang w:val="en-IE"/>
        </w:rPr>
        <w:t>.</w:t>
      </w:r>
      <w:r w:rsidR="0011175F" w:rsidRPr="00C90D74">
        <w:rPr>
          <w:i/>
          <w:iCs/>
          <w:lang w:val="en-IE"/>
        </w:rPr>
        <w:t xml:space="preserve"> </w:t>
      </w:r>
      <w:proofErr w:type="spellStart"/>
      <w:r w:rsidRPr="00C90D74">
        <w:rPr>
          <w:i/>
          <w:iCs/>
          <w:lang w:val="en-IE"/>
        </w:rPr>
        <w:t>Invertebr</w:t>
      </w:r>
      <w:proofErr w:type="spellEnd"/>
      <w:r w:rsidR="0011175F" w:rsidRPr="00C90D74">
        <w:rPr>
          <w:i/>
          <w:iCs/>
          <w:lang w:val="en-IE"/>
        </w:rPr>
        <w:t>.</w:t>
      </w:r>
      <w:r w:rsidRPr="00C90D74">
        <w:rPr>
          <w:i/>
          <w:iCs/>
          <w:lang w:val="en-IE"/>
        </w:rPr>
        <w:t xml:space="preserve"> </w:t>
      </w:r>
      <w:proofErr w:type="spellStart"/>
      <w:r w:rsidRPr="00C90D74">
        <w:rPr>
          <w:i/>
          <w:iCs/>
          <w:lang w:val="en-IE"/>
        </w:rPr>
        <w:t>Pathol</w:t>
      </w:r>
      <w:proofErr w:type="spellEnd"/>
      <w:r w:rsidR="0011175F" w:rsidRPr="00C90D74">
        <w:rPr>
          <w:i/>
          <w:iCs/>
          <w:lang w:val="en-IE"/>
        </w:rPr>
        <w:t>.,</w:t>
      </w:r>
      <w:r w:rsidRPr="00C90D74">
        <w:rPr>
          <w:lang w:val="en-IE"/>
        </w:rPr>
        <w:t xml:space="preserve"> </w:t>
      </w:r>
      <w:r w:rsidRPr="00C90D74">
        <w:rPr>
          <w:b/>
          <w:bCs/>
          <w:lang w:val="en-IE"/>
        </w:rPr>
        <w:t>113</w:t>
      </w:r>
      <w:r w:rsidR="0011175F" w:rsidRPr="00C90D74">
        <w:rPr>
          <w:lang w:val="en-IE"/>
        </w:rPr>
        <w:t>,</w:t>
      </w:r>
      <w:r w:rsidRPr="00C90D74">
        <w:rPr>
          <w:lang w:val="en-IE"/>
        </w:rPr>
        <w:t xml:space="preserve"> 96</w:t>
      </w:r>
      <w:r w:rsidR="0011175F" w:rsidRPr="00C90D74">
        <w:rPr>
          <w:lang w:val="en-IE"/>
        </w:rPr>
        <w:t>–</w:t>
      </w:r>
      <w:r w:rsidRPr="00C90D74">
        <w:rPr>
          <w:lang w:val="en-IE"/>
        </w:rPr>
        <w:t>103</w:t>
      </w:r>
      <w:r w:rsidR="0011175F" w:rsidRPr="00C90D74">
        <w:rPr>
          <w:lang w:val="en-IE"/>
        </w:rPr>
        <w:t>.</w:t>
      </w:r>
    </w:p>
    <w:p w14:paraId="44EE2C50" w14:textId="480E3638" w:rsidR="00006A47" w:rsidRPr="00C90D74" w:rsidRDefault="00006A47" w:rsidP="00B851F1">
      <w:pPr>
        <w:spacing w:after="240" w:line="240" w:lineRule="auto"/>
        <w:jc w:val="both"/>
        <w:rPr>
          <w:szCs w:val="18"/>
          <w:lang w:val="en-IE"/>
        </w:rPr>
      </w:pPr>
      <w:r w:rsidRPr="00C90D74">
        <w:rPr>
          <w:smallCaps/>
          <w:szCs w:val="18"/>
          <w:lang w:val="en-IE"/>
        </w:rPr>
        <w:t xml:space="preserve">De </w:t>
      </w:r>
      <w:proofErr w:type="spellStart"/>
      <w:r w:rsidRPr="00C90D74">
        <w:rPr>
          <w:smallCaps/>
          <w:szCs w:val="18"/>
          <w:lang w:val="en-IE"/>
        </w:rPr>
        <w:t>Faveri</w:t>
      </w:r>
      <w:proofErr w:type="spellEnd"/>
      <w:r w:rsidRPr="00C90D74">
        <w:rPr>
          <w:smallCaps/>
          <w:szCs w:val="18"/>
          <w:lang w:val="en-IE"/>
        </w:rPr>
        <w:t xml:space="preserve"> J</w:t>
      </w:r>
      <w:r w:rsidR="00070F8E" w:rsidRPr="00C90D74">
        <w:rPr>
          <w:smallCaps/>
          <w:szCs w:val="18"/>
          <w:lang w:val="en-IE"/>
        </w:rPr>
        <w:t>.</w:t>
      </w:r>
      <w:r w:rsidRPr="00C90D74">
        <w:rPr>
          <w:smallCaps/>
          <w:szCs w:val="18"/>
          <w:lang w:val="en-IE"/>
        </w:rPr>
        <w:t>, Smolowitz</w:t>
      </w:r>
      <w:r w:rsidR="00070F8E" w:rsidRPr="00C90D74">
        <w:rPr>
          <w:smallCaps/>
          <w:szCs w:val="18"/>
          <w:lang w:val="en-IE"/>
        </w:rPr>
        <w:t xml:space="preserve"> R.M.</w:t>
      </w:r>
      <w:r w:rsidRPr="00C90D74">
        <w:rPr>
          <w:smallCaps/>
          <w:szCs w:val="18"/>
          <w:lang w:val="en-IE"/>
        </w:rPr>
        <w:t xml:space="preserve"> </w:t>
      </w:r>
      <w:r w:rsidR="007231F1" w:rsidRPr="00C90D74">
        <w:rPr>
          <w:smallCaps/>
          <w:szCs w:val="18"/>
          <w:lang w:val="en-IE"/>
        </w:rPr>
        <w:t>&amp;</w:t>
      </w:r>
      <w:r w:rsidRPr="00C90D74">
        <w:rPr>
          <w:smallCaps/>
          <w:szCs w:val="18"/>
          <w:lang w:val="en-IE"/>
        </w:rPr>
        <w:t xml:space="preserve"> Roberts</w:t>
      </w:r>
      <w:r w:rsidR="00E26161" w:rsidRPr="00C90D74">
        <w:rPr>
          <w:smallCaps/>
          <w:szCs w:val="18"/>
          <w:lang w:val="en-IE"/>
        </w:rPr>
        <w:t xml:space="preserve"> </w:t>
      </w:r>
      <w:r w:rsidR="00070F8E" w:rsidRPr="00C90D74">
        <w:rPr>
          <w:smallCaps/>
          <w:szCs w:val="18"/>
          <w:lang w:val="en-IE"/>
        </w:rPr>
        <w:t>S.B.</w:t>
      </w:r>
      <w:r w:rsidR="00070F8E" w:rsidRPr="00C90D74">
        <w:rPr>
          <w:szCs w:val="18"/>
          <w:lang w:val="en-IE"/>
        </w:rPr>
        <w:t xml:space="preserve"> </w:t>
      </w:r>
      <w:r w:rsidR="00E26161" w:rsidRPr="00C90D74">
        <w:rPr>
          <w:szCs w:val="18"/>
          <w:lang w:val="en-IE"/>
        </w:rPr>
        <w:t>(2009).</w:t>
      </w:r>
      <w:r w:rsidRPr="00C90D74">
        <w:rPr>
          <w:szCs w:val="18"/>
          <w:lang w:val="en-IE"/>
        </w:rPr>
        <w:t xml:space="preserve"> Development and validation of a real-time quantitative PCR assay for the detection and quantification of </w:t>
      </w:r>
      <w:proofErr w:type="spellStart"/>
      <w:r w:rsidRPr="00C90D74">
        <w:rPr>
          <w:i/>
          <w:iCs/>
          <w:szCs w:val="18"/>
          <w:lang w:val="en-IE"/>
        </w:rPr>
        <w:t>Perkinsus</w:t>
      </w:r>
      <w:proofErr w:type="spellEnd"/>
      <w:r w:rsidRPr="00C90D74">
        <w:rPr>
          <w:i/>
          <w:iCs/>
          <w:szCs w:val="18"/>
          <w:lang w:val="en-IE"/>
        </w:rPr>
        <w:t xml:space="preserve"> marinus</w:t>
      </w:r>
      <w:r w:rsidRPr="00C90D74">
        <w:rPr>
          <w:szCs w:val="18"/>
          <w:lang w:val="en-IE"/>
        </w:rPr>
        <w:t xml:space="preserve"> in the eastern oyster, </w:t>
      </w:r>
      <w:r w:rsidRPr="00C90D74">
        <w:rPr>
          <w:i/>
          <w:iCs/>
          <w:szCs w:val="18"/>
          <w:lang w:val="en-IE"/>
        </w:rPr>
        <w:t>Crassostrea virginica</w:t>
      </w:r>
      <w:r w:rsidRPr="00C90D74">
        <w:rPr>
          <w:szCs w:val="18"/>
          <w:lang w:val="en-IE"/>
        </w:rPr>
        <w:t xml:space="preserve">. </w:t>
      </w:r>
      <w:r w:rsidRPr="00C90D74">
        <w:rPr>
          <w:i/>
          <w:iCs/>
          <w:szCs w:val="18"/>
          <w:lang w:val="en-IE"/>
        </w:rPr>
        <w:t>J</w:t>
      </w:r>
      <w:r w:rsidR="00744497" w:rsidRPr="00C90D74">
        <w:rPr>
          <w:i/>
          <w:iCs/>
          <w:szCs w:val="18"/>
          <w:lang w:val="en-IE"/>
        </w:rPr>
        <w:t>.</w:t>
      </w:r>
      <w:r w:rsidRPr="00C90D74">
        <w:rPr>
          <w:i/>
          <w:iCs/>
          <w:szCs w:val="18"/>
          <w:lang w:val="en-IE"/>
        </w:rPr>
        <w:t xml:space="preserve"> Shellfish Res</w:t>
      </w:r>
      <w:r w:rsidR="00744497" w:rsidRPr="00C90D74">
        <w:rPr>
          <w:i/>
          <w:iCs/>
          <w:szCs w:val="18"/>
          <w:lang w:val="en-IE"/>
        </w:rPr>
        <w:t>.</w:t>
      </w:r>
      <w:r w:rsidR="00B851F1" w:rsidRPr="00C90D74">
        <w:rPr>
          <w:i/>
          <w:iCs/>
          <w:szCs w:val="18"/>
          <w:lang w:val="en-IE"/>
        </w:rPr>
        <w:t>,</w:t>
      </w:r>
      <w:r w:rsidRPr="00C90D74">
        <w:rPr>
          <w:szCs w:val="18"/>
          <w:lang w:val="en-IE"/>
        </w:rPr>
        <w:t xml:space="preserve"> </w:t>
      </w:r>
      <w:r w:rsidRPr="00C90D74">
        <w:rPr>
          <w:b/>
          <w:bCs/>
          <w:szCs w:val="18"/>
          <w:lang w:val="en-IE"/>
        </w:rPr>
        <w:t>28</w:t>
      </w:r>
      <w:r w:rsidR="00744497" w:rsidRPr="00C90D74">
        <w:rPr>
          <w:szCs w:val="18"/>
          <w:lang w:val="en-IE"/>
        </w:rPr>
        <w:t>,</w:t>
      </w:r>
      <w:r w:rsidRPr="00C90D74">
        <w:rPr>
          <w:szCs w:val="18"/>
          <w:lang w:val="en-IE"/>
        </w:rPr>
        <w:t xml:space="preserve"> 459-464.</w:t>
      </w:r>
    </w:p>
    <w:p w14:paraId="2405553C" w14:textId="4EA5AD17" w:rsidR="00EC4AB8" w:rsidRPr="00C90D74" w:rsidRDefault="00EC4AB8" w:rsidP="00B851F1">
      <w:pPr>
        <w:pStyle w:val="REF"/>
        <w:spacing w:after="200"/>
        <w:ind w:left="0" w:firstLine="0"/>
      </w:pPr>
      <w:r w:rsidRPr="00C90D74">
        <w:rPr>
          <w:smallCaps/>
        </w:rPr>
        <w:t>Delaney</w:t>
      </w:r>
      <w:r w:rsidRPr="00C90D74">
        <w:t xml:space="preserve"> M.A., </w:t>
      </w:r>
      <w:r w:rsidRPr="00C90D74">
        <w:rPr>
          <w:smallCaps/>
        </w:rPr>
        <w:t>Brady</w:t>
      </w:r>
      <w:r w:rsidRPr="00C90D74">
        <w:t xml:space="preserve"> Y.J. </w:t>
      </w:r>
      <w:r w:rsidRPr="00C90D74">
        <w:rPr>
          <w:smallCaps/>
        </w:rPr>
        <w:t>Worley</w:t>
      </w:r>
      <w:r w:rsidRPr="00C90D74">
        <w:t xml:space="preserve"> S.D. &amp; </w:t>
      </w:r>
      <w:r w:rsidRPr="00C90D74">
        <w:rPr>
          <w:smallCaps/>
        </w:rPr>
        <w:t>Huels</w:t>
      </w:r>
      <w:r w:rsidRPr="00C90D74">
        <w:t xml:space="preserve"> K.L. (2003). The effectiveness of N-</w:t>
      </w:r>
      <w:proofErr w:type="spellStart"/>
      <w:r w:rsidRPr="00C90D74">
        <w:t>Halamine</w:t>
      </w:r>
      <w:proofErr w:type="spellEnd"/>
      <w:r w:rsidRPr="00C90D74">
        <w:t xml:space="preserve"> disinfectant compounds on </w:t>
      </w:r>
      <w:proofErr w:type="spellStart"/>
      <w:r w:rsidRPr="00C90D74">
        <w:rPr>
          <w:i/>
        </w:rPr>
        <w:t>Perkinsus</w:t>
      </w:r>
      <w:proofErr w:type="spellEnd"/>
      <w:r w:rsidRPr="00C90D74">
        <w:rPr>
          <w:i/>
        </w:rPr>
        <w:t xml:space="preserve"> marinus</w:t>
      </w:r>
      <w:r w:rsidRPr="00C90D74">
        <w:t xml:space="preserve">, a parasite of the eastern oyster </w:t>
      </w:r>
      <w:r w:rsidRPr="00C90D74">
        <w:rPr>
          <w:i/>
        </w:rPr>
        <w:t>Crassostrea virginica</w:t>
      </w:r>
      <w:r w:rsidRPr="00C90D74">
        <w:t xml:space="preserve">. </w:t>
      </w:r>
      <w:r w:rsidRPr="00C90D74">
        <w:rPr>
          <w:i/>
        </w:rPr>
        <w:t>J. Shellfish Res.,</w:t>
      </w:r>
      <w:r w:rsidRPr="00C90D74">
        <w:t xml:space="preserve"> </w:t>
      </w:r>
      <w:r w:rsidRPr="00C90D74">
        <w:rPr>
          <w:b/>
        </w:rPr>
        <w:t>22,</w:t>
      </w:r>
      <w:r w:rsidRPr="00C90D74">
        <w:t xml:space="preserve"> 91–94.</w:t>
      </w:r>
    </w:p>
    <w:p w14:paraId="7BA3B33D" w14:textId="77777777" w:rsidR="00EC4AB8" w:rsidRPr="00C90D74" w:rsidRDefault="00EC4AB8" w:rsidP="00B851F1">
      <w:pPr>
        <w:pStyle w:val="REF"/>
        <w:spacing w:after="200"/>
        <w:ind w:left="0" w:firstLine="0"/>
      </w:pPr>
      <w:r w:rsidRPr="00C90D74">
        <w:rPr>
          <w:smallCaps/>
        </w:rPr>
        <w:t>Dungan C.F. &amp; Hamilton R.M. (1995)</w:t>
      </w:r>
      <w:r w:rsidRPr="00C90D74">
        <w:t xml:space="preserve">. Use of a tetrazolium-based cell proliferation assay to measure effects of </w:t>
      </w:r>
      <w:r w:rsidRPr="00C90D74">
        <w:rPr>
          <w:i/>
        </w:rPr>
        <w:t>in vitro</w:t>
      </w:r>
      <w:r w:rsidRPr="00C90D74">
        <w:t xml:space="preserve"> conditions on </w:t>
      </w:r>
      <w:proofErr w:type="spellStart"/>
      <w:r w:rsidRPr="00C90D74">
        <w:rPr>
          <w:i/>
        </w:rPr>
        <w:t>Perkinsus</w:t>
      </w:r>
      <w:proofErr w:type="spellEnd"/>
      <w:r w:rsidRPr="00C90D74">
        <w:rPr>
          <w:i/>
        </w:rPr>
        <w:t xml:space="preserve"> marinus</w:t>
      </w:r>
      <w:r w:rsidRPr="00C90D74">
        <w:t xml:space="preserve"> (Apicomplexan) proliferation. </w:t>
      </w:r>
      <w:r w:rsidRPr="00C90D74">
        <w:rPr>
          <w:i/>
        </w:rPr>
        <w:t xml:space="preserve">J. Euk. </w:t>
      </w:r>
      <w:proofErr w:type="spellStart"/>
      <w:r w:rsidRPr="00C90D74">
        <w:rPr>
          <w:i/>
        </w:rPr>
        <w:t>Microbiol</w:t>
      </w:r>
      <w:proofErr w:type="spellEnd"/>
      <w:r w:rsidRPr="00C90D74">
        <w:rPr>
          <w:i/>
        </w:rPr>
        <w:t>.,</w:t>
      </w:r>
      <w:r w:rsidRPr="00C90D74">
        <w:t xml:space="preserve"> </w:t>
      </w:r>
      <w:r w:rsidRPr="00C90D74">
        <w:rPr>
          <w:b/>
        </w:rPr>
        <w:t>42</w:t>
      </w:r>
      <w:r w:rsidRPr="00C90D74">
        <w:t>, 379–388.</w:t>
      </w:r>
    </w:p>
    <w:p w14:paraId="41A0273C" w14:textId="77777777" w:rsidR="006B1848" w:rsidRPr="00C90D74" w:rsidRDefault="006B1848" w:rsidP="006B1848">
      <w:pPr>
        <w:pStyle w:val="rfrences"/>
        <w:rPr>
          <w:lang w:val="en-IE"/>
        </w:rPr>
      </w:pPr>
      <w:r w:rsidRPr="00C90D74">
        <w:rPr>
          <w:smallCaps/>
          <w:lang w:val="en-IE"/>
        </w:rPr>
        <w:t>Dungan C.F. &amp; Reece K.S.</w:t>
      </w:r>
      <w:r w:rsidRPr="00C90D74">
        <w:rPr>
          <w:lang w:val="en-IE"/>
        </w:rPr>
        <w:t xml:space="preserve"> (2020). Chapter 5.2. 1 </w:t>
      </w:r>
      <w:proofErr w:type="spellStart"/>
      <w:r w:rsidRPr="00C90D74">
        <w:rPr>
          <w:i/>
          <w:iCs/>
          <w:lang w:val="en-IE"/>
        </w:rPr>
        <w:t>Perkinsus</w:t>
      </w:r>
      <w:proofErr w:type="spellEnd"/>
      <w:r w:rsidRPr="00C90D74">
        <w:rPr>
          <w:lang w:val="en-IE"/>
        </w:rPr>
        <w:t xml:space="preserve"> spp. Infections of Marine Molluscs. </w:t>
      </w:r>
      <w:r w:rsidRPr="00C90D74">
        <w:rPr>
          <w:i/>
          <w:iCs/>
          <w:lang w:val="en-IE"/>
        </w:rPr>
        <w:t>In:</w:t>
      </w:r>
      <w:r w:rsidRPr="00C90D74">
        <w:rPr>
          <w:lang w:val="en-IE"/>
        </w:rPr>
        <w:t xml:space="preserve"> FHS Blue Book: Suggested procedures for the detection and identification of certain finfish and shellfish pathogens. AFS-FHS (American Fisheries Society-Fish Health Section), Bethesda, Maryland, USA, 1–24.</w:t>
      </w:r>
    </w:p>
    <w:p w14:paraId="2B47FBB6" w14:textId="52F0E845" w:rsidR="00093905" w:rsidRPr="00C90D74" w:rsidRDefault="00AB20CC" w:rsidP="00B851F1">
      <w:pPr>
        <w:pStyle w:val="rfrences"/>
        <w:rPr>
          <w:lang w:val="en-IE"/>
        </w:rPr>
      </w:pPr>
      <w:r w:rsidRPr="00C90D74">
        <w:rPr>
          <w:rStyle w:val="lev"/>
          <w:b w:val="0"/>
          <w:bCs w:val="0"/>
          <w:smallCaps/>
          <w:lang w:val="en-IE"/>
        </w:rPr>
        <w:t>Dungan C.F., Reece</w:t>
      </w:r>
      <w:r w:rsidR="000637F1" w:rsidRPr="00C90D74">
        <w:rPr>
          <w:rStyle w:val="lev"/>
          <w:b w:val="0"/>
          <w:bCs w:val="0"/>
          <w:smallCaps/>
          <w:lang w:val="en-IE"/>
        </w:rPr>
        <w:t xml:space="preserve"> K.S.</w:t>
      </w:r>
      <w:r w:rsidRPr="00C90D74">
        <w:rPr>
          <w:rStyle w:val="lev"/>
          <w:b w:val="0"/>
          <w:bCs w:val="0"/>
          <w:smallCaps/>
          <w:lang w:val="en-IE"/>
        </w:rPr>
        <w:t>, Hamilton</w:t>
      </w:r>
      <w:r w:rsidR="000637F1" w:rsidRPr="00C90D74">
        <w:rPr>
          <w:rStyle w:val="lev"/>
          <w:b w:val="0"/>
          <w:bCs w:val="0"/>
          <w:smallCaps/>
          <w:lang w:val="en-IE"/>
        </w:rPr>
        <w:t xml:space="preserve"> R.M.</w:t>
      </w:r>
      <w:r w:rsidRPr="00C90D74">
        <w:rPr>
          <w:rStyle w:val="lev"/>
          <w:b w:val="0"/>
          <w:bCs w:val="0"/>
          <w:smallCaps/>
          <w:lang w:val="en-IE"/>
        </w:rPr>
        <w:t xml:space="preserve">, Stokes </w:t>
      </w:r>
      <w:r w:rsidR="000637F1" w:rsidRPr="00C90D74">
        <w:rPr>
          <w:rStyle w:val="lev"/>
          <w:b w:val="0"/>
          <w:bCs w:val="0"/>
          <w:smallCaps/>
          <w:lang w:val="en-IE"/>
        </w:rPr>
        <w:t>N.A. &amp;</w:t>
      </w:r>
      <w:r w:rsidRPr="00C90D74">
        <w:rPr>
          <w:rStyle w:val="lev"/>
          <w:b w:val="0"/>
          <w:bCs w:val="0"/>
          <w:smallCaps/>
          <w:lang w:val="en-IE"/>
        </w:rPr>
        <w:t xml:space="preserve"> Burreson </w:t>
      </w:r>
      <w:r w:rsidR="000637F1" w:rsidRPr="00C90D74">
        <w:rPr>
          <w:rStyle w:val="lev"/>
          <w:b w:val="0"/>
          <w:bCs w:val="0"/>
          <w:smallCaps/>
          <w:lang w:val="en-IE"/>
        </w:rPr>
        <w:t>E.M.</w:t>
      </w:r>
      <w:r w:rsidR="000637F1" w:rsidRPr="00C90D74">
        <w:rPr>
          <w:rStyle w:val="lev"/>
          <w:b w:val="0"/>
          <w:bCs w:val="0"/>
          <w:lang w:val="en-IE"/>
        </w:rPr>
        <w:t xml:space="preserve"> (</w:t>
      </w:r>
      <w:r w:rsidRPr="00C90D74">
        <w:rPr>
          <w:rStyle w:val="lev"/>
          <w:b w:val="0"/>
          <w:bCs w:val="0"/>
          <w:lang w:val="en-IE"/>
        </w:rPr>
        <w:t>2007</w:t>
      </w:r>
      <w:r w:rsidR="000637F1" w:rsidRPr="00C90D74">
        <w:rPr>
          <w:rStyle w:val="lev"/>
          <w:b w:val="0"/>
          <w:bCs w:val="0"/>
          <w:lang w:val="en-IE"/>
        </w:rPr>
        <w:t>)</w:t>
      </w:r>
      <w:r w:rsidRPr="00C90D74">
        <w:rPr>
          <w:rStyle w:val="lev"/>
          <w:b w:val="0"/>
          <w:bCs w:val="0"/>
          <w:lang w:val="en-IE"/>
        </w:rPr>
        <w:t>.</w:t>
      </w:r>
      <w:r w:rsidRPr="00C90D74">
        <w:rPr>
          <w:lang w:val="en-IE"/>
        </w:rPr>
        <w:t xml:space="preserve"> Experimental cross-infection by </w:t>
      </w:r>
      <w:proofErr w:type="spellStart"/>
      <w:r w:rsidRPr="00C90D74">
        <w:rPr>
          <w:i/>
          <w:iCs/>
          <w:lang w:val="en-IE"/>
        </w:rPr>
        <w:t>Perkinsus</w:t>
      </w:r>
      <w:proofErr w:type="spellEnd"/>
      <w:r w:rsidRPr="00C90D74">
        <w:rPr>
          <w:i/>
          <w:iCs/>
          <w:lang w:val="en-IE"/>
        </w:rPr>
        <w:t xml:space="preserve"> marinus</w:t>
      </w:r>
      <w:r w:rsidRPr="00C90D74">
        <w:rPr>
          <w:lang w:val="en-IE"/>
        </w:rPr>
        <w:t xml:space="preserve"> and </w:t>
      </w:r>
      <w:r w:rsidRPr="00C90D74">
        <w:rPr>
          <w:i/>
          <w:iCs/>
          <w:lang w:val="en-IE"/>
        </w:rPr>
        <w:t xml:space="preserve">P. </w:t>
      </w:r>
      <w:proofErr w:type="spellStart"/>
      <w:r w:rsidRPr="00C90D74">
        <w:rPr>
          <w:i/>
          <w:iCs/>
          <w:lang w:val="en-IE"/>
        </w:rPr>
        <w:t>chesapeaki</w:t>
      </w:r>
      <w:proofErr w:type="spellEnd"/>
      <w:r w:rsidRPr="00C90D74">
        <w:rPr>
          <w:lang w:val="en-IE"/>
        </w:rPr>
        <w:t xml:space="preserve"> in three sympatric species of Chesapeake Bay oysters and clams. </w:t>
      </w:r>
      <w:r w:rsidRPr="00C90D74">
        <w:rPr>
          <w:i/>
          <w:iCs/>
          <w:lang w:val="en-IE"/>
        </w:rPr>
        <w:t>Dis</w:t>
      </w:r>
      <w:r w:rsidR="000637F1" w:rsidRPr="00C90D74">
        <w:rPr>
          <w:i/>
          <w:iCs/>
          <w:lang w:val="en-IE"/>
        </w:rPr>
        <w:t>.</w:t>
      </w:r>
      <w:r w:rsidRPr="00C90D74">
        <w:rPr>
          <w:i/>
          <w:iCs/>
          <w:lang w:val="en-IE"/>
        </w:rPr>
        <w:t xml:space="preserve"> </w:t>
      </w:r>
      <w:proofErr w:type="spellStart"/>
      <w:r w:rsidRPr="00C90D74">
        <w:rPr>
          <w:i/>
          <w:iCs/>
          <w:lang w:val="en-IE"/>
        </w:rPr>
        <w:t>Aquat</w:t>
      </w:r>
      <w:proofErr w:type="spellEnd"/>
      <w:r w:rsidR="000637F1" w:rsidRPr="00C90D74">
        <w:rPr>
          <w:i/>
          <w:iCs/>
          <w:lang w:val="en-IE"/>
        </w:rPr>
        <w:t>.</w:t>
      </w:r>
      <w:r w:rsidRPr="00C90D74">
        <w:rPr>
          <w:i/>
          <w:iCs/>
          <w:lang w:val="en-IE"/>
        </w:rPr>
        <w:t xml:space="preserve"> Organ</w:t>
      </w:r>
      <w:r w:rsidR="000637F1" w:rsidRPr="00C90D74">
        <w:rPr>
          <w:lang w:val="en-IE"/>
        </w:rPr>
        <w:t xml:space="preserve">., </w:t>
      </w:r>
      <w:r w:rsidRPr="00C90D74">
        <w:rPr>
          <w:b/>
          <w:bCs/>
          <w:lang w:val="en-IE"/>
        </w:rPr>
        <w:t>76</w:t>
      </w:r>
      <w:r w:rsidR="000637F1" w:rsidRPr="00C90D74">
        <w:rPr>
          <w:lang w:val="en-IE"/>
        </w:rPr>
        <w:t>,</w:t>
      </w:r>
      <w:r w:rsidRPr="00C90D74">
        <w:rPr>
          <w:lang w:val="en-IE"/>
        </w:rPr>
        <w:t xml:space="preserve"> 67</w:t>
      </w:r>
      <w:r w:rsidR="000637F1" w:rsidRPr="00C90D74">
        <w:rPr>
          <w:lang w:val="en-IE"/>
        </w:rPr>
        <w:t>–</w:t>
      </w:r>
      <w:r w:rsidRPr="00C90D74">
        <w:rPr>
          <w:lang w:val="en-IE"/>
        </w:rPr>
        <w:t>75.</w:t>
      </w:r>
    </w:p>
    <w:p w14:paraId="16822A36" w14:textId="06C2DEC0" w:rsidR="001B3F38" w:rsidRPr="00C90D74" w:rsidRDefault="001B3F38" w:rsidP="00C17562">
      <w:pPr>
        <w:pStyle w:val="rfrences"/>
        <w:rPr>
          <w:szCs w:val="18"/>
          <w:lang w:val="en-IE"/>
        </w:rPr>
      </w:pPr>
      <w:r w:rsidRPr="00C90D74">
        <w:rPr>
          <w:smallCaps/>
          <w:lang w:val="en-IE"/>
        </w:rPr>
        <w:t>Ellin R. &amp; Bushek D</w:t>
      </w:r>
      <w:r w:rsidRPr="00C90D74">
        <w:rPr>
          <w:szCs w:val="18"/>
          <w:lang w:val="en-IE"/>
        </w:rPr>
        <w:t>. (2006). Adaptation of ray</w:t>
      </w:r>
      <w:r w:rsidR="00733412" w:rsidRPr="00C90D74">
        <w:rPr>
          <w:szCs w:val="18"/>
          <w:lang w:val="en-IE"/>
        </w:rPr>
        <w:t>’</w:t>
      </w:r>
      <w:r w:rsidRPr="00C90D74">
        <w:rPr>
          <w:szCs w:val="18"/>
          <w:lang w:val="en-IE"/>
        </w:rPr>
        <w:t xml:space="preserve">s fluid </w:t>
      </w:r>
      <w:proofErr w:type="spellStart"/>
      <w:r w:rsidRPr="00C90D74">
        <w:rPr>
          <w:szCs w:val="18"/>
          <w:lang w:val="en-IE"/>
        </w:rPr>
        <w:t>thioglycollate</w:t>
      </w:r>
      <w:proofErr w:type="spellEnd"/>
      <w:r w:rsidRPr="00C90D74">
        <w:rPr>
          <w:szCs w:val="18"/>
          <w:lang w:val="en-IE"/>
        </w:rPr>
        <w:t xml:space="preserve"> medium assay to detect and quantify planktonic stages of </w:t>
      </w:r>
      <w:proofErr w:type="spellStart"/>
      <w:r w:rsidRPr="00C90D74">
        <w:rPr>
          <w:i/>
          <w:iCs/>
          <w:szCs w:val="18"/>
          <w:lang w:val="en-IE"/>
        </w:rPr>
        <w:t>Perkinsus</w:t>
      </w:r>
      <w:proofErr w:type="spellEnd"/>
      <w:r w:rsidRPr="00C90D74">
        <w:rPr>
          <w:szCs w:val="18"/>
          <w:lang w:val="en-IE"/>
        </w:rPr>
        <w:t xml:space="preserve"> spp. parasites. </w:t>
      </w:r>
      <w:r w:rsidRPr="00C90D74">
        <w:rPr>
          <w:i/>
          <w:iCs/>
          <w:szCs w:val="18"/>
          <w:lang w:val="en-IE"/>
        </w:rPr>
        <w:t>J</w:t>
      </w:r>
      <w:r w:rsidR="00F606D0" w:rsidRPr="00C90D74">
        <w:rPr>
          <w:i/>
          <w:iCs/>
          <w:szCs w:val="18"/>
          <w:lang w:val="en-IE"/>
        </w:rPr>
        <w:t>.</w:t>
      </w:r>
      <w:r w:rsidRPr="00C90D74">
        <w:rPr>
          <w:i/>
          <w:iCs/>
          <w:szCs w:val="18"/>
          <w:lang w:val="en-IE"/>
        </w:rPr>
        <w:t xml:space="preserve"> Shellfish Res</w:t>
      </w:r>
      <w:r w:rsidR="00F606D0" w:rsidRPr="00C90D74">
        <w:rPr>
          <w:i/>
          <w:iCs/>
          <w:szCs w:val="18"/>
          <w:lang w:val="en-IE"/>
        </w:rPr>
        <w:t>.</w:t>
      </w:r>
      <w:r w:rsidRPr="00C90D74">
        <w:rPr>
          <w:szCs w:val="18"/>
          <w:lang w:val="en-IE"/>
        </w:rPr>
        <w:t xml:space="preserve">, </w:t>
      </w:r>
      <w:r w:rsidRPr="00C90D74">
        <w:rPr>
          <w:b/>
          <w:bCs/>
          <w:szCs w:val="18"/>
          <w:lang w:val="en-IE"/>
        </w:rPr>
        <w:t>25</w:t>
      </w:r>
      <w:r w:rsidRPr="00C90D74">
        <w:rPr>
          <w:szCs w:val="18"/>
          <w:lang w:val="en-IE"/>
        </w:rPr>
        <w:t>, 1037</w:t>
      </w:r>
      <w:r w:rsidR="00F606D0" w:rsidRPr="00C90D74">
        <w:rPr>
          <w:szCs w:val="18"/>
          <w:lang w:val="en-IE"/>
        </w:rPr>
        <w:t>–</w:t>
      </w:r>
      <w:r w:rsidRPr="00C90D74">
        <w:rPr>
          <w:szCs w:val="18"/>
          <w:lang w:val="en-IE"/>
        </w:rPr>
        <w:t>1042.</w:t>
      </w:r>
    </w:p>
    <w:p w14:paraId="358013E1" w14:textId="159A633C" w:rsidR="00EC4AB8" w:rsidRPr="00C90D74" w:rsidRDefault="00EC4AB8" w:rsidP="00B851F1">
      <w:pPr>
        <w:pStyle w:val="REF"/>
        <w:spacing w:after="200"/>
        <w:ind w:left="0" w:firstLine="0"/>
      </w:pPr>
      <w:r w:rsidRPr="00C90D74">
        <w:rPr>
          <w:smallCaps/>
        </w:rPr>
        <w:t xml:space="preserve">Elston R.A., Dungan C.F., Meyers T.R. &amp; Reece K.S. (2004). </w:t>
      </w:r>
      <w:proofErr w:type="spellStart"/>
      <w:r w:rsidRPr="00C90D74">
        <w:rPr>
          <w:i/>
          <w:smallCaps/>
        </w:rPr>
        <w:t>P</w:t>
      </w:r>
      <w:r w:rsidRPr="00C90D74">
        <w:rPr>
          <w:i/>
        </w:rPr>
        <w:t>erkinsus</w:t>
      </w:r>
      <w:proofErr w:type="spellEnd"/>
      <w:r w:rsidRPr="00C90D74">
        <w:t xml:space="preserve"> sp. infection risk for manila clams, </w:t>
      </w:r>
      <w:proofErr w:type="spellStart"/>
      <w:r w:rsidRPr="00C90D74">
        <w:rPr>
          <w:i/>
        </w:rPr>
        <w:t>Venerupis</w:t>
      </w:r>
      <w:proofErr w:type="spellEnd"/>
      <w:r w:rsidRPr="00C90D74">
        <w:rPr>
          <w:i/>
        </w:rPr>
        <w:t xml:space="preserve"> </w:t>
      </w:r>
      <w:proofErr w:type="spellStart"/>
      <w:r w:rsidRPr="00C90D74">
        <w:rPr>
          <w:i/>
        </w:rPr>
        <w:t>philippinarum</w:t>
      </w:r>
      <w:proofErr w:type="spellEnd"/>
      <w:r w:rsidRPr="00C90D74">
        <w:t xml:space="preserve"> (A. Adams and Reeve, 1850) on the Pacific coast of North and Central America. </w:t>
      </w:r>
      <w:r w:rsidRPr="00C90D74">
        <w:rPr>
          <w:i/>
        </w:rPr>
        <w:t>J. Shellfish Res.,</w:t>
      </w:r>
      <w:r w:rsidRPr="00C90D74">
        <w:t xml:space="preserve"> </w:t>
      </w:r>
      <w:r w:rsidRPr="00C90D74">
        <w:rPr>
          <w:b/>
        </w:rPr>
        <w:t>23,</w:t>
      </w:r>
      <w:r w:rsidRPr="00C90D74">
        <w:t xml:space="preserve"> 101–105.</w:t>
      </w:r>
    </w:p>
    <w:p w14:paraId="0D875FEE" w14:textId="77777777" w:rsidR="00EC4AB8" w:rsidRPr="00C90D74" w:rsidRDefault="00EC4AB8" w:rsidP="00B851F1">
      <w:pPr>
        <w:pStyle w:val="REF"/>
        <w:spacing w:after="200"/>
        <w:ind w:left="0" w:firstLine="0"/>
      </w:pPr>
      <w:r w:rsidRPr="00C90D74">
        <w:rPr>
          <w:smallCaps/>
        </w:rPr>
        <w:t>Faisal M., La Peyre J.F. &amp; Elsayed E.E</w:t>
      </w:r>
      <w:r w:rsidRPr="00C90D74">
        <w:t xml:space="preserve">. (1999). Bacitracin inhibits the oyster pathogen </w:t>
      </w:r>
      <w:proofErr w:type="spellStart"/>
      <w:r w:rsidRPr="00C90D74">
        <w:rPr>
          <w:i/>
        </w:rPr>
        <w:t>Perkinsus</w:t>
      </w:r>
      <w:proofErr w:type="spellEnd"/>
      <w:r w:rsidRPr="00C90D74">
        <w:rPr>
          <w:i/>
        </w:rPr>
        <w:t xml:space="preserve"> marinus</w:t>
      </w:r>
      <w:r w:rsidRPr="00C90D74">
        <w:t xml:space="preserve"> </w:t>
      </w:r>
      <w:r w:rsidRPr="00C90D74">
        <w:rPr>
          <w:i/>
        </w:rPr>
        <w:t>in vitro</w:t>
      </w:r>
      <w:r w:rsidRPr="00C90D74">
        <w:t xml:space="preserve"> and </w:t>
      </w:r>
      <w:r w:rsidRPr="00C90D74">
        <w:rPr>
          <w:i/>
        </w:rPr>
        <w:t>in vivo</w:t>
      </w:r>
      <w:r w:rsidRPr="00C90D74">
        <w:t xml:space="preserve">. </w:t>
      </w:r>
      <w:r w:rsidRPr="00C90D74">
        <w:rPr>
          <w:i/>
        </w:rPr>
        <w:t xml:space="preserve">J. </w:t>
      </w:r>
      <w:proofErr w:type="spellStart"/>
      <w:r w:rsidRPr="00C90D74">
        <w:rPr>
          <w:i/>
        </w:rPr>
        <w:t>Aquat</w:t>
      </w:r>
      <w:proofErr w:type="spellEnd"/>
      <w:r w:rsidRPr="00C90D74">
        <w:rPr>
          <w:i/>
        </w:rPr>
        <w:t>. Anim. Health</w:t>
      </w:r>
      <w:r w:rsidRPr="00C90D74">
        <w:t xml:space="preserve">, </w:t>
      </w:r>
      <w:r w:rsidRPr="00C90D74">
        <w:rPr>
          <w:b/>
        </w:rPr>
        <w:t>11</w:t>
      </w:r>
      <w:r w:rsidRPr="00C90D74">
        <w:t>, 130–138.</w:t>
      </w:r>
    </w:p>
    <w:p w14:paraId="1D77E1FD" w14:textId="3085A6E0" w:rsidR="00EC4AB8" w:rsidRPr="00C90D74" w:rsidRDefault="00EC4AB8" w:rsidP="00B851F1">
      <w:pPr>
        <w:pStyle w:val="rfrences"/>
        <w:rPr>
          <w:lang w:val="en-IE"/>
        </w:rPr>
      </w:pPr>
      <w:r w:rsidRPr="00C90D74">
        <w:rPr>
          <w:smallCaps/>
          <w:lang w:val="en-IE"/>
        </w:rPr>
        <w:t>Fisher W.S. &amp; Oliver L.M.</w:t>
      </w:r>
      <w:r w:rsidRPr="00C90D74">
        <w:rPr>
          <w:lang w:val="en-IE"/>
        </w:rPr>
        <w:t xml:space="preserve"> (1996). A whole-oyster procedure for diagnosis of </w:t>
      </w:r>
      <w:proofErr w:type="spellStart"/>
      <w:r w:rsidRPr="00C90D74">
        <w:rPr>
          <w:i/>
          <w:lang w:val="en-IE"/>
        </w:rPr>
        <w:t>Perkinsus</w:t>
      </w:r>
      <w:proofErr w:type="spellEnd"/>
      <w:r w:rsidRPr="00C90D74">
        <w:rPr>
          <w:i/>
          <w:lang w:val="en-IE"/>
        </w:rPr>
        <w:t xml:space="preserve"> marinus</w:t>
      </w:r>
      <w:r w:rsidRPr="00C90D74">
        <w:rPr>
          <w:lang w:val="en-IE"/>
        </w:rPr>
        <w:t xml:space="preserve"> disease using Ray’s fluid </w:t>
      </w:r>
      <w:proofErr w:type="spellStart"/>
      <w:r w:rsidRPr="00C90D74">
        <w:rPr>
          <w:lang w:val="en-IE"/>
        </w:rPr>
        <w:t>thioglycollate</w:t>
      </w:r>
      <w:proofErr w:type="spellEnd"/>
      <w:r w:rsidRPr="00C90D74">
        <w:rPr>
          <w:lang w:val="en-IE"/>
        </w:rPr>
        <w:t xml:space="preserve"> culture medium. </w:t>
      </w:r>
      <w:r w:rsidRPr="00C90D74">
        <w:rPr>
          <w:i/>
          <w:lang w:val="en-IE"/>
        </w:rPr>
        <w:t>J. Shellfish Res.,</w:t>
      </w:r>
      <w:r w:rsidRPr="00C90D74">
        <w:rPr>
          <w:lang w:val="en-IE"/>
        </w:rPr>
        <w:t xml:space="preserve"> </w:t>
      </w:r>
      <w:r w:rsidRPr="00C90D74">
        <w:rPr>
          <w:b/>
          <w:lang w:val="en-IE"/>
        </w:rPr>
        <w:t>15</w:t>
      </w:r>
      <w:r w:rsidRPr="00C90D74">
        <w:rPr>
          <w:lang w:val="en-IE"/>
        </w:rPr>
        <w:t>, 109–117.</w:t>
      </w:r>
    </w:p>
    <w:p w14:paraId="5E57732E" w14:textId="0C573537" w:rsidR="00AB20CC" w:rsidRPr="00C90D74" w:rsidRDefault="00AB20CC" w:rsidP="00B851F1">
      <w:pPr>
        <w:pStyle w:val="rfrences"/>
        <w:rPr>
          <w:lang w:val="en-IE"/>
        </w:rPr>
      </w:pPr>
      <w:r w:rsidRPr="00C90D74">
        <w:rPr>
          <w:rStyle w:val="lev"/>
          <w:b w:val="0"/>
          <w:bCs w:val="0"/>
          <w:smallCaps/>
          <w:lang w:val="en-IE"/>
        </w:rPr>
        <w:t xml:space="preserve">Ford S.E. </w:t>
      </w:r>
      <w:r w:rsidR="009A7E49" w:rsidRPr="00C90D74">
        <w:rPr>
          <w:rStyle w:val="lev"/>
          <w:b w:val="0"/>
          <w:bCs w:val="0"/>
          <w:smallCaps/>
          <w:lang w:val="en-IE"/>
        </w:rPr>
        <w:t>&amp;</w:t>
      </w:r>
      <w:r w:rsidRPr="00C90D74">
        <w:rPr>
          <w:rStyle w:val="lev"/>
          <w:b w:val="0"/>
          <w:bCs w:val="0"/>
          <w:smallCaps/>
          <w:lang w:val="en-IE"/>
        </w:rPr>
        <w:t xml:space="preserve"> Tripp </w:t>
      </w:r>
      <w:r w:rsidR="00E71906" w:rsidRPr="00C90D74">
        <w:rPr>
          <w:rStyle w:val="lev"/>
          <w:b w:val="0"/>
          <w:bCs w:val="0"/>
          <w:smallCaps/>
          <w:lang w:val="en-IE"/>
        </w:rPr>
        <w:t>M.R.</w:t>
      </w:r>
      <w:r w:rsidR="00E71906" w:rsidRPr="00C90D74">
        <w:rPr>
          <w:rStyle w:val="lev"/>
          <w:b w:val="0"/>
          <w:bCs w:val="0"/>
          <w:lang w:val="en-IE"/>
        </w:rPr>
        <w:t xml:space="preserve"> (</w:t>
      </w:r>
      <w:r w:rsidRPr="00C90D74">
        <w:rPr>
          <w:rStyle w:val="lev"/>
          <w:b w:val="0"/>
          <w:bCs w:val="0"/>
          <w:lang w:val="en-IE"/>
        </w:rPr>
        <w:t>1996</w:t>
      </w:r>
      <w:r w:rsidR="00E71906" w:rsidRPr="00C90D74">
        <w:rPr>
          <w:rStyle w:val="lev"/>
          <w:b w:val="0"/>
          <w:bCs w:val="0"/>
          <w:lang w:val="en-IE"/>
        </w:rPr>
        <w:t>)</w:t>
      </w:r>
      <w:r w:rsidRPr="00C90D74">
        <w:rPr>
          <w:rStyle w:val="lev"/>
          <w:b w:val="0"/>
          <w:bCs w:val="0"/>
          <w:lang w:val="en-IE"/>
        </w:rPr>
        <w:t>.</w:t>
      </w:r>
      <w:r w:rsidRPr="00C90D74">
        <w:rPr>
          <w:lang w:val="en-IE"/>
        </w:rPr>
        <w:t xml:space="preserve"> Diseases and </w:t>
      </w:r>
      <w:proofErr w:type="spellStart"/>
      <w:r w:rsidRPr="00C90D74">
        <w:rPr>
          <w:lang w:val="en-IE"/>
        </w:rPr>
        <w:t>Defense</w:t>
      </w:r>
      <w:proofErr w:type="spellEnd"/>
      <w:r w:rsidRPr="00C90D74">
        <w:rPr>
          <w:lang w:val="en-IE"/>
        </w:rPr>
        <w:t xml:space="preserve"> Mechanisms. </w:t>
      </w:r>
      <w:r w:rsidRPr="00C90D74">
        <w:rPr>
          <w:i/>
          <w:iCs/>
          <w:lang w:val="en-IE"/>
        </w:rPr>
        <w:t>In:</w:t>
      </w:r>
      <w:r w:rsidRPr="00C90D74">
        <w:rPr>
          <w:lang w:val="en-IE"/>
        </w:rPr>
        <w:t xml:space="preserve"> The Eastern Oyster </w:t>
      </w:r>
      <w:r w:rsidRPr="00C90D74">
        <w:rPr>
          <w:i/>
          <w:iCs/>
          <w:lang w:val="en-IE"/>
        </w:rPr>
        <w:t>Crassostrea virginica</w:t>
      </w:r>
      <w:r w:rsidR="00E71906" w:rsidRPr="00C90D74">
        <w:rPr>
          <w:lang w:val="en-IE"/>
        </w:rPr>
        <w:t>, Kennedy V.S., Newell R.I.E.&amp; Eble A.F., eds.</w:t>
      </w:r>
      <w:r w:rsidRPr="00C90D74">
        <w:rPr>
          <w:lang w:val="en-IE"/>
        </w:rPr>
        <w:t xml:space="preserve"> Maryland Sea Grant College, College Park, Maryland</w:t>
      </w:r>
      <w:r w:rsidR="00E71906" w:rsidRPr="00C90D74">
        <w:rPr>
          <w:lang w:val="en-IE"/>
        </w:rPr>
        <w:t xml:space="preserve">, USA, </w:t>
      </w:r>
      <w:r w:rsidRPr="00C90D74">
        <w:rPr>
          <w:lang w:val="en-IE"/>
        </w:rPr>
        <w:t>581</w:t>
      </w:r>
      <w:r w:rsidR="00E71906" w:rsidRPr="00C90D74">
        <w:rPr>
          <w:lang w:val="en-IE"/>
        </w:rPr>
        <w:t>–</w:t>
      </w:r>
      <w:r w:rsidRPr="00C90D74">
        <w:rPr>
          <w:lang w:val="en-IE"/>
        </w:rPr>
        <w:t>660.</w:t>
      </w:r>
    </w:p>
    <w:p w14:paraId="12555242" w14:textId="1B85F6CD" w:rsidR="00AB20CC" w:rsidRPr="00C90D74" w:rsidRDefault="00AB20CC" w:rsidP="00B851F1">
      <w:pPr>
        <w:pStyle w:val="rfrences"/>
        <w:rPr>
          <w:lang w:val="en-IE"/>
        </w:rPr>
      </w:pPr>
      <w:r w:rsidRPr="00C90D74">
        <w:rPr>
          <w:rStyle w:val="lev"/>
          <w:b w:val="0"/>
          <w:bCs w:val="0"/>
          <w:smallCaps/>
          <w:lang w:val="en-IE"/>
        </w:rPr>
        <w:lastRenderedPageBreak/>
        <w:t xml:space="preserve">Ford S.E., Xu </w:t>
      </w:r>
      <w:r w:rsidR="00E71906" w:rsidRPr="00C90D74">
        <w:rPr>
          <w:rStyle w:val="lev"/>
          <w:b w:val="0"/>
          <w:bCs w:val="0"/>
          <w:smallCaps/>
          <w:lang w:val="en-IE"/>
        </w:rPr>
        <w:t xml:space="preserve">Z. </w:t>
      </w:r>
      <w:r w:rsidR="009A7E49" w:rsidRPr="00C90D74">
        <w:rPr>
          <w:rStyle w:val="lev"/>
          <w:b w:val="0"/>
          <w:bCs w:val="0"/>
          <w:smallCaps/>
          <w:lang w:val="en-IE"/>
        </w:rPr>
        <w:t>&amp;</w:t>
      </w:r>
      <w:r w:rsidRPr="00C90D74">
        <w:rPr>
          <w:rStyle w:val="lev"/>
          <w:b w:val="0"/>
          <w:bCs w:val="0"/>
          <w:smallCaps/>
          <w:lang w:val="en-IE"/>
        </w:rPr>
        <w:t xml:space="preserve"> Debrosse </w:t>
      </w:r>
      <w:r w:rsidR="00E71906" w:rsidRPr="00C90D74">
        <w:rPr>
          <w:rStyle w:val="lev"/>
          <w:b w:val="0"/>
          <w:bCs w:val="0"/>
          <w:smallCaps/>
          <w:lang w:val="en-IE"/>
        </w:rPr>
        <w:t>G.</w:t>
      </w:r>
      <w:r w:rsidR="00E71906" w:rsidRPr="00C90D74">
        <w:rPr>
          <w:rStyle w:val="lev"/>
          <w:b w:val="0"/>
          <w:bCs w:val="0"/>
          <w:lang w:val="en-IE"/>
        </w:rPr>
        <w:t xml:space="preserve"> (</w:t>
      </w:r>
      <w:r w:rsidRPr="00C90D74">
        <w:rPr>
          <w:rStyle w:val="lev"/>
          <w:b w:val="0"/>
          <w:bCs w:val="0"/>
          <w:lang w:val="en-IE"/>
        </w:rPr>
        <w:t>2001</w:t>
      </w:r>
      <w:r w:rsidR="00E71906" w:rsidRPr="00C90D74">
        <w:rPr>
          <w:rStyle w:val="lev"/>
          <w:b w:val="0"/>
          <w:bCs w:val="0"/>
          <w:lang w:val="en-IE"/>
        </w:rPr>
        <w:t>)</w:t>
      </w:r>
      <w:r w:rsidRPr="00C90D74">
        <w:rPr>
          <w:rStyle w:val="lev"/>
          <w:b w:val="0"/>
          <w:bCs w:val="0"/>
          <w:lang w:val="en-IE"/>
        </w:rPr>
        <w:t>.</w:t>
      </w:r>
      <w:r w:rsidRPr="00C90D74">
        <w:rPr>
          <w:lang w:val="en-IE"/>
        </w:rPr>
        <w:t xml:space="preserve"> Use of particle filtration and UV irradiation to prevent infection by </w:t>
      </w:r>
      <w:proofErr w:type="spellStart"/>
      <w:r w:rsidRPr="00C90D74">
        <w:rPr>
          <w:i/>
          <w:iCs/>
          <w:lang w:val="en-IE"/>
        </w:rPr>
        <w:t>Haplosporidium</w:t>
      </w:r>
      <w:proofErr w:type="spellEnd"/>
      <w:r w:rsidRPr="00C90D74">
        <w:rPr>
          <w:i/>
          <w:iCs/>
          <w:lang w:val="en-IE"/>
        </w:rPr>
        <w:t xml:space="preserve"> nelsoni</w:t>
      </w:r>
      <w:r w:rsidRPr="00C90D74">
        <w:rPr>
          <w:lang w:val="en-IE"/>
        </w:rPr>
        <w:t xml:space="preserve"> (MSX) and </w:t>
      </w:r>
      <w:proofErr w:type="spellStart"/>
      <w:r w:rsidRPr="00C90D74">
        <w:rPr>
          <w:i/>
          <w:iCs/>
          <w:lang w:val="en-IE"/>
        </w:rPr>
        <w:t>Perkinsus</w:t>
      </w:r>
      <w:proofErr w:type="spellEnd"/>
      <w:r w:rsidRPr="00C90D74">
        <w:rPr>
          <w:i/>
          <w:iCs/>
          <w:lang w:val="en-IE"/>
        </w:rPr>
        <w:t xml:space="preserve"> marinus</w:t>
      </w:r>
      <w:r w:rsidRPr="00C90D74">
        <w:rPr>
          <w:lang w:val="en-IE"/>
        </w:rPr>
        <w:t xml:space="preserve"> (Dermo) in hatchery-reared larval and juvenile oysters. </w:t>
      </w:r>
      <w:r w:rsidRPr="00C90D74">
        <w:rPr>
          <w:i/>
          <w:iCs/>
          <w:lang w:val="en-IE"/>
        </w:rPr>
        <w:t>Aquaculture</w:t>
      </w:r>
      <w:r w:rsidR="003C3BC1" w:rsidRPr="00C90D74">
        <w:rPr>
          <w:lang w:val="en-IE"/>
        </w:rPr>
        <w:t>,</w:t>
      </w:r>
      <w:r w:rsidRPr="00C90D74">
        <w:rPr>
          <w:lang w:val="en-IE"/>
        </w:rPr>
        <w:t xml:space="preserve"> </w:t>
      </w:r>
      <w:r w:rsidRPr="00C90D74">
        <w:rPr>
          <w:b/>
          <w:bCs/>
          <w:lang w:val="en-IE"/>
        </w:rPr>
        <w:t>194</w:t>
      </w:r>
      <w:r w:rsidR="003C3BC1" w:rsidRPr="00C90D74">
        <w:rPr>
          <w:lang w:val="en-IE"/>
        </w:rPr>
        <w:t>,</w:t>
      </w:r>
      <w:r w:rsidRPr="00C90D74">
        <w:rPr>
          <w:lang w:val="en-IE"/>
        </w:rPr>
        <w:t xml:space="preserve"> 37</w:t>
      </w:r>
      <w:r w:rsidR="003C3BC1" w:rsidRPr="00C90D74">
        <w:rPr>
          <w:lang w:val="en-IE"/>
        </w:rPr>
        <w:t>–</w:t>
      </w:r>
      <w:r w:rsidRPr="00C90D74">
        <w:rPr>
          <w:lang w:val="en-IE"/>
        </w:rPr>
        <w:t>49.</w:t>
      </w:r>
    </w:p>
    <w:p w14:paraId="02BB1497" w14:textId="14109F99" w:rsidR="00093905" w:rsidRPr="00C90D74" w:rsidRDefault="00AB20CC" w:rsidP="00B851F1">
      <w:pPr>
        <w:pStyle w:val="rfrences"/>
        <w:rPr>
          <w:lang w:val="en-IE"/>
        </w:rPr>
      </w:pPr>
      <w:r w:rsidRPr="00C90D74">
        <w:rPr>
          <w:rStyle w:val="lev"/>
          <w:b w:val="0"/>
          <w:bCs w:val="0"/>
          <w:smallCaps/>
          <w:lang w:val="en-IE"/>
        </w:rPr>
        <w:t xml:space="preserve">Foster B., Grewal </w:t>
      </w:r>
      <w:r w:rsidR="00000264" w:rsidRPr="00C90D74">
        <w:rPr>
          <w:rStyle w:val="lev"/>
          <w:b w:val="0"/>
          <w:bCs w:val="0"/>
          <w:smallCaps/>
          <w:lang w:val="en-IE"/>
        </w:rPr>
        <w:t xml:space="preserve">S., </w:t>
      </w:r>
      <w:r w:rsidRPr="00C90D74">
        <w:rPr>
          <w:rStyle w:val="lev"/>
          <w:b w:val="0"/>
          <w:bCs w:val="0"/>
          <w:smallCaps/>
          <w:lang w:val="en-IE"/>
        </w:rPr>
        <w:t>Graves</w:t>
      </w:r>
      <w:r w:rsidR="00F37298" w:rsidRPr="00C90D74">
        <w:rPr>
          <w:rStyle w:val="lev"/>
          <w:b w:val="0"/>
          <w:bCs w:val="0"/>
          <w:smallCaps/>
          <w:lang w:val="en-IE"/>
        </w:rPr>
        <w:t xml:space="preserve"> O.,</w:t>
      </w:r>
      <w:r w:rsidRPr="00C90D74">
        <w:rPr>
          <w:rStyle w:val="lev"/>
          <w:b w:val="0"/>
          <w:bCs w:val="0"/>
          <w:smallCaps/>
          <w:lang w:val="en-IE"/>
        </w:rPr>
        <w:t xml:space="preserve"> Hughes </w:t>
      </w:r>
      <w:r w:rsidR="00274E82" w:rsidRPr="00C90D74">
        <w:rPr>
          <w:rStyle w:val="lev"/>
          <w:b w:val="0"/>
          <w:bCs w:val="0"/>
          <w:smallCaps/>
          <w:lang w:val="en-IE"/>
        </w:rPr>
        <w:t xml:space="preserve">F.M. </w:t>
      </w:r>
      <w:r w:rsidRPr="00C90D74">
        <w:rPr>
          <w:rStyle w:val="lev"/>
          <w:b w:val="0"/>
          <w:bCs w:val="0"/>
          <w:smallCaps/>
          <w:lang w:val="en-IE"/>
        </w:rPr>
        <w:t xml:space="preserve">Jr </w:t>
      </w:r>
      <w:r w:rsidR="009A7E49" w:rsidRPr="00C90D74">
        <w:rPr>
          <w:rStyle w:val="lev"/>
          <w:b w:val="0"/>
          <w:bCs w:val="0"/>
          <w:smallCaps/>
          <w:lang w:val="en-IE"/>
        </w:rPr>
        <w:t>&amp;</w:t>
      </w:r>
      <w:r w:rsidRPr="00C90D74">
        <w:rPr>
          <w:rStyle w:val="lev"/>
          <w:b w:val="0"/>
          <w:bCs w:val="0"/>
          <w:smallCaps/>
          <w:lang w:val="en-IE"/>
        </w:rPr>
        <w:t xml:space="preserve"> Sokolova</w:t>
      </w:r>
      <w:r w:rsidRPr="00C90D74">
        <w:rPr>
          <w:rStyle w:val="lev"/>
          <w:b w:val="0"/>
          <w:bCs w:val="0"/>
          <w:lang w:val="en-IE"/>
        </w:rPr>
        <w:t xml:space="preserve"> </w:t>
      </w:r>
      <w:r w:rsidR="00274E82" w:rsidRPr="00C90D74">
        <w:rPr>
          <w:rStyle w:val="lev"/>
          <w:b w:val="0"/>
          <w:bCs w:val="0"/>
          <w:smallCaps/>
          <w:lang w:val="en-IE"/>
        </w:rPr>
        <w:t xml:space="preserve">I.M. </w:t>
      </w:r>
      <w:r w:rsidR="00E71906" w:rsidRPr="00C90D74">
        <w:rPr>
          <w:rStyle w:val="lev"/>
          <w:b w:val="0"/>
          <w:bCs w:val="0"/>
          <w:lang w:val="en-IE"/>
        </w:rPr>
        <w:t>(</w:t>
      </w:r>
      <w:r w:rsidRPr="00C90D74">
        <w:rPr>
          <w:rStyle w:val="lev"/>
          <w:b w:val="0"/>
          <w:bCs w:val="0"/>
          <w:lang w:val="en-IE"/>
        </w:rPr>
        <w:t>2011</w:t>
      </w:r>
      <w:r w:rsidR="00E71906" w:rsidRPr="00C90D74">
        <w:rPr>
          <w:rStyle w:val="lev"/>
          <w:b w:val="0"/>
          <w:bCs w:val="0"/>
          <w:lang w:val="en-IE"/>
        </w:rPr>
        <w:t>)</w:t>
      </w:r>
      <w:r w:rsidRPr="00C90D74">
        <w:rPr>
          <w:rStyle w:val="lev"/>
          <w:b w:val="0"/>
          <w:bCs w:val="0"/>
          <w:lang w:val="en-IE"/>
        </w:rPr>
        <w:t>.</w:t>
      </w:r>
      <w:r w:rsidRPr="00C90D74">
        <w:rPr>
          <w:lang w:val="en-IE"/>
        </w:rPr>
        <w:t xml:space="preserve"> Copper exposure affects </w:t>
      </w:r>
      <w:proofErr w:type="spellStart"/>
      <w:r w:rsidRPr="00C90D74">
        <w:rPr>
          <w:lang w:val="en-IE"/>
        </w:rPr>
        <w:t>hemocyte</w:t>
      </w:r>
      <w:proofErr w:type="spellEnd"/>
      <w:r w:rsidRPr="00C90D74">
        <w:rPr>
          <w:lang w:val="en-IE"/>
        </w:rPr>
        <w:t xml:space="preserve"> apoptosis and </w:t>
      </w:r>
      <w:proofErr w:type="spellStart"/>
      <w:r w:rsidRPr="00C90D74">
        <w:rPr>
          <w:i/>
          <w:iCs/>
          <w:lang w:val="en-IE"/>
        </w:rPr>
        <w:t>Perkinsus</w:t>
      </w:r>
      <w:proofErr w:type="spellEnd"/>
      <w:r w:rsidRPr="00C90D74">
        <w:rPr>
          <w:i/>
          <w:iCs/>
          <w:lang w:val="en-IE"/>
        </w:rPr>
        <w:t xml:space="preserve"> marinus</w:t>
      </w:r>
      <w:r w:rsidRPr="00C90D74">
        <w:rPr>
          <w:lang w:val="en-IE"/>
        </w:rPr>
        <w:t xml:space="preserve"> infection in eastern oysters </w:t>
      </w:r>
      <w:r w:rsidRPr="00C90D74">
        <w:rPr>
          <w:i/>
          <w:iCs/>
          <w:lang w:val="en-IE"/>
        </w:rPr>
        <w:t>Crassostrea virginica</w:t>
      </w:r>
      <w:r w:rsidRPr="00C90D74">
        <w:rPr>
          <w:lang w:val="en-IE"/>
        </w:rPr>
        <w:t xml:space="preserve"> (</w:t>
      </w:r>
      <w:proofErr w:type="spellStart"/>
      <w:r w:rsidRPr="00C90D74">
        <w:rPr>
          <w:lang w:val="en-IE"/>
        </w:rPr>
        <w:t>Gmelin</w:t>
      </w:r>
      <w:proofErr w:type="spellEnd"/>
      <w:r w:rsidRPr="00C90D74">
        <w:rPr>
          <w:lang w:val="en-IE"/>
        </w:rPr>
        <w:t xml:space="preserve">). </w:t>
      </w:r>
      <w:r w:rsidRPr="00C90D74">
        <w:rPr>
          <w:i/>
          <w:iCs/>
          <w:lang w:val="en-IE"/>
        </w:rPr>
        <w:t>Fish Shellfish Immunol</w:t>
      </w:r>
      <w:r w:rsidR="00274E82" w:rsidRPr="00C90D74">
        <w:rPr>
          <w:lang w:val="en-IE"/>
        </w:rPr>
        <w:t>.,</w:t>
      </w:r>
      <w:r w:rsidRPr="00C90D74">
        <w:rPr>
          <w:lang w:val="en-IE"/>
        </w:rPr>
        <w:t xml:space="preserve"> </w:t>
      </w:r>
      <w:r w:rsidRPr="00C90D74">
        <w:rPr>
          <w:b/>
          <w:bCs/>
          <w:lang w:val="en-IE"/>
        </w:rPr>
        <w:t>31</w:t>
      </w:r>
      <w:r w:rsidR="00274E82" w:rsidRPr="00C90D74">
        <w:rPr>
          <w:lang w:val="en-IE"/>
        </w:rPr>
        <w:t>,</w:t>
      </w:r>
      <w:r w:rsidRPr="00C90D74">
        <w:rPr>
          <w:lang w:val="en-IE"/>
        </w:rPr>
        <w:t xml:space="preserve"> 341</w:t>
      </w:r>
      <w:r w:rsidR="00274E82" w:rsidRPr="00C90D74">
        <w:rPr>
          <w:lang w:val="en-IE"/>
        </w:rPr>
        <w:t>–3</w:t>
      </w:r>
      <w:r w:rsidRPr="00C90D74">
        <w:rPr>
          <w:lang w:val="en-IE"/>
        </w:rPr>
        <w:t>49.</w:t>
      </w:r>
    </w:p>
    <w:p w14:paraId="0094230C" w14:textId="1005E364" w:rsidR="00DF2743" w:rsidRPr="00C90D74" w:rsidRDefault="00DF2743" w:rsidP="00B851F1">
      <w:pPr>
        <w:pStyle w:val="rfrences"/>
        <w:rPr>
          <w:lang w:val="en-IE"/>
        </w:rPr>
      </w:pPr>
      <w:r w:rsidRPr="00C90D74">
        <w:rPr>
          <w:smallCaps/>
          <w:lang w:val="en-IE"/>
        </w:rPr>
        <w:t>Gauthier J.D. &amp; Fisher W.S.</w:t>
      </w:r>
      <w:r w:rsidRPr="00C90D74">
        <w:rPr>
          <w:lang w:val="en-IE"/>
        </w:rPr>
        <w:t xml:space="preserve"> (1990). </w:t>
      </w:r>
      <w:proofErr w:type="spellStart"/>
      <w:r w:rsidRPr="00C90D74">
        <w:rPr>
          <w:lang w:val="en-IE"/>
        </w:rPr>
        <w:t>Hemolymph</w:t>
      </w:r>
      <w:proofErr w:type="spellEnd"/>
      <w:r w:rsidRPr="00C90D74">
        <w:rPr>
          <w:lang w:val="en-IE"/>
        </w:rPr>
        <w:t xml:space="preserve"> assay for diagnosis of </w:t>
      </w:r>
      <w:proofErr w:type="spellStart"/>
      <w:r w:rsidRPr="00C90D74">
        <w:rPr>
          <w:i/>
          <w:iCs/>
          <w:lang w:val="en-IE"/>
        </w:rPr>
        <w:t>Perkinsus</w:t>
      </w:r>
      <w:proofErr w:type="spellEnd"/>
      <w:r w:rsidRPr="00C90D74">
        <w:rPr>
          <w:i/>
          <w:iCs/>
          <w:lang w:val="en-IE"/>
        </w:rPr>
        <w:t xml:space="preserve"> marinus</w:t>
      </w:r>
      <w:r w:rsidRPr="00C90D74">
        <w:rPr>
          <w:lang w:val="en-IE"/>
        </w:rPr>
        <w:t xml:space="preserve"> in oysters </w:t>
      </w:r>
      <w:r w:rsidRPr="00C90D74">
        <w:rPr>
          <w:i/>
          <w:iCs/>
          <w:lang w:val="en-IE"/>
        </w:rPr>
        <w:t>Crassostrea virginica</w:t>
      </w:r>
      <w:r w:rsidRPr="00C90D74">
        <w:rPr>
          <w:lang w:val="en-IE"/>
        </w:rPr>
        <w:t xml:space="preserve"> (</w:t>
      </w:r>
      <w:proofErr w:type="spellStart"/>
      <w:r w:rsidRPr="00C90D74">
        <w:rPr>
          <w:lang w:val="en-IE"/>
        </w:rPr>
        <w:t>Gmelin</w:t>
      </w:r>
      <w:proofErr w:type="spellEnd"/>
      <w:r w:rsidRPr="00C90D74">
        <w:rPr>
          <w:lang w:val="en-IE"/>
        </w:rPr>
        <w:t>, 1791).</w:t>
      </w:r>
      <w:r w:rsidR="008C255C" w:rsidRPr="00C90D74">
        <w:rPr>
          <w:lang w:val="en-IE"/>
        </w:rPr>
        <w:t xml:space="preserve"> </w:t>
      </w:r>
      <w:r w:rsidRPr="00C90D74">
        <w:rPr>
          <w:i/>
          <w:iCs/>
          <w:lang w:val="en-IE"/>
        </w:rPr>
        <w:t>J. Shellfish Res</w:t>
      </w:r>
      <w:r w:rsidR="008C255C" w:rsidRPr="00C90D74">
        <w:rPr>
          <w:lang w:val="en-IE"/>
        </w:rPr>
        <w:t>.</w:t>
      </w:r>
      <w:r w:rsidRPr="00C90D74">
        <w:rPr>
          <w:lang w:val="en-IE"/>
        </w:rPr>
        <w:t>,</w:t>
      </w:r>
      <w:r w:rsidR="008C255C" w:rsidRPr="00C90D74">
        <w:rPr>
          <w:lang w:val="en-IE"/>
        </w:rPr>
        <w:t xml:space="preserve"> </w:t>
      </w:r>
      <w:r w:rsidRPr="00C90D74">
        <w:rPr>
          <w:b/>
          <w:bCs/>
          <w:lang w:val="en-IE"/>
        </w:rPr>
        <w:t>9</w:t>
      </w:r>
      <w:r w:rsidRPr="00C90D74">
        <w:rPr>
          <w:lang w:val="en-IE"/>
        </w:rPr>
        <w:t>, 367</w:t>
      </w:r>
      <w:r w:rsidR="008C255C" w:rsidRPr="00C90D74">
        <w:rPr>
          <w:lang w:val="en-IE"/>
        </w:rPr>
        <w:t>–</w:t>
      </w:r>
      <w:r w:rsidRPr="00C90D74">
        <w:rPr>
          <w:lang w:val="en-IE"/>
        </w:rPr>
        <w:t>371.</w:t>
      </w:r>
    </w:p>
    <w:p w14:paraId="1B25670D" w14:textId="77777777" w:rsidR="00EC4AB8" w:rsidRPr="00C90D74" w:rsidRDefault="00EC4AB8" w:rsidP="00B851F1">
      <w:pPr>
        <w:pStyle w:val="rfrences"/>
        <w:rPr>
          <w:lang w:val="en-IE"/>
        </w:rPr>
      </w:pPr>
      <w:r w:rsidRPr="00C90D74">
        <w:rPr>
          <w:smallCaps/>
          <w:lang w:val="en-IE"/>
        </w:rPr>
        <w:t>Gauthier</w:t>
      </w:r>
      <w:r w:rsidRPr="00C90D74">
        <w:rPr>
          <w:lang w:val="en-IE"/>
        </w:rPr>
        <w:t xml:space="preserve"> J.D., </w:t>
      </w:r>
      <w:r w:rsidRPr="00C90D74">
        <w:rPr>
          <w:smallCaps/>
          <w:lang w:val="en-IE"/>
        </w:rPr>
        <w:t>Miller</w:t>
      </w:r>
      <w:r w:rsidRPr="00C90D74">
        <w:rPr>
          <w:lang w:val="en-IE"/>
        </w:rPr>
        <w:t xml:space="preserve"> C.R., &amp; </w:t>
      </w:r>
      <w:r w:rsidRPr="00C90D74">
        <w:rPr>
          <w:smallCaps/>
          <w:lang w:val="en-IE"/>
        </w:rPr>
        <w:t>Wilbur</w:t>
      </w:r>
      <w:r w:rsidRPr="00C90D74">
        <w:rPr>
          <w:lang w:val="en-IE"/>
        </w:rPr>
        <w:t xml:space="preserve"> A.E. (2006). TaqMan® MGB real-time PCR approach to quantification of </w:t>
      </w:r>
      <w:proofErr w:type="spellStart"/>
      <w:r w:rsidRPr="00C90D74">
        <w:rPr>
          <w:i/>
          <w:lang w:val="en-IE"/>
        </w:rPr>
        <w:t>Perkinsus</w:t>
      </w:r>
      <w:proofErr w:type="spellEnd"/>
      <w:r w:rsidRPr="00C90D74">
        <w:rPr>
          <w:i/>
          <w:lang w:val="en-IE"/>
        </w:rPr>
        <w:t xml:space="preserve"> marinus</w:t>
      </w:r>
      <w:r w:rsidRPr="00C90D74">
        <w:rPr>
          <w:lang w:val="en-IE"/>
        </w:rPr>
        <w:t xml:space="preserve"> and </w:t>
      </w:r>
      <w:proofErr w:type="spellStart"/>
      <w:r w:rsidRPr="00C90D74">
        <w:rPr>
          <w:i/>
          <w:lang w:val="en-IE"/>
        </w:rPr>
        <w:t>Perkinsus</w:t>
      </w:r>
      <w:proofErr w:type="spellEnd"/>
      <w:r w:rsidRPr="00C90D74">
        <w:rPr>
          <w:lang w:val="en-IE"/>
        </w:rPr>
        <w:t xml:space="preserve"> spp. in oysters. </w:t>
      </w:r>
      <w:r w:rsidRPr="00C90D74">
        <w:rPr>
          <w:i/>
          <w:lang w:val="en-IE"/>
        </w:rPr>
        <w:t>J. Shellfish Res.,</w:t>
      </w:r>
      <w:r w:rsidRPr="00C90D74">
        <w:rPr>
          <w:lang w:val="en-IE"/>
        </w:rPr>
        <w:t xml:space="preserve"> </w:t>
      </w:r>
      <w:r w:rsidRPr="00C90D74">
        <w:rPr>
          <w:b/>
          <w:lang w:val="en-IE"/>
        </w:rPr>
        <w:t>25,</w:t>
      </w:r>
      <w:r w:rsidRPr="00C90D74">
        <w:rPr>
          <w:lang w:val="en-IE"/>
        </w:rPr>
        <w:t xml:space="preserve"> 619-624.</w:t>
      </w:r>
    </w:p>
    <w:p w14:paraId="52D2C7B9" w14:textId="670B8ECA" w:rsidR="00B064A4" w:rsidRPr="00C90D74" w:rsidRDefault="00B064A4" w:rsidP="00B851F1">
      <w:pPr>
        <w:pStyle w:val="rfrences"/>
        <w:rPr>
          <w:lang w:val="en-IE"/>
        </w:rPr>
      </w:pPr>
      <w:r w:rsidRPr="00C90D74">
        <w:rPr>
          <w:rFonts w:cs="Arial"/>
          <w:smallCaps/>
          <w:szCs w:val="18"/>
          <w:u w:val="double"/>
          <w:lang w:val="en-IE"/>
        </w:rPr>
        <w:t>Gauthier J.D. &amp; Vasta G.R</w:t>
      </w:r>
      <w:r w:rsidRPr="00C90D74">
        <w:rPr>
          <w:rFonts w:cs="Arial"/>
          <w:szCs w:val="18"/>
          <w:u w:val="double"/>
          <w:lang w:val="en-IE"/>
        </w:rPr>
        <w:t xml:space="preserve">. (1995). </w:t>
      </w:r>
      <w:r w:rsidRPr="00C90D74">
        <w:rPr>
          <w:rFonts w:cs="Arial"/>
          <w:i/>
          <w:iCs/>
          <w:szCs w:val="18"/>
          <w:u w:val="double"/>
          <w:lang w:val="en-IE"/>
        </w:rPr>
        <w:t xml:space="preserve">In Vitro </w:t>
      </w:r>
      <w:r w:rsidRPr="00C90D74">
        <w:rPr>
          <w:rFonts w:cs="Arial"/>
          <w:szCs w:val="18"/>
          <w:u w:val="double"/>
          <w:lang w:val="en-IE"/>
        </w:rPr>
        <w:t xml:space="preserve">Culture of the Eastern Oyster Parasite </w:t>
      </w:r>
      <w:proofErr w:type="spellStart"/>
      <w:r w:rsidRPr="00C90D74">
        <w:rPr>
          <w:rFonts w:cs="Arial"/>
          <w:i/>
          <w:iCs/>
          <w:szCs w:val="18"/>
          <w:u w:val="double"/>
          <w:lang w:val="en-IE"/>
        </w:rPr>
        <w:t>Perkinsus</w:t>
      </w:r>
      <w:proofErr w:type="spellEnd"/>
      <w:r w:rsidRPr="00C90D74">
        <w:rPr>
          <w:rFonts w:cs="Arial"/>
          <w:i/>
          <w:iCs/>
          <w:szCs w:val="18"/>
          <w:u w:val="double"/>
          <w:lang w:val="en-IE"/>
        </w:rPr>
        <w:t xml:space="preserve"> marinus: </w:t>
      </w:r>
      <w:r w:rsidRPr="00C90D74">
        <w:rPr>
          <w:rFonts w:cs="Arial"/>
          <w:szCs w:val="18"/>
          <w:u w:val="double"/>
          <w:lang w:val="en-IE"/>
        </w:rPr>
        <w:t xml:space="preserve">Optimization of the Methodology. </w:t>
      </w:r>
      <w:r w:rsidRPr="00C90D74">
        <w:rPr>
          <w:rFonts w:cs="Arial"/>
          <w:i/>
          <w:iCs/>
          <w:szCs w:val="18"/>
          <w:u w:val="double"/>
          <w:lang w:val="en-IE"/>
        </w:rPr>
        <w:t xml:space="preserve">J. </w:t>
      </w:r>
      <w:proofErr w:type="spellStart"/>
      <w:r w:rsidRPr="00C90D74">
        <w:rPr>
          <w:rFonts w:cs="Arial"/>
          <w:i/>
          <w:iCs/>
          <w:szCs w:val="18"/>
          <w:u w:val="double"/>
          <w:lang w:val="en-IE"/>
        </w:rPr>
        <w:t>Invertebr</w:t>
      </w:r>
      <w:proofErr w:type="spellEnd"/>
      <w:r w:rsidRPr="00C90D74">
        <w:rPr>
          <w:rFonts w:cs="Arial"/>
          <w:i/>
          <w:iCs/>
          <w:szCs w:val="18"/>
          <w:u w:val="double"/>
          <w:lang w:val="en-IE"/>
        </w:rPr>
        <w:t xml:space="preserve">. </w:t>
      </w:r>
      <w:proofErr w:type="spellStart"/>
      <w:r w:rsidRPr="00C90D74">
        <w:rPr>
          <w:rFonts w:cs="Arial"/>
          <w:i/>
          <w:iCs/>
          <w:szCs w:val="18"/>
          <w:u w:val="double"/>
          <w:lang w:val="en-IE"/>
        </w:rPr>
        <w:t>Pathol</w:t>
      </w:r>
      <w:proofErr w:type="spellEnd"/>
      <w:r w:rsidRPr="00C90D74">
        <w:rPr>
          <w:rFonts w:cs="Arial"/>
          <w:i/>
          <w:iCs/>
          <w:szCs w:val="18"/>
          <w:u w:val="double"/>
          <w:lang w:val="en-IE"/>
        </w:rPr>
        <w:t>.</w:t>
      </w:r>
      <w:r w:rsidRPr="00C90D74">
        <w:rPr>
          <w:rFonts w:cs="Arial"/>
          <w:szCs w:val="18"/>
          <w:u w:val="double"/>
          <w:lang w:val="en-IE"/>
        </w:rPr>
        <w:t xml:space="preserve">, </w:t>
      </w:r>
      <w:r w:rsidRPr="00C90D74">
        <w:rPr>
          <w:rFonts w:cs="Arial"/>
          <w:b/>
          <w:bCs/>
          <w:szCs w:val="18"/>
          <w:u w:val="double"/>
          <w:lang w:val="en-IE"/>
        </w:rPr>
        <w:t>66</w:t>
      </w:r>
      <w:r w:rsidRPr="00C90D74">
        <w:rPr>
          <w:rFonts w:cs="Arial"/>
          <w:szCs w:val="18"/>
          <w:u w:val="double"/>
          <w:lang w:val="en-IE"/>
        </w:rPr>
        <w:t>, 156–168.</w:t>
      </w:r>
    </w:p>
    <w:p w14:paraId="7DEA882B" w14:textId="357B9487" w:rsidR="00DF1000" w:rsidRPr="00C90D74" w:rsidRDefault="00250457" w:rsidP="00B851F1">
      <w:pPr>
        <w:pStyle w:val="rfrences"/>
        <w:rPr>
          <w:lang w:val="en-IE"/>
        </w:rPr>
      </w:pPr>
      <w:proofErr w:type="spellStart"/>
      <w:r w:rsidRPr="00C90D74">
        <w:rPr>
          <w:smallCaps/>
          <w:lang w:val="en-IE"/>
        </w:rPr>
        <w:t>Gignoux</w:t>
      </w:r>
      <w:proofErr w:type="spellEnd"/>
      <w:r w:rsidRPr="00C90D74">
        <w:rPr>
          <w:smallCaps/>
          <w:lang w:val="en-IE"/>
        </w:rPr>
        <w:t>-Wolfsohn S.A., Newcomb M</w:t>
      </w:r>
      <w:r w:rsidR="000352C7" w:rsidRPr="00C90D74">
        <w:rPr>
          <w:smallCaps/>
          <w:lang w:val="en-IE"/>
        </w:rPr>
        <w:t xml:space="preserve">.S.R., Ruiz G. &amp; </w:t>
      </w:r>
      <w:proofErr w:type="spellStart"/>
      <w:r w:rsidR="000352C7" w:rsidRPr="00C90D74">
        <w:rPr>
          <w:smallCaps/>
          <w:lang w:val="en-IE"/>
        </w:rPr>
        <w:t>Pagenkopp</w:t>
      </w:r>
      <w:proofErr w:type="spellEnd"/>
      <w:r w:rsidR="000352C7" w:rsidRPr="00C90D74">
        <w:rPr>
          <w:smallCaps/>
          <w:lang w:val="en-IE"/>
        </w:rPr>
        <w:t xml:space="preserve"> Lohan</w:t>
      </w:r>
      <w:r w:rsidR="000352C7" w:rsidRPr="00C90D74">
        <w:rPr>
          <w:lang w:val="en-IE"/>
        </w:rPr>
        <w:t xml:space="preserve"> K. (2020). </w:t>
      </w:r>
      <w:r w:rsidR="00DF1000" w:rsidRPr="00C90D74">
        <w:rPr>
          <w:lang w:val="en-IE"/>
        </w:rPr>
        <w:t xml:space="preserve">Environmental factors drive release of </w:t>
      </w:r>
      <w:proofErr w:type="spellStart"/>
      <w:r w:rsidR="00DF1000" w:rsidRPr="00C90D74">
        <w:rPr>
          <w:lang w:val="en-IE"/>
        </w:rPr>
        <w:t>Perkinsus</w:t>
      </w:r>
      <w:proofErr w:type="spellEnd"/>
      <w:r w:rsidR="00DF1000" w:rsidRPr="00C90D74">
        <w:rPr>
          <w:lang w:val="en-IE"/>
        </w:rPr>
        <w:t xml:space="preserve"> marinus from infected oysters. </w:t>
      </w:r>
      <w:proofErr w:type="spellStart"/>
      <w:r w:rsidR="00DF1000" w:rsidRPr="00C90D74">
        <w:rPr>
          <w:i/>
          <w:iCs/>
          <w:lang w:val="en-IE"/>
        </w:rPr>
        <w:t>Paras</w:t>
      </w:r>
      <w:r w:rsidR="00B97727" w:rsidRPr="00C90D74">
        <w:rPr>
          <w:i/>
          <w:iCs/>
          <w:lang w:val="en-IE"/>
        </w:rPr>
        <w:t>itol</w:t>
      </w:r>
      <w:proofErr w:type="spellEnd"/>
      <w:r w:rsidR="00B97727" w:rsidRPr="00C90D74">
        <w:rPr>
          <w:lang w:val="en-IE"/>
        </w:rPr>
        <w:t xml:space="preserve">., </w:t>
      </w:r>
      <w:r w:rsidR="00B97727" w:rsidRPr="00C90D74">
        <w:rPr>
          <w:b/>
          <w:bCs/>
          <w:lang w:val="en-IE"/>
        </w:rPr>
        <w:t>148</w:t>
      </w:r>
      <w:r w:rsidR="00B97727" w:rsidRPr="00C90D74">
        <w:rPr>
          <w:lang w:val="en-IE"/>
        </w:rPr>
        <w:t>, 1–31.</w:t>
      </w:r>
    </w:p>
    <w:p w14:paraId="78AD0A85" w14:textId="383E3519" w:rsidR="00AB20CC" w:rsidRPr="003254DD" w:rsidRDefault="00AB20CC" w:rsidP="00B851F1">
      <w:pPr>
        <w:pStyle w:val="REF"/>
        <w:spacing w:after="200"/>
        <w:ind w:left="0" w:firstLine="0"/>
        <w:rPr>
          <w:rFonts w:eastAsiaTheme="minorEastAsia"/>
          <w:lang w:eastAsia="zh-CN"/>
        </w:rPr>
      </w:pPr>
      <w:r w:rsidRPr="00C90D74">
        <w:rPr>
          <w:rStyle w:val="lev"/>
          <w:b w:val="0"/>
          <w:bCs/>
          <w:smallCaps/>
        </w:rPr>
        <w:t>Green-Beach E., Guo</w:t>
      </w:r>
      <w:r w:rsidR="00FD5824" w:rsidRPr="00C90D74">
        <w:rPr>
          <w:rStyle w:val="lev"/>
          <w:b w:val="0"/>
          <w:bCs/>
          <w:smallCaps/>
        </w:rPr>
        <w:t xml:space="preserve"> X.</w:t>
      </w:r>
      <w:r w:rsidRPr="00C90D74">
        <w:rPr>
          <w:rStyle w:val="lev"/>
          <w:b w:val="0"/>
          <w:bCs/>
          <w:smallCaps/>
        </w:rPr>
        <w:t xml:space="preserve">, Smouse </w:t>
      </w:r>
      <w:r w:rsidR="00FD5824" w:rsidRPr="00C90D74">
        <w:rPr>
          <w:rStyle w:val="lev"/>
          <w:b w:val="0"/>
          <w:bCs/>
          <w:smallCaps/>
        </w:rPr>
        <w:t>P. &amp;</w:t>
      </w:r>
      <w:r w:rsidRPr="00C90D74">
        <w:rPr>
          <w:rStyle w:val="lev"/>
          <w:b w:val="0"/>
          <w:bCs/>
          <w:smallCaps/>
        </w:rPr>
        <w:t xml:space="preserve"> Bushek</w:t>
      </w:r>
      <w:r w:rsidR="00FD5824" w:rsidRPr="00C90D74">
        <w:rPr>
          <w:rStyle w:val="lev"/>
          <w:b w:val="0"/>
          <w:bCs/>
          <w:smallCaps/>
        </w:rPr>
        <w:t xml:space="preserve"> D.</w:t>
      </w:r>
      <w:r w:rsidR="00FD5824" w:rsidRPr="00C90D74">
        <w:rPr>
          <w:rStyle w:val="lev"/>
          <w:b w:val="0"/>
          <w:bCs/>
        </w:rPr>
        <w:t xml:space="preserve"> (</w:t>
      </w:r>
      <w:r w:rsidRPr="00C90D74">
        <w:rPr>
          <w:rStyle w:val="lev"/>
          <w:b w:val="0"/>
          <w:bCs/>
        </w:rPr>
        <w:t>2011</w:t>
      </w:r>
      <w:r w:rsidR="00FD5824" w:rsidRPr="00C90D74">
        <w:rPr>
          <w:rStyle w:val="lev"/>
          <w:b w:val="0"/>
          <w:bCs/>
        </w:rPr>
        <w:t>)</w:t>
      </w:r>
      <w:r w:rsidRPr="00C90D74">
        <w:rPr>
          <w:rStyle w:val="lev"/>
          <w:b w:val="0"/>
          <w:bCs/>
        </w:rPr>
        <w:t>.</w:t>
      </w:r>
      <w:r w:rsidRPr="00C90D74">
        <w:t xml:space="preserve"> Population structure of oysters on Martha</w:t>
      </w:r>
      <w:r w:rsidR="00FD5824" w:rsidRPr="00C90D74">
        <w:t>’</w:t>
      </w:r>
      <w:r w:rsidRPr="00C90D74">
        <w:t xml:space="preserve">s Vineyard, MA in response to selection by </w:t>
      </w:r>
      <w:proofErr w:type="spellStart"/>
      <w:r w:rsidRPr="00C90D74">
        <w:rPr>
          <w:i/>
          <w:iCs/>
        </w:rPr>
        <w:t>Perkinsus</w:t>
      </w:r>
      <w:proofErr w:type="spellEnd"/>
      <w:r w:rsidRPr="00C90D74">
        <w:rPr>
          <w:i/>
          <w:iCs/>
        </w:rPr>
        <w:t xml:space="preserve"> marinus</w:t>
      </w:r>
      <w:r w:rsidRPr="00C90D74">
        <w:t xml:space="preserve">, using microsatellite markers. </w:t>
      </w:r>
      <w:r w:rsidRPr="003254DD">
        <w:rPr>
          <w:i/>
          <w:iCs/>
        </w:rPr>
        <w:t>J</w:t>
      </w:r>
      <w:r w:rsidR="00FD5824" w:rsidRPr="003254DD">
        <w:rPr>
          <w:i/>
          <w:iCs/>
        </w:rPr>
        <w:t>.</w:t>
      </w:r>
      <w:r w:rsidRPr="003254DD">
        <w:rPr>
          <w:i/>
          <w:iCs/>
        </w:rPr>
        <w:t xml:space="preserve"> Shellfish Res</w:t>
      </w:r>
      <w:r w:rsidR="00FD5824" w:rsidRPr="003254DD">
        <w:t>.,</w:t>
      </w:r>
      <w:r w:rsidRPr="003254DD">
        <w:t xml:space="preserve"> </w:t>
      </w:r>
      <w:r w:rsidRPr="003254DD">
        <w:rPr>
          <w:b/>
          <w:bCs w:val="0"/>
        </w:rPr>
        <w:t>30</w:t>
      </w:r>
      <w:r w:rsidR="00FD5824" w:rsidRPr="003254DD">
        <w:t>,</w:t>
      </w:r>
      <w:r w:rsidRPr="003254DD">
        <w:t xml:space="preserve"> 512. (Abstract).</w:t>
      </w:r>
    </w:p>
    <w:p w14:paraId="1422AD9B" w14:textId="1D339049" w:rsidR="005022CC" w:rsidRPr="00C90D74" w:rsidRDefault="005022CC" w:rsidP="00B851F1">
      <w:pPr>
        <w:pStyle w:val="REF"/>
        <w:spacing w:after="200"/>
        <w:ind w:left="0" w:firstLine="0"/>
      </w:pPr>
      <w:proofErr w:type="spellStart"/>
      <w:r w:rsidRPr="003254DD">
        <w:rPr>
          <w:rFonts w:eastAsiaTheme="minorEastAsia"/>
          <w:smallCaps/>
          <w:lang w:eastAsia="zh-CN"/>
        </w:rPr>
        <w:t>Gullian-Klanian</w:t>
      </w:r>
      <w:proofErr w:type="spellEnd"/>
      <w:r w:rsidRPr="003254DD">
        <w:rPr>
          <w:rFonts w:eastAsiaTheme="minorEastAsia"/>
          <w:smallCaps/>
          <w:lang w:eastAsia="zh-CN"/>
        </w:rPr>
        <w:t xml:space="preserve"> M.</w:t>
      </w:r>
      <w:r w:rsidR="00A46C62" w:rsidRPr="003254DD">
        <w:rPr>
          <w:rFonts w:eastAsiaTheme="minorEastAsia"/>
          <w:smallCaps/>
          <w:lang w:eastAsia="zh-CN"/>
        </w:rPr>
        <w:t>,</w:t>
      </w:r>
      <w:r w:rsidRPr="003254DD">
        <w:rPr>
          <w:rFonts w:eastAsiaTheme="minorEastAsia"/>
          <w:smallCaps/>
          <w:lang w:eastAsia="zh-CN"/>
        </w:rPr>
        <w:t xml:space="preserve"> Herrera-Silveira J.A.</w:t>
      </w:r>
      <w:r w:rsidR="00A46C62" w:rsidRPr="003254DD">
        <w:rPr>
          <w:rFonts w:eastAsiaTheme="minorEastAsia"/>
          <w:smallCaps/>
          <w:lang w:eastAsia="zh-CN"/>
        </w:rPr>
        <w:t>,</w:t>
      </w:r>
      <w:r w:rsidRPr="003254DD">
        <w:rPr>
          <w:rFonts w:eastAsiaTheme="minorEastAsia"/>
          <w:smallCaps/>
          <w:lang w:eastAsia="zh-CN"/>
        </w:rPr>
        <w:t xml:space="preserve"> Rodríguez-Canul R.</w:t>
      </w:r>
      <w:r w:rsidR="00A46C62" w:rsidRPr="003254DD">
        <w:rPr>
          <w:rFonts w:eastAsiaTheme="minorEastAsia"/>
          <w:smallCaps/>
          <w:lang w:eastAsia="zh-CN"/>
        </w:rPr>
        <w:t xml:space="preserve"> &amp;</w:t>
      </w:r>
      <w:r w:rsidRPr="003254DD">
        <w:rPr>
          <w:rFonts w:eastAsiaTheme="minorEastAsia"/>
          <w:smallCaps/>
          <w:lang w:eastAsia="zh-CN"/>
        </w:rPr>
        <w:t xml:space="preserve"> Aguirre-Macedo L.</w:t>
      </w:r>
      <w:r w:rsidRPr="003254DD">
        <w:rPr>
          <w:rFonts w:eastAsiaTheme="minorEastAsia"/>
          <w:lang w:eastAsia="zh-CN"/>
        </w:rPr>
        <w:t xml:space="preserve"> </w:t>
      </w:r>
      <w:r w:rsidR="00A46C62" w:rsidRPr="003254DD">
        <w:rPr>
          <w:rFonts w:eastAsiaTheme="minorEastAsia"/>
          <w:lang w:eastAsia="zh-CN"/>
        </w:rPr>
        <w:t xml:space="preserve">(2008). </w:t>
      </w:r>
      <w:r w:rsidRPr="00C90D74">
        <w:rPr>
          <w:rFonts w:eastAsiaTheme="minorEastAsia"/>
          <w:lang w:eastAsia="zh-CN"/>
        </w:rPr>
        <w:t xml:space="preserve">Factors associated with the prevalence of </w:t>
      </w:r>
      <w:proofErr w:type="spellStart"/>
      <w:r w:rsidRPr="00C90D74">
        <w:rPr>
          <w:rFonts w:eastAsiaTheme="minorEastAsia"/>
          <w:i/>
          <w:iCs/>
          <w:lang w:eastAsia="zh-CN"/>
        </w:rPr>
        <w:t>Perkinsus</w:t>
      </w:r>
      <w:proofErr w:type="spellEnd"/>
      <w:r w:rsidRPr="00C90D74">
        <w:rPr>
          <w:rFonts w:eastAsiaTheme="minorEastAsia"/>
          <w:i/>
          <w:iCs/>
          <w:lang w:eastAsia="zh-CN"/>
        </w:rPr>
        <w:t xml:space="preserve"> marinus</w:t>
      </w:r>
      <w:r w:rsidRPr="00C90D74">
        <w:rPr>
          <w:rFonts w:eastAsiaTheme="minorEastAsia"/>
          <w:lang w:eastAsia="zh-CN"/>
        </w:rPr>
        <w:t xml:space="preserve"> in </w:t>
      </w:r>
      <w:r w:rsidRPr="00C90D74">
        <w:rPr>
          <w:rFonts w:eastAsiaTheme="minorEastAsia"/>
          <w:i/>
          <w:iCs/>
          <w:lang w:eastAsia="zh-CN"/>
        </w:rPr>
        <w:t>Crassostrea virginica</w:t>
      </w:r>
      <w:r w:rsidRPr="00C90D74">
        <w:rPr>
          <w:rFonts w:eastAsiaTheme="minorEastAsia"/>
          <w:lang w:eastAsia="zh-CN"/>
        </w:rPr>
        <w:t xml:space="preserve"> from the southern Gulf of Mexico. </w:t>
      </w:r>
      <w:r w:rsidRPr="00C90D74">
        <w:rPr>
          <w:rFonts w:eastAsiaTheme="minorEastAsia"/>
          <w:i/>
          <w:iCs/>
          <w:lang w:eastAsia="zh-CN"/>
        </w:rPr>
        <w:t>Dis</w:t>
      </w:r>
      <w:r w:rsidR="00A46C62" w:rsidRPr="00C90D74">
        <w:rPr>
          <w:rFonts w:eastAsiaTheme="minorEastAsia"/>
          <w:i/>
          <w:iCs/>
          <w:lang w:eastAsia="zh-CN"/>
        </w:rPr>
        <w:t>.</w:t>
      </w:r>
      <w:r w:rsidRPr="00C90D74">
        <w:rPr>
          <w:rFonts w:eastAsiaTheme="minorEastAsia"/>
          <w:i/>
          <w:iCs/>
          <w:lang w:eastAsia="zh-CN"/>
        </w:rPr>
        <w:t xml:space="preserve"> </w:t>
      </w:r>
      <w:proofErr w:type="spellStart"/>
      <w:r w:rsidRPr="00C90D74">
        <w:rPr>
          <w:rFonts w:eastAsiaTheme="minorEastAsia"/>
          <w:i/>
          <w:iCs/>
          <w:lang w:eastAsia="zh-CN"/>
        </w:rPr>
        <w:t>Aquat</w:t>
      </w:r>
      <w:proofErr w:type="spellEnd"/>
      <w:r w:rsidR="00A46C62" w:rsidRPr="00C90D74">
        <w:rPr>
          <w:rFonts w:eastAsiaTheme="minorEastAsia"/>
          <w:i/>
          <w:iCs/>
          <w:lang w:eastAsia="zh-CN"/>
        </w:rPr>
        <w:t>.</w:t>
      </w:r>
      <w:r w:rsidRPr="00C90D74">
        <w:rPr>
          <w:rFonts w:eastAsiaTheme="minorEastAsia"/>
          <w:i/>
          <w:iCs/>
          <w:lang w:eastAsia="zh-CN"/>
        </w:rPr>
        <w:t xml:space="preserve"> Organ</w:t>
      </w:r>
      <w:r w:rsidR="00A46C62" w:rsidRPr="00C90D74">
        <w:rPr>
          <w:rFonts w:eastAsiaTheme="minorEastAsia"/>
          <w:i/>
          <w:iCs/>
          <w:lang w:eastAsia="zh-CN"/>
        </w:rPr>
        <w:t>.,</w:t>
      </w:r>
      <w:r w:rsidRPr="00C90D74">
        <w:rPr>
          <w:rFonts w:eastAsiaTheme="minorEastAsia"/>
          <w:i/>
          <w:iCs/>
          <w:lang w:eastAsia="zh-CN"/>
        </w:rPr>
        <w:t xml:space="preserve"> </w:t>
      </w:r>
      <w:r w:rsidRPr="00C90D74">
        <w:rPr>
          <w:rFonts w:eastAsiaTheme="minorEastAsia"/>
          <w:b/>
          <w:bCs w:val="0"/>
          <w:lang w:eastAsia="zh-CN"/>
        </w:rPr>
        <w:t>79</w:t>
      </w:r>
      <w:r w:rsidRPr="00C90D74">
        <w:rPr>
          <w:rFonts w:eastAsiaTheme="minorEastAsia"/>
          <w:lang w:eastAsia="zh-CN"/>
        </w:rPr>
        <w:t>, 237</w:t>
      </w:r>
      <w:r w:rsidR="00A46C62" w:rsidRPr="00C90D74">
        <w:rPr>
          <w:rFonts w:eastAsiaTheme="minorEastAsia"/>
          <w:lang w:eastAsia="zh-CN"/>
        </w:rPr>
        <w:t>–</w:t>
      </w:r>
      <w:r w:rsidRPr="00C90D74">
        <w:rPr>
          <w:rFonts w:eastAsiaTheme="minorEastAsia"/>
          <w:lang w:eastAsia="zh-CN"/>
        </w:rPr>
        <w:t>247</w:t>
      </w:r>
      <w:r w:rsidR="00A46C62" w:rsidRPr="00C90D74">
        <w:rPr>
          <w:rFonts w:eastAsiaTheme="minorEastAsia"/>
          <w:lang w:eastAsia="zh-CN"/>
        </w:rPr>
        <w:t>.</w:t>
      </w:r>
    </w:p>
    <w:p w14:paraId="7AEF2A9A" w14:textId="21E59E4F" w:rsidR="000712BF" w:rsidRPr="00C90D74" w:rsidRDefault="000712BF" w:rsidP="00B851F1">
      <w:pPr>
        <w:pStyle w:val="rfrences"/>
        <w:rPr>
          <w:rFonts w:eastAsiaTheme="minorEastAsia"/>
          <w:u w:val="double"/>
          <w:lang w:val="en-IE" w:eastAsia="zh-CN"/>
        </w:rPr>
      </w:pPr>
      <w:r w:rsidRPr="00C90D74">
        <w:rPr>
          <w:rFonts w:cs="Arial"/>
          <w:smallCaps/>
          <w:szCs w:val="18"/>
          <w:u w:val="double"/>
          <w:lang w:val="en-IE"/>
        </w:rPr>
        <w:t xml:space="preserve">Kim S.H., </w:t>
      </w:r>
      <w:proofErr w:type="spellStart"/>
      <w:r w:rsidRPr="00C90D74">
        <w:rPr>
          <w:rFonts w:cs="Arial"/>
          <w:smallCaps/>
          <w:szCs w:val="18"/>
          <w:u w:val="double"/>
          <w:lang w:val="en-IE"/>
        </w:rPr>
        <w:t>Bathige</w:t>
      </w:r>
      <w:proofErr w:type="spellEnd"/>
      <w:r w:rsidRPr="00C90D74">
        <w:rPr>
          <w:rFonts w:cs="Arial"/>
          <w:smallCaps/>
          <w:szCs w:val="18"/>
          <w:u w:val="double"/>
          <w:lang w:val="en-IE"/>
        </w:rPr>
        <w:t xml:space="preserve"> S.D.N.K., Jeon H.B., Lee D., Choi K.S., Kim H.J. &amp; Park K.I.</w:t>
      </w:r>
      <w:r w:rsidRPr="00C90D74">
        <w:rPr>
          <w:rFonts w:cs="Arial"/>
          <w:szCs w:val="18"/>
          <w:u w:val="double"/>
          <w:lang w:val="en-IE"/>
        </w:rPr>
        <w:t xml:space="preserve"> (2024). First report of </w:t>
      </w:r>
      <w:proofErr w:type="spellStart"/>
      <w:r w:rsidRPr="00C90D74">
        <w:rPr>
          <w:rFonts w:cs="Arial"/>
          <w:i/>
          <w:iCs/>
          <w:szCs w:val="18"/>
          <w:u w:val="double"/>
          <w:lang w:val="en-IE"/>
        </w:rPr>
        <w:t>Perkinsus</w:t>
      </w:r>
      <w:proofErr w:type="spellEnd"/>
      <w:r w:rsidRPr="00C90D74">
        <w:rPr>
          <w:rFonts w:cs="Arial"/>
          <w:i/>
          <w:iCs/>
          <w:szCs w:val="18"/>
          <w:u w:val="double"/>
          <w:lang w:val="en-IE"/>
        </w:rPr>
        <w:t xml:space="preserve"> marinus</w:t>
      </w:r>
      <w:r w:rsidRPr="00C90D74">
        <w:rPr>
          <w:rFonts w:cs="Arial"/>
          <w:szCs w:val="18"/>
          <w:u w:val="double"/>
          <w:lang w:val="en-IE"/>
        </w:rPr>
        <w:t xml:space="preserve"> occurrence associated with wild Pacific oysters </w:t>
      </w:r>
      <w:r w:rsidRPr="00C90D74">
        <w:rPr>
          <w:rFonts w:cs="Arial"/>
          <w:i/>
          <w:iCs/>
          <w:szCs w:val="18"/>
          <w:u w:val="double"/>
          <w:lang w:val="en-IE"/>
        </w:rPr>
        <w:t>Crassostrea gigas</w:t>
      </w:r>
      <w:r w:rsidRPr="00C90D74">
        <w:rPr>
          <w:rFonts w:cs="Arial"/>
          <w:szCs w:val="18"/>
          <w:u w:val="double"/>
          <w:lang w:val="en-IE"/>
        </w:rPr>
        <w:t xml:space="preserve"> from the west coast of Korea. </w:t>
      </w:r>
      <w:r w:rsidRPr="00C90D74">
        <w:rPr>
          <w:rFonts w:cs="Arial"/>
          <w:i/>
          <w:iCs/>
          <w:szCs w:val="18"/>
          <w:u w:val="double"/>
          <w:lang w:val="en-IE"/>
        </w:rPr>
        <w:t xml:space="preserve">J. </w:t>
      </w:r>
      <w:proofErr w:type="spellStart"/>
      <w:r w:rsidRPr="00C90D74">
        <w:rPr>
          <w:rFonts w:cs="Arial"/>
          <w:i/>
          <w:iCs/>
          <w:szCs w:val="18"/>
          <w:u w:val="double"/>
          <w:lang w:val="en-IE"/>
        </w:rPr>
        <w:t>Invertebr</w:t>
      </w:r>
      <w:proofErr w:type="spellEnd"/>
      <w:r w:rsidRPr="00C90D74">
        <w:rPr>
          <w:rFonts w:cs="Arial"/>
          <w:i/>
          <w:iCs/>
          <w:szCs w:val="18"/>
          <w:u w:val="double"/>
          <w:lang w:val="en-IE"/>
        </w:rPr>
        <w:t xml:space="preserve">. </w:t>
      </w:r>
      <w:proofErr w:type="spellStart"/>
      <w:r w:rsidRPr="00C90D74">
        <w:rPr>
          <w:rFonts w:cs="Arial"/>
          <w:i/>
          <w:iCs/>
          <w:szCs w:val="18"/>
          <w:u w:val="double"/>
          <w:lang w:val="en-IE"/>
        </w:rPr>
        <w:t>Pathol</w:t>
      </w:r>
      <w:proofErr w:type="spellEnd"/>
      <w:r w:rsidRPr="00C90D74">
        <w:rPr>
          <w:rFonts w:cs="Arial"/>
          <w:szCs w:val="18"/>
          <w:u w:val="double"/>
          <w:lang w:val="en-IE"/>
        </w:rPr>
        <w:t xml:space="preserve">., </w:t>
      </w:r>
      <w:r w:rsidRPr="00C90D74">
        <w:rPr>
          <w:rFonts w:cs="Arial"/>
          <w:b/>
          <w:bCs/>
          <w:szCs w:val="18"/>
          <w:u w:val="double"/>
          <w:lang w:val="en-IE"/>
        </w:rPr>
        <w:t>204</w:t>
      </w:r>
      <w:r w:rsidRPr="00C90D74">
        <w:rPr>
          <w:rFonts w:cs="Arial"/>
          <w:szCs w:val="18"/>
          <w:u w:val="double"/>
          <w:lang w:val="en-IE"/>
        </w:rPr>
        <w:t xml:space="preserve">, 108119. </w:t>
      </w:r>
      <w:hyperlink r:id="rId21" w:tgtFrame="_blank" w:tooltip="Persistent link using digital object identifier" w:history="1">
        <w:r w:rsidRPr="00C90D74">
          <w:rPr>
            <w:rStyle w:val="anchor-text"/>
            <w:rFonts w:cs="Arial"/>
            <w:szCs w:val="18"/>
            <w:u w:val="double"/>
            <w:lang w:val="en-IE"/>
          </w:rPr>
          <w:t>https://doi.org/10.1016/j.jip.2024.108119</w:t>
        </w:r>
      </w:hyperlink>
      <w:r w:rsidRPr="00C90D74">
        <w:rPr>
          <w:u w:val="double"/>
          <w:lang w:val="en-IE"/>
        </w:rPr>
        <w:t>.</w:t>
      </w:r>
    </w:p>
    <w:p w14:paraId="1EC4AA68" w14:textId="24940B6D" w:rsidR="00DC3204" w:rsidRPr="00C90D74" w:rsidRDefault="00DC3204" w:rsidP="00B851F1">
      <w:pPr>
        <w:pStyle w:val="rfrences"/>
        <w:rPr>
          <w:lang w:val="en-IE"/>
        </w:rPr>
      </w:pPr>
      <w:r w:rsidRPr="00C90D74">
        <w:rPr>
          <w:rFonts w:eastAsiaTheme="minorEastAsia"/>
          <w:bCs/>
          <w:smallCaps/>
          <w:lang w:val="en-IE" w:eastAsia="zh-CN"/>
        </w:rPr>
        <w:t>Kim S.-H.</w:t>
      </w:r>
      <w:r w:rsidR="007D48C5" w:rsidRPr="00C90D74">
        <w:rPr>
          <w:rFonts w:eastAsiaTheme="minorEastAsia"/>
          <w:bCs/>
          <w:smallCaps/>
          <w:lang w:val="en-IE" w:eastAsia="zh-CN"/>
        </w:rPr>
        <w:t>,</w:t>
      </w:r>
      <w:r w:rsidRPr="00C90D74">
        <w:rPr>
          <w:rFonts w:eastAsiaTheme="minorEastAsia"/>
          <w:bCs/>
          <w:smallCaps/>
          <w:lang w:val="en-IE" w:eastAsia="zh-CN"/>
        </w:rPr>
        <w:t xml:space="preserve"> Kim H.J.</w:t>
      </w:r>
      <w:r w:rsidR="007D48C5" w:rsidRPr="00C90D74">
        <w:rPr>
          <w:rFonts w:eastAsiaTheme="minorEastAsia"/>
          <w:bCs/>
          <w:smallCaps/>
          <w:lang w:val="en-IE" w:eastAsia="zh-CN"/>
        </w:rPr>
        <w:t>,</w:t>
      </w:r>
      <w:r w:rsidRPr="00C90D74">
        <w:rPr>
          <w:rFonts w:eastAsiaTheme="minorEastAsia"/>
          <w:bCs/>
          <w:smallCaps/>
          <w:lang w:val="en-IE" w:eastAsia="zh-CN"/>
        </w:rPr>
        <w:t xml:space="preserve"> </w:t>
      </w:r>
      <w:proofErr w:type="spellStart"/>
      <w:r w:rsidRPr="00C90D74">
        <w:rPr>
          <w:rFonts w:eastAsiaTheme="minorEastAsia"/>
          <w:bCs/>
          <w:smallCaps/>
          <w:lang w:val="en-IE" w:eastAsia="zh-CN"/>
        </w:rPr>
        <w:t>Bathige</w:t>
      </w:r>
      <w:proofErr w:type="spellEnd"/>
      <w:r w:rsidRPr="00C90D74">
        <w:rPr>
          <w:rFonts w:eastAsiaTheme="minorEastAsia"/>
          <w:bCs/>
          <w:smallCaps/>
          <w:lang w:val="en-IE" w:eastAsia="zh-CN"/>
        </w:rPr>
        <w:t xml:space="preserve"> S.D.N.K.</w:t>
      </w:r>
      <w:r w:rsidR="007D48C5" w:rsidRPr="00C90D74">
        <w:rPr>
          <w:rFonts w:eastAsiaTheme="minorEastAsia"/>
          <w:bCs/>
          <w:smallCaps/>
          <w:lang w:val="en-IE" w:eastAsia="zh-CN"/>
        </w:rPr>
        <w:t>,</w:t>
      </w:r>
      <w:r w:rsidRPr="00C90D74">
        <w:rPr>
          <w:rFonts w:eastAsiaTheme="minorEastAsia"/>
          <w:bCs/>
          <w:smallCaps/>
          <w:lang w:val="en-IE" w:eastAsia="zh-CN"/>
        </w:rPr>
        <w:t xml:space="preserve"> Kim S.</w:t>
      </w:r>
      <w:r w:rsidR="007D48C5" w:rsidRPr="00C90D74">
        <w:rPr>
          <w:rFonts w:eastAsiaTheme="minorEastAsia"/>
          <w:bCs/>
          <w:smallCaps/>
          <w:lang w:val="en-IE" w:eastAsia="zh-CN"/>
        </w:rPr>
        <w:t xml:space="preserve"> &amp;</w:t>
      </w:r>
      <w:r w:rsidRPr="00C90D74">
        <w:rPr>
          <w:rFonts w:eastAsiaTheme="minorEastAsia"/>
          <w:bCs/>
          <w:smallCaps/>
          <w:lang w:val="en-IE" w:eastAsia="zh-CN"/>
        </w:rPr>
        <w:t xml:space="preserve"> Park K.-I.</w:t>
      </w:r>
      <w:r w:rsidRPr="00C90D74">
        <w:rPr>
          <w:rFonts w:eastAsiaTheme="minorEastAsia"/>
          <w:lang w:val="en-IE" w:eastAsia="zh-CN"/>
        </w:rPr>
        <w:t xml:space="preserve"> </w:t>
      </w:r>
      <w:r w:rsidR="007D48C5" w:rsidRPr="00C90D74">
        <w:rPr>
          <w:rFonts w:eastAsiaTheme="minorEastAsia"/>
          <w:lang w:val="en-IE" w:eastAsia="zh-CN"/>
        </w:rPr>
        <w:t xml:space="preserve">(2025). </w:t>
      </w:r>
      <w:r w:rsidRPr="00C90D74">
        <w:rPr>
          <w:rFonts w:eastAsiaTheme="minorEastAsia"/>
          <w:lang w:val="en-IE" w:eastAsia="zh-CN"/>
        </w:rPr>
        <w:t xml:space="preserve">Strain-specific virulence of </w:t>
      </w:r>
      <w:proofErr w:type="spellStart"/>
      <w:r w:rsidRPr="00C90D74">
        <w:rPr>
          <w:rFonts w:eastAsiaTheme="minorEastAsia"/>
          <w:i/>
          <w:iCs/>
          <w:lang w:val="en-IE" w:eastAsia="zh-CN"/>
        </w:rPr>
        <w:t>Perkinsus</w:t>
      </w:r>
      <w:proofErr w:type="spellEnd"/>
      <w:r w:rsidRPr="00C90D74">
        <w:rPr>
          <w:rFonts w:eastAsiaTheme="minorEastAsia"/>
          <w:i/>
          <w:iCs/>
          <w:lang w:val="en-IE" w:eastAsia="zh-CN"/>
        </w:rPr>
        <w:t xml:space="preserve"> marinus</w:t>
      </w:r>
      <w:r w:rsidRPr="00C90D74">
        <w:rPr>
          <w:rFonts w:eastAsiaTheme="minorEastAsia"/>
          <w:lang w:val="en-IE" w:eastAsia="zh-CN"/>
        </w:rPr>
        <w:t xml:space="preserve"> and related species in Eastern oysters: A comprehensive analysis of immune responses and mortality. </w:t>
      </w:r>
      <w:r w:rsidRPr="00C90D74">
        <w:rPr>
          <w:rFonts w:eastAsiaTheme="minorEastAsia"/>
          <w:i/>
          <w:iCs/>
          <w:lang w:val="en-IE" w:eastAsia="zh-CN"/>
        </w:rPr>
        <w:t>Fish Shellfish Immun</w:t>
      </w:r>
      <w:r w:rsidR="007C6FD7" w:rsidRPr="00C90D74">
        <w:rPr>
          <w:rFonts w:eastAsiaTheme="minorEastAsia"/>
          <w:i/>
          <w:iCs/>
          <w:lang w:val="en-IE" w:eastAsia="zh-CN"/>
        </w:rPr>
        <w:t>ol</w:t>
      </w:r>
      <w:r w:rsidR="001D7035" w:rsidRPr="00C90D74">
        <w:rPr>
          <w:rFonts w:eastAsiaTheme="minorEastAsia"/>
          <w:i/>
          <w:iCs/>
          <w:lang w:val="en-IE" w:eastAsia="zh-CN"/>
        </w:rPr>
        <w:t>.,</w:t>
      </w:r>
      <w:r w:rsidRPr="00C90D74">
        <w:rPr>
          <w:rFonts w:eastAsiaTheme="minorEastAsia"/>
          <w:i/>
          <w:iCs/>
          <w:lang w:val="en-IE" w:eastAsia="zh-CN"/>
        </w:rPr>
        <w:t xml:space="preserve"> </w:t>
      </w:r>
      <w:r w:rsidRPr="00C90D74">
        <w:rPr>
          <w:rFonts w:eastAsiaTheme="minorEastAsia"/>
          <w:b/>
          <w:bCs/>
          <w:lang w:val="en-IE" w:eastAsia="zh-CN"/>
        </w:rPr>
        <w:t>157</w:t>
      </w:r>
      <w:r w:rsidRPr="00C90D74">
        <w:rPr>
          <w:rFonts w:eastAsiaTheme="minorEastAsia"/>
          <w:lang w:val="en-IE" w:eastAsia="zh-CN"/>
        </w:rPr>
        <w:t>, 110112</w:t>
      </w:r>
    </w:p>
    <w:p w14:paraId="04EF23C9" w14:textId="326F4425" w:rsidR="00EC4AB8" w:rsidRPr="003254DD" w:rsidRDefault="00EC4AB8" w:rsidP="00B851F1">
      <w:pPr>
        <w:pStyle w:val="rfrences"/>
        <w:rPr>
          <w:lang w:val="it-IT"/>
        </w:rPr>
      </w:pPr>
      <w:r w:rsidRPr="00C90D74">
        <w:rPr>
          <w:smallCaps/>
          <w:lang w:val="en-IE"/>
        </w:rPr>
        <w:t>La Peyre J.F., Faisal M. &amp; Burreson</w:t>
      </w:r>
      <w:r w:rsidRPr="00C90D74">
        <w:rPr>
          <w:lang w:val="en-IE"/>
        </w:rPr>
        <w:t xml:space="preserve"> E.M. (1993). </w:t>
      </w:r>
      <w:r w:rsidRPr="00C90D74">
        <w:rPr>
          <w:i/>
          <w:iCs/>
          <w:lang w:val="en-IE"/>
        </w:rPr>
        <w:t>In vitro</w:t>
      </w:r>
      <w:r w:rsidRPr="00C90D74">
        <w:rPr>
          <w:lang w:val="en-IE"/>
        </w:rPr>
        <w:t xml:space="preserve"> propagation of the protozoan </w:t>
      </w:r>
      <w:proofErr w:type="spellStart"/>
      <w:r w:rsidRPr="00C90D74">
        <w:rPr>
          <w:i/>
          <w:lang w:val="en-IE"/>
        </w:rPr>
        <w:t>Perkinsus</w:t>
      </w:r>
      <w:proofErr w:type="spellEnd"/>
      <w:r w:rsidRPr="00C90D74">
        <w:rPr>
          <w:i/>
          <w:lang w:val="en-IE"/>
        </w:rPr>
        <w:t xml:space="preserve"> marinus</w:t>
      </w:r>
      <w:r w:rsidRPr="00C90D74">
        <w:rPr>
          <w:lang w:val="en-IE"/>
        </w:rPr>
        <w:t xml:space="preserve">, a pathogen of the eastern oyster, </w:t>
      </w:r>
      <w:r w:rsidRPr="00C90D74">
        <w:rPr>
          <w:i/>
          <w:lang w:val="en-IE"/>
        </w:rPr>
        <w:t xml:space="preserve">Crassostrea virginica. </w:t>
      </w:r>
      <w:r w:rsidRPr="003254DD">
        <w:rPr>
          <w:i/>
          <w:lang w:val="it-IT"/>
        </w:rPr>
        <w:t xml:space="preserve">J. </w:t>
      </w:r>
      <w:proofErr w:type="spellStart"/>
      <w:r w:rsidRPr="003254DD">
        <w:rPr>
          <w:i/>
          <w:lang w:val="it-IT"/>
        </w:rPr>
        <w:t>Euk</w:t>
      </w:r>
      <w:proofErr w:type="spellEnd"/>
      <w:r w:rsidRPr="003254DD">
        <w:rPr>
          <w:i/>
          <w:lang w:val="it-IT"/>
        </w:rPr>
        <w:t xml:space="preserve">. </w:t>
      </w:r>
      <w:proofErr w:type="spellStart"/>
      <w:r w:rsidRPr="003254DD">
        <w:rPr>
          <w:i/>
          <w:lang w:val="it-IT"/>
        </w:rPr>
        <w:t>Microbiol</w:t>
      </w:r>
      <w:proofErr w:type="spellEnd"/>
      <w:r w:rsidRPr="003254DD">
        <w:rPr>
          <w:i/>
          <w:lang w:val="it-IT"/>
        </w:rPr>
        <w:t>.,</w:t>
      </w:r>
      <w:r w:rsidRPr="003254DD">
        <w:rPr>
          <w:lang w:val="it-IT"/>
        </w:rPr>
        <w:t xml:space="preserve"> </w:t>
      </w:r>
      <w:r w:rsidRPr="003254DD">
        <w:rPr>
          <w:b/>
          <w:lang w:val="it-IT"/>
        </w:rPr>
        <w:t>40</w:t>
      </w:r>
      <w:r w:rsidRPr="003254DD">
        <w:rPr>
          <w:lang w:val="it-IT"/>
        </w:rPr>
        <w:t>, 304–310.</w:t>
      </w:r>
    </w:p>
    <w:p w14:paraId="451CEDD9" w14:textId="0A863DD3" w:rsidR="00B11B7C" w:rsidRPr="00C90D74" w:rsidRDefault="00B11B7C" w:rsidP="00B11B7C">
      <w:pPr>
        <w:pStyle w:val="rfrences"/>
        <w:rPr>
          <w:lang w:val="en-IE"/>
        </w:rPr>
      </w:pPr>
      <w:r w:rsidRPr="003254DD">
        <w:rPr>
          <w:smallCaps/>
          <w:lang w:val="it-IT"/>
        </w:rPr>
        <w:t>La Peyre J.</w:t>
      </w:r>
      <w:r w:rsidR="00B17F39" w:rsidRPr="003254DD">
        <w:rPr>
          <w:smallCaps/>
          <w:lang w:val="it-IT"/>
        </w:rPr>
        <w:t>F</w:t>
      </w:r>
      <w:r w:rsidRPr="003254DD">
        <w:rPr>
          <w:smallCaps/>
          <w:lang w:val="it-IT"/>
        </w:rPr>
        <w:t>, Casas S., Li Y. &amp; Supan J.</w:t>
      </w:r>
      <w:r w:rsidRPr="003254DD">
        <w:rPr>
          <w:lang w:val="it-IT"/>
        </w:rPr>
        <w:t xml:space="preserve"> (2008a). </w:t>
      </w:r>
      <w:r w:rsidRPr="00C90D74">
        <w:rPr>
          <w:lang w:val="en-IE"/>
        </w:rPr>
        <w:t xml:space="preserve">Evaluation of an adjustable long line system to increase oyster survival in Dermo endemic areas and refrigerated shelf-life after harvest. </w:t>
      </w:r>
      <w:r w:rsidRPr="00C90D74">
        <w:rPr>
          <w:i/>
          <w:iCs/>
          <w:lang w:val="en-IE"/>
        </w:rPr>
        <w:t>J. Shellfish Res.,</w:t>
      </w:r>
      <w:r w:rsidRPr="00C90D74">
        <w:rPr>
          <w:lang w:val="en-IE"/>
        </w:rPr>
        <w:t xml:space="preserve"> </w:t>
      </w:r>
      <w:r w:rsidRPr="00C90D74">
        <w:rPr>
          <w:b/>
          <w:bCs/>
          <w:lang w:val="en-IE"/>
        </w:rPr>
        <w:t>27</w:t>
      </w:r>
      <w:r w:rsidRPr="00C90D74">
        <w:rPr>
          <w:lang w:val="en-IE"/>
        </w:rPr>
        <w:t>, 1041.</w:t>
      </w:r>
    </w:p>
    <w:p w14:paraId="1E3E71DB" w14:textId="56644ABE" w:rsidR="00C473D2" w:rsidRPr="00C90D74" w:rsidRDefault="00C473D2" w:rsidP="00F917D7">
      <w:pPr>
        <w:pStyle w:val="rfrences"/>
        <w:rPr>
          <w:lang w:val="en-IE"/>
        </w:rPr>
      </w:pPr>
      <w:r w:rsidRPr="00C90D74">
        <w:rPr>
          <w:smallCaps/>
          <w:lang w:val="en-IE"/>
        </w:rPr>
        <w:t xml:space="preserve">La Peyre M.K., Casas S.M., </w:t>
      </w:r>
      <w:proofErr w:type="spellStart"/>
      <w:r w:rsidRPr="00C90D74">
        <w:rPr>
          <w:smallCaps/>
          <w:lang w:val="en-IE"/>
        </w:rPr>
        <w:t>Galye</w:t>
      </w:r>
      <w:proofErr w:type="spellEnd"/>
      <w:r w:rsidRPr="00C90D74">
        <w:rPr>
          <w:smallCaps/>
          <w:lang w:val="en-IE"/>
        </w:rPr>
        <w:t xml:space="preserve"> W</w:t>
      </w:r>
      <w:r w:rsidR="00F917D7" w:rsidRPr="00C90D74">
        <w:rPr>
          <w:smallCaps/>
          <w:lang w:val="en-IE"/>
        </w:rPr>
        <w:t>.</w:t>
      </w:r>
      <w:r w:rsidRPr="00C90D74">
        <w:rPr>
          <w:smallCaps/>
          <w:lang w:val="en-IE"/>
        </w:rPr>
        <w:t xml:space="preserve"> &amp; La Peyre J.F</w:t>
      </w:r>
      <w:r w:rsidRPr="00C90D74">
        <w:rPr>
          <w:lang w:val="en-IE"/>
        </w:rPr>
        <w:t>. (20</w:t>
      </w:r>
      <w:r w:rsidR="00F917D7" w:rsidRPr="00C90D74">
        <w:rPr>
          <w:lang w:val="en-IE"/>
        </w:rPr>
        <w:t>10</w:t>
      </w:r>
      <w:r w:rsidRPr="00C90D74">
        <w:rPr>
          <w:lang w:val="en-IE"/>
        </w:rPr>
        <w:t xml:space="preserve">). </w:t>
      </w:r>
      <w:r w:rsidR="00F917D7" w:rsidRPr="00C90D74">
        <w:rPr>
          <w:lang w:val="en-IE"/>
        </w:rPr>
        <w:t>The combined in</w:t>
      </w:r>
      <w:r w:rsidR="00F917D7" w:rsidRPr="00C90D74">
        <w:rPr>
          <w:rFonts w:ascii="Arial" w:hAnsi="Arial" w:cs="Arial"/>
          <w:lang w:val="en-IE"/>
        </w:rPr>
        <w:t>ﬂ</w:t>
      </w:r>
      <w:r w:rsidR="00F917D7" w:rsidRPr="00C90D74">
        <w:rPr>
          <w:lang w:val="en-IE"/>
        </w:rPr>
        <w:t xml:space="preserve">uence of sub-optimal temperature and salinity on the </w:t>
      </w:r>
      <w:r w:rsidR="00F917D7" w:rsidRPr="00C90D74">
        <w:rPr>
          <w:i/>
          <w:iCs/>
          <w:lang w:val="en-IE"/>
        </w:rPr>
        <w:t>in vitro</w:t>
      </w:r>
      <w:r w:rsidR="00F917D7" w:rsidRPr="00C90D74">
        <w:rPr>
          <w:lang w:val="en-IE"/>
        </w:rPr>
        <w:t xml:space="preserve"> viability of </w:t>
      </w:r>
      <w:proofErr w:type="spellStart"/>
      <w:r w:rsidR="00F917D7" w:rsidRPr="00C90D74">
        <w:rPr>
          <w:i/>
          <w:iCs/>
          <w:lang w:val="en-IE"/>
        </w:rPr>
        <w:t>Perkinsus</w:t>
      </w:r>
      <w:proofErr w:type="spellEnd"/>
      <w:r w:rsidR="00F917D7" w:rsidRPr="00C90D74">
        <w:rPr>
          <w:i/>
          <w:iCs/>
          <w:lang w:val="en-IE"/>
        </w:rPr>
        <w:t xml:space="preserve"> marinus</w:t>
      </w:r>
      <w:r w:rsidR="00F917D7" w:rsidRPr="00C90D74">
        <w:rPr>
          <w:lang w:val="en-IE"/>
        </w:rPr>
        <w:t>, a protistan parasite of the eastern</w:t>
      </w:r>
      <w:r w:rsidR="005454F4" w:rsidRPr="00C90D74">
        <w:rPr>
          <w:lang w:val="en-IE"/>
        </w:rPr>
        <w:t xml:space="preserve"> </w:t>
      </w:r>
      <w:r w:rsidR="00F917D7" w:rsidRPr="00C90D74">
        <w:rPr>
          <w:lang w:val="en-IE"/>
        </w:rPr>
        <w:t xml:space="preserve">oyster </w:t>
      </w:r>
      <w:r w:rsidR="00F917D7" w:rsidRPr="00C90D74">
        <w:rPr>
          <w:i/>
          <w:iCs/>
          <w:lang w:val="en-IE"/>
        </w:rPr>
        <w:t>Crassostrea virginica</w:t>
      </w:r>
      <w:r w:rsidRPr="00C90D74">
        <w:rPr>
          <w:lang w:val="en-IE"/>
        </w:rPr>
        <w:t xml:space="preserve">. </w:t>
      </w:r>
      <w:r w:rsidR="0002318B" w:rsidRPr="00C90D74">
        <w:rPr>
          <w:i/>
          <w:iCs/>
          <w:lang w:val="en-IE"/>
        </w:rPr>
        <w:t xml:space="preserve">J. </w:t>
      </w:r>
      <w:proofErr w:type="spellStart"/>
      <w:r w:rsidR="0002318B" w:rsidRPr="00C90D74">
        <w:rPr>
          <w:i/>
          <w:iCs/>
          <w:lang w:val="en-IE"/>
        </w:rPr>
        <w:t>Invertrebr</w:t>
      </w:r>
      <w:proofErr w:type="spellEnd"/>
      <w:r w:rsidR="0002318B" w:rsidRPr="00C90D74">
        <w:rPr>
          <w:i/>
          <w:iCs/>
          <w:lang w:val="en-IE"/>
        </w:rPr>
        <w:t xml:space="preserve">. </w:t>
      </w:r>
      <w:proofErr w:type="spellStart"/>
      <w:r w:rsidR="0002318B" w:rsidRPr="00C90D74">
        <w:rPr>
          <w:i/>
          <w:iCs/>
          <w:lang w:val="en-IE"/>
        </w:rPr>
        <w:t>Pathol</w:t>
      </w:r>
      <w:proofErr w:type="spellEnd"/>
      <w:r w:rsidR="00302205" w:rsidRPr="00C90D74">
        <w:rPr>
          <w:i/>
          <w:iCs/>
          <w:lang w:val="en-IE"/>
        </w:rPr>
        <w:t>.,</w:t>
      </w:r>
      <w:r w:rsidRPr="00C90D74">
        <w:rPr>
          <w:lang w:val="en-IE"/>
        </w:rPr>
        <w:t xml:space="preserve"> </w:t>
      </w:r>
      <w:r w:rsidR="0015770F" w:rsidRPr="00C90D74">
        <w:rPr>
          <w:b/>
          <w:bCs/>
          <w:lang w:val="en-IE"/>
        </w:rPr>
        <w:t>105</w:t>
      </w:r>
      <w:r w:rsidR="0015770F" w:rsidRPr="00C90D74">
        <w:rPr>
          <w:lang w:val="en-IE"/>
        </w:rPr>
        <w:t xml:space="preserve">, 176–181. </w:t>
      </w:r>
      <w:proofErr w:type="spellStart"/>
      <w:r w:rsidR="0015770F" w:rsidRPr="00C90D74">
        <w:rPr>
          <w:lang w:val="en-IE"/>
        </w:rPr>
        <w:t>doi</w:t>
      </w:r>
      <w:proofErr w:type="spellEnd"/>
      <w:r w:rsidR="0015770F" w:rsidRPr="00C90D74">
        <w:rPr>
          <w:lang w:val="en-IE"/>
        </w:rPr>
        <w:t>: 10.1016/j.jip.2010.06.010.</w:t>
      </w:r>
    </w:p>
    <w:p w14:paraId="01DD872F" w14:textId="6C8AA73B" w:rsidR="00B11B7C" w:rsidRPr="00C90D74" w:rsidRDefault="00B11B7C" w:rsidP="00B11B7C">
      <w:pPr>
        <w:pStyle w:val="rfrences"/>
        <w:rPr>
          <w:lang w:val="en-IE"/>
        </w:rPr>
      </w:pPr>
      <w:r w:rsidRPr="00C90D74">
        <w:rPr>
          <w:smallCaps/>
          <w:lang w:val="en-IE"/>
        </w:rPr>
        <w:t xml:space="preserve">La Peyre </w:t>
      </w:r>
      <w:r w:rsidR="00B17F39" w:rsidRPr="00C90D74">
        <w:rPr>
          <w:smallCaps/>
          <w:lang w:val="en-IE"/>
        </w:rPr>
        <w:t>M.</w:t>
      </w:r>
      <w:r w:rsidRPr="00C90D74">
        <w:rPr>
          <w:smallCaps/>
          <w:lang w:val="en-IE"/>
        </w:rPr>
        <w:t>K., Casas S.M., Villalba A. &amp; La Peyre J.F</w:t>
      </w:r>
      <w:r w:rsidRPr="00C90D74">
        <w:rPr>
          <w:lang w:val="en-IE"/>
        </w:rPr>
        <w:t>. (2008b). Determination of the e</w:t>
      </w:r>
      <w:r w:rsidRPr="00C90D74">
        <w:rPr>
          <w:rFonts w:ascii="Arial" w:hAnsi="Arial" w:cs="Arial"/>
          <w:lang w:val="en-IE"/>
        </w:rPr>
        <w:t>ﬀ</w:t>
      </w:r>
      <w:r w:rsidRPr="00C90D74">
        <w:rPr>
          <w:lang w:val="en-IE"/>
        </w:rPr>
        <w:t xml:space="preserve">ects of temperature on viability, metabolic activity and proliferation of two </w:t>
      </w:r>
      <w:proofErr w:type="spellStart"/>
      <w:r w:rsidRPr="00C90D74">
        <w:rPr>
          <w:i/>
          <w:iCs/>
          <w:lang w:val="en-IE"/>
        </w:rPr>
        <w:t>Perkinsus</w:t>
      </w:r>
      <w:proofErr w:type="spellEnd"/>
      <w:r w:rsidRPr="00C90D74">
        <w:rPr>
          <w:lang w:val="en-IE"/>
        </w:rPr>
        <w:t xml:space="preserve"> species, and its signi</w:t>
      </w:r>
      <w:r w:rsidRPr="00C90D74">
        <w:rPr>
          <w:rFonts w:ascii="Arial" w:hAnsi="Arial" w:cs="Arial"/>
          <w:lang w:val="en-IE"/>
        </w:rPr>
        <w:t>ﬁ</w:t>
      </w:r>
      <w:r w:rsidRPr="00C90D74">
        <w:rPr>
          <w:lang w:val="en-IE"/>
        </w:rPr>
        <w:t xml:space="preserve">cance to understanding seasonal cycles of perkinsosis. </w:t>
      </w:r>
      <w:r w:rsidRPr="00C90D74">
        <w:rPr>
          <w:i/>
          <w:iCs/>
          <w:lang w:val="en-IE"/>
        </w:rPr>
        <w:t>Parasitology</w:t>
      </w:r>
      <w:r w:rsidRPr="00C90D74">
        <w:rPr>
          <w:lang w:val="en-IE"/>
        </w:rPr>
        <w:t xml:space="preserve"> </w:t>
      </w:r>
      <w:r w:rsidRPr="00C90D74">
        <w:rPr>
          <w:b/>
          <w:bCs/>
          <w:lang w:val="en-IE"/>
        </w:rPr>
        <w:t>135</w:t>
      </w:r>
      <w:r w:rsidRPr="00C90D74">
        <w:rPr>
          <w:lang w:val="en-IE"/>
        </w:rPr>
        <w:t>, 505–519. doi:10.1017/S0031182008004150</w:t>
      </w:r>
    </w:p>
    <w:p w14:paraId="653C8320" w14:textId="77777777" w:rsidR="00EC4AB8" w:rsidRPr="00C90D74" w:rsidRDefault="00EC4AB8" w:rsidP="00B851F1">
      <w:pPr>
        <w:pStyle w:val="REF"/>
        <w:spacing w:after="200"/>
        <w:ind w:left="0" w:firstLine="0"/>
      </w:pPr>
      <w:r w:rsidRPr="00C90D74">
        <w:rPr>
          <w:smallCaps/>
        </w:rPr>
        <w:t xml:space="preserve">La Peyre M.K., Nickens A.D., Volety A. K., Tolley G.S., La Peyre J.F. (2003). </w:t>
      </w:r>
      <w:r w:rsidRPr="00C90D74">
        <w:t xml:space="preserve">Environmental significance of freshets in reducing </w:t>
      </w:r>
      <w:proofErr w:type="spellStart"/>
      <w:r w:rsidRPr="00C90D74">
        <w:rPr>
          <w:i/>
        </w:rPr>
        <w:t>Perkinsus</w:t>
      </w:r>
      <w:proofErr w:type="spellEnd"/>
      <w:r w:rsidRPr="00C90D74">
        <w:rPr>
          <w:i/>
        </w:rPr>
        <w:t xml:space="preserve"> marinus</w:t>
      </w:r>
      <w:r w:rsidRPr="00C90D74">
        <w:t xml:space="preserve"> infection in eastern oysters </w:t>
      </w:r>
      <w:r w:rsidRPr="00C90D74">
        <w:rPr>
          <w:i/>
        </w:rPr>
        <w:t>Crassostrea virginica</w:t>
      </w:r>
      <w:r w:rsidRPr="00C90D74">
        <w:t xml:space="preserve">: potential management applications. </w:t>
      </w:r>
      <w:r w:rsidRPr="00C90D74">
        <w:rPr>
          <w:i/>
        </w:rPr>
        <w:t>Mar. Ecol. Prog. Ser</w:t>
      </w:r>
      <w:r w:rsidRPr="00C90D74">
        <w:t xml:space="preserve">., </w:t>
      </w:r>
      <w:r w:rsidRPr="00C90D74">
        <w:rPr>
          <w:b/>
        </w:rPr>
        <w:t>248</w:t>
      </w:r>
      <w:r w:rsidRPr="00C90D74">
        <w:t>, 165–176.</w:t>
      </w:r>
    </w:p>
    <w:p w14:paraId="27E7CCB7" w14:textId="0EBFE295" w:rsidR="00D53B67" w:rsidRPr="00C90D74" w:rsidRDefault="00D53B67" w:rsidP="00B851F1">
      <w:pPr>
        <w:pStyle w:val="rfrences"/>
        <w:rPr>
          <w:lang w:val="en-IE"/>
        </w:rPr>
      </w:pPr>
      <w:r w:rsidRPr="00C90D74">
        <w:rPr>
          <w:rStyle w:val="lev"/>
          <w:b w:val="0"/>
          <w:bCs w:val="0"/>
          <w:smallCaps/>
          <w:lang w:val="en-IE"/>
        </w:rPr>
        <w:t xml:space="preserve">Lund E.D., </w:t>
      </w:r>
      <w:proofErr w:type="spellStart"/>
      <w:r w:rsidRPr="00C90D74">
        <w:rPr>
          <w:rStyle w:val="lev"/>
          <w:b w:val="0"/>
          <w:bCs w:val="0"/>
          <w:smallCaps/>
          <w:lang w:val="en-IE"/>
        </w:rPr>
        <w:t>Soudant</w:t>
      </w:r>
      <w:proofErr w:type="spellEnd"/>
      <w:r w:rsidR="00912D99" w:rsidRPr="00C90D74">
        <w:rPr>
          <w:rStyle w:val="lev"/>
          <w:b w:val="0"/>
          <w:bCs w:val="0"/>
          <w:smallCaps/>
          <w:lang w:val="en-IE"/>
        </w:rPr>
        <w:t xml:space="preserve"> P.</w:t>
      </w:r>
      <w:r w:rsidRPr="00C90D74">
        <w:rPr>
          <w:rStyle w:val="lev"/>
          <w:b w:val="0"/>
          <w:bCs w:val="0"/>
          <w:smallCaps/>
          <w:lang w:val="en-IE"/>
        </w:rPr>
        <w:t>, Chu</w:t>
      </w:r>
      <w:r w:rsidR="00912D99" w:rsidRPr="00C90D74">
        <w:rPr>
          <w:rStyle w:val="lev"/>
          <w:b w:val="0"/>
          <w:bCs w:val="0"/>
          <w:smallCaps/>
          <w:lang w:val="en-IE"/>
        </w:rPr>
        <w:t xml:space="preserve"> F.-L.E.</w:t>
      </w:r>
      <w:r w:rsidRPr="00C90D74">
        <w:rPr>
          <w:rStyle w:val="lev"/>
          <w:b w:val="0"/>
          <w:bCs w:val="0"/>
          <w:smallCaps/>
          <w:lang w:val="en-IE"/>
        </w:rPr>
        <w:t>, Harvey</w:t>
      </w:r>
      <w:r w:rsidR="00912D99" w:rsidRPr="00C90D74">
        <w:rPr>
          <w:rStyle w:val="lev"/>
          <w:b w:val="0"/>
          <w:bCs w:val="0"/>
          <w:smallCaps/>
          <w:lang w:val="en-IE"/>
        </w:rPr>
        <w:t xml:space="preserve"> E.</w:t>
      </w:r>
      <w:r w:rsidRPr="00C90D74">
        <w:rPr>
          <w:rStyle w:val="lev"/>
          <w:b w:val="0"/>
          <w:bCs w:val="0"/>
          <w:smallCaps/>
          <w:lang w:val="en-IE"/>
        </w:rPr>
        <w:t xml:space="preserve">, Bolton </w:t>
      </w:r>
      <w:r w:rsidR="00912D99" w:rsidRPr="00C90D74">
        <w:rPr>
          <w:rStyle w:val="lev"/>
          <w:b w:val="0"/>
          <w:bCs w:val="0"/>
          <w:smallCaps/>
          <w:lang w:val="en-IE"/>
        </w:rPr>
        <w:t>S. &amp;</w:t>
      </w:r>
      <w:r w:rsidRPr="00C90D74">
        <w:rPr>
          <w:rStyle w:val="lev"/>
          <w:b w:val="0"/>
          <w:bCs w:val="0"/>
          <w:smallCaps/>
          <w:lang w:val="en-IE"/>
        </w:rPr>
        <w:t xml:space="preserve"> Flowers </w:t>
      </w:r>
      <w:r w:rsidR="00EA43BE" w:rsidRPr="00C90D74">
        <w:rPr>
          <w:rStyle w:val="lev"/>
          <w:b w:val="0"/>
          <w:bCs w:val="0"/>
          <w:smallCaps/>
          <w:lang w:val="en-IE"/>
        </w:rPr>
        <w:t>A.</w:t>
      </w:r>
      <w:r w:rsidR="00EA43BE" w:rsidRPr="00C90D74">
        <w:rPr>
          <w:rStyle w:val="lev"/>
          <w:b w:val="0"/>
          <w:bCs w:val="0"/>
          <w:lang w:val="en-IE"/>
        </w:rPr>
        <w:t xml:space="preserve"> (</w:t>
      </w:r>
      <w:r w:rsidRPr="00C90D74">
        <w:rPr>
          <w:rStyle w:val="lev"/>
          <w:b w:val="0"/>
          <w:bCs w:val="0"/>
          <w:lang w:val="en-IE"/>
        </w:rPr>
        <w:t>2005</w:t>
      </w:r>
      <w:r w:rsidR="00EA43BE" w:rsidRPr="00C90D74">
        <w:rPr>
          <w:rStyle w:val="lev"/>
          <w:b w:val="0"/>
          <w:bCs w:val="0"/>
          <w:lang w:val="en-IE"/>
        </w:rPr>
        <w:t>)</w:t>
      </w:r>
      <w:r w:rsidRPr="00C90D74">
        <w:rPr>
          <w:rStyle w:val="lev"/>
          <w:b w:val="0"/>
          <w:bCs w:val="0"/>
          <w:lang w:val="en-IE"/>
        </w:rPr>
        <w:t>.</w:t>
      </w:r>
      <w:r w:rsidRPr="00C90D74">
        <w:rPr>
          <w:lang w:val="en-IE"/>
        </w:rPr>
        <w:t xml:space="preserve"> Effects of triclosan on growth, viability and fatty acid synthesis of the oyster protozoan parasite </w:t>
      </w:r>
      <w:proofErr w:type="spellStart"/>
      <w:r w:rsidRPr="00C90D74">
        <w:rPr>
          <w:i/>
          <w:iCs/>
          <w:lang w:val="en-IE"/>
        </w:rPr>
        <w:t>Perkinsus</w:t>
      </w:r>
      <w:proofErr w:type="spellEnd"/>
      <w:r w:rsidRPr="00C90D74">
        <w:rPr>
          <w:i/>
          <w:iCs/>
          <w:lang w:val="en-IE"/>
        </w:rPr>
        <w:t xml:space="preserve"> marinus. Dis</w:t>
      </w:r>
      <w:r w:rsidR="00DF1133" w:rsidRPr="00C90D74">
        <w:rPr>
          <w:i/>
          <w:iCs/>
          <w:lang w:val="en-IE"/>
        </w:rPr>
        <w:t xml:space="preserve">. </w:t>
      </w:r>
      <w:proofErr w:type="spellStart"/>
      <w:r w:rsidRPr="00C90D74">
        <w:rPr>
          <w:i/>
          <w:iCs/>
          <w:lang w:val="en-IE"/>
        </w:rPr>
        <w:t>Aquat</w:t>
      </w:r>
      <w:proofErr w:type="spellEnd"/>
      <w:r w:rsidR="00DF1133" w:rsidRPr="00C90D74">
        <w:rPr>
          <w:i/>
          <w:iCs/>
          <w:lang w:val="en-IE"/>
        </w:rPr>
        <w:t>.</w:t>
      </w:r>
      <w:r w:rsidRPr="00C90D74">
        <w:rPr>
          <w:i/>
          <w:iCs/>
          <w:lang w:val="en-IE"/>
        </w:rPr>
        <w:t xml:space="preserve"> Organ</w:t>
      </w:r>
      <w:r w:rsidR="00DF1133" w:rsidRPr="00C90D74">
        <w:rPr>
          <w:lang w:val="en-IE"/>
        </w:rPr>
        <w:t>.,</w:t>
      </w:r>
      <w:r w:rsidRPr="00C90D74">
        <w:rPr>
          <w:lang w:val="en-IE"/>
        </w:rPr>
        <w:t xml:space="preserve"> </w:t>
      </w:r>
      <w:r w:rsidRPr="00C90D74">
        <w:rPr>
          <w:b/>
          <w:bCs/>
          <w:lang w:val="en-IE"/>
        </w:rPr>
        <w:t>67</w:t>
      </w:r>
      <w:r w:rsidR="00DF1133" w:rsidRPr="00C90D74">
        <w:rPr>
          <w:lang w:val="en-IE"/>
        </w:rPr>
        <w:t>,</w:t>
      </w:r>
      <w:r w:rsidRPr="00C90D74">
        <w:rPr>
          <w:lang w:val="en-IE"/>
        </w:rPr>
        <w:t xml:space="preserve"> 217</w:t>
      </w:r>
      <w:r w:rsidR="00DF1133" w:rsidRPr="00C90D74">
        <w:rPr>
          <w:lang w:val="en-IE"/>
        </w:rPr>
        <w:t>–</w:t>
      </w:r>
      <w:r w:rsidRPr="00C90D74">
        <w:rPr>
          <w:lang w:val="en-IE"/>
        </w:rPr>
        <w:t>224.</w:t>
      </w:r>
    </w:p>
    <w:p w14:paraId="6A66A7C1" w14:textId="0F66F553" w:rsidR="00D53B67" w:rsidRPr="00C90D74" w:rsidRDefault="00D53B67" w:rsidP="00B851F1">
      <w:pPr>
        <w:pStyle w:val="REF"/>
        <w:spacing w:after="200"/>
        <w:ind w:left="0" w:firstLine="0"/>
      </w:pPr>
      <w:r w:rsidRPr="00C90D74">
        <w:rPr>
          <w:rStyle w:val="lev"/>
          <w:b w:val="0"/>
          <w:bCs/>
          <w:smallCaps/>
        </w:rPr>
        <w:t xml:space="preserve">Mackin J.G., H.M. Owen </w:t>
      </w:r>
      <w:r w:rsidR="000B3223" w:rsidRPr="00C90D74">
        <w:rPr>
          <w:rStyle w:val="lev"/>
          <w:b w:val="0"/>
          <w:bCs/>
          <w:smallCaps/>
        </w:rPr>
        <w:t>&amp;</w:t>
      </w:r>
      <w:r w:rsidRPr="00C90D74">
        <w:rPr>
          <w:rStyle w:val="lev"/>
          <w:b w:val="0"/>
          <w:bCs/>
          <w:smallCaps/>
        </w:rPr>
        <w:t xml:space="preserve"> A. Collier</w:t>
      </w:r>
      <w:r w:rsidR="00905149" w:rsidRPr="00C90D74">
        <w:rPr>
          <w:rStyle w:val="lev"/>
          <w:b w:val="0"/>
          <w:bCs/>
          <w:smallCaps/>
        </w:rPr>
        <w:t xml:space="preserve"> </w:t>
      </w:r>
      <w:r w:rsidR="00641F68" w:rsidRPr="00C90D74">
        <w:rPr>
          <w:rStyle w:val="lev"/>
          <w:b w:val="0"/>
          <w:bCs/>
          <w:smallCaps/>
        </w:rPr>
        <w:t>A</w:t>
      </w:r>
      <w:r w:rsidRPr="00C90D74">
        <w:rPr>
          <w:rStyle w:val="lev"/>
          <w:b w:val="0"/>
          <w:bCs/>
        </w:rPr>
        <w:t xml:space="preserve">. </w:t>
      </w:r>
      <w:r w:rsidR="000B3223" w:rsidRPr="00C90D74">
        <w:rPr>
          <w:rStyle w:val="lev"/>
          <w:b w:val="0"/>
          <w:bCs/>
        </w:rPr>
        <w:t>(</w:t>
      </w:r>
      <w:r w:rsidRPr="00C90D74">
        <w:rPr>
          <w:rStyle w:val="lev"/>
          <w:b w:val="0"/>
          <w:bCs/>
        </w:rPr>
        <w:t>1950</w:t>
      </w:r>
      <w:r w:rsidR="000B3223" w:rsidRPr="00C90D74">
        <w:rPr>
          <w:rStyle w:val="lev"/>
          <w:b w:val="0"/>
          <w:bCs/>
        </w:rPr>
        <w:t>)</w:t>
      </w:r>
      <w:r w:rsidRPr="00C90D74">
        <w:rPr>
          <w:rStyle w:val="lev"/>
          <w:b w:val="0"/>
          <w:bCs/>
        </w:rPr>
        <w:t>.</w:t>
      </w:r>
      <w:r w:rsidRPr="00C90D74">
        <w:rPr>
          <w:b/>
          <w:bCs w:val="0"/>
        </w:rPr>
        <w:t xml:space="preserve"> </w:t>
      </w:r>
      <w:r w:rsidRPr="00C90D74">
        <w:t xml:space="preserve">Preliminary note on the occurrence of a new protistan parasite, </w:t>
      </w:r>
      <w:proofErr w:type="spellStart"/>
      <w:r w:rsidRPr="00C90D74">
        <w:rPr>
          <w:i/>
          <w:iCs/>
        </w:rPr>
        <w:t>Dermocystidium</w:t>
      </w:r>
      <w:proofErr w:type="spellEnd"/>
      <w:r w:rsidRPr="00C90D74">
        <w:rPr>
          <w:i/>
          <w:iCs/>
        </w:rPr>
        <w:t xml:space="preserve"> </w:t>
      </w:r>
      <w:proofErr w:type="spellStart"/>
      <w:r w:rsidRPr="00C90D74">
        <w:rPr>
          <w:i/>
          <w:iCs/>
        </w:rPr>
        <w:t>marinum</w:t>
      </w:r>
      <w:proofErr w:type="spellEnd"/>
      <w:r w:rsidRPr="00C90D74">
        <w:t xml:space="preserve"> </w:t>
      </w:r>
      <w:proofErr w:type="spellStart"/>
      <w:r w:rsidRPr="00C90D74">
        <w:t>n.sp</w:t>
      </w:r>
      <w:proofErr w:type="spellEnd"/>
      <w:r w:rsidRPr="00C90D74">
        <w:t xml:space="preserve">. in </w:t>
      </w:r>
      <w:r w:rsidRPr="00C90D74">
        <w:rPr>
          <w:i/>
          <w:iCs/>
        </w:rPr>
        <w:t>Crassostrea virginica</w:t>
      </w:r>
      <w:r w:rsidRPr="00C90D74">
        <w:t xml:space="preserve"> (</w:t>
      </w:r>
      <w:proofErr w:type="spellStart"/>
      <w:r w:rsidRPr="00C90D74">
        <w:t>Gmelin</w:t>
      </w:r>
      <w:proofErr w:type="spellEnd"/>
      <w:r w:rsidRPr="00C90D74">
        <w:t xml:space="preserve">). </w:t>
      </w:r>
      <w:r w:rsidRPr="00C90D74">
        <w:rPr>
          <w:i/>
          <w:iCs/>
        </w:rPr>
        <w:t>Science</w:t>
      </w:r>
      <w:r w:rsidRPr="00C90D74">
        <w:t xml:space="preserve"> (Washington DC)</w:t>
      </w:r>
      <w:r w:rsidR="00905149" w:rsidRPr="00C90D74">
        <w:t>,</w:t>
      </w:r>
      <w:r w:rsidRPr="00C90D74">
        <w:t xml:space="preserve"> </w:t>
      </w:r>
      <w:r w:rsidRPr="00C90D74">
        <w:rPr>
          <w:b/>
          <w:bCs w:val="0"/>
        </w:rPr>
        <w:t>111</w:t>
      </w:r>
      <w:r w:rsidR="000B3223" w:rsidRPr="00C90D74">
        <w:t>,</w:t>
      </w:r>
      <w:r w:rsidRPr="00C90D74">
        <w:t xml:space="preserve"> 328</w:t>
      </w:r>
      <w:r w:rsidR="000B3223" w:rsidRPr="00C90D74">
        <w:t>–</w:t>
      </w:r>
      <w:r w:rsidRPr="00C90D74">
        <w:t>329.</w:t>
      </w:r>
    </w:p>
    <w:p w14:paraId="5D7F49CD" w14:textId="13882E58" w:rsidR="00EC4AB8" w:rsidRPr="00C90D74" w:rsidRDefault="00EC4AB8" w:rsidP="00B851F1">
      <w:pPr>
        <w:pStyle w:val="REF"/>
        <w:spacing w:after="200"/>
        <w:ind w:left="0" w:firstLine="0"/>
      </w:pPr>
      <w:r w:rsidRPr="00C90D74">
        <w:rPr>
          <w:smallCaps/>
        </w:rPr>
        <w:t>Mackin J.G. (</w:t>
      </w:r>
      <w:r w:rsidRPr="00C90D74">
        <w:t xml:space="preserve">1951). Histopathology of infection of </w:t>
      </w:r>
      <w:r w:rsidRPr="00C90D74">
        <w:rPr>
          <w:i/>
        </w:rPr>
        <w:t xml:space="preserve">Crassostrea virginica </w:t>
      </w:r>
      <w:proofErr w:type="spellStart"/>
      <w:r w:rsidRPr="00C90D74">
        <w:t>Gmelin</w:t>
      </w:r>
      <w:proofErr w:type="spellEnd"/>
      <w:r w:rsidRPr="00C90D74">
        <w:t xml:space="preserve"> by </w:t>
      </w:r>
      <w:proofErr w:type="spellStart"/>
      <w:r w:rsidRPr="00C90D74">
        <w:rPr>
          <w:i/>
        </w:rPr>
        <w:t>Dermocystidium</w:t>
      </w:r>
      <w:proofErr w:type="spellEnd"/>
      <w:r w:rsidRPr="00C90D74">
        <w:rPr>
          <w:i/>
        </w:rPr>
        <w:t xml:space="preserve"> </w:t>
      </w:r>
      <w:proofErr w:type="spellStart"/>
      <w:r w:rsidRPr="00C90D74">
        <w:rPr>
          <w:i/>
        </w:rPr>
        <w:t>marinum</w:t>
      </w:r>
      <w:proofErr w:type="spellEnd"/>
      <w:r w:rsidRPr="00C90D74">
        <w:rPr>
          <w:i/>
        </w:rPr>
        <w:t xml:space="preserve"> </w:t>
      </w:r>
      <w:r w:rsidRPr="00C90D74">
        <w:t xml:space="preserve">Mackin, Owen and Collier. </w:t>
      </w:r>
      <w:r w:rsidRPr="00C90D74">
        <w:rPr>
          <w:i/>
        </w:rPr>
        <w:t xml:space="preserve">Bull. Marine Sci. Gulf </w:t>
      </w:r>
      <w:proofErr w:type="spellStart"/>
      <w:r w:rsidRPr="00C90D74">
        <w:rPr>
          <w:i/>
        </w:rPr>
        <w:t>Caribb</w:t>
      </w:r>
      <w:proofErr w:type="spellEnd"/>
      <w:r w:rsidRPr="00C90D74">
        <w:rPr>
          <w:i/>
        </w:rPr>
        <w:t xml:space="preserve">., </w:t>
      </w:r>
      <w:r w:rsidRPr="00C90D74">
        <w:rPr>
          <w:b/>
        </w:rPr>
        <w:t>1</w:t>
      </w:r>
      <w:r w:rsidRPr="00C90D74">
        <w:t>, 72–87.</w:t>
      </w:r>
    </w:p>
    <w:p w14:paraId="39F47D0F" w14:textId="65B32B32" w:rsidR="00787BF3" w:rsidRPr="00C90D74" w:rsidRDefault="00787BF3" w:rsidP="00B851F1">
      <w:pPr>
        <w:pStyle w:val="REF"/>
        <w:spacing w:after="200"/>
        <w:ind w:left="0" w:firstLine="0"/>
        <w:rPr>
          <w:rStyle w:val="lev"/>
          <w:b w:val="0"/>
          <w:bCs/>
        </w:rPr>
      </w:pPr>
      <w:r w:rsidRPr="00C90D74">
        <w:rPr>
          <w:smallCaps/>
        </w:rPr>
        <w:t>Malek J.C.</w:t>
      </w:r>
      <w:r w:rsidR="00F9724F" w:rsidRPr="00C90D74">
        <w:rPr>
          <w:smallCaps/>
        </w:rPr>
        <w:t xml:space="preserve"> &amp;</w:t>
      </w:r>
      <w:r w:rsidRPr="00C90D74">
        <w:rPr>
          <w:smallCaps/>
        </w:rPr>
        <w:t xml:space="preserve"> Byers J</w:t>
      </w:r>
      <w:r w:rsidR="00F9724F" w:rsidRPr="00C90D74">
        <w:rPr>
          <w:smallCaps/>
        </w:rPr>
        <w:t>.</w:t>
      </w:r>
      <w:r w:rsidRPr="00C90D74">
        <w:rPr>
          <w:smallCaps/>
        </w:rPr>
        <w:t xml:space="preserve">E. </w:t>
      </w:r>
      <w:r w:rsidR="00F9724F" w:rsidRPr="00C90D74">
        <w:rPr>
          <w:smallCaps/>
        </w:rPr>
        <w:t xml:space="preserve">(2018). </w:t>
      </w:r>
      <w:r w:rsidRPr="00C90D74">
        <w:t>Responses of an oyster host (</w:t>
      </w:r>
      <w:r w:rsidRPr="00C90D74">
        <w:rPr>
          <w:i/>
          <w:iCs/>
        </w:rPr>
        <w:t>Crassostrea virginica</w:t>
      </w:r>
      <w:r w:rsidRPr="00C90D74">
        <w:t>) and its protozoan parasite (</w:t>
      </w:r>
      <w:proofErr w:type="spellStart"/>
      <w:r w:rsidRPr="00C90D74">
        <w:t>Perkinsus</w:t>
      </w:r>
      <w:proofErr w:type="spellEnd"/>
      <w:r w:rsidRPr="00C90D74">
        <w:t xml:space="preserve"> marinus) to increasing air temperature</w:t>
      </w:r>
      <w:r w:rsidRPr="00C90D74">
        <w:rPr>
          <w:i/>
          <w:iCs/>
        </w:rPr>
        <w:t xml:space="preserve">. </w:t>
      </w:r>
      <w:proofErr w:type="spellStart"/>
      <w:r w:rsidRPr="00C90D74">
        <w:rPr>
          <w:i/>
          <w:iCs/>
        </w:rPr>
        <w:t>PeerJ</w:t>
      </w:r>
      <w:proofErr w:type="spellEnd"/>
      <w:r w:rsidRPr="00C90D74">
        <w:rPr>
          <w:i/>
          <w:iCs/>
        </w:rPr>
        <w:t>.</w:t>
      </w:r>
      <w:r w:rsidR="00F9724F" w:rsidRPr="00C90D74">
        <w:rPr>
          <w:i/>
          <w:iCs/>
        </w:rPr>
        <w:t>,</w:t>
      </w:r>
      <w:r w:rsidR="00F9724F" w:rsidRPr="00C90D74">
        <w:t xml:space="preserve"> </w:t>
      </w:r>
      <w:r w:rsidRPr="00C90D74">
        <w:t xml:space="preserve">6:e5046. </w:t>
      </w:r>
      <w:proofErr w:type="spellStart"/>
      <w:r w:rsidRPr="00C90D74">
        <w:t>doi</w:t>
      </w:r>
      <w:proofErr w:type="spellEnd"/>
      <w:r w:rsidRPr="00C90D74">
        <w:t>: 10.7717/peerj.5046.</w:t>
      </w:r>
    </w:p>
    <w:p w14:paraId="773F1BE1" w14:textId="434E84EC" w:rsidR="00EC4AB8" w:rsidRPr="00C90D74" w:rsidRDefault="00EC4AB8" w:rsidP="00775242">
      <w:pPr>
        <w:pStyle w:val="REF"/>
        <w:spacing w:after="180"/>
        <w:ind w:left="0" w:firstLine="0"/>
      </w:pPr>
      <w:r w:rsidRPr="00C90D74">
        <w:rPr>
          <w:smallCaps/>
        </w:rPr>
        <w:lastRenderedPageBreak/>
        <w:t>Moss</w:t>
      </w:r>
      <w:r w:rsidRPr="00C90D74">
        <w:t xml:space="preserve"> J.A., </w:t>
      </w:r>
      <w:r w:rsidRPr="00C90D74">
        <w:rPr>
          <w:smallCaps/>
        </w:rPr>
        <w:t>Burreson</w:t>
      </w:r>
      <w:r w:rsidRPr="00C90D74">
        <w:t xml:space="preserve"> E.M. &amp; </w:t>
      </w:r>
      <w:r w:rsidRPr="00C90D74">
        <w:rPr>
          <w:smallCaps/>
        </w:rPr>
        <w:t>Reece</w:t>
      </w:r>
      <w:r w:rsidRPr="00C90D74">
        <w:t xml:space="preserve"> K.S. (2006). Advanced </w:t>
      </w:r>
      <w:proofErr w:type="spellStart"/>
      <w:r w:rsidRPr="00C90D74">
        <w:rPr>
          <w:i/>
        </w:rPr>
        <w:t>Perkinsus</w:t>
      </w:r>
      <w:proofErr w:type="spellEnd"/>
      <w:r w:rsidRPr="00C90D74">
        <w:rPr>
          <w:i/>
        </w:rPr>
        <w:t xml:space="preserve"> marinus</w:t>
      </w:r>
      <w:r w:rsidRPr="00C90D74">
        <w:t xml:space="preserve"> infections in </w:t>
      </w:r>
      <w:r w:rsidRPr="00C90D74">
        <w:rPr>
          <w:i/>
        </w:rPr>
        <w:t xml:space="preserve">Crassostrea </w:t>
      </w:r>
      <w:proofErr w:type="spellStart"/>
      <w:r w:rsidRPr="00C90D74">
        <w:rPr>
          <w:i/>
        </w:rPr>
        <w:t>ariakensis</w:t>
      </w:r>
      <w:proofErr w:type="spellEnd"/>
      <w:r w:rsidRPr="00C90D74">
        <w:t xml:space="preserve"> maintained under laboratory conditions.</w:t>
      </w:r>
      <w:r w:rsidRPr="00C90D74">
        <w:rPr>
          <w:i/>
        </w:rPr>
        <w:t xml:space="preserve"> J. Shellfish Res., </w:t>
      </w:r>
      <w:r w:rsidRPr="00C90D74">
        <w:rPr>
          <w:b/>
        </w:rPr>
        <w:t>25,</w:t>
      </w:r>
      <w:r w:rsidRPr="00C90D74">
        <w:t xml:space="preserve"> 65–72.</w:t>
      </w:r>
    </w:p>
    <w:p w14:paraId="28949D62" w14:textId="7F2CFF5A" w:rsidR="001B3F38" w:rsidRPr="00C90D74" w:rsidRDefault="001B3F38" w:rsidP="00775242">
      <w:pPr>
        <w:pStyle w:val="rfrences"/>
        <w:spacing w:after="180"/>
        <w:rPr>
          <w:rStyle w:val="lev"/>
          <w:b w:val="0"/>
          <w:bCs w:val="0"/>
          <w:lang w:val="en-IE"/>
        </w:rPr>
      </w:pPr>
      <w:r w:rsidRPr="00C90D74">
        <w:rPr>
          <w:smallCaps/>
          <w:lang w:val="en-IE"/>
        </w:rPr>
        <w:t xml:space="preserve">Ottinger C.A., Lewis T.D., Shapiro D.A., Faisal M. &amp; </w:t>
      </w:r>
      <w:proofErr w:type="spellStart"/>
      <w:r w:rsidRPr="00C90D74">
        <w:rPr>
          <w:smallCaps/>
          <w:lang w:val="en-IE"/>
        </w:rPr>
        <w:t>Kaattari</w:t>
      </w:r>
      <w:proofErr w:type="spellEnd"/>
      <w:r w:rsidRPr="00C90D74">
        <w:rPr>
          <w:smallCaps/>
          <w:lang w:val="en-IE"/>
        </w:rPr>
        <w:t xml:space="preserve"> S.L. </w:t>
      </w:r>
      <w:r w:rsidRPr="00C90D74">
        <w:rPr>
          <w:lang w:val="en-IE"/>
        </w:rPr>
        <w:t xml:space="preserve">(2001). Detection of </w:t>
      </w:r>
      <w:proofErr w:type="spellStart"/>
      <w:r w:rsidRPr="00C90D74">
        <w:rPr>
          <w:i/>
          <w:iCs/>
          <w:lang w:val="en-IE"/>
        </w:rPr>
        <w:t>Perkinsus</w:t>
      </w:r>
      <w:proofErr w:type="spellEnd"/>
      <w:r w:rsidRPr="00C90D74">
        <w:rPr>
          <w:i/>
          <w:iCs/>
          <w:lang w:val="en-IE"/>
        </w:rPr>
        <w:t xml:space="preserve"> marinus</w:t>
      </w:r>
      <w:r w:rsidRPr="00C90D74">
        <w:rPr>
          <w:lang w:val="en-IE"/>
        </w:rPr>
        <w:t xml:space="preserve"> extracellular proteins in tissues of the eastern oyster </w:t>
      </w:r>
      <w:r w:rsidRPr="00C90D74">
        <w:rPr>
          <w:i/>
          <w:iCs/>
          <w:lang w:val="en-IE"/>
        </w:rPr>
        <w:t>Crassostrea virginica:</w:t>
      </w:r>
      <w:r w:rsidRPr="00C90D74">
        <w:rPr>
          <w:lang w:val="en-IE"/>
        </w:rPr>
        <w:t xml:space="preserve"> potential use in diagnostic assays.</w:t>
      </w:r>
      <w:r w:rsidR="00C02F23" w:rsidRPr="00C90D74">
        <w:rPr>
          <w:lang w:val="en-IE"/>
        </w:rPr>
        <w:t xml:space="preserve"> </w:t>
      </w:r>
      <w:r w:rsidRPr="00C90D74">
        <w:rPr>
          <w:i/>
          <w:iCs/>
          <w:lang w:val="en-IE"/>
        </w:rPr>
        <w:t>J</w:t>
      </w:r>
      <w:r w:rsidR="00C02F23" w:rsidRPr="00C90D74">
        <w:rPr>
          <w:i/>
          <w:iCs/>
          <w:lang w:val="en-IE"/>
        </w:rPr>
        <w:t>.</w:t>
      </w:r>
      <w:r w:rsidRPr="00C90D74">
        <w:rPr>
          <w:i/>
          <w:iCs/>
          <w:lang w:val="en-IE"/>
        </w:rPr>
        <w:t xml:space="preserve"> </w:t>
      </w:r>
      <w:proofErr w:type="spellStart"/>
      <w:r w:rsidRPr="00C90D74">
        <w:rPr>
          <w:i/>
          <w:iCs/>
          <w:lang w:val="en-IE"/>
        </w:rPr>
        <w:t>Aquat</w:t>
      </w:r>
      <w:proofErr w:type="spellEnd"/>
      <w:r w:rsidR="00C02F23" w:rsidRPr="00C90D74">
        <w:rPr>
          <w:i/>
          <w:iCs/>
          <w:lang w:val="en-IE"/>
        </w:rPr>
        <w:t>.</w:t>
      </w:r>
      <w:r w:rsidRPr="00C90D74">
        <w:rPr>
          <w:i/>
          <w:iCs/>
          <w:lang w:val="en-IE"/>
        </w:rPr>
        <w:t xml:space="preserve"> Animal Health</w:t>
      </w:r>
      <w:r w:rsidRPr="00C90D74">
        <w:rPr>
          <w:lang w:val="en-IE"/>
        </w:rPr>
        <w:t>,</w:t>
      </w:r>
      <w:r w:rsidR="00C02F23" w:rsidRPr="00C90D74">
        <w:rPr>
          <w:lang w:val="en-IE"/>
        </w:rPr>
        <w:t xml:space="preserve"> </w:t>
      </w:r>
      <w:r w:rsidRPr="00C90D74">
        <w:rPr>
          <w:b/>
          <w:bCs/>
          <w:lang w:val="en-IE"/>
        </w:rPr>
        <w:t>13</w:t>
      </w:r>
      <w:r w:rsidRPr="00C90D74">
        <w:rPr>
          <w:lang w:val="en-IE"/>
        </w:rPr>
        <w:t>, 133</w:t>
      </w:r>
      <w:r w:rsidR="00C02F23" w:rsidRPr="00C90D74">
        <w:rPr>
          <w:lang w:val="en-IE"/>
        </w:rPr>
        <w:t>–</w:t>
      </w:r>
      <w:r w:rsidRPr="00C90D74">
        <w:rPr>
          <w:lang w:val="en-IE"/>
        </w:rPr>
        <w:t>141.</w:t>
      </w:r>
    </w:p>
    <w:p w14:paraId="1640B575" w14:textId="005C2271" w:rsidR="00D53B67" w:rsidRPr="00C90D74" w:rsidRDefault="00D53B67" w:rsidP="00775242">
      <w:pPr>
        <w:pStyle w:val="rfrences"/>
        <w:spacing w:after="180"/>
        <w:rPr>
          <w:lang w:val="en-IE"/>
        </w:rPr>
      </w:pPr>
      <w:r w:rsidRPr="00C90D74">
        <w:rPr>
          <w:rStyle w:val="lev"/>
          <w:b w:val="0"/>
          <w:bCs w:val="0"/>
          <w:smallCaps/>
          <w:lang w:val="en-IE"/>
        </w:rPr>
        <w:t>Perkins</w:t>
      </w:r>
      <w:r w:rsidRPr="00C90D74">
        <w:rPr>
          <w:rStyle w:val="lev"/>
          <w:b w:val="0"/>
          <w:bCs w:val="0"/>
          <w:lang w:val="en-IE"/>
        </w:rPr>
        <w:t xml:space="preserve"> F.O. </w:t>
      </w:r>
      <w:r w:rsidR="007321FB" w:rsidRPr="00C90D74">
        <w:rPr>
          <w:rStyle w:val="lev"/>
          <w:b w:val="0"/>
          <w:bCs w:val="0"/>
          <w:lang w:val="en-IE"/>
        </w:rPr>
        <w:t>(</w:t>
      </w:r>
      <w:r w:rsidRPr="00C90D74">
        <w:rPr>
          <w:rStyle w:val="lev"/>
          <w:b w:val="0"/>
          <w:bCs w:val="0"/>
          <w:lang w:val="en-IE"/>
        </w:rPr>
        <w:t>1976</w:t>
      </w:r>
      <w:r w:rsidR="007321FB" w:rsidRPr="00C90D74">
        <w:rPr>
          <w:rStyle w:val="lev"/>
          <w:b w:val="0"/>
          <w:bCs w:val="0"/>
          <w:lang w:val="en-IE"/>
        </w:rPr>
        <w:t>)</w:t>
      </w:r>
      <w:r w:rsidRPr="00C90D74">
        <w:rPr>
          <w:rStyle w:val="lev"/>
          <w:b w:val="0"/>
          <w:bCs w:val="0"/>
          <w:lang w:val="en-IE"/>
        </w:rPr>
        <w:t>.</w:t>
      </w:r>
      <w:r w:rsidRPr="00C90D74">
        <w:rPr>
          <w:lang w:val="en-IE"/>
        </w:rPr>
        <w:t xml:space="preserve"> Zoospores of the oyster pathogen, </w:t>
      </w:r>
      <w:proofErr w:type="spellStart"/>
      <w:r w:rsidRPr="00C90D74">
        <w:rPr>
          <w:i/>
          <w:iCs/>
          <w:lang w:val="en-IE"/>
        </w:rPr>
        <w:t>Dermocystidium</w:t>
      </w:r>
      <w:proofErr w:type="spellEnd"/>
      <w:r w:rsidRPr="00C90D74">
        <w:rPr>
          <w:i/>
          <w:iCs/>
          <w:lang w:val="en-IE"/>
        </w:rPr>
        <w:t xml:space="preserve"> </w:t>
      </w:r>
      <w:proofErr w:type="spellStart"/>
      <w:r w:rsidRPr="00C90D74">
        <w:rPr>
          <w:i/>
          <w:iCs/>
          <w:lang w:val="en-IE"/>
        </w:rPr>
        <w:t>marinum</w:t>
      </w:r>
      <w:proofErr w:type="spellEnd"/>
      <w:r w:rsidRPr="00C90D74">
        <w:rPr>
          <w:lang w:val="en-IE"/>
        </w:rPr>
        <w:t xml:space="preserve">. I. Fine structure of the conoid and other sporozoan-like organelles. </w:t>
      </w:r>
      <w:r w:rsidRPr="00C90D74">
        <w:rPr>
          <w:i/>
          <w:iCs/>
          <w:lang w:val="en-IE"/>
        </w:rPr>
        <w:t>J</w:t>
      </w:r>
      <w:r w:rsidR="007321FB" w:rsidRPr="00C90D74">
        <w:rPr>
          <w:i/>
          <w:iCs/>
          <w:lang w:val="en-IE"/>
        </w:rPr>
        <w:t>.</w:t>
      </w:r>
      <w:r w:rsidRPr="00C90D74">
        <w:rPr>
          <w:i/>
          <w:iCs/>
          <w:lang w:val="en-IE"/>
        </w:rPr>
        <w:t xml:space="preserve"> </w:t>
      </w:r>
      <w:proofErr w:type="spellStart"/>
      <w:r w:rsidRPr="00C90D74">
        <w:rPr>
          <w:i/>
          <w:iCs/>
          <w:lang w:val="en-IE"/>
        </w:rPr>
        <w:t>Parasitol</w:t>
      </w:r>
      <w:proofErr w:type="spellEnd"/>
      <w:r w:rsidR="007321FB" w:rsidRPr="00C90D74">
        <w:rPr>
          <w:lang w:val="en-IE"/>
        </w:rPr>
        <w:t>.,</w:t>
      </w:r>
      <w:r w:rsidRPr="00C90D74">
        <w:rPr>
          <w:lang w:val="en-IE"/>
        </w:rPr>
        <w:t xml:space="preserve"> </w:t>
      </w:r>
      <w:r w:rsidRPr="00C90D74">
        <w:rPr>
          <w:b/>
          <w:bCs/>
          <w:lang w:val="en-IE"/>
        </w:rPr>
        <w:t>62</w:t>
      </w:r>
      <w:r w:rsidR="007321FB" w:rsidRPr="00C90D74">
        <w:rPr>
          <w:lang w:val="en-IE"/>
        </w:rPr>
        <w:t>,</w:t>
      </w:r>
      <w:r w:rsidRPr="00C90D74">
        <w:rPr>
          <w:lang w:val="en-IE"/>
        </w:rPr>
        <w:t xml:space="preserve"> 959</w:t>
      </w:r>
      <w:r w:rsidR="007321FB" w:rsidRPr="00C90D74">
        <w:rPr>
          <w:lang w:val="en-IE"/>
        </w:rPr>
        <w:t>–</w:t>
      </w:r>
      <w:r w:rsidRPr="00C90D74">
        <w:rPr>
          <w:lang w:val="en-IE"/>
        </w:rPr>
        <w:t>974.</w:t>
      </w:r>
    </w:p>
    <w:p w14:paraId="7E58E235" w14:textId="0E2EE8F8" w:rsidR="00D53B67" w:rsidRPr="00C90D74" w:rsidRDefault="00D53B67" w:rsidP="00775242">
      <w:pPr>
        <w:pStyle w:val="rfrences"/>
        <w:spacing w:after="180"/>
        <w:rPr>
          <w:lang w:val="en-IE"/>
        </w:rPr>
      </w:pPr>
      <w:r w:rsidRPr="00C90D74">
        <w:rPr>
          <w:rStyle w:val="lev"/>
          <w:b w:val="0"/>
          <w:bCs w:val="0"/>
          <w:smallCaps/>
          <w:lang w:val="en-IE"/>
        </w:rPr>
        <w:t>Perkins</w:t>
      </w:r>
      <w:r w:rsidRPr="00C90D74">
        <w:rPr>
          <w:rStyle w:val="lev"/>
          <w:b w:val="0"/>
          <w:bCs w:val="0"/>
          <w:lang w:val="en-IE"/>
        </w:rPr>
        <w:t xml:space="preserve"> F.O. </w:t>
      </w:r>
      <w:r w:rsidR="007321FB" w:rsidRPr="00C90D74">
        <w:rPr>
          <w:rStyle w:val="lev"/>
          <w:b w:val="0"/>
          <w:bCs w:val="0"/>
          <w:lang w:val="en-IE"/>
        </w:rPr>
        <w:t>(</w:t>
      </w:r>
      <w:r w:rsidRPr="00C90D74">
        <w:rPr>
          <w:rStyle w:val="lev"/>
          <w:b w:val="0"/>
          <w:bCs w:val="0"/>
          <w:lang w:val="en-IE"/>
        </w:rPr>
        <w:t>1996</w:t>
      </w:r>
      <w:r w:rsidR="007321FB" w:rsidRPr="00C90D74">
        <w:rPr>
          <w:rStyle w:val="lev"/>
          <w:b w:val="0"/>
          <w:bCs w:val="0"/>
          <w:lang w:val="en-IE"/>
        </w:rPr>
        <w:t>)</w:t>
      </w:r>
      <w:r w:rsidRPr="00C90D74">
        <w:rPr>
          <w:rStyle w:val="lev"/>
          <w:b w:val="0"/>
          <w:bCs w:val="0"/>
          <w:lang w:val="en-IE"/>
        </w:rPr>
        <w:t>.</w:t>
      </w:r>
      <w:r w:rsidRPr="00C90D74">
        <w:rPr>
          <w:lang w:val="en-IE"/>
        </w:rPr>
        <w:t xml:space="preserve"> The structure of </w:t>
      </w:r>
      <w:proofErr w:type="spellStart"/>
      <w:r w:rsidRPr="00C90D74">
        <w:rPr>
          <w:i/>
          <w:iCs/>
          <w:lang w:val="en-IE"/>
        </w:rPr>
        <w:t>Perkinsus</w:t>
      </w:r>
      <w:proofErr w:type="spellEnd"/>
      <w:r w:rsidRPr="00C90D74">
        <w:rPr>
          <w:i/>
          <w:iCs/>
          <w:lang w:val="en-IE"/>
        </w:rPr>
        <w:t xml:space="preserve"> marinus</w:t>
      </w:r>
      <w:r w:rsidRPr="00C90D74">
        <w:rPr>
          <w:lang w:val="en-IE"/>
        </w:rPr>
        <w:t xml:space="preserve"> (Mackin, Owen and Collier, 1950) Levine, 1978 with comments on taxonomy and phylogeny of </w:t>
      </w:r>
      <w:proofErr w:type="spellStart"/>
      <w:r w:rsidRPr="00C90D74">
        <w:rPr>
          <w:i/>
          <w:iCs/>
          <w:lang w:val="en-IE"/>
        </w:rPr>
        <w:t>Perkinsus</w:t>
      </w:r>
      <w:proofErr w:type="spellEnd"/>
      <w:r w:rsidRPr="00C90D74">
        <w:rPr>
          <w:lang w:val="en-IE"/>
        </w:rPr>
        <w:t xml:space="preserve"> spp. </w:t>
      </w:r>
      <w:r w:rsidRPr="00C90D74">
        <w:rPr>
          <w:i/>
          <w:iCs/>
          <w:lang w:val="en-IE"/>
        </w:rPr>
        <w:t>J</w:t>
      </w:r>
      <w:r w:rsidR="00D76D12" w:rsidRPr="00C90D74">
        <w:rPr>
          <w:i/>
          <w:iCs/>
          <w:lang w:val="en-IE"/>
        </w:rPr>
        <w:t>.</w:t>
      </w:r>
      <w:r w:rsidRPr="00C90D74">
        <w:rPr>
          <w:i/>
          <w:iCs/>
          <w:lang w:val="en-IE"/>
        </w:rPr>
        <w:t xml:space="preserve"> Shellfish Res</w:t>
      </w:r>
      <w:r w:rsidR="00D76D12" w:rsidRPr="00C90D74">
        <w:rPr>
          <w:i/>
          <w:iCs/>
          <w:lang w:val="en-IE"/>
        </w:rPr>
        <w:t>.</w:t>
      </w:r>
      <w:r w:rsidR="007321FB" w:rsidRPr="00C90D74">
        <w:rPr>
          <w:lang w:val="en-IE"/>
        </w:rPr>
        <w:t>,</w:t>
      </w:r>
      <w:r w:rsidRPr="00C90D74">
        <w:rPr>
          <w:lang w:val="en-IE"/>
        </w:rPr>
        <w:t xml:space="preserve"> </w:t>
      </w:r>
      <w:r w:rsidRPr="00C90D74">
        <w:rPr>
          <w:b/>
          <w:bCs/>
          <w:lang w:val="en-IE"/>
        </w:rPr>
        <w:t>15</w:t>
      </w:r>
      <w:r w:rsidR="007321FB" w:rsidRPr="00C90D74">
        <w:rPr>
          <w:lang w:val="en-IE"/>
        </w:rPr>
        <w:t>,</w:t>
      </w:r>
      <w:r w:rsidRPr="00C90D74">
        <w:rPr>
          <w:lang w:val="en-IE"/>
        </w:rPr>
        <w:t xml:space="preserve"> 67</w:t>
      </w:r>
      <w:r w:rsidR="007321FB" w:rsidRPr="00C90D74">
        <w:rPr>
          <w:lang w:val="en-IE"/>
        </w:rPr>
        <w:t>–</w:t>
      </w:r>
      <w:r w:rsidRPr="00C90D74">
        <w:rPr>
          <w:lang w:val="en-IE"/>
        </w:rPr>
        <w:t>87.</w:t>
      </w:r>
    </w:p>
    <w:p w14:paraId="4A6083E1" w14:textId="7BB7A7A4" w:rsidR="00006A47" w:rsidRPr="003254DD" w:rsidRDefault="00006A47" w:rsidP="00775242">
      <w:pPr>
        <w:spacing w:after="180" w:line="240" w:lineRule="auto"/>
        <w:jc w:val="both"/>
        <w:rPr>
          <w:szCs w:val="18"/>
          <w:lang w:val="en-IE"/>
        </w:rPr>
      </w:pPr>
      <w:r w:rsidRPr="00C90D74">
        <w:rPr>
          <w:smallCaps/>
          <w:szCs w:val="18"/>
          <w:lang w:val="en-IE"/>
        </w:rPr>
        <w:t>Piesz J</w:t>
      </w:r>
      <w:r w:rsidR="00637998" w:rsidRPr="00C90D74">
        <w:rPr>
          <w:smallCaps/>
          <w:szCs w:val="18"/>
          <w:lang w:val="en-IE"/>
        </w:rPr>
        <w:t>.</w:t>
      </w:r>
      <w:r w:rsidRPr="00C90D74">
        <w:rPr>
          <w:smallCaps/>
          <w:szCs w:val="18"/>
          <w:lang w:val="en-IE"/>
        </w:rPr>
        <w:t xml:space="preserve">L., </w:t>
      </w:r>
      <w:r w:rsidR="00B36DBD" w:rsidRPr="00C90D74">
        <w:rPr>
          <w:smallCaps/>
          <w:szCs w:val="18"/>
          <w:lang w:val="en-IE"/>
        </w:rPr>
        <w:t>Scro A.K., Corbett R., Lundgren K.</w:t>
      </w:r>
      <w:r w:rsidR="003A5E29" w:rsidRPr="00C90D74">
        <w:rPr>
          <w:smallCaps/>
          <w:szCs w:val="18"/>
          <w:lang w:val="en-IE"/>
        </w:rPr>
        <w:t>M.</w:t>
      </w:r>
      <w:r w:rsidR="00B36DBD" w:rsidRPr="00C90D74">
        <w:rPr>
          <w:smallCaps/>
          <w:szCs w:val="18"/>
          <w:lang w:val="en-IE"/>
        </w:rPr>
        <w:t>, Smolowitz R.&amp; Gomez-</w:t>
      </w:r>
      <w:proofErr w:type="spellStart"/>
      <w:r w:rsidR="00B36DBD" w:rsidRPr="00C90D74">
        <w:rPr>
          <w:smallCaps/>
          <w:szCs w:val="18"/>
          <w:lang w:val="en-IE"/>
        </w:rPr>
        <w:t>Chiarri</w:t>
      </w:r>
      <w:proofErr w:type="spellEnd"/>
      <w:r w:rsidR="00B36DBD" w:rsidRPr="00C90D74">
        <w:rPr>
          <w:smallCaps/>
          <w:szCs w:val="18"/>
          <w:lang w:val="en-IE"/>
        </w:rPr>
        <w:t xml:space="preserve"> M</w:t>
      </w:r>
      <w:r w:rsidR="00B36DBD" w:rsidRPr="00C90D74">
        <w:rPr>
          <w:szCs w:val="18"/>
          <w:lang w:val="en-IE"/>
        </w:rPr>
        <w:t xml:space="preserve">. </w:t>
      </w:r>
      <w:r w:rsidR="00637998" w:rsidRPr="00C90D74">
        <w:rPr>
          <w:szCs w:val="18"/>
          <w:lang w:val="en-IE"/>
        </w:rPr>
        <w:t xml:space="preserve">(2022). </w:t>
      </w:r>
      <w:r w:rsidRPr="00C90D74">
        <w:rPr>
          <w:szCs w:val="18"/>
          <w:lang w:val="en-IE"/>
        </w:rPr>
        <w:t xml:space="preserve">Development of a multiplex qPCR for the quantification of three protozoan parasites of the eastern oyster </w:t>
      </w:r>
      <w:r w:rsidRPr="00C90D74">
        <w:rPr>
          <w:i/>
          <w:iCs/>
          <w:szCs w:val="18"/>
          <w:lang w:val="en-IE"/>
        </w:rPr>
        <w:t xml:space="preserve">Crassostrea virginica. </w:t>
      </w:r>
      <w:r w:rsidRPr="003254DD">
        <w:rPr>
          <w:i/>
          <w:iCs/>
          <w:szCs w:val="18"/>
          <w:lang w:val="en-IE"/>
        </w:rPr>
        <w:t>Dis</w:t>
      </w:r>
      <w:r w:rsidR="00637998" w:rsidRPr="003254DD">
        <w:rPr>
          <w:i/>
          <w:iCs/>
          <w:szCs w:val="18"/>
          <w:lang w:val="en-IE"/>
        </w:rPr>
        <w:t>.</w:t>
      </w:r>
      <w:r w:rsidRPr="003254DD">
        <w:rPr>
          <w:i/>
          <w:iCs/>
          <w:szCs w:val="18"/>
          <w:lang w:val="en-IE"/>
        </w:rPr>
        <w:t xml:space="preserve"> </w:t>
      </w:r>
      <w:proofErr w:type="spellStart"/>
      <w:r w:rsidRPr="003254DD">
        <w:rPr>
          <w:i/>
          <w:iCs/>
          <w:szCs w:val="18"/>
          <w:lang w:val="en-IE"/>
        </w:rPr>
        <w:t>Aquat</w:t>
      </w:r>
      <w:proofErr w:type="spellEnd"/>
      <w:r w:rsidR="00637998" w:rsidRPr="003254DD">
        <w:rPr>
          <w:i/>
          <w:iCs/>
          <w:szCs w:val="18"/>
          <w:lang w:val="en-IE"/>
        </w:rPr>
        <w:t>.</w:t>
      </w:r>
      <w:r w:rsidRPr="003254DD">
        <w:rPr>
          <w:i/>
          <w:iCs/>
          <w:szCs w:val="18"/>
          <w:lang w:val="en-IE"/>
        </w:rPr>
        <w:t xml:space="preserve"> Organ</w:t>
      </w:r>
      <w:r w:rsidR="00637998" w:rsidRPr="003254DD">
        <w:rPr>
          <w:i/>
          <w:iCs/>
          <w:szCs w:val="18"/>
          <w:lang w:val="en-IE"/>
        </w:rPr>
        <w:t>.,</w:t>
      </w:r>
      <w:r w:rsidRPr="003254DD">
        <w:rPr>
          <w:szCs w:val="18"/>
          <w:lang w:val="en-IE"/>
        </w:rPr>
        <w:t xml:space="preserve"> </w:t>
      </w:r>
      <w:r w:rsidRPr="003254DD">
        <w:rPr>
          <w:b/>
          <w:bCs/>
          <w:szCs w:val="18"/>
          <w:lang w:val="en-IE"/>
        </w:rPr>
        <w:t>151</w:t>
      </w:r>
      <w:r w:rsidR="00637998" w:rsidRPr="003254DD">
        <w:rPr>
          <w:szCs w:val="18"/>
          <w:lang w:val="en-IE"/>
        </w:rPr>
        <w:t>,</w:t>
      </w:r>
      <w:r w:rsidRPr="003254DD">
        <w:rPr>
          <w:szCs w:val="18"/>
          <w:lang w:val="en-IE"/>
        </w:rPr>
        <w:t xml:space="preserve"> 111</w:t>
      </w:r>
      <w:r w:rsidR="00637998" w:rsidRPr="003254DD">
        <w:rPr>
          <w:szCs w:val="18"/>
          <w:lang w:val="en-IE"/>
        </w:rPr>
        <w:t>–</w:t>
      </w:r>
      <w:r w:rsidRPr="003254DD">
        <w:rPr>
          <w:szCs w:val="18"/>
          <w:lang w:val="en-IE"/>
        </w:rPr>
        <w:t>121.</w:t>
      </w:r>
    </w:p>
    <w:p w14:paraId="3DE2F526" w14:textId="321AF001" w:rsidR="00DC3204" w:rsidRPr="00C90D74" w:rsidRDefault="00DC3204" w:rsidP="00775242">
      <w:pPr>
        <w:spacing w:after="180" w:line="240" w:lineRule="auto"/>
        <w:jc w:val="both"/>
        <w:rPr>
          <w:szCs w:val="18"/>
          <w:lang w:val="en-IE"/>
        </w:rPr>
      </w:pPr>
      <w:proofErr w:type="spellStart"/>
      <w:r w:rsidRPr="003254DD">
        <w:rPr>
          <w:smallCaps/>
          <w:szCs w:val="18"/>
          <w:lang w:val="en-IE"/>
        </w:rPr>
        <w:t>Proestou</w:t>
      </w:r>
      <w:proofErr w:type="spellEnd"/>
      <w:r w:rsidRPr="003254DD">
        <w:rPr>
          <w:smallCaps/>
          <w:szCs w:val="18"/>
          <w:lang w:val="en-IE"/>
        </w:rPr>
        <w:t xml:space="preserve"> D.A.</w:t>
      </w:r>
      <w:r w:rsidR="008C5589" w:rsidRPr="003254DD">
        <w:rPr>
          <w:smallCaps/>
          <w:szCs w:val="18"/>
          <w:lang w:val="en-IE"/>
        </w:rPr>
        <w:t>,</w:t>
      </w:r>
      <w:r w:rsidRPr="003254DD">
        <w:rPr>
          <w:smallCaps/>
          <w:szCs w:val="18"/>
          <w:lang w:val="en-IE"/>
        </w:rPr>
        <w:t xml:space="preserve"> Sullivan M.E.</w:t>
      </w:r>
      <w:r w:rsidR="008C5589" w:rsidRPr="003254DD">
        <w:rPr>
          <w:smallCaps/>
          <w:szCs w:val="18"/>
          <w:lang w:val="en-IE"/>
        </w:rPr>
        <w:t>,</w:t>
      </w:r>
      <w:r w:rsidRPr="003254DD">
        <w:rPr>
          <w:smallCaps/>
          <w:szCs w:val="18"/>
          <w:lang w:val="en-IE"/>
        </w:rPr>
        <w:t xml:space="preserve"> Lundgren K.M.</w:t>
      </w:r>
      <w:r w:rsidR="008C5589" w:rsidRPr="003254DD">
        <w:rPr>
          <w:smallCaps/>
          <w:szCs w:val="18"/>
          <w:lang w:val="en-IE"/>
        </w:rPr>
        <w:t>,</w:t>
      </w:r>
      <w:r w:rsidRPr="003254DD">
        <w:rPr>
          <w:smallCaps/>
          <w:szCs w:val="18"/>
          <w:lang w:val="en-IE"/>
        </w:rPr>
        <w:t xml:space="preserve"> Ben-Horin T.</w:t>
      </w:r>
      <w:r w:rsidR="008C5589" w:rsidRPr="003254DD">
        <w:rPr>
          <w:smallCaps/>
          <w:szCs w:val="18"/>
          <w:lang w:val="en-IE"/>
        </w:rPr>
        <w:t>,</w:t>
      </w:r>
      <w:r w:rsidRPr="003254DD">
        <w:rPr>
          <w:smallCaps/>
          <w:szCs w:val="18"/>
          <w:lang w:val="en-IE"/>
        </w:rPr>
        <w:t xml:space="preserve"> Witkop E.M.</w:t>
      </w:r>
      <w:r w:rsidR="008C5589" w:rsidRPr="003254DD">
        <w:rPr>
          <w:smallCaps/>
          <w:szCs w:val="18"/>
          <w:lang w:val="en-IE"/>
        </w:rPr>
        <w:t xml:space="preserve"> &amp;</w:t>
      </w:r>
      <w:r w:rsidRPr="003254DD">
        <w:rPr>
          <w:smallCaps/>
          <w:szCs w:val="18"/>
          <w:lang w:val="en-IE"/>
        </w:rPr>
        <w:t xml:space="preserve"> Hart K.M.</w:t>
      </w:r>
      <w:r w:rsidRPr="003254DD">
        <w:rPr>
          <w:szCs w:val="18"/>
          <w:lang w:val="en-IE"/>
        </w:rPr>
        <w:t xml:space="preserve"> </w:t>
      </w:r>
      <w:r w:rsidR="00813B86" w:rsidRPr="003254DD">
        <w:rPr>
          <w:szCs w:val="18"/>
          <w:lang w:val="en-IE"/>
        </w:rPr>
        <w:t xml:space="preserve">(2023). </w:t>
      </w:r>
      <w:r w:rsidRPr="00C90D74">
        <w:rPr>
          <w:szCs w:val="18"/>
          <w:lang w:val="en-IE"/>
        </w:rPr>
        <w:t xml:space="preserve">Understanding Crassostrea virginica tolerance of </w:t>
      </w:r>
      <w:proofErr w:type="spellStart"/>
      <w:r w:rsidRPr="00C90D74">
        <w:rPr>
          <w:i/>
          <w:iCs/>
          <w:szCs w:val="18"/>
          <w:lang w:val="en-IE"/>
        </w:rPr>
        <w:t>Perkinsus</w:t>
      </w:r>
      <w:proofErr w:type="spellEnd"/>
      <w:r w:rsidRPr="00C90D74">
        <w:rPr>
          <w:i/>
          <w:iCs/>
          <w:szCs w:val="18"/>
          <w:lang w:val="en-IE"/>
        </w:rPr>
        <w:t xml:space="preserve"> marinus</w:t>
      </w:r>
      <w:r w:rsidRPr="00C90D74">
        <w:rPr>
          <w:szCs w:val="18"/>
          <w:lang w:val="en-IE"/>
        </w:rPr>
        <w:t xml:space="preserve"> through global gene expression analysis. </w:t>
      </w:r>
      <w:r w:rsidRPr="00C90D74">
        <w:rPr>
          <w:i/>
          <w:iCs/>
          <w:szCs w:val="18"/>
          <w:lang w:val="en-IE"/>
        </w:rPr>
        <w:t>Front</w:t>
      </w:r>
      <w:r w:rsidR="00813B86" w:rsidRPr="00C90D74">
        <w:rPr>
          <w:i/>
          <w:iCs/>
          <w:szCs w:val="18"/>
          <w:lang w:val="en-IE"/>
        </w:rPr>
        <w:t>.</w:t>
      </w:r>
      <w:r w:rsidRPr="00C90D74">
        <w:rPr>
          <w:i/>
          <w:iCs/>
          <w:szCs w:val="18"/>
          <w:lang w:val="en-IE"/>
        </w:rPr>
        <w:t xml:space="preserve"> Genet</w:t>
      </w:r>
      <w:r w:rsidR="00023AAA" w:rsidRPr="00C90D74">
        <w:rPr>
          <w:szCs w:val="18"/>
          <w:lang w:val="en-IE"/>
        </w:rPr>
        <w:t>.</w:t>
      </w:r>
      <w:r w:rsidR="00813B86" w:rsidRPr="00C90D74">
        <w:rPr>
          <w:szCs w:val="18"/>
          <w:lang w:val="en-IE"/>
        </w:rPr>
        <w:t>,</w:t>
      </w:r>
      <w:r w:rsidRPr="00C90D74">
        <w:rPr>
          <w:szCs w:val="18"/>
          <w:lang w:val="en-IE"/>
        </w:rPr>
        <w:t xml:space="preserve"> </w:t>
      </w:r>
      <w:r w:rsidRPr="00C90D74">
        <w:rPr>
          <w:b/>
          <w:bCs/>
          <w:szCs w:val="18"/>
          <w:lang w:val="en-IE"/>
        </w:rPr>
        <w:t>14</w:t>
      </w:r>
      <w:r w:rsidR="004D4FD3" w:rsidRPr="00C90D74">
        <w:rPr>
          <w:szCs w:val="18"/>
          <w:lang w:val="en-IE"/>
        </w:rPr>
        <w:t>, 1054558.</w:t>
      </w:r>
    </w:p>
    <w:p w14:paraId="6820C91D" w14:textId="33BB2FD6" w:rsidR="005975A7" w:rsidRPr="00C90D74" w:rsidRDefault="005975A7" w:rsidP="00775242">
      <w:pPr>
        <w:pStyle w:val="REF"/>
        <w:spacing w:after="180"/>
        <w:ind w:left="0" w:firstLine="0"/>
        <w:rPr>
          <w:smallCaps/>
        </w:rPr>
      </w:pPr>
      <w:r w:rsidRPr="00C90D74">
        <w:rPr>
          <w:smallCaps/>
        </w:rPr>
        <w:t xml:space="preserve">Ragone Calvo L.M., Dungan C.F., Roberson B.S. &amp; Burreson E.M. (2003). </w:t>
      </w:r>
      <w:r w:rsidRPr="00C90D74">
        <w:rPr>
          <w:bCs w:val="0"/>
        </w:rPr>
        <w:t xml:space="preserve">Systematic evaluation of factors controlling </w:t>
      </w:r>
      <w:proofErr w:type="spellStart"/>
      <w:r w:rsidRPr="00C90D74">
        <w:rPr>
          <w:bCs w:val="0"/>
          <w:i/>
          <w:iCs/>
        </w:rPr>
        <w:t>Perkinsus</w:t>
      </w:r>
      <w:proofErr w:type="spellEnd"/>
      <w:r w:rsidRPr="00C90D74">
        <w:rPr>
          <w:bCs w:val="0"/>
          <w:i/>
          <w:iCs/>
        </w:rPr>
        <w:t xml:space="preserve"> marinus</w:t>
      </w:r>
      <w:r w:rsidRPr="00C90D74">
        <w:rPr>
          <w:bCs w:val="0"/>
        </w:rPr>
        <w:t xml:space="preserve"> transmission dynamics in lower Chesapeake Bay. </w:t>
      </w:r>
      <w:r w:rsidRPr="00C90D74">
        <w:rPr>
          <w:i/>
          <w:iCs/>
        </w:rPr>
        <w:t xml:space="preserve">Dis. </w:t>
      </w:r>
      <w:proofErr w:type="spellStart"/>
      <w:r w:rsidRPr="00C90D74">
        <w:rPr>
          <w:i/>
          <w:iCs/>
        </w:rPr>
        <w:t>Aquat</w:t>
      </w:r>
      <w:proofErr w:type="spellEnd"/>
      <w:r w:rsidRPr="00C90D74">
        <w:rPr>
          <w:i/>
          <w:iCs/>
        </w:rPr>
        <w:t>. Organ</w:t>
      </w:r>
      <w:r w:rsidRPr="00C90D74">
        <w:t xml:space="preserve">., </w:t>
      </w:r>
      <w:r w:rsidRPr="00C90D74">
        <w:rPr>
          <w:b/>
          <w:bCs w:val="0"/>
        </w:rPr>
        <w:t>56</w:t>
      </w:r>
      <w:r w:rsidRPr="00C90D74">
        <w:t xml:space="preserve">, 75–86. </w:t>
      </w:r>
      <w:proofErr w:type="spellStart"/>
      <w:r w:rsidRPr="00C90D74">
        <w:t>doi</w:t>
      </w:r>
      <w:proofErr w:type="spellEnd"/>
      <w:r w:rsidRPr="00C90D74">
        <w:t>: 10.3354/dao056075.</w:t>
      </w:r>
    </w:p>
    <w:p w14:paraId="460B2617" w14:textId="04AA8ECB" w:rsidR="00EC4AB8" w:rsidRPr="00C90D74" w:rsidRDefault="00EC4AB8" w:rsidP="00775242">
      <w:pPr>
        <w:pStyle w:val="REF"/>
        <w:spacing w:after="180"/>
        <w:ind w:left="0" w:firstLine="0"/>
      </w:pPr>
      <w:r w:rsidRPr="00C90D74">
        <w:rPr>
          <w:smallCaps/>
        </w:rPr>
        <w:t>Ray S.M. (1966)</w:t>
      </w:r>
      <w:r w:rsidRPr="00C90D74">
        <w:t xml:space="preserve">. A review of the culture method of detecting </w:t>
      </w:r>
      <w:proofErr w:type="spellStart"/>
      <w:r w:rsidRPr="00C90D74">
        <w:rPr>
          <w:i/>
        </w:rPr>
        <w:t>Dermocystidium</w:t>
      </w:r>
      <w:proofErr w:type="spellEnd"/>
      <w:r w:rsidRPr="00C90D74">
        <w:rPr>
          <w:i/>
        </w:rPr>
        <w:t xml:space="preserve"> </w:t>
      </w:r>
      <w:proofErr w:type="spellStart"/>
      <w:r w:rsidRPr="00C90D74">
        <w:rPr>
          <w:i/>
        </w:rPr>
        <w:t>marinum</w:t>
      </w:r>
      <w:proofErr w:type="spellEnd"/>
      <w:r w:rsidRPr="00C90D74">
        <w:rPr>
          <w:i/>
        </w:rPr>
        <w:t xml:space="preserve"> </w:t>
      </w:r>
      <w:r w:rsidRPr="00C90D74">
        <w:t xml:space="preserve">with suggested modifications and precautions. </w:t>
      </w:r>
      <w:r w:rsidRPr="00C90D74">
        <w:rPr>
          <w:i/>
        </w:rPr>
        <w:t xml:space="preserve">Proc. Natl Shellfish Assoc., </w:t>
      </w:r>
      <w:r w:rsidRPr="00C90D74">
        <w:rPr>
          <w:b/>
        </w:rPr>
        <w:t>54</w:t>
      </w:r>
      <w:r w:rsidRPr="00C90D74">
        <w:t>, 55–69.</w:t>
      </w:r>
    </w:p>
    <w:p w14:paraId="37BC99F4" w14:textId="1541B3FB" w:rsidR="00DD68AC" w:rsidRPr="003254DD" w:rsidRDefault="00DD68AC" w:rsidP="00775242">
      <w:pPr>
        <w:pStyle w:val="REF"/>
        <w:spacing w:after="180"/>
        <w:ind w:left="0" w:firstLine="0"/>
      </w:pPr>
      <w:r w:rsidRPr="00C90D74">
        <w:rPr>
          <w:smallCaps/>
        </w:rPr>
        <w:t>Reece K.S., Siddall M.E., Burreson E.M. &amp; Graves J.E.</w:t>
      </w:r>
      <w:r w:rsidRPr="00C90D74">
        <w:t xml:space="preserve"> (1997). Phylogenetic analysis of </w:t>
      </w:r>
      <w:proofErr w:type="spellStart"/>
      <w:r w:rsidRPr="00C90D74">
        <w:rPr>
          <w:i/>
          <w:iCs/>
        </w:rPr>
        <w:t>Perkinsus</w:t>
      </w:r>
      <w:proofErr w:type="spellEnd"/>
      <w:r w:rsidRPr="00C90D74">
        <w:t xml:space="preserve"> based on actin gene sequences. </w:t>
      </w:r>
      <w:r w:rsidRPr="003254DD">
        <w:rPr>
          <w:i/>
          <w:iCs/>
        </w:rPr>
        <w:t xml:space="preserve">J. </w:t>
      </w:r>
      <w:proofErr w:type="spellStart"/>
      <w:r w:rsidRPr="003254DD">
        <w:rPr>
          <w:i/>
          <w:iCs/>
        </w:rPr>
        <w:t>Parasitol</w:t>
      </w:r>
      <w:proofErr w:type="spellEnd"/>
      <w:r w:rsidRPr="003254DD">
        <w:rPr>
          <w:i/>
          <w:iCs/>
        </w:rPr>
        <w:t>.,</w:t>
      </w:r>
      <w:r w:rsidRPr="003254DD">
        <w:rPr>
          <w:b/>
        </w:rPr>
        <w:t xml:space="preserve"> 83</w:t>
      </w:r>
      <w:r w:rsidRPr="003254DD">
        <w:t>, 417–423.</w:t>
      </w:r>
    </w:p>
    <w:p w14:paraId="30F3410D" w14:textId="73F588FA" w:rsidR="00D53B67" w:rsidRPr="00C90D74" w:rsidRDefault="00D53B67" w:rsidP="00775242">
      <w:pPr>
        <w:pStyle w:val="rfrences"/>
        <w:spacing w:after="180"/>
        <w:rPr>
          <w:lang w:val="en-IE"/>
        </w:rPr>
      </w:pPr>
      <w:r w:rsidRPr="003254DD">
        <w:rPr>
          <w:smallCaps/>
          <w:lang w:val="en-IE"/>
        </w:rPr>
        <w:t xml:space="preserve">Reece K.S., Dungan </w:t>
      </w:r>
      <w:r w:rsidR="00C003EE" w:rsidRPr="003254DD">
        <w:rPr>
          <w:smallCaps/>
          <w:lang w:val="en-IE"/>
        </w:rPr>
        <w:t>C.F. &amp;</w:t>
      </w:r>
      <w:r w:rsidRPr="003254DD">
        <w:rPr>
          <w:smallCaps/>
          <w:lang w:val="en-IE"/>
        </w:rPr>
        <w:t xml:space="preserve"> Burreson</w:t>
      </w:r>
      <w:r w:rsidR="00C003EE" w:rsidRPr="003254DD">
        <w:rPr>
          <w:smallCaps/>
          <w:lang w:val="en-IE"/>
        </w:rPr>
        <w:t xml:space="preserve"> E.M.</w:t>
      </w:r>
      <w:r w:rsidRPr="003254DD">
        <w:rPr>
          <w:smallCaps/>
          <w:lang w:val="en-IE"/>
        </w:rPr>
        <w:t xml:space="preserve"> </w:t>
      </w:r>
      <w:r w:rsidR="00C003EE" w:rsidRPr="003254DD">
        <w:rPr>
          <w:lang w:val="en-IE"/>
        </w:rPr>
        <w:t>(</w:t>
      </w:r>
      <w:r w:rsidRPr="003254DD">
        <w:rPr>
          <w:lang w:val="en-IE"/>
        </w:rPr>
        <w:t>2008</w:t>
      </w:r>
      <w:r w:rsidR="00C003EE" w:rsidRPr="003254DD">
        <w:rPr>
          <w:lang w:val="en-IE"/>
        </w:rPr>
        <w:t>)</w:t>
      </w:r>
      <w:r w:rsidRPr="003254DD">
        <w:rPr>
          <w:lang w:val="en-IE"/>
        </w:rPr>
        <w:t xml:space="preserve">. </w:t>
      </w:r>
      <w:r w:rsidRPr="00C90D74">
        <w:rPr>
          <w:lang w:val="en-IE"/>
        </w:rPr>
        <w:t xml:space="preserve">Molecular epizootiology of </w:t>
      </w:r>
      <w:proofErr w:type="spellStart"/>
      <w:r w:rsidRPr="00C90D74">
        <w:rPr>
          <w:i/>
          <w:iCs/>
          <w:lang w:val="en-IE"/>
        </w:rPr>
        <w:t>Perkinsus</w:t>
      </w:r>
      <w:proofErr w:type="spellEnd"/>
      <w:r w:rsidRPr="00C90D74">
        <w:rPr>
          <w:i/>
          <w:iCs/>
          <w:lang w:val="en-IE"/>
        </w:rPr>
        <w:t xml:space="preserve"> marinus</w:t>
      </w:r>
      <w:r w:rsidRPr="00C90D74">
        <w:rPr>
          <w:lang w:val="en-IE"/>
        </w:rPr>
        <w:t xml:space="preserve"> and </w:t>
      </w:r>
      <w:r w:rsidRPr="00C90D74">
        <w:rPr>
          <w:i/>
          <w:iCs/>
          <w:lang w:val="en-IE"/>
        </w:rPr>
        <w:t xml:space="preserve">P. </w:t>
      </w:r>
      <w:proofErr w:type="spellStart"/>
      <w:r w:rsidRPr="00C90D74">
        <w:rPr>
          <w:i/>
          <w:iCs/>
          <w:lang w:val="en-IE"/>
        </w:rPr>
        <w:t>chesapeaki</w:t>
      </w:r>
      <w:proofErr w:type="spellEnd"/>
      <w:r w:rsidRPr="00C90D74">
        <w:rPr>
          <w:lang w:val="en-IE"/>
        </w:rPr>
        <w:t xml:space="preserve"> infections among wild oysters and clams in Chesapeake Bay, USA. </w:t>
      </w:r>
      <w:r w:rsidRPr="00C90D74">
        <w:rPr>
          <w:i/>
          <w:iCs/>
          <w:lang w:val="en-IE"/>
        </w:rPr>
        <w:t>Dis</w:t>
      </w:r>
      <w:r w:rsidR="00C36554" w:rsidRPr="00C90D74">
        <w:rPr>
          <w:i/>
          <w:iCs/>
          <w:lang w:val="en-IE"/>
        </w:rPr>
        <w:t>.</w:t>
      </w:r>
      <w:r w:rsidRPr="00C90D74">
        <w:rPr>
          <w:i/>
          <w:iCs/>
          <w:lang w:val="en-IE"/>
        </w:rPr>
        <w:t xml:space="preserve"> </w:t>
      </w:r>
      <w:proofErr w:type="spellStart"/>
      <w:r w:rsidRPr="00C90D74">
        <w:rPr>
          <w:i/>
          <w:iCs/>
          <w:lang w:val="en-IE"/>
        </w:rPr>
        <w:t>Aquat</w:t>
      </w:r>
      <w:proofErr w:type="spellEnd"/>
      <w:r w:rsidRPr="00C90D74">
        <w:rPr>
          <w:i/>
          <w:iCs/>
          <w:lang w:val="en-IE"/>
        </w:rPr>
        <w:t xml:space="preserve"> Organ</w:t>
      </w:r>
      <w:r w:rsidR="00C36554" w:rsidRPr="00C90D74">
        <w:rPr>
          <w:i/>
          <w:iCs/>
          <w:lang w:val="en-IE"/>
        </w:rPr>
        <w:t>.,</w:t>
      </w:r>
      <w:r w:rsidRPr="00C90D74">
        <w:rPr>
          <w:lang w:val="en-IE"/>
        </w:rPr>
        <w:t xml:space="preserve"> </w:t>
      </w:r>
      <w:r w:rsidRPr="00C90D74">
        <w:rPr>
          <w:b/>
          <w:bCs/>
          <w:lang w:val="en-IE"/>
        </w:rPr>
        <w:t>82</w:t>
      </w:r>
      <w:r w:rsidR="00C36554" w:rsidRPr="00C90D74">
        <w:rPr>
          <w:lang w:val="en-IE"/>
        </w:rPr>
        <w:t>,</w:t>
      </w:r>
      <w:r w:rsidRPr="00C90D74">
        <w:rPr>
          <w:lang w:val="en-IE"/>
        </w:rPr>
        <w:t xml:space="preserve"> 237–248.</w:t>
      </w:r>
    </w:p>
    <w:p w14:paraId="7F134F7C" w14:textId="03D08037" w:rsidR="00D53B67" w:rsidRPr="00C90D74" w:rsidRDefault="00D53B67" w:rsidP="00775242">
      <w:pPr>
        <w:pStyle w:val="rfrences"/>
        <w:spacing w:after="180"/>
        <w:rPr>
          <w:lang w:val="en-IE"/>
        </w:rPr>
      </w:pPr>
      <w:proofErr w:type="spellStart"/>
      <w:r w:rsidRPr="00C90D74">
        <w:rPr>
          <w:smallCaps/>
          <w:lang w:val="en-IE"/>
        </w:rPr>
        <w:t>Remacha</w:t>
      </w:r>
      <w:proofErr w:type="spellEnd"/>
      <w:r w:rsidRPr="00C90D74">
        <w:rPr>
          <w:smallCaps/>
          <w:lang w:val="en-IE"/>
        </w:rPr>
        <w:t xml:space="preserve">-Triviño A., </w:t>
      </w:r>
      <w:proofErr w:type="spellStart"/>
      <w:r w:rsidRPr="00C90D74">
        <w:rPr>
          <w:smallCaps/>
          <w:lang w:val="en-IE"/>
        </w:rPr>
        <w:t>Borsay</w:t>
      </w:r>
      <w:proofErr w:type="spellEnd"/>
      <w:r w:rsidRPr="00C90D74">
        <w:rPr>
          <w:smallCaps/>
          <w:lang w:val="en-IE"/>
        </w:rPr>
        <w:t>-Horowitz</w:t>
      </w:r>
      <w:r w:rsidR="00C003EE" w:rsidRPr="00C90D74">
        <w:rPr>
          <w:smallCaps/>
          <w:lang w:val="en-IE"/>
        </w:rPr>
        <w:t xml:space="preserve"> D.</w:t>
      </w:r>
      <w:r w:rsidRPr="00C90D74">
        <w:rPr>
          <w:smallCaps/>
          <w:lang w:val="en-IE"/>
        </w:rPr>
        <w:t>, Dungan</w:t>
      </w:r>
      <w:r w:rsidR="00C003EE" w:rsidRPr="00C90D74">
        <w:rPr>
          <w:smallCaps/>
          <w:lang w:val="en-IE"/>
        </w:rPr>
        <w:t xml:space="preserve"> C.</w:t>
      </w:r>
      <w:r w:rsidRPr="00C90D74">
        <w:rPr>
          <w:smallCaps/>
          <w:lang w:val="en-IE"/>
        </w:rPr>
        <w:t>, Gual-Arnau</w:t>
      </w:r>
      <w:r w:rsidR="00C003EE" w:rsidRPr="00C90D74">
        <w:rPr>
          <w:smallCaps/>
          <w:lang w:val="en-IE"/>
        </w:rPr>
        <w:t xml:space="preserve"> X.</w:t>
      </w:r>
      <w:r w:rsidRPr="00C90D74">
        <w:rPr>
          <w:smallCaps/>
          <w:lang w:val="en-IE"/>
        </w:rPr>
        <w:t>, Gómez-Leon</w:t>
      </w:r>
      <w:r w:rsidR="00C003EE" w:rsidRPr="00C90D74">
        <w:rPr>
          <w:smallCaps/>
          <w:lang w:val="en-IE"/>
        </w:rPr>
        <w:t xml:space="preserve"> J.</w:t>
      </w:r>
      <w:r w:rsidRPr="00C90D74">
        <w:rPr>
          <w:smallCaps/>
          <w:lang w:val="en-IE"/>
        </w:rPr>
        <w:t xml:space="preserve">, Villamil </w:t>
      </w:r>
      <w:r w:rsidR="00C003EE" w:rsidRPr="00C90D74">
        <w:rPr>
          <w:smallCaps/>
          <w:lang w:val="en-IE"/>
        </w:rPr>
        <w:t>L. &amp;</w:t>
      </w:r>
      <w:r w:rsidRPr="00C90D74">
        <w:rPr>
          <w:smallCaps/>
          <w:lang w:val="en-IE"/>
        </w:rPr>
        <w:t xml:space="preserve"> Gómez-</w:t>
      </w:r>
      <w:proofErr w:type="spellStart"/>
      <w:r w:rsidRPr="00C90D74">
        <w:rPr>
          <w:smallCaps/>
          <w:lang w:val="en-IE"/>
        </w:rPr>
        <w:t>Chiarri</w:t>
      </w:r>
      <w:proofErr w:type="spellEnd"/>
      <w:r w:rsidRPr="00C90D74">
        <w:rPr>
          <w:smallCaps/>
          <w:lang w:val="en-IE"/>
        </w:rPr>
        <w:t xml:space="preserve"> </w:t>
      </w:r>
      <w:r w:rsidR="00C003EE" w:rsidRPr="00C90D74">
        <w:rPr>
          <w:smallCaps/>
          <w:lang w:val="en-IE"/>
        </w:rPr>
        <w:t>M</w:t>
      </w:r>
      <w:r w:rsidR="00C003EE" w:rsidRPr="00C90D74">
        <w:rPr>
          <w:lang w:val="en-IE"/>
        </w:rPr>
        <w:t>. (</w:t>
      </w:r>
      <w:r w:rsidRPr="00C90D74">
        <w:rPr>
          <w:lang w:val="en-IE"/>
        </w:rPr>
        <w:t>2008</w:t>
      </w:r>
      <w:r w:rsidR="00C003EE" w:rsidRPr="00C90D74">
        <w:rPr>
          <w:lang w:val="en-IE"/>
        </w:rPr>
        <w:t>)</w:t>
      </w:r>
      <w:r w:rsidRPr="00C90D74">
        <w:rPr>
          <w:lang w:val="en-IE"/>
        </w:rPr>
        <w:t xml:space="preserve">. Numerical quantification of </w:t>
      </w:r>
      <w:proofErr w:type="spellStart"/>
      <w:r w:rsidRPr="00C90D74">
        <w:rPr>
          <w:i/>
          <w:iCs/>
          <w:lang w:val="en-IE"/>
        </w:rPr>
        <w:t>Perkinsus</w:t>
      </w:r>
      <w:proofErr w:type="spellEnd"/>
      <w:r w:rsidRPr="00C90D74">
        <w:rPr>
          <w:i/>
          <w:iCs/>
          <w:lang w:val="en-IE"/>
        </w:rPr>
        <w:t xml:space="preserve"> marinus</w:t>
      </w:r>
      <w:r w:rsidRPr="00C90D74">
        <w:rPr>
          <w:lang w:val="en-IE"/>
        </w:rPr>
        <w:t xml:space="preserve"> in the American oyster </w:t>
      </w:r>
      <w:r w:rsidRPr="00C90D74">
        <w:rPr>
          <w:i/>
          <w:iCs/>
          <w:lang w:val="en-IE"/>
        </w:rPr>
        <w:t>Crassostrea virginica</w:t>
      </w:r>
      <w:r w:rsidRPr="00C90D74">
        <w:rPr>
          <w:lang w:val="en-IE"/>
        </w:rPr>
        <w:t xml:space="preserve"> (</w:t>
      </w:r>
      <w:proofErr w:type="spellStart"/>
      <w:r w:rsidRPr="00C90D74">
        <w:rPr>
          <w:lang w:val="en-IE"/>
        </w:rPr>
        <w:t>Gmelin</w:t>
      </w:r>
      <w:proofErr w:type="spellEnd"/>
      <w:r w:rsidRPr="00C90D74">
        <w:rPr>
          <w:lang w:val="en-IE"/>
        </w:rPr>
        <w:t>, 1791) (Mollusca:</w:t>
      </w:r>
      <w:r w:rsidR="002847D4" w:rsidRPr="00C90D74">
        <w:rPr>
          <w:lang w:val="en-IE"/>
        </w:rPr>
        <w:t xml:space="preserve"> </w:t>
      </w:r>
      <w:r w:rsidRPr="00C90D74">
        <w:rPr>
          <w:lang w:val="en-IE"/>
        </w:rPr>
        <w:t xml:space="preserve">Bivalvia) by modern stereology. </w:t>
      </w:r>
      <w:r w:rsidRPr="00C90D74">
        <w:rPr>
          <w:i/>
          <w:iCs/>
          <w:lang w:val="en-IE"/>
        </w:rPr>
        <w:t>J</w:t>
      </w:r>
      <w:r w:rsidR="00C003EE" w:rsidRPr="00C90D74">
        <w:rPr>
          <w:i/>
          <w:iCs/>
          <w:lang w:val="en-IE"/>
        </w:rPr>
        <w:t>.</w:t>
      </w:r>
      <w:r w:rsidRPr="00C90D74">
        <w:rPr>
          <w:i/>
          <w:iCs/>
          <w:lang w:val="en-IE"/>
        </w:rPr>
        <w:t xml:space="preserve"> </w:t>
      </w:r>
      <w:proofErr w:type="spellStart"/>
      <w:r w:rsidRPr="00C90D74">
        <w:rPr>
          <w:i/>
          <w:iCs/>
          <w:lang w:val="en-IE"/>
        </w:rPr>
        <w:t>Parasitol</w:t>
      </w:r>
      <w:proofErr w:type="spellEnd"/>
      <w:r w:rsidR="00C003EE" w:rsidRPr="00C90D74">
        <w:rPr>
          <w:i/>
          <w:iCs/>
          <w:lang w:val="en-IE"/>
        </w:rPr>
        <w:t>.,</w:t>
      </w:r>
      <w:r w:rsidRPr="00C90D74">
        <w:rPr>
          <w:lang w:val="en-IE"/>
        </w:rPr>
        <w:t xml:space="preserve"> </w:t>
      </w:r>
      <w:r w:rsidRPr="00C90D74">
        <w:rPr>
          <w:b/>
          <w:bCs/>
          <w:lang w:val="en-IE"/>
        </w:rPr>
        <w:t>94</w:t>
      </w:r>
      <w:r w:rsidR="00C003EE" w:rsidRPr="00C90D74">
        <w:rPr>
          <w:lang w:val="en-IE"/>
        </w:rPr>
        <w:t>,</w:t>
      </w:r>
      <w:r w:rsidRPr="00C90D74">
        <w:rPr>
          <w:lang w:val="en-IE"/>
        </w:rPr>
        <w:t xml:space="preserve"> 125–136.</w:t>
      </w:r>
    </w:p>
    <w:p w14:paraId="3B8C745B" w14:textId="4F68647D" w:rsidR="00DD68AC" w:rsidRPr="00C90D74" w:rsidRDefault="00DD68AC" w:rsidP="00775242">
      <w:pPr>
        <w:pStyle w:val="rfrences"/>
        <w:spacing w:after="180"/>
        <w:rPr>
          <w:lang w:val="en-IE" w:eastAsia="zh-CN"/>
        </w:rPr>
      </w:pPr>
      <w:r w:rsidRPr="00C90D74">
        <w:rPr>
          <w:smallCaps/>
          <w:lang w:val="en-IE" w:eastAsia="zh-CN"/>
        </w:rPr>
        <w:t>Robledo J.A.F., Wright A.C., Marsh A.G.</w:t>
      </w:r>
      <w:r w:rsidR="00F5205C" w:rsidRPr="00C90D74">
        <w:rPr>
          <w:smallCaps/>
          <w:lang w:val="en-IE" w:eastAsia="zh-CN"/>
        </w:rPr>
        <w:t xml:space="preserve"> &amp;</w:t>
      </w:r>
      <w:r w:rsidRPr="00C90D74">
        <w:rPr>
          <w:smallCaps/>
          <w:lang w:val="en-IE" w:eastAsia="zh-CN"/>
        </w:rPr>
        <w:t xml:space="preserve"> Vasta G.R.</w:t>
      </w:r>
      <w:r w:rsidRPr="00C90D74">
        <w:rPr>
          <w:lang w:val="en-IE" w:eastAsia="zh-CN"/>
        </w:rPr>
        <w:t xml:space="preserve"> (1999)</w:t>
      </w:r>
      <w:r w:rsidR="00F5205C" w:rsidRPr="00C90D74">
        <w:rPr>
          <w:lang w:val="en-IE" w:eastAsia="zh-CN"/>
        </w:rPr>
        <w:t>.</w:t>
      </w:r>
      <w:r w:rsidRPr="00C90D74">
        <w:rPr>
          <w:lang w:val="en-IE" w:eastAsia="zh-CN"/>
        </w:rPr>
        <w:t xml:space="preserve"> Nucleotide sequence variability in the </w:t>
      </w:r>
      <w:proofErr w:type="spellStart"/>
      <w:r w:rsidRPr="00C90D74">
        <w:rPr>
          <w:lang w:val="en-IE" w:eastAsia="zh-CN"/>
        </w:rPr>
        <w:t>nontranscribed</w:t>
      </w:r>
      <w:proofErr w:type="spellEnd"/>
      <w:r w:rsidRPr="00C90D74">
        <w:rPr>
          <w:lang w:val="en-IE" w:eastAsia="zh-CN"/>
        </w:rPr>
        <w:t xml:space="preserve"> spacer of the rRNA locus in the oyster parasite </w:t>
      </w:r>
      <w:proofErr w:type="spellStart"/>
      <w:r w:rsidRPr="00C90D74">
        <w:rPr>
          <w:i/>
          <w:iCs/>
          <w:lang w:val="en-IE" w:eastAsia="zh-CN"/>
        </w:rPr>
        <w:t>Perkinsus</w:t>
      </w:r>
      <w:proofErr w:type="spellEnd"/>
      <w:r w:rsidRPr="00C90D74">
        <w:rPr>
          <w:i/>
          <w:iCs/>
          <w:lang w:val="en-IE" w:eastAsia="zh-CN"/>
        </w:rPr>
        <w:t xml:space="preserve"> marinus</w:t>
      </w:r>
      <w:r w:rsidRPr="00C90D74">
        <w:rPr>
          <w:lang w:val="en-IE" w:eastAsia="zh-CN"/>
        </w:rPr>
        <w:t xml:space="preserve">. </w:t>
      </w:r>
      <w:r w:rsidRPr="00C90D74">
        <w:rPr>
          <w:i/>
          <w:iCs/>
          <w:lang w:val="en-IE" w:eastAsia="zh-CN"/>
        </w:rPr>
        <w:t>J</w:t>
      </w:r>
      <w:r w:rsidR="00F5205C" w:rsidRPr="00C90D74">
        <w:rPr>
          <w:i/>
          <w:iCs/>
          <w:lang w:val="en-IE" w:eastAsia="zh-CN"/>
        </w:rPr>
        <w:t>.</w:t>
      </w:r>
      <w:r w:rsidRPr="00C90D74">
        <w:rPr>
          <w:i/>
          <w:iCs/>
          <w:lang w:val="en-IE" w:eastAsia="zh-CN"/>
        </w:rPr>
        <w:t xml:space="preserve"> </w:t>
      </w:r>
      <w:proofErr w:type="spellStart"/>
      <w:r w:rsidRPr="00C90D74">
        <w:rPr>
          <w:i/>
          <w:iCs/>
          <w:lang w:val="en-IE" w:eastAsia="zh-CN"/>
        </w:rPr>
        <w:t>Parasitol</w:t>
      </w:r>
      <w:proofErr w:type="spellEnd"/>
      <w:r w:rsidR="00F5205C" w:rsidRPr="00C90D74">
        <w:rPr>
          <w:i/>
          <w:iCs/>
          <w:lang w:val="en-IE" w:eastAsia="zh-CN"/>
        </w:rPr>
        <w:t>.,</w:t>
      </w:r>
      <w:r w:rsidRPr="00C90D74">
        <w:rPr>
          <w:i/>
          <w:iCs/>
          <w:lang w:val="en-IE" w:eastAsia="zh-CN"/>
        </w:rPr>
        <w:t xml:space="preserve"> </w:t>
      </w:r>
      <w:r w:rsidRPr="00C90D74">
        <w:rPr>
          <w:b/>
          <w:bCs/>
          <w:lang w:val="en-IE" w:eastAsia="zh-CN"/>
        </w:rPr>
        <w:t>85</w:t>
      </w:r>
      <w:r w:rsidR="00F5205C" w:rsidRPr="00C90D74">
        <w:rPr>
          <w:lang w:val="en-IE" w:eastAsia="zh-CN"/>
        </w:rPr>
        <w:t>,</w:t>
      </w:r>
      <w:r w:rsidRPr="00C90D74">
        <w:rPr>
          <w:lang w:val="en-IE" w:eastAsia="zh-CN"/>
        </w:rPr>
        <w:t xml:space="preserve"> 650</w:t>
      </w:r>
      <w:r w:rsidR="00F5205C" w:rsidRPr="00C90D74">
        <w:rPr>
          <w:lang w:val="en-IE" w:eastAsia="zh-CN"/>
        </w:rPr>
        <w:t>–</w:t>
      </w:r>
      <w:r w:rsidRPr="00C90D74">
        <w:rPr>
          <w:lang w:val="en-IE" w:eastAsia="zh-CN"/>
        </w:rPr>
        <w:t>656</w:t>
      </w:r>
      <w:r w:rsidR="00F5205C" w:rsidRPr="00C90D74">
        <w:rPr>
          <w:lang w:val="en-IE" w:eastAsia="zh-CN"/>
        </w:rPr>
        <w:t>.</w:t>
      </w:r>
    </w:p>
    <w:p w14:paraId="6CF4AFD7" w14:textId="77777777" w:rsidR="00905149" w:rsidRPr="00C90D74" w:rsidRDefault="00905149" w:rsidP="00775242">
      <w:pPr>
        <w:pStyle w:val="rfrences"/>
        <w:spacing w:after="180"/>
        <w:rPr>
          <w:rFonts w:eastAsiaTheme="minorEastAsia"/>
          <w:lang w:val="en-IE" w:eastAsia="zh-CN"/>
        </w:rPr>
      </w:pPr>
      <w:r w:rsidRPr="00C90D74">
        <w:rPr>
          <w:rFonts w:eastAsiaTheme="minorEastAsia" w:cstheme="minorBidi"/>
          <w:smallCaps/>
          <w:szCs w:val="18"/>
          <w:lang w:val="en-IE" w:eastAsia="zh-CN"/>
        </w:rPr>
        <w:t>Smolowitz R.</w:t>
      </w:r>
      <w:r w:rsidRPr="00C90D74">
        <w:rPr>
          <w:rFonts w:eastAsiaTheme="minorEastAsia"/>
          <w:lang w:val="en-IE" w:eastAsia="zh-CN"/>
        </w:rPr>
        <w:t xml:space="preserve"> (2013). A Review of Current State of Knowledge Concerning </w:t>
      </w:r>
      <w:proofErr w:type="spellStart"/>
      <w:r w:rsidRPr="00C90D74">
        <w:rPr>
          <w:rFonts w:eastAsiaTheme="minorEastAsia"/>
          <w:i/>
          <w:iCs/>
          <w:lang w:val="en-IE" w:eastAsia="zh-CN"/>
        </w:rPr>
        <w:t>Perkinsus</w:t>
      </w:r>
      <w:proofErr w:type="spellEnd"/>
      <w:r w:rsidRPr="00C90D74">
        <w:rPr>
          <w:rFonts w:eastAsiaTheme="minorEastAsia"/>
          <w:i/>
          <w:iCs/>
          <w:lang w:val="en-IE" w:eastAsia="zh-CN"/>
        </w:rPr>
        <w:t xml:space="preserve"> marinus</w:t>
      </w:r>
      <w:r w:rsidRPr="00C90D74">
        <w:rPr>
          <w:rFonts w:eastAsiaTheme="minorEastAsia"/>
          <w:lang w:val="en-IE" w:eastAsia="zh-CN"/>
        </w:rPr>
        <w:t xml:space="preserve"> Effects on </w:t>
      </w:r>
      <w:r w:rsidRPr="00C90D74">
        <w:rPr>
          <w:rFonts w:eastAsiaTheme="minorEastAsia"/>
          <w:i/>
          <w:iCs/>
          <w:lang w:val="en-IE" w:eastAsia="zh-CN"/>
        </w:rPr>
        <w:t>Crassostrea virginica</w:t>
      </w:r>
      <w:r w:rsidRPr="00C90D74">
        <w:rPr>
          <w:rFonts w:eastAsiaTheme="minorEastAsia"/>
          <w:lang w:val="en-IE" w:eastAsia="zh-CN"/>
        </w:rPr>
        <w:t xml:space="preserve"> (</w:t>
      </w:r>
      <w:proofErr w:type="spellStart"/>
      <w:r w:rsidRPr="00C90D74">
        <w:rPr>
          <w:rFonts w:eastAsiaTheme="minorEastAsia"/>
          <w:lang w:val="en-IE" w:eastAsia="zh-CN"/>
        </w:rPr>
        <w:t>Gmelin</w:t>
      </w:r>
      <w:proofErr w:type="spellEnd"/>
      <w:r w:rsidRPr="00C90D74">
        <w:rPr>
          <w:rFonts w:eastAsiaTheme="minorEastAsia"/>
          <w:lang w:val="en-IE" w:eastAsia="zh-CN"/>
        </w:rPr>
        <w:t xml:space="preserve">) (the Eastern Oyster). </w:t>
      </w:r>
      <w:r w:rsidRPr="00C90D74">
        <w:rPr>
          <w:rFonts w:eastAsiaTheme="minorEastAsia"/>
          <w:i/>
          <w:iCs/>
          <w:lang w:val="en-IE" w:eastAsia="zh-CN"/>
        </w:rPr>
        <w:t xml:space="preserve">Vet. </w:t>
      </w:r>
      <w:proofErr w:type="spellStart"/>
      <w:r w:rsidRPr="00C90D74">
        <w:rPr>
          <w:rFonts w:eastAsiaTheme="minorEastAsia"/>
          <w:i/>
          <w:iCs/>
          <w:lang w:val="en-IE" w:eastAsia="zh-CN"/>
        </w:rPr>
        <w:t>Pathol</w:t>
      </w:r>
      <w:proofErr w:type="spellEnd"/>
      <w:r w:rsidRPr="00C90D74">
        <w:rPr>
          <w:rFonts w:eastAsiaTheme="minorEastAsia"/>
          <w:i/>
          <w:iCs/>
          <w:lang w:val="en-IE" w:eastAsia="zh-CN"/>
        </w:rPr>
        <w:t>.,</w:t>
      </w:r>
      <w:r w:rsidRPr="00C90D74">
        <w:rPr>
          <w:rFonts w:eastAsiaTheme="minorEastAsia"/>
          <w:lang w:val="en-IE" w:eastAsia="zh-CN"/>
        </w:rPr>
        <w:t xml:space="preserve"> </w:t>
      </w:r>
      <w:r w:rsidRPr="00C90D74">
        <w:rPr>
          <w:rFonts w:eastAsiaTheme="minorEastAsia"/>
          <w:b/>
          <w:bCs/>
          <w:lang w:val="en-IE" w:eastAsia="zh-CN"/>
        </w:rPr>
        <w:t>50</w:t>
      </w:r>
      <w:r w:rsidRPr="00C90D74">
        <w:rPr>
          <w:rFonts w:eastAsiaTheme="minorEastAsia"/>
          <w:lang w:val="en-IE" w:eastAsia="zh-CN"/>
        </w:rPr>
        <w:t>, 404–411.</w:t>
      </w:r>
    </w:p>
    <w:p w14:paraId="6D6BD6F2" w14:textId="050FFF21" w:rsidR="00F5205C" w:rsidRPr="003254DD" w:rsidRDefault="00F5205C" w:rsidP="00775242">
      <w:pPr>
        <w:pStyle w:val="rfrences"/>
        <w:spacing w:after="180"/>
        <w:rPr>
          <w:lang w:val="en-IE" w:eastAsia="zh-CN"/>
        </w:rPr>
      </w:pPr>
      <w:r w:rsidRPr="00C90D74">
        <w:rPr>
          <w:smallCaps/>
          <w:lang w:val="en-IE" w:eastAsia="zh-CN"/>
        </w:rPr>
        <w:t>Thompson P.C., Rosenthal B.M. &amp; Hare M.P.</w:t>
      </w:r>
      <w:r w:rsidRPr="00C90D74">
        <w:rPr>
          <w:lang w:val="en-IE" w:eastAsia="zh-CN"/>
        </w:rPr>
        <w:t xml:space="preserve"> (2011). An evolutionary legacy of sex and clonal reproduction in the protistan oyster parasite </w:t>
      </w:r>
      <w:proofErr w:type="spellStart"/>
      <w:r w:rsidRPr="00C90D74">
        <w:rPr>
          <w:i/>
          <w:iCs/>
          <w:lang w:val="en-IE" w:eastAsia="zh-CN"/>
        </w:rPr>
        <w:t>Perkinsus</w:t>
      </w:r>
      <w:proofErr w:type="spellEnd"/>
      <w:r w:rsidRPr="00C90D74">
        <w:rPr>
          <w:i/>
          <w:iCs/>
          <w:lang w:val="en-IE" w:eastAsia="zh-CN"/>
        </w:rPr>
        <w:t xml:space="preserve"> marinus. </w:t>
      </w:r>
      <w:r w:rsidRPr="003254DD">
        <w:rPr>
          <w:i/>
          <w:iCs/>
          <w:lang w:val="en-IE" w:eastAsia="zh-CN"/>
        </w:rPr>
        <w:t>Infect</w:t>
      </w:r>
      <w:r w:rsidR="00D164A5" w:rsidRPr="003254DD">
        <w:rPr>
          <w:i/>
          <w:iCs/>
          <w:lang w:val="en-IE" w:eastAsia="zh-CN"/>
        </w:rPr>
        <w:t>.</w:t>
      </w:r>
      <w:r w:rsidRPr="003254DD">
        <w:rPr>
          <w:i/>
          <w:iCs/>
          <w:lang w:val="en-IE" w:eastAsia="zh-CN"/>
        </w:rPr>
        <w:t xml:space="preserve"> Genet</w:t>
      </w:r>
      <w:r w:rsidR="00D164A5" w:rsidRPr="003254DD">
        <w:rPr>
          <w:i/>
          <w:iCs/>
          <w:lang w:val="en-IE" w:eastAsia="zh-CN"/>
        </w:rPr>
        <w:t>.</w:t>
      </w:r>
      <w:r w:rsidRPr="003254DD">
        <w:rPr>
          <w:i/>
          <w:iCs/>
          <w:lang w:val="en-IE" w:eastAsia="zh-CN"/>
        </w:rPr>
        <w:t xml:space="preserve"> Evol</w:t>
      </w:r>
      <w:r w:rsidR="00E838A5" w:rsidRPr="003254DD">
        <w:rPr>
          <w:lang w:val="en-IE" w:eastAsia="zh-CN"/>
        </w:rPr>
        <w:t>.,</w:t>
      </w:r>
      <w:r w:rsidR="00AC2FF3" w:rsidRPr="003254DD">
        <w:rPr>
          <w:lang w:val="en-IE" w:eastAsia="zh-CN"/>
        </w:rPr>
        <w:t xml:space="preserve"> </w:t>
      </w:r>
      <w:r w:rsidR="00AC2FF3" w:rsidRPr="003254DD">
        <w:rPr>
          <w:b/>
          <w:bCs/>
          <w:lang w:val="en-IE" w:eastAsia="zh-CN"/>
        </w:rPr>
        <w:t>11</w:t>
      </w:r>
      <w:r w:rsidR="00AC2FF3" w:rsidRPr="003254DD">
        <w:rPr>
          <w:lang w:val="en-IE" w:eastAsia="zh-CN"/>
        </w:rPr>
        <w:t>, 598–609</w:t>
      </w:r>
      <w:r w:rsidR="00E838A5" w:rsidRPr="003254DD">
        <w:rPr>
          <w:lang w:val="en-IE" w:eastAsia="zh-CN"/>
        </w:rPr>
        <w:t xml:space="preserve"> </w:t>
      </w:r>
      <w:proofErr w:type="spellStart"/>
      <w:r w:rsidR="002F3997" w:rsidRPr="003254DD">
        <w:rPr>
          <w:lang w:val="en-IE" w:eastAsia="zh-CN"/>
        </w:rPr>
        <w:t>doi</w:t>
      </w:r>
      <w:proofErr w:type="spellEnd"/>
      <w:r w:rsidR="002F3997" w:rsidRPr="003254DD">
        <w:rPr>
          <w:lang w:val="en-IE" w:eastAsia="zh-CN"/>
        </w:rPr>
        <w:t>: 10.1016/j.meegid.2011.01.008.</w:t>
      </w:r>
    </w:p>
    <w:p w14:paraId="5C642323" w14:textId="58FDD87E" w:rsidR="00BC095A" w:rsidRPr="00C90D74" w:rsidRDefault="00EC4AB8" w:rsidP="00775242">
      <w:pPr>
        <w:pStyle w:val="rfrences"/>
        <w:spacing w:after="180"/>
        <w:rPr>
          <w:lang w:val="en-IE"/>
        </w:rPr>
      </w:pPr>
      <w:r w:rsidRPr="003254DD">
        <w:rPr>
          <w:smallCaps/>
          <w:lang w:val="en-IE"/>
        </w:rPr>
        <w:t>Villalba A., Reece K.S., Ordas M.C., Casas S.M. &amp; Figueras</w:t>
      </w:r>
      <w:r w:rsidRPr="003254DD">
        <w:rPr>
          <w:lang w:val="en-IE"/>
        </w:rPr>
        <w:t xml:space="preserve"> A. (2004). </w:t>
      </w:r>
      <w:r w:rsidRPr="00C90D74">
        <w:rPr>
          <w:lang w:val="en-IE"/>
        </w:rPr>
        <w:t xml:space="preserve">Perkinsosis in molluscs: a review. </w:t>
      </w:r>
      <w:proofErr w:type="spellStart"/>
      <w:r w:rsidRPr="00C90D74">
        <w:rPr>
          <w:i/>
          <w:lang w:val="en-IE"/>
        </w:rPr>
        <w:t>Aquat</w:t>
      </w:r>
      <w:proofErr w:type="spellEnd"/>
      <w:r w:rsidRPr="00C90D74">
        <w:rPr>
          <w:i/>
          <w:lang w:val="en-IE"/>
        </w:rPr>
        <w:t xml:space="preserve">. Living </w:t>
      </w:r>
      <w:proofErr w:type="spellStart"/>
      <w:r w:rsidRPr="00C90D74">
        <w:rPr>
          <w:i/>
          <w:lang w:val="en-IE"/>
        </w:rPr>
        <w:t>Resour</w:t>
      </w:r>
      <w:proofErr w:type="spellEnd"/>
      <w:r w:rsidRPr="00C90D74">
        <w:rPr>
          <w:i/>
          <w:lang w:val="en-IE"/>
        </w:rPr>
        <w:t>.,</w:t>
      </w:r>
      <w:r w:rsidRPr="00C90D74">
        <w:rPr>
          <w:lang w:val="en-IE"/>
        </w:rPr>
        <w:t xml:space="preserve"> </w:t>
      </w:r>
      <w:r w:rsidRPr="00C90D74">
        <w:rPr>
          <w:b/>
          <w:lang w:val="en-IE"/>
        </w:rPr>
        <w:t>17</w:t>
      </w:r>
      <w:r w:rsidRPr="00C90D74">
        <w:rPr>
          <w:lang w:val="en-IE"/>
        </w:rPr>
        <w:t>, 411–432.</w:t>
      </w:r>
    </w:p>
    <w:p w14:paraId="11E36890" w14:textId="1D373F01" w:rsidR="00465069" w:rsidRPr="00C90D74" w:rsidRDefault="00465069" w:rsidP="00775242">
      <w:pPr>
        <w:pStyle w:val="rfrences"/>
        <w:spacing w:after="180"/>
        <w:rPr>
          <w:u w:val="double"/>
          <w:lang w:val="en-IE"/>
        </w:rPr>
      </w:pPr>
      <w:r w:rsidRPr="00C90D74">
        <w:rPr>
          <w:rFonts w:ascii="Arial" w:hAnsi="Arial" w:cs="Arial"/>
          <w:smallCaps/>
          <w:szCs w:val="18"/>
          <w:u w:val="double"/>
          <w:lang w:val="en-IE"/>
        </w:rPr>
        <w:t xml:space="preserve">Wang Z., Casas S., La Peyre J., Rikard S., Williams M.L., </w:t>
      </w:r>
      <w:proofErr w:type="spellStart"/>
      <w:r w:rsidRPr="00C90D74">
        <w:rPr>
          <w:rFonts w:ascii="Arial" w:hAnsi="Arial" w:cs="Arial"/>
          <w:smallCaps/>
          <w:szCs w:val="18"/>
          <w:u w:val="double"/>
          <w:lang w:val="en-IE"/>
        </w:rPr>
        <w:t>Tarnecki</w:t>
      </w:r>
      <w:proofErr w:type="spellEnd"/>
      <w:r w:rsidRPr="00C90D74">
        <w:rPr>
          <w:rFonts w:ascii="Arial" w:hAnsi="Arial" w:cs="Arial"/>
          <w:smallCaps/>
          <w:szCs w:val="18"/>
          <w:u w:val="double"/>
          <w:lang w:val="en-IE"/>
        </w:rPr>
        <w:t xml:space="preserve"> A., </w:t>
      </w:r>
      <w:r w:rsidR="00C3740E" w:rsidRPr="00C90D74">
        <w:rPr>
          <w:rFonts w:ascii="Arial" w:hAnsi="Arial" w:cs="Arial"/>
          <w:smallCaps/>
          <w:szCs w:val="18"/>
          <w:u w:val="double"/>
          <w:lang w:val="en-IE"/>
        </w:rPr>
        <w:t xml:space="preserve">Bushek D. </w:t>
      </w:r>
      <w:r w:rsidRPr="00C90D74">
        <w:rPr>
          <w:rFonts w:ascii="Arial" w:hAnsi="Arial" w:cs="Arial"/>
          <w:smallCaps/>
          <w:szCs w:val="18"/>
          <w:u w:val="double"/>
          <w:lang w:val="en-IE"/>
        </w:rPr>
        <w:t>&amp; Guo X</w:t>
      </w:r>
      <w:r w:rsidRPr="00C90D74">
        <w:rPr>
          <w:rFonts w:ascii="Arial" w:hAnsi="Arial" w:cs="Arial"/>
          <w:szCs w:val="18"/>
          <w:u w:val="double"/>
          <w:lang w:val="en-IE"/>
        </w:rPr>
        <w:t xml:space="preserve">. (2025). Genomic Selection for Dermo Resistance in the Eastern Oyster </w:t>
      </w:r>
      <w:r w:rsidRPr="00C90D74">
        <w:rPr>
          <w:rFonts w:ascii="Arial" w:hAnsi="Arial" w:cs="Arial"/>
          <w:i/>
          <w:iCs/>
          <w:szCs w:val="18"/>
          <w:u w:val="double"/>
          <w:lang w:val="en-IE"/>
        </w:rPr>
        <w:t>Crassostrea virginica:</w:t>
      </w:r>
      <w:r w:rsidRPr="00C90D74">
        <w:rPr>
          <w:rFonts w:ascii="Arial" w:hAnsi="Arial" w:cs="Arial"/>
          <w:szCs w:val="18"/>
          <w:u w:val="double"/>
          <w:lang w:val="en-IE"/>
        </w:rPr>
        <w:t xml:space="preserve"> Production and Laboratory Testing of F1 Generation. </w:t>
      </w:r>
      <w:r w:rsidRPr="00C90D74">
        <w:rPr>
          <w:rFonts w:ascii="Arial" w:hAnsi="Arial" w:cs="Arial"/>
          <w:i/>
          <w:iCs/>
          <w:szCs w:val="18"/>
          <w:u w:val="double"/>
          <w:lang w:val="en-IE"/>
        </w:rPr>
        <w:t>J. Shellfish Res</w:t>
      </w:r>
      <w:r w:rsidRPr="00C90D74">
        <w:rPr>
          <w:rFonts w:ascii="Arial" w:hAnsi="Arial" w:cs="Arial"/>
          <w:szCs w:val="18"/>
          <w:u w:val="double"/>
          <w:lang w:val="en-IE"/>
        </w:rPr>
        <w:t xml:space="preserve">., </w:t>
      </w:r>
      <w:r w:rsidRPr="00C90D74">
        <w:rPr>
          <w:rFonts w:ascii="Arial" w:hAnsi="Arial" w:cs="Arial"/>
          <w:b/>
          <w:bCs/>
          <w:szCs w:val="18"/>
          <w:u w:val="double"/>
          <w:lang w:val="en-IE"/>
        </w:rPr>
        <w:t>44</w:t>
      </w:r>
      <w:r w:rsidRPr="00C90D74">
        <w:rPr>
          <w:rFonts w:ascii="Arial" w:hAnsi="Arial" w:cs="Arial"/>
          <w:szCs w:val="18"/>
          <w:u w:val="double"/>
          <w:lang w:val="en-IE"/>
        </w:rPr>
        <w:t>, 75</w:t>
      </w:r>
      <w:r w:rsidR="00702E29" w:rsidRPr="00C90D74">
        <w:rPr>
          <w:rFonts w:ascii="Arial" w:hAnsi="Arial" w:cs="Arial"/>
          <w:szCs w:val="18"/>
          <w:u w:val="double"/>
          <w:lang w:val="en-IE"/>
        </w:rPr>
        <w:t>–</w:t>
      </w:r>
      <w:r w:rsidRPr="00C90D74">
        <w:rPr>
          <w:rFonts w:ascii="Arial" w:hAnsi="Arial" w:cs="Arial"/>
          <w:szCs w:val="18"/>
          <w:u w:val="double"/>
          <w:lang w:val="en-IE"/>
        </w:rPr>
        <w:t>87. https://doi.org/10.2983/035.044.0108</w:t>
      </w:r>
      <w:r w:rsidR="00C3740E" w:rsidRPr="00C90D74">
        <w:rPr>
          <w:rFonts w:ascii="Arial" w:hAnsi="Arial" w:cs="Arial"/>
          <w:szCs w:val="18"/>
          <w:u w:val="double"/>
          <w:lang w:val="en-IE"/>
        </w:rPr>
        <w:t>.</w:t>
      </w:r>
    </w:p>
    <w:p w14:paraId="3FB83168" w14:textId="556E9CF9" w:rsidR="00495BFC" w:rsidRPr="00C90D74" w:rsidRDefault="00D53B67" w:rsidP="00775242">
      <w:pPr>
        <w:pStyle w:val="rfrences"/>
        <w:spacing w:after="180"/>
        <w:rPr>
          <w:lang w:val="en-IE"/>
        </w:rPr>
      </w:pPr>
      <w:r w:rsidRPr="00C90D74">
        <w:rPr>
          <w:rStyle w:val="lev"/>
          <w:b w:val="0"/>
          <w:bCs w:val="0"/>
          <w:smallCaps/>
          <w:lang w:val="en-IE"/>
        </w:rPr>
        <w:t>Winnicki S.M., Carden</w:t>
      </w:r>
      <w:r w:rsidR="004A3A37" w:rsidRPr="00C90D74">
        <w:rPr>
          <w:rStyle w:val="lev"/>
          <w:b w:val="0"/>
          <w:bCs w:val="0"/>
          <w:smallCaps/>
          <w:lang w:val="en-IE"/>
        </w:rPr>
        <w:t xml:space="preserve"> W.</w:t>
      </w:r>
      <w:r w:rsidRPr="00C90D74">
        <w:rPr>
          <w:rStyle w:val="lev"/>
          <w:b w:val="0"/>
          <w:bCs w:val="0"/>
          <w:smallCaps/>
          <w:lang w:val="en-IE"/>
        </w:rPr>
        <w:t>, Holohan</w:t>
      </w:r>
      <w:r w:rsidR="004A3A37" w:rsidRPr="00C90D74">
        <w:rPr>
          <w:rStyle w:val="lev"/>
          <w:b w:val="0"/>
          <w:bCs w:val="0"/>
          <w:smallCaps/>
          <w:lang w:val="en-IE"/>
        </w:rPr>
        <w:t xml:space="preserve"> B.</w:t>
      </w:r>
      <w:r w:rsidRPr="00C90D74">
        <w:rPr>
          <w:rStyle w:val="lev"/>
          <w:b w:val="0"/>
          <w:bCs w:val="0"/>
          <w:smallCaps/>
          <w:lang w:val="en-IE"/>
        </w:rPr>
        <w:t>, Ralph</w:t>
      </w:r>
      <w:r w:rsidR="004A3A37" w:rsidRPr="00C90D74">
        <w:rPr>
          <w:rStyle w:val="lev"/>
          <w:b w:val="0"/>
          <w:bCs w:val="0"/>
          <w:smallCaps/>
          <w:lang w:val="en-IE"/>
        </w:rPr>
        <w:t xml:space="preserve"> G.</w:t>
      </w:r>
      <w:r w:rsidRPr="00C90D74">
        <w:rPr>
          <w:rStyle w:val="lev"/>
          <w:b w:val="0"/>
          <w:bCs w:val="0"/>
          <w:smallCaps/>
          <w:lang w:val="en-IE"/>
        </w:rPr>
        <w:t xml:space="preserve">, Ward </w:t>
      </w:r>
      <w:r w:rsidR="004A3A37" w:rsidRPr="00C90D74">
        <w:rPr>
          <w:rStyle w:val="lev"/>
          <w:b w:val="0"/>
          <w:bCs w:val="0"/>
          <w:smallCaps/>
          <w:lang w:val="en-IE"/>
        </w:rPr>
        <w:t>E. &amp;</w:t>
      </w:r>
      <w:r w:rsidRPr="00C90D74">
        <w:rPr>
          <w:rStyle w:val="lev"/>
          <w:b w:val="0"/>
          <w:bCs w:val="0"/>
          <w:smallCaps/>
          <w:lang w:val="en-IE"/>
        </w:rPr>
        <w:t xml:space="preserve"> B. Allam</w:t>
      </w:r>
      <w:r w:rsidRPr="00C90D74">
        <w:rPr>
          <w:rStyle w:val="lev"/>
          <w:b w:val="0"/>
          <w:bCs w:val="0"/>
          <w:lang w:val="en-IE"/>
        </w:rPr>
        <w:t xml:space="preserve"> </w:t>
      </w:r>
      <w:r w:rsidR="004A3A37" w:rsidRPr="00C90D74">
        <w:rPr>
          <w:rStyle w:val="lev"/>
          <w:b w:val="0"/>
          <w:bCs w:val="0"/>
          <w:lang w:val="en-IE"/>
        </w:rPr>
        <w:t>(</w:t>
      </w:r>
      <w:r w:rsidRPr="00C90D74">
        <w:rPr>
          <w:rStyle w:val="lev"/>
          <w:b w:val="0"/>
          <w:bCs w:val="0"/>
          <w:lang w:val="en-IE"/>
        </w:rPr>
        <w:t>2008</w:t>
      </w:r>
      <w:r w:rsidR="004A3A37" w:rsidRPr="00C90D74">
        <w:rPr>
          <w:rStyle w:val="lev"/>
          <w:b w:val="0"/>
          <w:bCs w:val="0"/>
          <w:lang w:val="en-IE"/>
        </w:rPr>
        <w:t>)</w:t>
      </w:r>
      <w:r w:rsidRPr="00C90D74">
        <w:rPr>
          <w:rStyle w:val="lev"/>
          <w:b w:val="0"/>
          <w:bCs w:val="0"/>
          <w:lang w:val="en-IE"/>
        </w:rPr>
        <w:t>.</w:t>
      </w:r>
      <w:r w:rsidRPr="00C90D74">
        <w:rPr>
          <w:lang w:val="en-IE"/>
        </w:rPr>
        <w:t xml:space="preserve"> Establishment of </w:t>
      </w:r>
      <w:proofErr w:type="spellStart"/>
      <w:r w:rsidRPr="00C90D74">
        <w:rPr>
          <w:i/>
          <w:iCs/>
          <w:lang w:val="en-IE"/>
        </w:rPr>
        <w:t>Perkinsus</w:t>
      </w:r>
      <w:proofErr w:type="spellEnd"/>
      <w:r w:rsidRPr="00C90D74">
        <w:rPr>
          <w:i/>
          <w:iCs/>
          <w:lang w:val="en-IE"/>
        </w:rPr>
        <w:t xml:space="preserve"> marinus</w:t>
      </w:r>
      <w:r w:rsidRPr="00C90D74">
        <w:rPr>
          <w:lang w:val="en-IE"/>
        </w:rPr>
        <w:t xml:space="preserve"> infection in </w:t>
      </w:r>
      <w:r w:rsidRPr="00C90D74">
        <w:rPr>
          <w:i/>
          <w:iCs/>
          <w:lang w:val="en-IE"/>
        </w:rPr>
        <w:t xml:space="preserve">Crassostrea virginica: </w:t>
      </w:r>
      <w:r w:rsidRPr="00C90D74">
        <w:rPr>
          <w:lang w:val="en-IE"/>
        </w:rPr>
        <w:t xml:space="preserve">insights into the </w:t>
      </w:r>
      <w:proofErr w:type="spellStart"/>
      <w:r w:rsidRPr="00C90D74">
        <w:rPr>
          <w:lang w:val="en-IE"/>
        </w:rPr>
        <w:t>potrtal</w:t>
      </w:r>
      <w:proofErr w:type="spellEnd"/>
      <w:r w:rsidRPr="00C90D74">
        <w:rPr>
          <w:lang w:val="en-IE"/>
        </w:rPr>
        <w:t xml:space="preserve"> of entry and the potential role of marine aggregates. </w:t>
      </w:r>
      <w:r w:rsidRPr="00C90D74">
        <w:rPr>
          <w:i/>
          <w:iCs/>
          <w:lang w:val="en-IE"/>
        </w:rPr>
        <w:t>J</w:t>
      </w:r>
      <w:r w:rsidR="004A3A37" w:rsidRPr="00C90D74">
        <w:rPr>
          <w:i/>
          <w:iCs/>
          <w:lang w:val="en-IE"/>
        </w:rPr>
        <w:t>.</w:t>
      </w:r>
      <w:r w:rsidRPr="00C90D74">
        <w:rPr>
          <w:i/>
          <w:iCs/>
          <w:lang w:val="en-IE"/>
        </w:rPr>
        <w:t xml:space="preserve"> Shellfish Res</w:t>
      </w:r>
      <w:r w:rsidR="004A3A37" w:rsidRPr="00C90D74">
        <w:rPr>
          <w:lang w:val="en-IE"/>
        </w:rPr>
        <w:t>.,</w:t>
      </w:r>
      <w:r w:rsidRPr="00C90D74">
        <w:rPr>
          <w:lang w:val="en-IE"/>
        </w:rPr>
        <w:t xml:space="preserve"> </w:t>
      </w:r>
      <w:r w:rsidRPr="00C90D74">
        <w:rPr>
          <w:b/>
          <w:bCs/>
          <w:lang w:val="en-IE"/>
        </w:rPr>
        <w:t>27</w:t>
      </w:r>
      <w:r w:rsidR="004A3A37" w:rsidRPr="00C90D74">
        <w:rPr>
          <w:lang w:val="en-IE"/>
        </w:rPr>
        <w:t>,</w:t>
      </w:r>
      <w:r w:rsidRPr="00C90D74">
        <w:rPr>
          <w:lang w:val="en-IE"/>
        </w:rPr>
        <w:t xml:space="preserve"> 1064. (Abstract).</w:t>
      </w:r>
    </w:p>
    <w:p w14:paraId="43251655" w14:textId="77777777" w:rsidR="00A274DA" w:rsidRPr="00C90D74" w:rsidRDefault="00A274DA" w:rsidP="00B851F1">
      <w:pPr>
        <w:pStyle w:val="Para1"/>
        <w:jc w:val="center"/>
      </w:pPr>
      <w:r w:rsidRPr="00C90D74">
        <w:t>*</w:t>
      </w:r>
      <w:r w:rsidRPr="00C90D74">
        <w:br/>
        <w:t>*   *</w:t>
      </w:r>
    </w:p>
    <w:p w14:paraId="00D69399" w14:textId="191EEFCA" w:rsidR="00A274DA" w:rsidRPr="00C90D74" w:rsidRDefault="00A274DA" w:rsidP="00B851F1">
      <w:pPr>
        <w:spacing w:before="120" w:line="240" w:lineRule="auto"/>
        <w:jc w:val="center"/>
        <w:rPr>
          <w:rFonts w:cs="Arial"/>
          <w:szCs w:val="18"/>
          <w:lang w:val="en-IE"/>
        </w:rPr>
      </w:pPr>
      <w:r w:rsidRPr="00C90D74">
        <w:rPr>
          <w:rFonts w:cs="Arial"/>
          <w:b/>
          <w:bCs/>
          <w:szCs w:val="18"/>
          <w:lang w:val="en-IE"/>
        </w:rPr>
        <w:t>NB:</w:t>
      </w:r>
      <w:r w:rsidRPr="00C90D74">
        <w:rPr>
          <w:rFonts w:cs="Arial"/>
          <w:szCs w:val="18"/>
          <w:lang w:val="en-IE"/>
        </w:rPr>
        <w:t xml:space="preserve"> Currently (202</w:t>
      </w:r>
      <w:r w:rsidR="000712BF" w:rsidRPr="00C90D74">
        <w:rPr>
          <w:rFonts w:cs="Arial"/>
          <w:szCs w:val="18"/>
          <w:lang w:val="en-IE"/>
        </w:rPr>
        <w:t>6</w:t>
      </w:r>
      <w:r w:rsidRPr="00C90D74">
        <w:rPr>
          <w:rFonts w:cs="Arial"/>
          <w:szCs w:val="18"/>
          <w:lang w:val="en-IE"/>
        </w:rPr>
        <w:t xml:space="preserve">) there is no WOAH Reference Laboratory for infection with </w:t>
      </w:r>
      <w:proofErr w:type="spellStart"/>
      <w:r w:rsidRPr="00C90D74">
        <w:rPr>
          <w:rFonts w:cs="Arial"/>
          <w:i/>
          <w:iCs/>
          <w:szCs w:val="18"/>
          <w:lang w:val="en-IE"/>
        </w:rPr>
        <w:t>Perkinsus</w:t>
      </w:r>
      <w:proofErr w:type="spellEnd"/>
      <w:r w:rsidRPr="00C90D74">
        <w:rPr>
          <w:rFonts w:cs="Arial"/>
          <w:i/>
          <w:iCs/>
          <w:szCs w:val="18"/>
          <w:lang w:val="en-IE"/>
        </w:rPr>
        <w:t xml:space="preserve"> </w:t>
      </w:r>
      <w:r w:rsidR="00867F5C" w:rsidRPr="00C90D74">
        <w:rPr>
          <w:rFonts w:cs="Arial"/>
          <w:i/>
          <w:iCs/>
          <w:szCs w:val="18"/>
          <w:lang w:val="en-IE"/>
        </w:rPr>
        <w:t>marinus</w:t>
      </w:r>
      <w:r w:rsidRPr="00C90D74">
        <w:rPr>
          <w:rFonts w:cs="Arial"/>
          <w:iCs/>
          <w:szCs w:val="18"/>
          <w:lang w:val="en-IE"/>
        </w:rPr>
        <w:br/>
      </w:r>
      <w:r w:rsidRPr="00C90D74">
        <w:rPr>
          <w:rFonts w:cs="Arial"/>
          <w:szCs w:val="18"/>
          <w:lang w:val="en-IE"/>
        </w:rPr>
        <w:t>(</w:t>
      </w:r>
      <w:r w:rsidR="001F7386" w:rsidRPr="00C90D74">
        <w:rPr>
          <w:rFonts w:cs="Arial"/>
          <w:szCs w:val="18"/>
          <w:lang w:val="en-IE"/>
        </w:rPr>
        <w:t xml:space="preserve">please </w:t>
      </w:r>
      <w:r w:rsidRPr="00C90D74">
        <w:rPr>
          <w:rFonts w:cs="Arial"/>
          <w:szCs w:val="18"/>
          <w:lang w:val="en-IE"/>
        </w:rPr>
        <w:t xml:space="preserve">consult the WOAH web site: </w:t>
      </w:r>
      <w:r w:rsidRPr="00C90D74">
        <w:rPr>
          <w:rFonts w:cs="Arial"/>
          <w:szCs w:val="18"/>
          <w:lang w:val="en-IE"/>
        </w:rPr>
        <w:br/>
      </w:r>
      <w:hyperlink r:id="rId22" w:anchor="ui-id-3" w:history="1">
        <w:r w:rsidR="001F7386" w:rsidRPr="00C90D74">
          <w:rPr>
            <w:rStyle w:val="Lienhypertexte"/>
            <w:lang w:val="en-IE"/>
          </w:rPr>
          <w:t>https://www.woah.org/en/what-we-offer/expertise-network/reference-laboratories/#ui-id-3</w:t>
        </w:r>
      </w:hyperlink>
      <w:r w:rsidRPr="00C90D74">
        <w:rPr>
          <w:rStyle w:val="ReflabnoteCar"/>
          <w:rFonts w:ascii="Söhne" w:hAnsi="Söhne"/>
          <w:lang w:val="en-IE"/>
        </w:rPr>
        <w:t>).</w:t>
      </w:r>
    </w:p>
    <w:p w14:paraId="42E90A75" w14:textId="7ADFF31C" w:rsidR="00A274DA" w:rsidRPr="00C90D74" w:rsidRDefault="00A274DA" w:rsidP="00B851F1">
      <w:pPr>
        <w:spacing w:line="240" w:lineRule="auto"/>
        <w:jc w:val="center"/>
        <w:rPr>
          <w:rFonts w:cs="Arial"/>
          <w:b/>
          <w:bCs/>
          <w:szCs w:val="18"/>
          <w:lang w:val="en-IE"/>
        </w:rPr>
      </w:pPr>
      <w:r w:rsidRPr="00C90D74">
        <w:rPr>
          <w:rFonts w:cs="Arial"/>
          <w:b/>
          <w:bCs/>
          <w:smallCaps/>
          <w:szCs w:val="18"/>
          <w:lang w:val="en-IE"/>
        </w:rPr>
        <w:t>NB:</w:t>
      </w:r>
      <w:r w:rsidRPr="00C90D74">
        <w:rPr>
          <w:rFonts w:cs="Arial"/>
          <w:bCs/>
          <w:smallCaps/>
          <w:szCs w:val="18"/>
          <w:lang w:val="en-IE"/>
        </w:rPr>
        <w:t xml:space="preserve"> First adopted in 1995 as Perkinsosis. </w:t>
      </w:r>
      <w:r w:rsidR="00FA3B1B" w:rsidRPr="00C90D74">
        <w:rPr>
          <w:rFonts w:cs="Arial"/>
          <w:bCs/>
          <w:smallCaps/>
          <w:szCs w:val="18"/>
          <w:lang w:val="en-IE"/>
        </w:rPr>
        <w:t>Most recent updates adopted in 2024 (Sections 2.2.1 and 2.2.2).</w:t>
      </w:r>
    </w:p>
    <w:sectPr w:rsidR="00A274DA" w:rsidRPr="00C90D74" w:rsidSect="00F976AD">
      <w:footerReference w:type="first" r:id="rId2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D5B15" w14:textId="77777777" w:rsidR="00832572" w:rsidRDefault="00832572" w:rsidP="00ED0F29">
      <w:pPr>
        <w:spacing w:after="0" w:line="240" w:lineRule="auto"/>
      </w:pPr>
      <w:r>
        <w:separator/>
      </w:r>
    </w:p>
  </w:endnote>
  <w:endnote w:type="continuationSeparator" w:id="0">
    <w:p w14:paraId="6641755F" w14:textId="77777777" w:rsidR="00832572" w:rsidRDefault="00832572" w:rsidP="00ED0F29">
      <w:pPr>
        <w:spacing w:after="0" w:line="240" w:lineRule="auto"/>
      </w:pPr>
      <w:r>
        <w:continuationSeparator/>
      </w:r>
    </w:p>
  </w:endnote>
  <w:endnote w:type="continuationNotice" w:id="1">
    <w:p w14:paraId="6123678E" w14:textId="77777777" w:rsidR="00832572" w:rsidRDefault="008325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radeGothic LightOblique">
    <w:charset w:val="00"/>
    <w:family w:val="auto"/>
    <w:pitch w:val="variable"/>
    <w:sig w:usb0="80000027"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B5BE" w14:textId="2902DC3B" w:rsidR="00CC3C98" w:rsidRDefault="00CC3C98">
    <w:pPr>
      <w:pStyle w:val="Pieddepage"/>
    </w:pPr>
    <w:r w:rsidRPr="00ED0F29">
      <w:fldChar w:fldCharType="begin"/>
    </w:r>
    <w:r w:rsidRPr="00ED0F29">
      <w:instrText xml:space="preserve"> PAGE </w:instrText>
    </w:r>
    <w:r w:rsidRPr="00ED0F29">
      <w:fldChar w:fldCharType="separate"/>
    </w:r>
    <w:r w:rsidR="008C3735">
      <w:rPr>
        <w:noProof/>
      </w:rPr>
      <w:t>22</w:t>
    </w:r>
    <w:r w:rsidRPr="00ED0F29">
      <w:fldChar w:fldCharType="end"/>
    </w:r>
    <w:r>
      <w:tab/>
      <w:t xml:space="preserve">WOAH </w:t>
    </w:r>
    <w:r w:rsidRPr="00ED0F29">
      <w:rPr>
        <w:i/>
        <w:iCs/>
      </w:rPr>
      <w:t>Aquatic Manual</w:t>
    </w:r>
    <w:r w:rsidRPr="00ED0F29">
      <w:t xml:space="preserve"> 202</w:t>
    </w:r>
    <w:r w:rsidR="00E71906">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1A8BA" w14:textId="77777777" w:rsidR="00DF6C7F" w:rsidRPr="00DF6C7F" w:rsidRDefault="00DF6C7F" w:rsidP="00DF6C7F">
    <w:pPr>
      <w:spacing w:before="240" w:after="240"/>
      <w:rPr>
        <w:rFonts w:ascii="Arial" w:eastAsia="Calibri" w:hAnsi="Arial" w:cs="Arial"/>
        <w:sz w:val="20"/>
        <w:lang w:val="en-GB"/>
      </w:rPr>
    </w:pPr>
    <w:r w:rsidRPr="00DF6C7F">
      <w:rPr>
        <w:rFonts w:ascii="Arial" w:eastAsia="Calibri" w:hAnsi="Arial" w:cs="Arial"/>
        <w:noProof/>
        <w:color w:val="E05435"/>
        <w:sz w:val="20"/>
        <w:lang w:val="en-GB"/>
      </w:rPr>
      <mc:AlternateContent>
        <mc:Choice Requires="wps">
          <w:drawing>
            <wp:anchor distT="0" distB="0" distL="114300" distR="114300" simplePos="0" relativeHeight="251658240" behindDoc="0" locked="0" layoutInCell="1" allowOverlap="1" wp14:anchorId="483BDC86" wp14:editId="3B87E7DB">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noFill/>
                      <a:ln w="6350" cap="flat" cmpd="sng" algn="ctr">
                        <a:solidFill>
                          <a:srgbClr val="E0543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9B57BE"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" strokecolor="#e05435" strokeweight=".5pt">
              <v:stroke joinstyle="miter"/>
              <w10:wrap anchorx="margin"/>
            </v:line>
          </w:pict>
        </mc:Fallback>
      </mc:AlternateContent>
    </w:r>
  </w:p>
  <w:p w14:paraId="1B5C40EC" w14:textId="234CECB8" w:rsidR="00CC3C98" w:rsidRPr="00DF6C7F" w:rsidRDefault="00DF6C7F" w:rsidP="00DF6C7F">
    <w:pPr>
      <w:tabs>
        <w:tab w:val="center" w:pos="4536"/>
        <w:tab w:val="right" w:pos="12758"/>
      </w:tabs>
      <w:rPr>
        <w:rFonts w:ascii="Arial" w:eastAsia="Calibri" w:hAnsi="Arial" w:cs="Arial"/>
        <w:szCs w:val="18"/>
        <w:lang w:val="en-CA"/>
      </w:rPr>
    </w:pPr>
    <w:r w:rsidRPr="00DF6C7F">
      <w:rPr>
        <w:rFonts w:ascii="Arial" w:eastAsia="Calibri" w:hAnsi="Arial" w:cs="Arial"/>
        <w:szCs w:val="18"/>
        <w:lang w:val="en-CA"/>
      </w:rPr>
      <w:t>Report of the Meeting of the WOAH Aquatic Animal Health Standards Commission</w:t>
    </w:r>
    <w:r w:rsidRPr="00DF6C7F">
      <w:rPr>
        <w:rFonts w:ascii="Arial" w:eastAsia="MS Mincho" w:hAnsi="Arial" w:cs="Arial"/>
        <w:szCs w:val="18"/>
        <w:lang w:val="en-CA" w:eastAsia="ja-JP"/>
      </w:rPr>
      <w:t xml:space="preserve"> </w:t>
    </w:r>
    <w:r w:rsidRPr="00DF6C7F">
      <w:rPr>
        <w:rFonts w:ascii="Arial" w:eastAsia="Calibri" w:hAnsi="Arial" w:cs="Arial"/>
        <w:szCs w:val="18"/>
        <w:lang w:val="en-CA"/>
      </w:rPr>
      <w:t>/</w:t>
    </w:r>
    <w:r w:rsidRPr="00DF6C7F">
      <w:rPr>
        <w:rFonts w:ascii="Arial" w:eastAsia="MS Mincho" w:hAnsi="Arial" w:cs="Arial"/>
        <w:szCs w:val="18"/>
        <w:lang w:val="en-CA" w:eastAsia="ja-JP"/>
      </w:rPr>
      <w:t xml:space="preserve"> </w:t>
    </w:r>
    <w:r w:rsidR="00DC3966">
      <w:rPr>
        <w:rFonts w:ascii="Arial" w:eastAsia="MS Mincho" w:hAnsi="Arial" w:cs="Arial"/>
        <w:szCs w:val="18"/>
        <w:lang w:val="en-CA" w:eastAsia="ja-JP"/>
      </w:rPr>
      <w:t>February 2026</w:t>
    </w:r>
    <w:r w:rsidRPr="00DF6C7F">
      <w:rPr>
        <w:rFonts w:ascii="Arial" w:eastAsia="Calibri" w:hAnsi="Arial" w:cs="Arial"/>
        <w:szCs w:val="18"/>
        <w:lang w:val="en-CA"/>
      </w:rPr>
      <w:tab/>
    </w:r>
    <w:r w:rsidRPr="00DF6C7F">
      <w:rPr>
        <w:rFonts w:ascii="Arial" w:eastAsia="Calibri" w:hAnsi="Arial" w:cs="Arial"/>
        <w:szCs w:val="18"/>
        <w:lang w:val="en-GB"/>
      </w:rPr>
      <w:fldChar w:fldCharType="begin"/>
    </w:r>
    <w:r w:rsidRPr="00DF6C7F">
      <w:rPr>
        <w:rFonts w:ascii="Arial" w:eastAsia="Calibri" w:hAnsi="Arial" w:cs="Arial"/>
        <w:szCs w:val="18"/>
        <w:lang w:val="en-CA"/>
      </w:rPr>
      <w:instrText>PAGE   \* MERGEFORMAT</w:instrText>
    </w:r>
    <w:r w:rsidRPr="00DF6C7F">
      <w:rPr>
        <w:rFonts w:ascii="Arial" w:eastAsia="Calibri" w:hAnsi="Arial" w:cs="Arial"/>
        <w:szCs w:val="18"/>
        <w:lang w:val="en-GB"/>
      </w:rPr>
      <w:fldChar w:fldCharType="separate"/>
    </w:r>
    <w:r w:rsidRPr="00DF6C7F">
      <w:rPr>
        <w:rFonts w:ascii="Arial" w:eastAsia="Calibri" w:hAnsi="Arial" w:cs="Arial"/>
        <w:szCs w:val="18"/>
        <w:lang w:val="en-GB"/>
      </w:rPr>
      <w:t>30</w:t>
    </w:r>
    <w:r w:rsidRPr="00DF6C7F">
      <w:rPr>
        <w:rFonts w:ascii="Arial" w:eastAsia="Calibri" w:hAnsi="Arial" w:cs="Arial"/>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9256A" w14:textId="1DBB5A2C" w:rsidR="00CC3C98" w:rsidRPr="00ED0F29" w:rsidRDefault="00CC3C98" w:rsidP="00ED0F29">
    <w:pPr>
      <w:pStyle w:val="Pieddepage"/>
    </w:pPr>
    <w:r>
      <w:t xml:space="preserve">WOAH </w:t>
    </w:r>
    <w:r w:rsidRPr="00ED0F29">
      <w:rPr>
        <w:i/>
        <w:iCs/>
      </w:rPr>
      <w:t>Aquatic Manual</w:t>
    </w:r>
    <w:r w:rsidRPr="00ED0F29">
      <w:t xml:space="preserve"> 202</w:t>
    </w:r>
    <w:r w:rsidR="00E71906">
      <w:t>5</w:t>
    </w:r>
    <w:r w:rsidRPr="00ED0F29">
      <w:tab/>
    </w:r>
    <w:r w:rsidRPr="00ED0F29">
      <w:fldChar w:fldCharType="begin"/>
    </w:r>
    <w:r w:rsidRPr="00ED0F29">
      <w:instrText xml:space="preserve"> PAGE </w:instrText>
    </w:r>
    <w:r w:rsidRPr="00ED0F29">
      <w:fldChar w:fldCharType="separate"/>
    </w:r>
    <w:r w:rsidR="008C3735">
      <w:rPr>
        <w:noProof/>
      </w:rPr>
      <w:t>1</w:t>
    </w:r>
    <w:r w:rsidRPr="00ED0F29">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867" w:type="pct"/>
      <w:tblInd w:w="-783" w:type="dxa"/>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631"/>
      <w:gridCol w:w="344"/>
      <w:gridCol w:w="455"/>
    </w:tblGrid>
    <w:tr w:rsidR="00E735B8" w:rsidRPr="00AB732C" w14:paraId="4103372A" w14:textId="77777777" w:rsidTr="0010568B">
      <w:trPr>
        <w:trHeight w:val="719"/>
      </w:trPr>
      <w:tc>
        <w:tcPr>
          <w:tcW w:w="10125" w:type="dxa"/>
        </w:tcPr>
        <w:p w14:paraId="061621D2" w14:textId="77777777" w:rsidR="00E735B8" w:rsidRPr="00F257EF" w:rsidRDefault="00E735B8" w:rsidP="00E735B8">
          <w:pPr>
            <w:tabs>
              <w:tab w:val="center" w:pos="4536"/>
              <w:tab w:val="left" w:pos="8400"/>
            </w:tabs>
            <w:spacing w:before="360"/>
            <w:rPr>
              <w:rFonts w:ascii="Arial" w:hAnsi="Arial"/>
              <w:lang w:val="en-US"/>
            </w:rPr>
          </w:pPr>
          <w:r w:rsidRPr="00F257EF">
            <w:rPr>
              <w:rFonts w:ascii="Arial" w:hAnsi="Arial"/>
              <w:lang w:val="en-US"/>
            </w:rPr>
            <w:t>Report of the Meeting of the WOAH Aquatic Animal Health Standards Commission /</w:t>
          </w:r>
          <w:r w:rsidRPr="00875AAE">
            <w:rPr>
              <w:rFonts w:ascii="Arial" w:hAnsi="Arial"/>
              <w:lang w:val="en-US"/>
            </w:rPr>
            <w:t xml:space="preserve"> </w:t>
          </w:r>
          <w:r>
            <w:rPr>
              <w:rFonts w:ascii="Arial" w:hAnsi="Arial"/>
              <w:lang w:val="en-US"/>
            </w:rPr>
            <w:t>September</w:t>
          </w:r>
          <w:r w:rsidRPr="00875AAE">
            <w:rPr>
              <w:rFonts w:ascii="Arial" w:hAnsi="Arial"/>
              <w:lang w:val="en-US"/>
            </w:rPr>
            <w:t xml:space="preserve"> 2025</w:t>
          </w:r>
          <w:r w:rsidRPr="00F257EF">
            <w:rPr>
              <w:rFonts w:ascii="Arial" w:hAnsi="Arial"/>
              <w:lang w:val="en-US"/>
            </w:rPr>
            <w:tab/>
          </w:r>
        </w:p>
      </w:tc>
      <w:tc>
        <w:tcPr>
          <w:tcW w:w="223" w:type="dxa"/>
        </w:tcPr>
        <w:p w14:paraId="1A1C1D87" w14:textId="77777777" w:rsidR="00E735B8" w:rsidRPr="00AB732C" w:rsidRDefault="00E735B8" w:rsidP="00E735B8">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1</w:t>
          </w:r>
          <w:r w:rsidRPr="00AB732C">
            <w:rPr>
              <w:rFonts w:ascii="Arial" w:hAnsi="Arial"/>
            </w:rPr>
            <w:fldChar w:fldCharType="end"/>
          </w:r>
        </w:p>
      </w:tc>
      <w:tc>
        <w:tcPr>
          <w:tcW w:w="295" w:type="dxa"/>
        </w:tcPr>
        <w:p w14:paraId="43A58C46" w14:textId="77777777" w:rsidR="00E735B8" w:rsidRPr="00AB732C" w:rsidRDefault="00E735B8" w:rsidP="00E735B8">
          <w:pPr>
            <w:tabs>
              <w:tab w:val="right" w:pos="9072"/>
            </w:tabs>
            <w:spacing w:before="360"/>
            <w:jc w:val="right"/>
            <w:rPr>
              <w:rFonts w:ascii="Arial" w:hAnsi="Arial"/>
            </w:rPr>
          </w:pPr>
        </w:p>
      </w:tc>
    </w:tr>
  </w:tbl>
  <w:p w14:paraId="48C6EF29" w14:textId="22071DFC" w:rsidR="00CC3C98" w:rsidRPr="00E735B8" w:rsidRDefault="00CC3C98" w:rsidP="00E735B8">
    <w:pPr>
      <w:pStyle w:val="Pieddepage"/>
      <w:pBdr>
        <w:top w:val="none" w:sz="0" w:space="0"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D1289" w14:textId="77777777" w:rsidR="00815C31" w:rsidRPr="00DF6C7F" w:rsidRDefault="00815C31" w:rsidP="00815C31">
    <w:pPr>
      <w:spacing w:before="240" w:after="240"/>
      <w:rPr>
        <w:rFonts w:ascii="Arial" w:eastAsia="Calibri" w:hAnsi="Arial" w:cs="Arial"/>
        <w:sz w:val="20"/>
        <w:lang w:val="en-GB"/>
      </w:rPr>
    </w:pPr>
    <w:r w:rsidRPr="00DF6C7F">
      <w:rPr>
        <w:rFonts w:ascii="Arial" w:eastAsia="Calibri" w:hAnsi="Arial" w:cs="Arial"/>
        <w:noProof/>
        <w:color w:val="E05435"/>
        <w:sz w:val="20"/>
        <w:lang w:val="en-GB"/>
      </w:rPr>
      <mc:AlternateContent>
        <mc:Choice Requires="wps">
          <w:drawing>
            <wp:anchor distT="0" distB="0" distL="114300" distR="114300" simplePos="0" relativeHeight="251658242" behindDoc="0" locked="0" layoutInCell="1" allowOverlap="1" wp14:anchorId="7C91001A" wp14:editId="61BDDA8E">
              <wp:simplePos x="0" y="0"/>
              <wp:positionH relativeFrom="margin">
                <wp:posOffset>-911447</wp:posOffset>
              </wp:positionH>
              <wp:positionV relativeFrom="paragraph">
                <wp:posOffset>222968</wp:posOffset>
              </wp:positionV>
              <wp:extent cx="9948231" cy="11017"/>
              <wp:effectExtent l="0" t="0" r="34290" b="27305"/>
              <wp:wrapNone/>
              <wp:docPr id="1887278994"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noFill/>
                      <a:ln w="6350" cap="flat" cmpd="sng" algn="ctr">
                        <a:solidFill>
                          <a:srgbClr val="E0543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6ED183" id="Straight Connector 6"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" strokecolor="#e05435" strokeweight=".5pt">
              <v:stroke joinstyle="miter"/>
              <w10:wrap anchorx="margin"/>
            </v:line>
          </w:pict>
        </mc:Fallback>
      </mc:AlternateContent>
    </w:r>
  </w:p>
  <w:p w14:paraId="707CBDF9" w14:textId="77777777" w:rsidR="00815C31" w:rsidRPr="00DF6C7F" w:rsidRDefault="00815C31" w:rsidP="00815C31">
    <w:pPr>
      <w:tabs>
        <w:tab w:val="center" w:pos="4536"/>
        <w:tab w:val="right" w:pos="12758"/>
      </w:tabs>
      <w:rPr>
        <w:rFonts w:ascii="Arial" w:eastAsia="Calibri" w:hAnsi="Arial" w:cs="Arial"/>
        <w:szCs w:val="18"/>
        <w:lang w:val="en-CA"/>
      </w:rPr>
    </w:pPr>
    <w:r w:rsidRPr="00DF6C7F">
      <w:rPr>
        <w:rFonts w:ascii="Arial" w:eastAsia="Calibri" w:hAnsi="Arial" w:cs="Arial"/>
        <w:szCs w:val="18"/>
        <w:lang w:val="en-CA"/>
      </w:rPr>
      <w:t>Report of the Meeting of the WOAH Aquatic Animal Health Standards Commission</w:t>
    </w:r>
    <w:r w:rsidRPr="00DF6C7F">
      <w:rPr>
        <w:rFonts w:ascii="Arial" w:eastAsia="MS Mincho" w:hAnsi="Arial" w:cs="Arial"/>
        <w:szCs w:val="18"/>
        <w:lang w:val="en-CA" w:eastAsia="ja-JP"/>
      </w:rPr>
      <w:t xml:space="preserve"> </w:t>
    </w:r>
    <w:r w:rsidRPr="00DF6C7F">
      <w:rPr>
        <w:rFonts w:ascii="Arial" w:eastAsia="Calibri" w:hAnsi="Arial" w:cs="Arial"/>
        <w:szCs w:val="18"/>
        <w:lang w:val="en-CA"/>
      </w:rPr>
      <w:t>/</w:t>
    </w:r>
    <w:r w:rsidRPr="00DF6C7F">
      <w:rPr>
        <w:rFonts w:ascii="Arial" w:eastAsia="MS Mincho" w:hAnsi="Arial" w:cs="Arial"/>
        <w:szCs w:val="18"/>
        <w:lang w:val="en-CA" w:eastAsia="ja-JP"/>
      </w:rPr>
      <w:t xml:space="preserve"> September 2025</w:t>
    </w:r>
    <w:r w:rsidRPr="00DF6C7F">
      <w:rPr>
        <w:rFonts w:ascii="Arial" w:eastAsia="Calibri" w:hAnsi="Arial" w:cs="Arial"/>
        <w:szCs w:val="18"/>
        <w:lang w:val="en-CA"/>
      </w:rPr>
      <w:tab/>
    </w:r>
    <w:r w:rsidRPr="00DF6C7F">
      <w:rPr>
        <w:rFonts w:ascii="Arial" w:eastAsia="Calibri" w:hAnsi="Arial" w:cs="Arial"/>
        <w:szCs w:val="18"/>
        <w:lang w:val="en-GB"/>
      </w:rPr>
      <w:fldChar w:fldCharType="begin"/>
    </w:r>
    <w:r w:rsidRPr="00DF6C7F">
      <w:rPr>
        <w:rFonts w:ascii="Arial" w:eastAsia="Calibri" w:hAnsi="Arial" w:cs="Arial"/>
        <w:szCs w:val="18"/>
        <w:lang w:val="en-CA"/>
      </w:rPr>
      <w:instrText>PAGE   \* MERGEFORMAT</w:instrText>
    </w:r>
    <w:r w:rsidRPr="00DF6C7F">
      <w:rPr>
        <w:rFonts w:ascii="Arial" w:eastAsia="Calibri" w:hAnsi="Arial" w:cs="Arial"/>
        <w:szCs w:val="18"/>
        <w:lang w:val="en-GB"/>
      </w:rPr>
      <w:fldChar w:fldCharType="separate"/>
    </w:r>
    <w:r>
      <w:rPr>
        <w:rFonts w:ascii="Arial" w:eastAsia="Calibri" w:hAnsi="Arial" w:cs="Arial"/>
        <w:szCs w:val="18"/>
        <w:lang w:val="en-GB"/>
      </w:rPr>
      <w:t>10</w:t>
    </w:r>
    <w:r w:rsidRPr="00DF6C7F">
      <w:rPr>
        <w:rFonts w:ascii="Arial" w:eastAsia="Calibri" w:hAnsi="Arial" w:cs="Arial"/>
        <w:szCs w:val="18"/>
        <w:lang w:val="en-GB"/>
      </w:rPr>
      <w:fldChar w:fldCharType="end"/>
    </w:r>
  </w:p>
  <w:p w14:paraId="2B805D3B" w14:textId="604E8CFB" w:rsidR="00CC3C98" w:rsidRPr="00815C31" w:rsidRDefault="00CC3C98" w:rsidP="00E735B8">
    <w:pPr>
      <w:pStyle w:val="Pieddepage"/>
      <w:pBdr>
        <w:top w:val="none" w:sz="0" w:space="0" w:color="auto"/>
      </w:pBd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D4A0F" w14:textId="77777777" w:rsidR="00832572" w:rsidRDefault="00832572" w:rsidP="00ED0F29">
      <w:pPr>
        <w:spacing w:after="0" w:line="240" w:lineRule="auto"/>
      </w:pPr>
      <w:r>
        <w:separator/>
      </w:r>
    </w:p>
  </w:footnote>
  <w:footnote w:type="continuationSeparator" w:id="0">
    <w:p w14:paraId="2AAB0D27" w14:textId="77777777" w:rsidR="00832572" w:rsidRDefault="00832572" w:rsidP="00ED0F29">
      <w:pPr>
        <w:spacing w:after="0" w:line="240" w:lineRule="auto"/>
      </w:pPr>
      <w:r>
        <w:continuationSeparator/>
      </w:r>
    </w:p>
  </w:footnote>
  <w:footnote w:type="continuationNotice" w:id="1">
    <w:p w14:paraId="32C2820E" w14:textId="77777777" w:rsidR="00832572" w:rsidRDefault="00832572">
      <w:pPr>
        <w:spacing w:after="0" w:line="240" w:lineRule="auto"/>
      </w:pPr>
    </w:p>
  </w:footnote>
  <w:footnote w:id="2">
    <w:p w14:paraId="56528437" w14:textId="77777777" w:rsidR="00CC3C98" w:rsidRPr="007425EF" w:rsidRDefault="00CC3C98" w:rsidP="00BC4790">
      <w:pPr>
        <w:pStyle w:val="Notedebasdepage"/>
        <w:ind w:left="425" w:hanging="425"/>
        <w:rPr>
          <w:rFonts w:ascii="Söhne" w:hAnsi="Söhne" w:cs="Arial"/>
          <w:sz w:val="16"/>
          <w:szCs w:val="16"/>
          <w:lang w:val="en-GB"/>
        </w:rPr>
      </w:pPr>
      <w:r w:rsidRPr="007425EF">
        <w:rPr>
          <w:rStyle w:val="Appelnotedebasdep"/>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1DE2" w14:textId="7CFEAB6F" w:rsidR="00CC3C98" w:rsidRPr="00ED0F29" w:rsidRDefault="00CC3C98" w:rsidP="00BC2BF2">
    <w:pPr>
      <w:pStyle w:val="En-tte"/>
      <w:rPr>
        <w:lang w:bidi="en-US"/>
      </w:rPr>
    </w:pPr>
    <w:r w:rsidRPr="00A30D5D">
      <w:rPr>
        <w:lang w:bidi="en-US"/>
      </w:rPr>
      <w:t xml:space="preserve">Chapter </w:t>
    </w:r>
    <w:r w:rsidRPr="000A3D49">
      <w:rPr>
        <w:lang w:bidi="en-US"/>
      </w:rPr>
      <w:t>2.</w:t>
    </w:r>
    <w:r>
      <w:rPr>
        <w:lang w:bidi="en-US"/>
      </w:rPr>
      <w:t>4.5</w:t>
    </w:r>
    <w:r w:rsidRPr="000A3D49">
      <w:rPr>
        <w:lang w:bidi="en-US"/>
      </w:rPr>
      <w:t xml:space="preserve">. – </w:t>
    </w:r>
    <w:r>
      <w:rPr>
        <w:lang w:bidi="en-US"/>
      </w:rPr>
      <w:t xml:space="preserve">Infection with </w:t>
    </w:r>
    <w:proofErr w:type="spellStart"/>
    <w:r w:rsidRPr="00356675">
      <w:rPr>
        <w:i w:val="0"/>
        <w:iCs/>
        <w:lang w:bidi="en-US"/>
      </w:rPr>
      <w:t>Perkinsus</w:t>
    </w:r>
    <w:proofErr w:type="spellEnd"/>
    <w:r w:rsidRPr="00356675">
      <w:rPr>
        <w:i w:val="0"/>
        <w:iCs/>
        <w:lang w:bidi="en-US"/>
      </w:rPr>
      <w:t xml:space="preserve"> </w:t>
    </w:r>
    <w:r>
      <w:rPr>
        <w:i w:val="0"/>
        <w:iCs/>
        <w:lang w:bidi="en-US"/>
      </w:rPr>
      <w:t>marinus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2E3B" w14:textId="77777777" w:rsidR="00272AFA" w:rsidRDefault="00272AFA" w:rsidP="00272AFA">
    <w:pPr>
      <w:tabs>
        <w:tab w:val="left" w:pos="1115"/>
      </w:tabs>
    </w:pPr>
    <w:bookmarkStart w:id="21" w:name="_Hlk213072163"/>
    <w:bookmarkStart w:id="22" w:name="_Hlk213072164"/>
    <w:r w:rsidRPr="00D77DD3">
      <w:rPr>
        <w:noProof/>
        <w:color w:val="E05435"/>
      </w:rPr>
      <mc:AlternateContent>
        <mc:Choice Requires="wps">
          <w:drawing>
            <wp:anchor distT="0" distB="0" distL="114300" distR="114300" simplePos="0" relativeHeight="251658241" behindDoc="0" locked="0" layoutInCell="1" allowOverlap="1" wp14:anchorId="2FD325EE" wp14:editId="5262D7C7">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C3B260" id="Straight Connector 6"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bookmarkEnd w:id="21"/>
  <w:bookmarkEnd w:id="22"/>
  <w:p w14:paraId="37AB280A" w14:textId="15552D4F" w:rsidR="00CC3C98" w:rsidRPr="008E35CA" w:rsidRDefault="00CC3C98" w:rsidP="008E35CA">
    <w:pPr>
      <w:pStyle w:val="En-tte"/>
      <w:pBdr>
        <w:bottom w:val="none" w:sz="0" w:space="0" w:color="auto"/>
      </w:pBd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1987" w14:textId="2A2BC26C" w:rsidR="00CC3C98" w:rsidRPr="008570C6" w:rsidRDefault="00CC3C98" w:rsidP="008570C6">
    <w:pPr>
      <w:pStyle w:val="En-tte"/>
      <w:pBdr>
        <w:bottom w:val="none" w:sz="0" w:space="0" w:color="auto"/>
      </w:pBdr>
      <w:rPr>
        <w:lang w:bidi="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E735B8" w:rsidRPr="00AB732C" w14:paraId="2BC88743" w14:textId="77777777" w:rsidTr="0010568B">
      <w:trPr>
        <w:trHeight w:val="58"/>
        <w:jc w:val="center"/>
      </w:trPr>
      <w:tc>
        <w:tcPr>
          <w:tcW w:w="10774" w:type="dxa"/>
        </w:tcPr>
        <w:p w14:paraId="6A0DBAEA" w14:textId="73446DDD" w:rsidR="00E735B8" w:rsidRPr="00AB732C" w:rsidRDefault="00E735B8" w:rsidP="00E735B8">
          <w:pPr>
            <w:tabs>
              <w:tab w:val="left" w:pos="4984"/>
              <w:tab w:val="left" w:pos="5284"/>
              <w:tab w:val="left" w:pos="5848"/>
              <w:tab w:val="left" w:pos="6630"/>
              <w:tab w:val="left" w:pos="8151"/>
            </w:tabs>
            <w:spacing w:after="240" w:line="259" w:lineRule="auto"/>
            <w:rPr>
              <w:rFonts w:ascii="Arial" w:hAnsi="Arial"/>
              <w:sz w:val="20"/>
            </w:rPr>
          </w:pPr>
        </w:p>
      </w:tc>
    </w:tr>
  </w:tbl>
  <w:p w14:paraId="3B62DA87" w14:textId="697935B1" w:rsidR="00CC3C98" w:rsidRPr="00E735B8" w:rsidRDefault="00CC3C98" w:rsidP="003D0567">
    <w:pPr>
      <w:pStyle w:val="En-tte"/>
      <w:pBdr>
        <w:bottom w:val="none" w:sz="0" w:space="0"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BA66"/>
    <w:multiLevelType w:val="hybridMultilevel"/>
    <w:tmpl w:val="FFFFFFFF"/>
    <w:lvl w:ilvl="0" w:tplc="F4168A46">
      <w:start w:val="1"/>
      <w:numFmt w:val="lowerRoman"/>
      <w:lvlText w:val="%1)"/>
      <w:lvlJc w:val="left"/>
      <w:pPr>
        <w:ind w:left="1854" w:hanging="720"/>
      </w:pPr>
    </w:lvl>
    <w:lvl w:ilvl="1" w:tplc="0EF060BA">
      <w:start w:val="1"/>
      <w:numFmt w:val="lowerLetter"/>
      <w:lvlText w:val="%2."/>
      <w:lvlJc w:val="left"/>
      <w:pPr>
        <w:ind w:left="2214" w:hanging="360"/>
      </w:pPr>
    </w:lvl>
    <w:lvl w:ilvl="2" w:tplc="5C3E09CA">
      <w:start w:val="1"/>
      <w:numFmt w:val="lowerRoman"/>
      <w:lvlText w:val="%3."/>
      <w:lvlJc w:val="right"/>
      <w:pPr>
        <w:ind w:left="2934" w:hanging="180"/>
      </w:pPr>
    </w:lvl>
    <w:lvl w:ilvl="3" w:tplc="C93E043A">
      <w:start w:val="1"/>
      <w:numFmt w:val="decimal"/>
      <w:lvlText w:val="%4."/>
      <w:lvlJc w:val="left"/>
      <w:pPr>
        <w:ind w:left="3654" w:hanging="360"/>
      </w:pPr>
    </w:lvl>
    <w:lvl w:ilvl="4" w:tplc="7BB43E88">
      <w:start w:val="1"/>
      <w:numFmt w:val="lowerLetter"/>
      <w:lvlText w:val="%5."/>
      <w:lvlJc w:val="left"/>
      <w:pPr>
        <w:ind w:left="4374" w:hanging="360"/>
      </w:pPr>
    </w:lvl>
    <w:lvl w:ilvl="5" w:tplc="4FFA9BE8">
      <w:start w:val="1"/>
      <w:numFmt w:val="lowerRoman"/>
      <w:lvlText w:val="%6."/>
      <w:lvlJc w:val="right"/>
      <w:pPr>
        <w:ind w:left="5094" w:hanging="180"/>
      </w:pPr>
    </w:lvl>
    <w:lvl w:ilvl="6" w:tplc="92EC122C">
      <w:start w:val="1"/>
      <w:numFmt w:val="decimal"/>
      <w:lvlText w:val="%7."/>
      <w:lvlJc w:val="left"/>
      <w:pPr>
        <w:ind w:left="5814" w:hanging="360"/>
      </w:pPr>
    </w:lvl>
    <w:lvl w:ilvl="7" w:tplc="845672B0">
      <w:start w:val="1"/>
      <w:numFmt w:val="lowerLetter"/>
      <w:lvlText w:val="%8."/>
      <w:lvlJc w:val="left"/>
      <w:pPr>
        <w:ind w:left="6534" w:hanging="360"/>
      </w:pPr>
    </w:lvl>
    <w:lvl w:ilvl="8" w:tplc="6D04A5EE">
      <w:start w:val="1"/>
      <w:numFmt w:val="lowerRoman"/>
      <w:lvlText w:val="%9."/>
      <w:lvlJc w:val="right"/>
      <w:pPr>
        <w:ind w:left="7254" w:hanging="180"/>
      </w:pPr>
    </w:lvl>
  </w:abstractNum>
  <w:abstractNum w:abstractNumId="1"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F24711"/>
    <w:multiLevelType w:val="hybridMultilevel"/>
    <w:tmpl w:val="9C04E44A"/>
    <w:lvl w:ilvl="0" w:tplc="D42881F2">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 w15:restartNumberingAfterBreak="0">
    <w:nsid w:val="1786365A"/>
    <w:multiLevelType w:val="hybridMultilevel"/>
    <w:tmpl w:val="4530C532"/>
    <w:lvl w:ilvl="0" w:tplc="EEF8570E">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1C6051DA"/>
    <w:multiLevelType w:val="multilevel"/>
    <w:tmpl w:val="AD98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951FDB"/>
    <w:multiLevelType w:val="hybridMultilevel"/>
    <w:tmpl w:val="E7CAD6B2"/>
    <w:lvl w:ilvl="0" w:tplc="D8D892B0">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6" w15:restartNumberingAfterBreak="0">
    <w:nsid w:val="33C4A5D1"/>
    <w:multiLevelType w:val="hybridMultilevel"/>
    <w:tmpl w:val="FFFFFFFF"/>
    <w:lvl w:ilvl="0" w:tplc="505678F4">
      <w:start w:val="1"/>
      <w:numFmt w:val="lowerRoman"/>
      <w:lvlText w:val="%1)"/>
      <w:lvlJc w:val="left"/>
      <w:pPr>
        <w:ind w:left="1854" w:hanging="720"/>
      </w:pPr>
    </w:lvl>
    <w:lvl w:ilvl="1" w:tplc="BA90B504">
      <w:start w:val="1"/>
      <w:numFmt w:val="lowerLetter"/>
      <w:lvlText w:val="%2."/>
      <w:lvlJc w:val="left"/>
      <w:pPr>
        <w:ind w:left="1440" w:hanging="360"/>
      </w:pPr>
    </w:lvl>
    <w:lvl w:ilvl="2" w:tplc="E69A448A">
      <w:start w:val="1"/>
      <w:numFmt w:val="lowerRoman"/>
      <w:lvlText w:val="%3."/>
      <w:lvlJc w:val="right"/>
      <w:pPr>
        <w:ind w:left="2160" w:hanging="180"/>
      </w:pPr>
    </w:lvl>
    <w:lvl w:ilvl="3" w:tplc="DFF2D1A0">
      <w:start w:val="1"/>
      <w:numFmt w:val="decimal"/>
      <w:lvlText w:val="%4."/>
      <w:lvlJc w:val="left"/>
      <w:pPr>
        <w:ind w:left="2880" w:hanging="360"/>
      </w:pPr>
    </w:lvl>
    <w:lvl w:ilvl="4" w:tplc="80D61222">
      <w:start w:val="1"/>
      <w:numFmt w:val="lowerLetter"/>
      <w:lvlText w:val="%5."/>
      <w:lvlJc w:val="left"/>
      <w:pPr>
        <w:ind w:left="3600" w:hanging="360"/>
      </w:pPr>
    </w:lvl>
    <w:lvl w:ilvl="5" w:tplc="FEE8D0DA">
      <w:start w:val="1"/>
      <w:numFmt w:val="lowerRoman"/>
      <w:lvlText w:val="%6."/>
      <w:lvlJc w:val="right"/>
      <w:pPr>
        <w:ind w:left="4320" w:hanging="180"/>
      </w:pPr>
    </w:lvl>
    <w:lvl w:ilvl="6" w:tplc="F89C3BD0">
      <w:start w:val="1"/>
      <w:numFmt w:val="decimal"/>
      <w:lvlText w:val="%7."/>
      <w:lvlJc w:val="left"/>
      <w:pPr>
        <w:ind w:left="5040" w:hanging="360"/>
      </w:pPr>
    </w:lvl>
    <w:lvl w:ilvl="7" w:tplc="06761D50">
      <w:start w:val="1"/>
      <w:numFmt w:val="lowerLetter"/>
      <w:lvlText w:val="%8."/>
      <w:lvlJc w:val="left"/>
      <w:pPr>
        <w:ind w:left="5760" w:hanging="360"/>
      </w:pPr>
    </w:lvl>
    <w:lvl w:ilvl="8" w:tplc="C9B01EAA">
      <w:start w:val="1"/>
      <w:numFmt w:val="lowerRoman"/>
      <w:lvlText w:val="%9."/>
      <w:lvlJc w:val="right"/>
      <w:pPr>
        <w:ind w:left="6480" w:hanging="180"/>
      </w:pPr>
    </w:lvl>
  </w:abstractNum>
  <w:abstractNum w:abstractNumId="7" w15:restartNumberingAfterBreak="0">
    <w:nsid w:val="391F148E"/>
    <w:multiLevelType w:val="multilevel"/>
    <w:tmpl w:val="6204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3E1C83"/>
    <w:multiLevelType w:val="multilevel"/>
    <w:tmpl w:val="1A34BC1A"/>
    <w:lvl w:ilvl="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321153E"/>
    <w:multiLevelType w:val="hybridMultilevel"/>
    <w:tmpl w:val="5F42F3AA"/>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11" w15:restartNumberingAfterBreak="0">
    <w:nsid w:val="52D340F2"/>
    <w:multiLevelType w:val="multilevel"/>
    <w:tmpl w:val="7ECA7AF6"/>
    <w:lvl w:ilvl="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13" w15:restartNumberingAfterBreak="0">
    <w:nsid w:val="630C4768"/>
    <w:multiLevelType w:val="hybridMultilevel"/>
    <w:tmpl w:val="FFFFFFFF"/>
    <w:lvl w:ilvl="0" w:tplc="9D08E924">
      <w:start w:val="1"/>
      <w:numFmt w:val="lowerRoman"/>
      <w:lvlText w:val="%1)"/>
      <w:lvlJc w:val="left"/>
      <w:pPr>
        <w:ind w:left="1854" w:hanging="720"/>
      </w:pPr>
    </w:lvl>
    <w:lvl w:ilvl="1" w:tplc="B1CEA376">
      <w:start w:val="1"/>
      <w:numFmt w:val="lowerLetter"/>
      <w:lvlText w:val="%2."/>
      <w:lvlJc w:val="left"/>
      <w:pPr>
        <w:ind w:left="2214" w:hanging="360"/>
      </w:pPr>
    </w:lvl>
    <w:lvl w:ilvl="2" w:tplc="867CDC68">
      <w:start w:val="1"/>
      <w:numFmt w:val="lowerRoman"/>
      <w:lvlText w:val="%3."/>
      <w:lvlJc w:val="right"/>
      <w:pPr>
        <w:ind w:left="2934" w:hanging="180"/>
      </w:pPr>
    </w:lvl>
    <w:lvl w:ilvl="3" w:tplc="40CE7C3A">
      <w:start w:val="1"/>
      <w:numFmt w:val="decimal"/>
      <w:lvlText w:val="%4."/>
      <w:lvlJc w:val="left"/>
      <w:pPr>
        <w:ind w:left="3654" w:hanging="360"/>
      </w:pPr>
    </w:lvl>
    <w:lvl w:ilvl="4" w:tplc="57ACD69C">
      <w:start w:val="1"/>
      <w:numFmt w:val="lowerLetter"/>
      <w:lvlText w:val="%5."/>
      <w:lvlJc w:val="left"/>
      <w:pPr>
        <w:ind w:left="4374" w:hanging="360"/>
      </w:pPr>
    </w:lvl>
    <w:lvl w:ilvl="5" w:tplc="AA68F414">
      <w:start w:val="1"/>
      <w:numFmt w:val="lowerRoman"/>
      <w:lvlText w:val="%6."/>
      <w:lvlJc w:val="right"/>
      <w:pPr>
        <w:ind w:left="5094" w:hanging="180"/>
      </w:pPr>
    </w:lvl>
    <w:lvl w:ilvl="6" w:tplc="5098684E">
      <w:start w:val="1"/>
      <w:numFmt w:val="decimal"/>
      <w:lvlText w:val="%7."/>
      <w:lvlJc w:val="left"/>
      <w:pPr>
        <w:ind w:left="5814" w:hanging="360"/>
      </w:pPr>
    </w:lvl>
    <w:lvl w:ilvl="7" w:tplc="EA0C90E0">
      <w:start w:val="1"/>
      <w:numFmt w:val="lowerLetter"/>
      <w:lvlText w:val="%8."/>
      <w:lvlJc w:val="left"/>
      <w:pPr>
        <w:ind w:left="6534" w:hanging="360"/>
      </w:pPr>
    </w:lvl>
    <w:lvl w:ilvl="8" w:tplc="76344BCC">
      <w:start w:val="1"/>
      <w:numFmt w:val="lowerRoman"/>
      <w:lvlText w:val="%9."/>
      <w:lvlJc w:val="right"/>
      <w:pPr>
        <w:ind w:left="7254" w:hanging="180"/>
      </w:pPr>
    </w:lvl>
  </w:abstractNum>
  <w:abstractNum w:abstractNumId="14" w15:restartNumberingAfterBreak="0">
    <w:nsid w:val="70FD6C8E"/>
    <w:multiLevelType w:val="hybridMultilevel"/>
    <w:tmpl w:val="57AA8470"/>
    <w:lvl w:ilvl="0" w:tplc="570256A4">
      <w:start w:val="1"/>
      <w:numFmt w:val="lowerRoman"/>
      <w:lvlText w:val="%1)"/>
      <w:lvlJc w:val="left"/>
      <w:pPr>
        <w:ind w:left="2269" w:firstLine="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15" w15:restartNumberingAfterBreak="0">
    <w:nsid w:val="7F2FA9BC"/>
    <w:multiLevelType w:val="hybridMultilevel"/>
    <w:tmpl w:val="FFFFFFFF"/>
    <w:lvl w:ilvl="0" w:tplc="74A2D1FC">
      <w:start w:val="1"/>
      <w:numFmt w:val="lowerRoman"/>
      <w:lvlText w:val="%1)"/>
      <w:lvlJc w:val="left"/>
      <w:pPr>
        <w:ind w:left="1854" w:hanging="720"/>
      </w:pPr>
    </w:lvl>
    <w:lvl w:ilvl="1" w:tplc="3D80E8B0">
      <w:start w:val="1"/>
      <w:numFmt w:val="lowerLetter"/>
      <w:lvlText w:val="%2."/>
      <w:lvlJc w:val="left"/>
      <w:pPr>
        <w:ind w:left="1440" w:hanging="360"/>
      </w:pPr>
    </w:lvl>
    <w:lvl w:ilvl="2" w:tplc="5E72BBEA">
      <w:start w:val="1"/>
      <w:numFmt w:val="lowerRoman"/>
      <w:lvlText w:val="%3."/>
      <w:lvlJc w:val="right"/>
      <w:pPr>
        <w:ind w:left="2160" w:hanging="180"/>
      </w:pPr>
    </w:lvl>
    <w:lvl w:ilvl="3" w:tplc="94807BEA">
      <w:start w:val="1"/>
      <w:numFmt w:val="decimal"/>
      <w:lvlText w:val="%4."/>
      <w:lvlJc w:val="left"/>
      <w:pPr>
        <w:ind w:left="2880" w:hanging="360"/>
      </w:pPr>
    </w:lvl>
    <w:lvl w:ilvl="4" w:tplc="4D6EDBBA">
      <w:start w:val="1"/>
      <w:numFmt w:val="lowerLetter"/>
      <w:lvlText w:val="%5."/>
      <w:lvlJc w:val="left"/>
      <w:pPr>
        <w:ind w:left="3600" w:hanging="360"/>
      </w:pPr>
    </w:lvl>
    <w:lvl w:ilvl="5" w:tplc="26968F20">
      <w:start w:val="1"/>
      <w:numFmt w:val="lowerRoman"/>
      <w:lvlText w:val="%6."/>
      <w:lvlJc w:val="right"/>
      <w:pPr>
        <w:ind w:left="4320" w:hanging="180"/>
      </w:pPr>
    </w:lvl>
    <w:lvl w:ilvl="6" w:tplc="447E2136">
      <w:start w:val="1"/>
      <w:numFmt w:val="decimal"/>
      <w:lvlText w:val="%7."/>
      <w:lvlJc w:val="left"/>
      <w:pPr>
        <w:ind w:left="5040" w:hanging="360"/>
      </w:pPr>
    </w:lvl>
    <w:lvl w:ilvl="7" w:tplc="69DCA898">
      <w:start w:val="1"/>
      <w:numFmt w:val="lowerLetter"/>
      <w:lvlText w:val="%8."/>
      <w:lvlJc w:val="left"/>
      <w:pPr>
        <w:ind w:left="5760" w:hanging="360"/>
      </w:pPr>
    </w:lvl>
    <w:lvl w:ilvl="8" w:tplc="3E84AA5E">
      <w:start w:val="1"/>
      <w:numFmt w:val="lowerRoman"/>
      <w:lvlText w:val="%9."/>
      <w:lvlJc w:val="right"/>
      <w:pPr>
        <w:ind w:left="6480" w:hanging="180"/>
      </w:pPr>
    </w:lvl>
  </w:abstractNum>
  <w:num w:numId="1" w16cid:durableId="21825487">
    <w:abstractNumId w:val="0"/>
  </w:num>
  <w:num w:numId="2" w16cid:durableId="1047142667">
    <w:abstractNumId w:val="6"/>
  </w:num>
  <w:num w:numId="3" w16cid:durableId="1246843520">
    <w:abstractNumId w:val="13"/>
  </w:num>
  <w:num w:numId="4" w16cid:durableId="1066879243">
    <w:abstractNumId w:val="15"/>
  </w:num>
  <w:num w:numId="5" w16cid:durableId="1348675076">
    <w:abstractNumId w:val="10"/>
  </w:num>
  <w:num w:numId="6" w16cid:durableId="1586569159">
    <w:abstractNumId w:val="1"/>
  </w:num>
  <w:num w:numId="7" w16cid:durableId="731467267">
    <w:abstractNumId w:val="12"/>
  </w:num>
  <w:num w:numId="8" w16cid:durableId="523205722">
    <w:abstractNumId w:val="2"/>
  </w:num>
  <w:num w:numId="9" w16cid:durableId="982077463">
    <w:abstractNumId w:val="5"/>
  </w:num>
  <w:num w:numId="10" w16cid:durableId="1487278628">
    <w:abstractNumId w:val="11"/>
  </w:num>
  <w:num w:numId="11" w16cid:durableId="648746327">
    <w:abstractNumId w:val="8"/>
  </w:num>
  <w:num w:numId="12" w16cid:durableId="2115399587">
    <w:abstractNumId w:val="7"/>
  </w:num>
  <w:num w:numId="13" w16cid:durableId="1200623711">
    <w:abstractNumId w:val="4"/>
  </w:num>
  <w:num w:numId="14" w16cid:durableId="1136950271">
    <w:abstractNumId w:val="9"/>
  </w:num>
  <w:num w:numId="15" w16cid:durableId="1941837275">
    <w:abstractNumId w:val="14"/>
  </w:num>
  <w:num w:numId="16" w16cid:durableId="8236230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Molecular Biology Evol&lt;/Style&gt;&lt;LeftDelim&gt;{&lt;/LeftDelim&gt;&lt;RightDelim&gt;}&lt;/RightDelim&gt;&lt;FontName&gt;Söhne&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xssdvd4ezr2leta27v5pddetatpdwr9ap5&quot;&gt;Perkinsus FRDC-Converted&lt;record-ids&gt;&lt;item&gt;46&lt;/item&gt;&lt;item&gt;48&lt;/item&gt;&lt;item&gt;49&lt;/item&gt;&lt;item&gt;60&lt;/item&gt;&lt;item&gt;63&lt;/item&gt;&lt;item&gt;66&lt;/item&gt;&lt;item&gt;67&lt;/item&gt;&lt;item&gt;100&lt;/item&gt;&lt;item&gt;105&lt;/item&gt;&lt;item&gt;109&lt;/item&gt;&lt;item&gt;110&lt;/item&gt;&lt;item&gt;120&lt;/item&gt;&lt;item&gt;124&lt;/item&gt;&lt;item&gt;167&lt;/item&gt;&lt;item&gt;171&lt;/item&gt;&lt;item&gt;228&lt;/item&gt;&lt;item&gt;229&lt;/item&gt;&lt;item&gt;230&lt;/item&gt;&lt;item&gt;234&lt;/item&gt;&lt;item&gt;237&lt;/item&gt;&lt;item&gt;249&lt;/item&gt;&lt;item&gt;267&lt;/item&gt;&lt;item&gt;275&lt;/item&gt;&lt;item&gt;285&lt;/item&gt;&lt;item&gt;286&lt;/item&gt;&lt;item&gt;303&lt;/item&gt;&lt;item&gt;305&lt;/item&gt;&lt;item&gt;307&lt;/item&gt;&lt;item&gt;311&lt;/item&gt;&lt;item&gt;329&lt;/item&gt;&lt;item&gt;333&lt;/item&gt;&lt;item&gt;337&lt;/item&gt;&lt;item&gt;339&lt;/item&gt;&lt;item&gt;343&lt;/item&gt;&lt;item&gt;350&lt;/item&gt;&lt;item&gt;354&lt;/item&gt;&lt;item&gt;371&lt;/item&gt;&lt;item&gt;381&lt;/item&gt;&lt;item&gt;384&lt;/item&gt;&lt;item&gt;391&lt;/item&gt;&lt;item&gt;393&lt;/item&gt;&lt;item&gt;395&lt;/item&gt;&lt;item&gt;396&lt;/item&gt;&lt;item&gt;398&lt;/item&gt;&lt;item&gt;402&lt;/item&gt;&lt;item&gt;416&lt;/item&gt;&lt;item&gt;418&lt;/item&gt;&lt;item&gt;419&lt;/item&gt;&lt;item&gt;420&lt;/item&gt;&lt;item&gt;421&lt;/item&gt;&lt;item&gt;422&lt;/item&gt;&lt;item&gt;423&lt;/item&gt;&lt;item&gt;424&lt;/item&gt;&lt;item&gt;425&lt;/item&gt;&lt;item&gt;426&lt;/item&gt;&lt;item&gt;427&lt;/item&gt;&lt;item&gt;431&lt;/item&gt;&lt;item&gt;438&lt;/item&gt;&lt;item&gt;439&lt;/item&gt;&lt;item&gt;441&lt;/item&gt;&lt;item&gt;444&lt;/item&gt;&lt;item&gt;448&lt;/item&gt;&lt;item&gt;449&lt;/item&gt;&lt;item&gt;450&lt;/item&gt;&lt;item&gt;451&lt;/item&gt;&lt;item&gt;454&lt;/item&gt;&lt;item&gt;455&lt;/item&gt;&lt;item&gt;458&lt;/item&gt;&lt;item&gt;459&lt;/item&gt;&lt;item&gt;463&lt;/item&gt;&lt;item&gt;464&lt;/item&gt;&lt;item&gt;466&lt;/item&gt;&lt;item&gt;467&lt;/item&gt;&lt;item&gt;469&lt;/item&gt;&lt;item&gt;471&lt;/item&gt;&lt;item&gt;473&lt;/item&gt;&lt;item&gt;474&lt;/item&gt;&lt;item&gt;476&lt;/item&gt;&lt;/record-ids&gt;&lt;/item&gt;&lt;/Libraries&gt;"/>
  </w:docVars>
  <w:rsids>
    <w:rsidRoot w:val="004C4848"/>
    <w:rsid w:val="00000264"/>
    <w:rsid w:val="000010F0"/>
    <w:rsid w:val="00001181"/>
    <w:rsid w:val="000017B1"/>
    <w:rsid w:val="000042A9"/>
    <w:rsid w:val="00004585"/>
    <w:rsid w:val="000047AF"/>
    <w:rsid w:val="000057D9"/>
    <w:rsid w:val="000063C3"/>
    <w:rsid w:val="00006A47"/>
    <w:rsid w:val="00007969"/>
    <w:rsid w:val="00011049"/>
    <w:rsid w:val="00012054"/>
    <w:rsid w:val="00012859"/>
    <w:rsid w:val="000133BA"/>
    <w:rsid w:val="000139EA"/>
    <w:rsid w:val="000143EF"/>
    <w:rsid w:val="00014804"/>
    <w:rsid w:val="00014CB5"/>
    <w:rsid w:val="000153C4"/>
    <w:rsid w:val="00015C32"/>
    <w:rsid w:val="00020AD0"/>
    <w:rsid w:val="00021261"/>
    <w:rsid w:val="000215B3"/>
    <w:rsid w:val="000215EC"/>
    <w:rsid w:val="00022939"/>
    <w:rsid w:val="0002318B"/>
    <w:rsid w:val="000239A0"/>
    <w:rsid w:val="00023AAA"/>
    <w:rsid w:val="00024A7B"/>
    <w:rsid w:val="00024F6A"/>
    <w:rsid w:val="00024F92"/>
    <w:rsid w:val="00026310"/>
    <w:rsid w:val="00026D97"/>
    <w:rsid w:val="000307D8"/>
    <w:rsid w:val="00030831"/>
    <w:rsid w:val="00030A14"/>
    <w:rsid w:val="00030E81"/>
    <w:rsid w:val="0003134E"/>
    <w:rsid w:val="00031A8B"/>
    <w:rsid w:val="00032CE2"/>
    <w:rsid w:val="00034B2C"/>
    <w:rsid w:val="00034F1C"/>
    <w:rsid w:val="000352C7"/>
    <w:rsid w:val="00035809"/>
    <w:rsid w:val="00036E90"/>
    <w:rsid w:val="00037A5D"/>
    <w:rsid w:val="00040473"/>
    <w:rsid w:val="00042647"/>
    <w:rsid w:val="000426AF"/>
    <w:rsid w:val="00043D7E"/>
    <w:rsid w:val="00044550"/>
    <w:rsid w:val="00044846"/>
    <w:rsid w:val="0004584F"/>
    <w:rsid w:val="00045F47"/>
    <w:rsid w:val="00046256"/>
    <w:rsid w:val="0004687B"/>
    <w:rsid w:val="00047513"/>
    <w:rsid w:val="0004758B"/>
    <w:rsid w:val="00047F73"/>
    <w:rsid w:val="000508C3"/>
    <w:rsid w:val="00051412"/>
    <w:rsid w:val="000521F4"/>
    <w:rsid w:val="00052629"/>
    <w:rsid w:val="00052F50"/>
    <w:rsid w:val="00054B89"/>
    <w:rsid w:val="00055077"/>
    <w:rsid w:val="00055E4C"/>
    <w:rsid w:val="00060B9F"/>
    <w:rsid w:val="000610C3"/>
    <w:rsid w:val="00061302"/>
    <w:rsid w:val="00061663"/>
    <w:rsid w:val="0006188B"/>
    <w:rsid w:val="00061A69"/>
    <w:rsid w:val="00061AFB"/>
    <w:rsid w:val="00062EED"/>
    <w:rsid w:val="00062FDA"/>
    <w:rsid w:val="00063070"/>
    <w:rsid w:val="0006352F"/>
    <w:rsid w:val="000637F1"/>
    <w:rsid w:val="000648AC"/>
    <w:rsid w:val="00064937"/>
    <w:rsid w:val="00065EA1"/>
    <w:rsid w:val="00066365"/>
    <w:rsid w:val="00066866"/>
    <w:rsid w:val="00067685"/>
    <w:rsid w:val="00070455"/>
    <w:rsid w:val="00070F8E"/>
    <w:rsid w:val="000712BF"/>
    <w:rsid w:val="0007137D"/>
    <w:rsid w:val="000720E5"/>
    <w:rsid w:val="00072C66"/>
    <w:rsid w:val="0007306D"/>
    <w:rsid w:val="000734EC"/>
    <w:rsid w:val="00075B69"/>
    <w:rsid w:val="00075F73"/>
    <w:rsid w:val="0007697B"/>
    <w:rsid w:val="00076A08"/>
    <w:rsid w:val="00080090"/>
    <w:rsid w:val="000801CC"/>
    <w:rsid w:val="00080E70"/>
    <w:rsid w:val="000819A2"/>
    <w:rsid w:val="00083754"/>
    <w:rsid w:val="00083DDB"/>
    <w:rsid w:val="00085156"/>
    <w:rsid w:val="00085513"/>
    <w:rsid w:val="000856CF"/>
    <w:rsid w:val="00087558"/>
    <w:rsid w:val="00087F9C"/>
    <w:rsid w:val="00090101"/>
    <w:rsid w:val="0009064D"/>
    <w:rsid w:val="00093905"/>
    <w:rsid w:val="00096B41"/>
    <w:rsid w:val="000A0984"/>
    <w:rsid w:val="000A0B70"/>
    <w:rsid w:val="000A24A4"/>
    <w:rsid w:val="000A27B4"/>
    <w:rsid w:val="000A368C"/>
    <w:rsid w:val="000A3AB4"/>
    <w:rsid w:val="000A3EF8"/>
    <w:rsid w:val="000A4029"/>
    <w:rsid w:val="000A46FE"/>
    <w:rsid w:val="000A5598"/>
    <w:rsid w:val="000A6AF7"/>
    <w:rsid w:val="000A6C71"/>
    <w:rsid w:val="000A6E3E"/>
    <w:rsid w:val="000A6EBE"/>
    <w:rsid w:val="000A78B0"/>
    <w:rsid w:val="000B19F5"/>
    <w:rsid w:val="000B23A2"/>
    <w:rsid w:val="000B2F81"/>
    <w:rsid w:val="000B3223"/>
    <w:rsid w:val="000B3C68"/>
    <w:rsid w:val="000B43E5"/>
    <w:rsid w:val="000B494B"/>
    <w:rsid w:val="000B4E15"/>
    <w:rsid w:val="000B5E5F"/>
    <w:rsid w:val="000B6F4A"/>
    <w:rsid w:val="000B7119"/>
    <w:rsid w:val="000B79E9"/>
    <w:rsid w:val="000B7DB4"/>
    <w:rsid w:val="000C01D4"/>
    <w:rsid w:val="000C085B"/>
    <w:rsid w:val="000C0DAE"/>
    <w:rsid w:val="000C1347"/>
    <w:rsid w:val="000C1EE1"/>
    <w:rsid w:val="000C246E"/>
    <w:rsid w:val="000C2C46"/>
    <w:rsid w:val="000C38ED"/>
    <w:rsid w:val="000C3B6D"/>
    <w:rsid w:val="000C4357"/>
    <w:rsid w:val="000C62E5"/>
    <w:rsid w:val="000C63AB"/>
    <w:rsid w:val="000C7DA2"/>
    <w:rsid w:val="000D0038"/>
    <w:rsid w:val="000D0549"/>
    <w:rsid w:val="000D087F"/>
    <w:rsid w:val="000D2186"/>
    <w:rsid w:val="000D265E"/>
    <w:rsid w:val="000D2805"/>
    <w:rsid w:val="000D33E5"/>
    <w:rsid w:val="000D465A"/>
    <w:rsid w:val="000D49F7"/>
    <w:rsid w:val="000D69D5"/>
    <w:rsid w:val="000D721A"/>
    <w:rsid w:val="000D7633"/>
    <w:rsid w:val="000D7C9F"/>
    <w:rsid w:val="000E0D31"/>
    <w:rsid w:val="000E220B"/>
    <w:rsid w:val="000E24B1"/>
    <w:rsid w:val="000E37B3"/>
    <w:rsid w:val="000E3961"/>
    <w:rsid w:val="000E3BF0"/>
    <w:rsid w:val="000E43E9"/>
    <w:rsid w:val="000E44DB"/>
    <w:rsid w:val="000E4E1D"/>
    <w:rsid w:val="000E6580"/>
    <w:rsid w:val="000E7087"/>
    <w:rsid w:val="000E77EB"/>
    <w:rsid w:val="000E78F4"/>
    <w:rsid w:val="000F04EB"/>
    <w:rsid w:val="000F0B2A"/>
    <w:rsid w:val="000F1DAD"/>
    <w:rsid w:val="000F2ED3"/>
    <w:rsid w:val="000F4625"/>
    <w:rsid w:val="000F5259"/>
    <w:rsid w:val="000F5F3F"/>
    <w:rsid w:val="000F5F87"/>
    <w:rsid w:val="000F6822"/>
    <w:rsid w:val="000F7A15"/>
    <w:rsid w:val="000F7E07"/>
    <w:rsid w:val="00100EA0"/>
    <w:rsid w:val="00102571"/>
    <w:rsid w:val="00103104"/>
    <w:rsid w:val="00104050"/>
    <w:rsid w:val="001040CC"/>
    <w:rsid w:val="00104A46"/>
    <w:rsid w:val="001053E7"/>
    <w:rsid w:val="0010568B"/>
    <w:rsid w:val="00105A93"/>
    <w:rsid w:val="00106241"/>
    <w:rsid w:val="001071A1"/>
    <w:rsid w:val="00107AA3"/>
    <w:rsid w:val="001103A5"/>
    <w:rsid w:val="001103F9"/>
    <w:rsid w:val="00110632"/>
    <w:rsid w:val="00110BE0"/>
    <w:rsid w:val="00110F96"/>
    <w:rsid w:val="00111742"/>
    <w:rsid w:val="0011175F"/>
    <w:rsid w:val="00113A20"/>
    <w:rsid w:val="00114506"/>
    <w:rsid w:val="00115EE9"/>
    <w:rsid w:val="00117342"/>
    <w:rsid w:val="00117381"/>
    <w:rsid w:val="00117B4C"/>
    <w:rsid w:val="00120571"/>
    <w:rsid w:val="00120944"/>
    <w:rsid w:val="00121254"/>
    <w:rsid w:val="00122307"/>
    <w:rsid w:val="0012293C"/>
    <w:rsid w:val="00122A9B"/>
    <w:rsid w:val="00122C42"/>
    <w:rsid w:val="00124E48"/>
    <w:rsid w:val="0012671A"/>
    <w:rsid w:val="00126859"/>
    <w:rsid w:val="00126AE7"/>
    <w:rsid w:val="00130D51"/>
    <w:rsid w:val="00131F50"/>
    <w:rsid w:val="001321E0"/>
    <w:rsid w:val="001327C2"/>
    <w:rsid w:val="00133401"/>
    <w:rsid w:val="001338C5"/>
    <w:rsid w:val="00133F00"/>
    <w:rsid w:val="00135277"/>
    <w:rsid w:val="0013534F"/>
    <w:rsid w:val="00135629"/>
    <w:rsid w:val="0013567A"/>
    <w:rsid w:val="00136EFD"/>
    <w:rsid w:val="00137809"/>
    <w:rsid w:val="001406AF"/>
    <w:rsid w:val="001408D1"/>
    <w:rsid w:val="00141242"/>
    <w:rsid w:val="001415D5"/>
    <w:rsid w:val="001417B4"/>
    <w:rsid w:val="001425C3"/>
    <w:rsid w:val="001441B4"/>
    <w:rsid w:val="0014469E"/>
    <w:rsid w:val="00144716"/>
    <w:rsid w:val="00145B5C"/>
    <w:rsid w:val="001500DA"/>
    <w:rsid w:val="0015064F"/>
    <w:rsid w:val="001526C7"/>
    <w:rsid w:val="001537D9"/>
    <w:rsid w:val="00155FC5"/>
    <w:rsid w:val="0015770F"/>
    <w:rsid w:val="0016016F"/>
    <w:rsid w:val="001629CE"/>
    <w:rsid w:val="00162E31"/>
    <w:rsid w:val="00162EFB"/>
    <w:rsid w:val="00163337"/>
    <w:rsid w:val="00164768"/>
    <w:rsid w:val="00166511"/>
    <w:rsid w:val="00166BCD"/>
    <w:rsid w:val="00167282"/>
    <w:rsid w:val="0016770C"/>
    <w:rsid w:val="00167F16"/>
    <w:rsid w:val="0017035A"/>
    <w:rsid w:val="00170FE3"/>
    <w:rsid w:val="00171FB6"/>
    <w:rsid w:val="00173572"/>
    <w:rsid w:val="0017383E"/>
    <w:rsid w:val="00175785"/>
    <w:rsid w:val="001770AA"/>
    <w:rsid w:val="00177E72"/>
    <w:rsid w:val="001812BC"/>
    <w:rsid w:val="00181B72"/>
    <w:rsid w:val="00182E6C"/>
    <w:rsid w:val="00182ECB"/>
    <w:rsid w:val="001833ED"/>
    <w:rsid w:val="00183AA1"/>
    <w:rsid w:val="00183D1B"/>
    <w:rsid w:val="0018415B"/>
    <w:rsid w:val="001846E1"/>
    <w:rsid w:val="00185B6F"/>
    <w:rsid w:val="001861F7"/>
    <w:rsid w:val="001865DC"/>
    <w:rsid w:val="0018759F"/>
    <w:rsid w:val="001876FB"/>
    <w:rsid w:val="00190B28"/>
    <w:rsid w:val="00190D1A"/>
    <w:rsid w:val="00191AA9"/>
    <w:rsid w:val="00191EE8"/>
    <w:rsid w:val="00192480"/>
    <w:rsid w:val="00193116"/>
    <w:rsid w:val="00195650"/>
    <w:rsid w:val="00195B40"/>
    <w:rsid w:val="00195D1F"/>
    <w:rsid w:val="0019777A"/>
    <w:rsid w:val="001A0321"/>
    <w:rsid w:val="001A190A"/>
    <w:rsid w:val="001A21A7"/>
    <w:rsid w:val="001A32A6"/>
    <w:rsid w:val="001A34B2"/>
    <w:rsid w:val="001A3A76"/>
    <w:rsid w:val="001A3B2D"/>
    <w:rsid w:val="001A3F7B"/>
    <w:rsid w:val="001A52A8"/>
    <w:rsid w:val="001A52BD"/>
    <w:rsid w:val="001A5ADA"/>
    <w:rsid w:val="001A79C7"/>
    <w:rsid w:val="001B152C"/>
    <w:rsid w:val="001B231E"/>
    <w:rsid w:val="001B3257"/>
    <w:rsid w:val="001B3F38"/>
    <w:rsid w:val="001B44AC"/>
    <w:rsid w:val="001B461C"/>
    <w:rsid w:val="001B4A92"/>
    <w:rsid w:val="001B4C10"/>
    <w:rsid w:val="001B5BC6"/>
    <w:rsid w:val="001B5D74"/>
    <w:rsid w:val="001B6FFC"/>
    <w:rsid w:val="001B74AB"/>
    <w:rsid w:val="001B79AD"/>
    <w:rsid w:val="001C0427"/>
    <w:rsid w:val="001C0783"/>
    <w:rsid w:val="001C1F37"/>
    <w:rsid w:val="001C3463"/>
    <w:rsid w:val="001C360A"/>
    <w:rsid w:val="001C3A13"/>
    <w:rsid w:val="001C4B15"/>
    <w:rsid w:val="001C5356"/>
    <w:rsid w:val="001C57FB"/>
    <w:rsid w:val="001C5EFA"/>
    <w:rsid w:val="001C639D"/>
    <w:rsid w:val="001D0F8E"/>
    <w:rsid w:val="001D3575"/>
    <w:rsid w:val="001D4FEC"/>
    <w:rsid w:val="001D5CAF"/>
    <w:rsid w:val="001D5E96"/>
    <w:rsid w:val="001D7035"/>
    <w:rsid w:val="001D78EB"/>
    <w:rsid w:val="001D7DCD"/>
    <w:rsid w:val="001D7DDF"/>
    <w:rsid w:val="001E1ECC"/>
    <w:rsid w:val="001E21FB"/>
    <w:rsid w:val="001E2A1B"/>
    <w:rsid w:val="001E363A"/>
    <w:rsid w:val="001E4BF3"/>
    <w:rsid w:val="001E61D7"/>
    <w:rsid w:val="001E6506"/>
    <w:rsid w:val="001E6BE5"/>
    <w:rsid w:val="001E6E95"/>
    <w:rsid w:val="001E6F63"/>
    <w:rsid w:val="001F056F"/>
    <w:rsid w:val="001F0D04"/>
    <w:rsid w:val="001F1A13"/>
    <w:rsid w:val="001F422E"/>
    <w:rsid w:val="001F5427"/>
    <w:rsid w:val="001F54EC"/>
    <w:rsid w:val="001F5FEC"/>
    <w:rsid w:val="001F7386"/>
    <w:rsid w:val="002001FE"/>
    <w:rsid w:val="00201042"/>
    <w:rsid w:val="0020140C"/>
    <w:rsid w:val="00201711"/>
    <w:rsid w:val="0020173B"/>
    <w:rsid w:val="00201CDF"/>
    <w:rsid w:val="0020210B"/>
    <w:rsid w:val="00203188"/>
    <w:rsid w:val="00204417"/>
    <w:rsid w:val="002052CE"/>
    <w:rsid w:val="0020562D"/>
    <w:rsid w:val="002057AC"/>
    <w:rsid w:val="00207D82"/>
    <w:rsid w:val="0021247E"/>
    <w:rsid w:val="00212E04"/>
    <w:rsid w:val="00213095"/>
    <w:rsid w:val="0021318C"/>
    <w:rsid w:val="0021447F"/>
    <w:rsid w:val="00214B50"/>
    <w:rsid w:val="00215C00"/>
    <w:rsid w:val="00215DA6"/>
    <w:rsid w:val="00215F52"/>
    <w:rsid w:val="00216BBF"/>
    <w:rsid w:val="00217642"/>
    <w:rsid w:val="00220D0E"/>
    <w:rsid w:val="00221611"/>
    <w:rsid w:val="00221766"/>
    <w:rsid w:val="00221861"/>
    <w:rsid w:val="002219AC"/>
    <w:rsid w:val="00221F80"/>
    <w:rsid w:val="0022273E"/>
    <w:rsid w:val="00222D2D"/>
    <w:rsid w:val="002234EE"/>
    <w:rsid w:val="00223C52"/>
    <w:rsid w:val="00223C70"/>
    <w:rsid w:val="00224151"/>
    <w:rsid w:val="00224571"/>
    <w:rsid w:val="002258E3"/>
    <w:rsid w:val="00225A94"/>
    <w:rsid w:val="00225C27"/>
    <w:rsid w:val="00226F94"/>
    <w:rsid w:val="002305DE"/>
    <w:rsid w:val="002309C0"/>
    <w:rsid w:val="00231591"/>
    <w:rsid w:val="002318EB"/>
    <w:rsid w:val="00231B9C"/>
    <w:rsid w:val="002322BD"/>
    <w:rsid w:val="0023285C"/>
    <w:rsid w:val="00233004"/>
    <w:rsid w:val="00234F83"/>
    <w:rsid w:val="0023522B"/>
    <w:rsid w:val="002357D0"/>
    <w:rsid w:val="002375D9"/>
    <w:rsid w:val="002378C0"/>
    <w:rsid w:val="00240890"/>
    <w:rsid w:val="00241999"/>
    <w:rsid w:val="00241D08"/>
    <w:rsid w:val="00243A41"/>
    <w:rsid w:val="00243A90"/>
    <w:rsid w:val="0024427A"/>
    <w:rsid w:val="00245D29"/>
    <w:rsid w:val="00245DE2"/>
    <w:rsid w:val="00246F91"/>
    <w:rsid w:val="00250457"/>
    <w:rsid w:val="0025072B"/>
    <w:rsid w:val="0025151D"/>
    <w:rsid w:val="0025242E"/>
    <w:rsid w:val="002532A8"/>
    <w:rsid w:val="0025393C"/>
    <w:rsid w:val="0025411C"/>
    <w:rsid w:val="00254EB3"/>
    <w:rsid w:val="00256258"/>
    <w:rsid w:val="00256529"/>
    <w:rsid w:val="00256AFC"/>
    <w:rsid w:val="002609F4"/>
    <w:rsid w:val="002610A4"/>
    <w:rsid w:val="00261901"/>
    <w:rsid w:val="002630CC"/>
    <w:rsid w:val="002650CC"/>
    <w:rsid w:val="00265913"/>
    <w:rsid w:val="00265A46"/>
    <w:rsid w:val="00265E1C"/>
    <w:rsid w:val="00266169"/>
    <w:rsid w:val="00267D79"/>
    <w:rsid w:val="0027019F"/>
    <w:rsid w:val="0027283C"/>
    <w:rsid w:val="00272AFA"/>
    <w:rsid w:val="00274210"/>
    <w:rsid w:val="00274E82"/>
    <w:rsid w:val="00276CB3"/>
    <w:rsid w:val="00277CB5"/>
    <w:rsid w:val="00280437"/>
    <w:rsid w:val="002814EE"/>
    <w:rsid w:val="00281D71"/>
    <w:rsid w:val="0028332D"/>
    <w:rsid w:val="00284528"/>
    <w:rsid w:val="002847D4"/>
    <w:rsid w:val="0028501C"/>
    <w:rsid w:val="00286E79"/>
    <w:rsid w:val="002916FF"/>
    <w:rsid w:val="00292E5D"/>
    <w:rsid w:val="002932DA"/>
    <w:rsid w:val="002934AE"/>
    <w:rsid w:val="00293F8A"/>
    <w:rsid w:val="002946B2"/>
    <w:rsid w:val="002954A1"/>
    <w:rsid w:val="00296A48"/>
    <w:rsid w:val="00296DF4"/>
    <w:rsid w:val="002977C7"/>
    <w:rsid w:val="002A0284"/>
    <w:rsid w:val="002A0723"/>
    <w:rsid w:val="002A098D"/>
    <w:rsid w:val="002A1FE2"/>
    <w:rsid w:val="002A210E"/>
    <w:rsid w:val="002A23CF"/>
    <w:rsid w:val="002A2970"/>
    <w:rsid w:val="002A2A41"/>
    <w:rsid w:val="002A2FA4"/>
    <w:rsid w:val="002A48B7"/>
    <w:rsid w:val="002A51C0"/>
    <w:rsid w:val="002A7402"/>
    <w:rsid w:val="002A7ADE"/>
    <w:rsid w:val="002B0751"/>
    <w:rsid w:val="002B19A1"/>
    <w:rsid w:val="002B2254"/>
    <w:rsid w:val="002B22C7"/>
    <w:rsid w:val="002B27A0"/>
    <w:rsid w:val="002B3CF9"/>
    <w:rsid w:val="002B5D72"/>
    <w:rsid w:val="002C07BB"/>
    <w:rsid w:val="002C15F7"/>
    <w:rsid w:val="002C1BD8"/>
    <w:rsid w:val="002C1FAB"/>
    <w:rsid w:val="002C23ED"/>
    <w:rsid w:val="002C3312"/>
    <w:rsid w:val="002C4291"/>
    <w:rsid w:val="002C566B"/>
    <w:rsid w:val="002C5747"/>
    <w:rsid w:val="002C5C57"/>
    <w:rsid w:val="002C6125"/>
    <w:rsid w:val="002C781E"/>
    <w:rsid w:val="002D01A3"/>
    <w:rsid w:val="002D11C0"/>
    <w:rsid w:val="002D2BF6"/>
    <w:rsid w:val="002D2DA8"/>
    <w:rsid w:val="002D4B8C"/>
    <w:rsid w:val="002D5F2D"/>
    <w:rsid w:val="002E0415"/>
    <w:rsid w:val="002E27FB"/>
    <w:rsid w:val="002E4B59"/>
    <w:rsid w:val="002E5AB3"/>
    <w:rsid w:val="002E6844"/>
    <w:rsid w:val="002F071B"/>
    <w:rsid w:val="002F0D0D"/>
    <w:rsid w:val="002F24FA"/>
    <w:rsid w:val="002F3167"/>
    <w:rsid w:val="002F38F7"/>
    <w:rsid w:val="002F3997"/>
    <w:rsid w:val="002F3E19"/>
    <w:rsid w:val="002F548B"/>
    <w:rsid w:val="002F66C2"/>
    <w:rsid w:val="002F758A"/>
    <w:rsid w:val="002F7B24"/>
    <w:rsid w:val="002F7C31"/>
    <w:rsid w:val="0030082E"/>
    <w:rsid w:val="0030090F"/>
    <w:rsid w:val="0030134F"/>
    <w:rsid w:val="003014B4"/>
    <w:rsid w:val="00302205"/>
    <w:rsid w:val="003030B3"/>
    <w:rsid w:val="0030381C"/>
    <w:rsid w:val="00305AAD"/>
    <w:rsid w:val="003064B8"/>
    <w:rsid w:val="00311D6B"/>
    <w:rsid w:val="0031215E"/>
    <w:rsid w:val="00312D99"/>
    <w:rsid w:val="0031330B"/>
    <w:rsid w:val="00314861"/>
    <w:rsid w:val="003148EE"/>
    <w:rsid w:val="00315377"/>
    <w:rsid w:val="00315739"/>
    <w:rsid w:val="00316266"/>
    <w:rsid w:val="003163BF"/>
    <w:rsid w:val="00316735"/>
    <w:rsid w:val="00317279"/>
    <w:rsid w:val="003172D8"/>
    <w:rsid w:val="003216AD"/>
    <w:rsid w:val="00321BF5"/>
    <w:rsid w:val="00322590"/>
    <w:rsid w:val="00322922"/>
    <w:rsid w:val="003232AB"/>
    <w:rsid w:val="003233E0"/>
    <w:rsid w:val="003254DD"/>
    <w:rsid w:val="0032607B"/>
    <w:rsid w:val="00326DF0"/>
    <w:rsid w:val="00326E35"/>
    <w:rsid w:val="003270E3"/>
    <w:rsid w:val="00327999"/>
    <w:rsid w:val="00333190"/>
    <w:rsid w:val="00333325"/>
    <w:rsid w:val="00333C49"/>
    <w:rsid w:val="003349AF"/>
    <w:rsid w:val="003350C9"/>
    <w:rsid w:val="003352CA"/>
    <w:rsid w:val="00335A68"/>
    <w:rsid w:val="003367E9"/>
    <w:rsid w:val="003370EA"/>
    <w:rsid w:val="00337604"/>
    <w:rsid w:val="003407B4"/>
    <w:rsid w:val="00342E25"/>
    <w:rsid w:val="00343831"/>
    <w:rsid w:val="00343B73"/>
    <w:rsid w:val="003466DD"/>
    <w:rsid w:val="00346B05"/>
    <w:rsid w:val="003472A0"/>
    <w:rsid w:val="003505EB"/>
    <w:rsid w:val="0035063E"/>
    <w:rsid w:val="003510B8"/>
    <w:rsid w:val="003519CA"/>
    <w:rsid w:val="00351B3B"/>
    <w:rsid w:val="003532CF"/>
    <w:rsid w:val="003533B9"/>
    <w:rsid w:val="00356675"/>
    <w:rsid w:val="003566AE"/>
    <w:rsid w:val="00356BD7"/>
    <w:rsid w:val="00357C4C"/>
    <w:rsid w:val="003623E6"/>
    <w:rsid w:val="00362948"/>
    <w:rsid w:val="00362BF7"/>
    <w:rsid w:val="003638F0"/>
    <w:rsid w:val="00363C7A"/>
    <w:rsid w:val="00364354"/>
    <w:rsid w:val="00364ABD"/>
    <w:rsid w:val="00364D8E"/>
    <w:rsid w:val="00365413"/>
    <w:rsid w:val="00367DE4"/>
    <w:rsid w:val="0037028F"/>
    <w:rsid w:val="0037449F"/>
    <w:rsid w:val="00374795"/>
    <w:rsid w:val="00375559"/>
    <w:rsid w:val="00375ED9"/>
    <w:rsid w:val="003761D8"/>
    <w:rsid w:val="003767C5"/>
    <w:rsid w:val="00376D02"/>
    <w:rsid w:val="00380498"/>
    <w:rsid w:val="00382890"/>
    <w:rsid w:val="00383092"/>
    <w:rsid w:val="0038348E"/>
    <w:rsid w:val="00383718"/>
    <w:rsid w:val="003851A5"/>
    <w:rsid w:val="003856BE"/>
    <w:rsid w:val="003856DF"/>
    <w:rsid w:val="00385ACE"/>
    <w:rsid w:val="00386000"/>
    <w:rsid w:val="00386870"/>
    <w:rsid w:val="0038697B"/>
    <w:rsid w:val="00387F7D"/>
    <w:rsid w:val="00387FCB"/>
    <w:rsid w:val="00390603"/>
    <w:rsid w:val="00391312"/>
    <w:rsid w:val="00391423"/>
    <w:rsid w:val="0039227E"/>
    <w:rsid w:val="0039298A"/>
    <w:rsid w:val="00392A8B"/>
    <w:rsid w:val="00393343"/>
    <w:rsid w:val="00393730"/>
    <w:rsid w:val="003939C6"/>
    <w:rsid w:val="00395DDB"/>
    <w:rsid w:val="00395F2F"/>
    <w:rsid w:val="003969FC"/>
    <w:rsid w:val="00396F8D"/>
    <w:rsid w:val="003971B2"/>
    <w:rsid w:val="003978D4"/>
    <w:rsid w:val="00397ABA"/>
    <w:rsid w:val="003A010C"/>
    <w:rsid w:val="003A064C"/>
    <w:rsid w:val="003A0BE7"/>
    <w:rsid w:val="003A16ED"/>
    <w:rsid w:val="003A19C5"/>
    <w:rsid w:val="003A2858"/>
    <w:rsid w:val="003A29EF"/>
    <w:rsid w:val="003A2D04"/>
    <w:rsid w:val="003A3A85"/>
    <w:rsid w:val="003A5572"/>
    <w:rsid w:val="003A5E29"/>
    <w:rsid w:val="003A6404"/>
    <w:rsid w:val="003B0612"/>
    <w:rsid w:val="003B068A"/>
    <w:rsid w:val="003B06A3"/>
    <w:rsid w:val="003B18AB"/>
    <w:rsid w:val="003B2ABC"/>
    <w:rsid w:val="003B42AA"/>
    <w:rsid w:val="003B5381"/>
    <w:rsid w:val="003B6030"/>
    <w:rsid w:val="003B7880"/>
    <w:rsid w:val="003B7B16"/>
    <w:rsid w:val="003C0786"/>
    <w:rsid w:val="003C0CBF"/>
    <w:rsid w:val="003C0E1B"/>
    <w:rsid w:val="003C3AE6"/>
    <w:rsid w:val="003C3B91"/>
    <w:rsid w:val="003C3BC1"/>
    <w:rsid w:val="003C3F33"/>
    <w:rsid w:val="003C4E0D"/>
    <w:rsid w:val="003C5DC9"/>
    <w:rsid w:val="003C5F53"/>
    <w:rsid w:val="003C7FEB"/>
    <w:rsid w:val="003D0567"/>
    <w:rsid w:val="003D102E"/>
    <w:rsid w:val="003D11BC"/>
    <w:rsid w:val="003D12FA"/>
    <w:rsid w:val="003D1762"/>
    <w:rsid w:val="003D4BDF"/>
    <w:rsid w:val="003D4D3B"/>
    <w:rsid w:val="003D5952"/>
    <w:rsid w:val="003D5D35"/>
    <w:rsid w:val="003D6AE0"/>
    <w:rsid w:val="003E0719"/>
    <w:rsid w:val="003E2356"/>
    <w:rsid w:val="003E258B"/>
    <w:rsid w:val="003E2776"/>
    <w:rsid w:val="003E2B52"/>
    <w:rsid w:val="003E3E73"/>
    <w:rsid w:val="003E590B"/>
    <w:rsid w:val="003E6DA1"/>
    <w:rsid w:val="003E7B0A"/>
    <w:rsid w:val="003E7D94"/>
    <w:rsid w:val="003F08EA"/>
    <w:rsid w:val="003F149F"/>
    <w:rsid w:val="003F2F8B"/>
    <w:rsid w:val="003F586C"/>
    <w:rsid w:val="003F74D9"/>
    <w:rsid w:val="003F7686"/>
    <w:rsid w:val="003F79AA"/>
    <w:rsid w:val="00400DCD"/>
    <w:rsid w:val="004018D2"/>
    <w:rsid w:val="0040290C"/>
    <w:rsid w:val="00402CBB"/>
    <w:rsid w:val="00403DE7"/>
    <w:rsid w:val="004052CE"/>
    <w:rsid w:val="004059B7"/>
    <w:rsid w:val="004065C4"/>
    <w:rsid w:val="00406A7F"/>
    <w:rsid w:val="00407C4F"/>
    <w:rsid w:val="004108D3"/>
    <w:rsid w:val="004119F8"/>
    <w:rsid w:val="00412333"/>
    <w:rsid w:val="00413362"/>
    <w:rsid w:val="00413449"/>
    <w:rsid w:val="00413B43"/>
    <w:rsid w:val="0041640F"/>
    <w:rsid w:val="0041686D"/>
    <w:rsid w:val="004168AA"/>
    <w:rsid w:val="00416F17"/>
    <w:rsid w:val="0041726B"/>
    <w:rsid w:val="004178EC"/>
    <w:rsid w:val="00417E6C"/>
    <w:rsid w:val="00420194"/>
    <w:rsid w:val="00421114"/>
    <w:rsid w:val="00421420"/>
    <w:rsid w:val="00421750"/>
    <w:rsid w:val="004225D6"/>
    <w:rsid w:val="00422F39"/>
    <w:rsid w:val="004231C0"/>
    <w:rsid w:val="00424095"/>
    <w:rsid w:val="0042417E"/>
    <w:rsid w:val="00424393"/>
    <w:rsid w:val="00424794"/>
    <w:rsid w:val="00424AE5"/>
    <w:rsid w:val="00424D45"/>
    <w:rsid w:val="00424DDE"/>
    <w:rsid w:val="00426073"/>
    <w:rsid w:val="00426ADF"/>
    <w:rsid w:val="00427699"/>
    <w:rsid w:val="0043244C"/>
    <w:rsid w:val="004360CF"/>
    <w:rsid w:val="00436BD3"/>
    <w:rsid w:val="0043724A"/>
    <w:rsid w:val="004379B5"/>
    <w:rsid w:val="00440188"/>
    <w:rsid w:val="00440590"/>
    <w:rsid w:val="00441A68"/>
    <w:rsid w:val="0044312D"/>
    <w:rsid w:val="004435D3"/>
    <w:rsid w:val="00443C71"/>
    <w:rsid w:val="00444262"/>
    <w:rsid w:val="004445FD"/>
    <w:rsid w:val="00444A02"/>
    <w:rsid w:val="0044563B"/>
    <w:rsid w:val="004468B8"/>
    <w:rsid w:val="00451C01"/>
    <w:rsid w:val="00452079"/>
    <w:rsid w:val="0045379B"/>
    <w:rsid w:val="004560E2"/>
    <w:rsid w:val="004572CD"/>
    <w:rsid w:val="004601F5"/>
    <w:rsid w:val="004609D1"/>
    <w:rsid w:val="00462775"/>
    <w:rsid w:val="00463B49"/>
    <w:rsid w:val="00465069"/>
    <w:rsid w:val="00465A1E"/>
    <w:rsid w:val="0046702B"/>
    <w:rsid w:val="0046731E"/>
    <w:rsid w:val="004679AB"/>
    <w:rsid w:val="00467C80"/>
    <w:rsid w:val="00467E4C"/>
    <w:rsid w:val="004710D1"/>
    <w:rsid w:val="004716B3"/>
    <w:rsid w:val="00472DA3"/>
    <w:rsid w:val="004731C9"/>
    <w:rsid w:val="00473909"/>
    <w:rsid w:val="0047479B"/>
    <w:rsid w:val="0047501F"/>
    <w:rsid w:val="00475248"/>
    <w:rsid w:val="0047664C"/>
    <w:rsid w:val="00480042"/>
    <w:rsid w:val="00481437"/>
    <w:rsid w:val="00481EF0"/>
    <w:rsid w:val="00482272"/>
    <w:rsid w:val="0048244E"/>
    <w:rsid w:val="00482C47"/>
    <w:rsid w:val="0048428F"/>
    <w:rsid w:val="00485BCE"/>
    <w:rsid w:val="00486159"/>
    <w:rsid w:val="0048669C"/>
    <w:rsid w:val="004878CE"/>
    <w:rsid w:val="00487C3D"/>
    <w:rsid w:val="004902E2"/>
    <w:rsid w:val="004903C1"/>
    <w:rsid w:val="00490DBD"/>
    <w:rsid w:val="00490E17"/>
    <w:rsid w:val="00491E8E"/>
    <w:rsid w:val="00491EED"/>
    <w:rsid w:val="0049292D"/>
    <w:rsid w:val="00492FCF"/>
    <w:rsid w:val="0049335A"/>
    <w:rsid w:val="0049337B"/>
    <w:rsid w:val="00493C91"/>
    <w:rsid w:val="00493EE4"/>
    <w:rsid w:val="004944D1"/>
    <w:rsid w:val="00494C13"/>
    <w:rsid w:val="004951E7"/>
    <w:rsid w:val="00495BFC"/>
    <w:rsid w:val="0049680A"/>
    <w:rsid w:val="004969B7"/>
    <w:rsid w:val="00497665"/>
    <w:rsid w:val="00497821"/>
    <w:rsid w:val="00497AA7"/>
    <w:rsid w:val="00497EC2"/>
    <w:rsid w:val="00497F9D"/>
    <w:rsid w:val="004A1117"/>
    <w:rsid w:val="004A12D5"/>
    <w:rsid w:val="004A159E"/>
    <w:rsid w:val="004A176B"/>
    <w:rsid w:val="004A187B"/>
    <w:rsid w:val="004A1FED"/>
    <w:rsid w:val="004A23C9"/>
    <w:rsid w:val="004A3096"/>
    <w:rsid w:val="004A30C5"/>
    <w:rsid w:val="004A3A37"/>
    <w:rsid w:val="004A5615"/>
    <w:rsid w:val="004A6B79"/>
    <w:rsid w:val="004A73DD"/>
    <w:rsid w:val="004A7A12"/>
    <w:rsid w:val="004B017E"/>
    <w:rsid w:val="004B187A"/>
    <w:rsid w:val="004B1B72"/>
    <w:rsid w:val="004B2174"/>
    <w:rsid w:val="004B24BE"/>
    <w:rsid w:val="004B2D78"/>
    <w:rsid w:val="004B3183"/>
    <w:rsid w:val="004B32D6"/>
    <w:rsid w:val="004B4989"/>
    <w:rsid w:val="004B57BD"/>
    <w:rsid w:val="004B5D1D"/>
    <w:rsid w:val="004B5D57"/>
    <w:rsid w:val="004B6B1A"/>
    <w:rsid w:val="004B7808"/>
    <w:rsid w:val="004B7B19"/>
    <w:rsid w:val="004C1CD7"/>
    <w:rsid w:val="004C1D71"/>
    <w:rsid w:val="004C21AF"/>
    <w:rsid w:val="004C2244"/>
    <w:rsid w:val="004C32E0"/>
    <w:rsid w:val="004C4848"/>
    <w:rsid w:val="004C4F09"/>
    <w:rsid w:val="004C5EE7"/>
    <w:rsid w:val="004D16FF"/>
    <w:rsid w:val="004D222D"/>
    <w:rsid w:val="004D406D"/>
    <w:rsid w:val="004D431C"/>
    <w:rsid w:val="004D4D66"/>
    <w:rsid w:val="004D4FD3"/>
    <w:rsid w:val="004D6560"/>
    <w:rsid w:val="004D789F"/>
    <w:rsid w:val="004D79ED"/>
    <w:rsid w:val="004E0034"/>
    <w:rsid w:val="004E028A"/>
    <w:rsid w:val="004E0E48"/>
    <w:rsid w:val="004E133F"/>
    <w:rsid w:val="004E1D29"/>
    <w:rsid w:val="004E394F"/>
    <w:rsid w:val="004E4636"/>
    <w:rsid w:val="004E4C1B"/>
    <w:rsid w:val="004E4F6C"/>
    <w:rsid w:val="004E583A"/>
    <w:rsid w:val="004E75B2"/>
    <w:rsid w:val="004E7AD5"/>
    <w:rsid w:val="004F0953"/>
    <w:rsid w:val="004F1D6A"/>
    <w:rsid w:val="004F2E48"/>
    <w:rsid w:val="004F32EB"/>
    <w:rsid w:val="004F3DC4"/>
    <w:rsid w:val="004F53CC"/>
    <w:rsid w:val="004F5A90"/>
    <w:rsid w:val="004F5D82"/>
    <w:rsid w:val="004F6916"/>
    <w:rsid w:val="004F6A37"/>
    <w:rsid w:val="0050127A"/>
    <w:rsid w:val="005022CC"/>
    <w:rsid w:val="00502DF1"/>
    <w:rsid w:val="00504A3C"/>
    <w:rsid w:val="00505578"/>
    <w:rsid w:val="005062A1"/>
    <w:rsid w:val="00506975"/>
    <w:rsid w:val="005117E8"/>
    <w:rsid w:val="00513C65"/>
    <w:rsid w:val="0051437B"/>
    <w:rsid w:val="00514843"/>
    <w:rsid w:val="00514AD5"/>
    <w:rsid w:val="00515B61"/>
    <w:rsid w:val="00516271"/>
    <w:rsid w:val="00516310"/>
    <w:rsid w:val="00516536"/>
    <w:rsid w:val="0051747E"/>
    <w:rsid w:val="00517697"/>
    <w:rsid w:val="0051792B"/>
    <w:rsid w:val="005210AD"/>
    <w:rsid w:val="005217BD"/>
    <w:rsid w:val="0052273F"/>
    <w:rsid w:val="00522B9D"/>
    <w:rsid w:val="00526422"/>
    <w:rsid w:val="005265DD"/>
    <w:rsid w:val="0052742A"/>
    <w:rsid w:val="00530C8A"/>
    <w:rsid w:val="00530F7D"/>
    <w:rsid w:val="0053283E"/>
    <w:rsid w:val="00532A58"/>
    <w:rsid w:val="00532A9B"/>
    <w:rsid w:val="00533504"/>
    <w:rsid w:val="00533FC1"/>
    <w:rsid w:val="005347C3"/>
    <w:rsid w:val="00535052"/>
    <w:rsid w:val="00535FDF"/>
    <w:rsid w:val="0053608A"/>
    <w:rsid w:val="005365A8"/>
    <w:rsid w:val="00536D2F"/>
    <w:rsid w:val="00537214"/>
    <w:rsid w:val="005374C6"/>
    <w:rsid w:val="00540242"/>
    <w:rsid w:val="0054092F"/>
    <w:rsid w:val="00540A7E"/>
    <w:rsid w:val="00541389"/>
    <w:rsid w:val="00541C8D"/>
    <w:rsid w:val="00541FAD"/>
    <w:rsid w:val="005427A9"/>
    <w:rsid w:val="005430DB"/>
    <w:rsid w:val="005438BD"/>
    <w:rsid w:val="00544606"/>
    <w:rsid w:val="00544B1D"/>
    <w:rsid w:val="00544D76"/>
    <w:rsid w:val="00544F87"/>
    <w:rsid w:val="005454F4"/>
    <w:rsid w:val="00545996"/>
    <w:rsid w:val="00546F08"/>
    <w:rsid w:val="0055004B"/>
    <w:rsid w:val="00550285"/>
    <w:rsid w:val="00551CA1"/>
    <w:rsid w:val="0055287A"/>
    <w:rsid w:val="00552F30"/>
    <w:rsid w:val="0055375F"/>
    <w:rsid w:val="00553C62"/>
    <w:rsid w:val="0055413E"/>
    <w:rsid w:val="00554596"/>
    <w:rsid w:val="0055512F"/>
    <w:rsid w:val="0055575F"/>
    <w:rsid w:val="005557D8"/>
    <w:rsid w:val="00555ACB"/>
    <w:rsid w:val="00556506"/>
    <w:rsid w:val="00556755"/>
    <w:rsid w:val="00556B8A"/>
    <w:rsid w:val="005574CC"/>
    <w:rsid w:val="00557690"/>
    <w:rsid w:val="00560F35"/>
    <w:rsid w:val="00561273"/>
    <w:rsid w:val="005615EF"/>
    <w:rsid w:val="005624BE"/>
    <w:rsid w:val="00562992"/>
    <w:rsid w:val="005629E6"/>
    <w:rsid w:val="00562C72"/>
    <w:rsid w:val="00563DFD"/>
    <w:rsid w:val="00564C93"/>
    <w:rsid w:val="005651E2"/>
    <w:rsid w:val="00565AF5"/>
    <w:rsid w:val="0056652F"/>
    <w:rsid w:val="0056781D"/>
    <w:rsid w:val="00567833"/>
    <w:rsid w:val="00570522"/>
    <w:rsid w:val="00570DA5"/>
    <w:rsid w:val="005714C6"/>
    <w:rsid w:val="0057292A"/>
    <w:rsid w:val="005730F3"/>
    <w:rsid w:val="00575335"/>
    <w:rsid w:val="005806E2"/>
    <w:rsid w:val="005814C9"/>
    <w:rsid w:val="005830C7"/>
    <w:rsid w:val="00583E72"/>
    <w:rsid w:val="005851C8"/>
    <w:rsid w:val="0058543B"/>
    <w:rsid w:val="00586DEC"/>
    <w:rsid w:val="00587705"/>
    <w:rsid w:val="00590C34"/>
    <w:rsid w:val="00591392"/>
    <w:rsid w:val="00592317"/>
    <w:rsid w:val="00592764"/>
    <w:rsid w:val="00592A21"/>
    <w:rsid w:val="0059317B"/>
    <w:rsid w:val="00593685"/>
    <w:rsid w:val="00593F68"/>
    <w:rsid w:val="005944F3"/>
    <w:rsid w:val="00595443"/>
    <w:rsid w:val="005957D7"/>
    <w:rsid w:val="0059587E"/>
    <w:rsid w:val="005962A0"/>
    <w:rsid w:val="005975A7"/>
    <w:rsid w:val="005A2F33"/>
    <w:rsid w:val="005A39D2"/>
    <w:rsid w:val="005A47A2"/>
    <w:rsid w:val="005A47B7"/>
    <w:rsid w:val="005A5613"/>
    <w:rsid w:val="005A58C8"/>
    <w:rsid w:val="005A5AFF"/>
    <w:rsid w:val="005A777F"/>
    <w:rsid w:val="005A7FF2"/>
    <w:rsid w:val="005B001B"/>
    <w:rsid w:val="005B0C12"/>
    <w:rsid w:val="005B158F"/>
    <w:rsid w:val="005B2546"/>
    <w:rsid w:val="005B2CB6"/>
    <w:rsid w:val="005B45EA"/>
    <w:rsid w:val="005B4E4B"/>
    <w:rsid w:val="005B55C6"/>
    <w:rsid w:val="005B5A1B"/>
    <w:rsid w:val="005B5AB5"/>
    <w:rsid w:val="005C011B"/>
    <w:rsid w:val="005C02A4"/>
    <w:rsid w:val="005C0861"/>
    <w:rsid w:val="005C1738"/>
    <w:rsid w:val="005C2E24"/>
    <w:rsid w:val="005C32DA"/>
    <w:rsid w:val="005C35B0"/>
    <w:rsid w:val="005C3795"/>
    <w:rsid w:val="005C40C6"/>
    <w:rsid w:val="005C46CA"/>
    <w:rsid w:val="005C5BC5"/>
    <w:rsid w:val="005C6D99"/>
    <w:rsid w:val="005C7061"/>
    <w:rsid w:val="005C7380"/>
    <w:rsid w:val="005C73FC"/>
    <w:rsid w:val="005C7F2D"/>
    <w:rsid w:val="005D1B47"/>
    <w:rsid w:val="005D1E90"/>
    <w:rsid w:val="005D271D"/>
    <w:rsid w:val="005D27F2"/>
    <w:rsid w:val="005D2F3D"/>
    <w:rsid w:val="005D41DB"/>
    <w:rsid w:val="005D4C8F"/>
    <w:rsid w:val="005D5089"/>
    <w:rsid w:val="005D5287"/>
    <w:rsid w:val="005D5545"/>
    <w:rsid w:val="005D5882"/>
    <w:rsid w:val="005D59BF"/>
    <w:rsid w:val="005D6B62"/>
    <w:rsid w:val="005D76CB"/>
    <w:rsid w:val="005E0172"/>
    <w:rsid w:val="005E0469"/>
    <w:rsid w:val="005E0CB3"/>
    <w:rsid w:val="005E1686"/>
    <w:rsid w:val="005E19CC"/>
    <w:rsid w:val="005E254F"/>
    <w:rsid w:val="005E42DC"/>
    <w:rsid w:val="005E4F43"/>
    <w:rsid w:val="005E7B99"/>
    <w:rsid w:val="005F0806"/>
    <w:rsid w:val="005F0E90"/>
    <w:rsid w:val="005F2ED4"/>
    <w:rsid w:val="005F41C2"/>
    <w:rsid w:val="005F4959"/>
    <w:rsid w:val="005F6B17"/>
    <w:rsid w:val="005F6D2B"/>
    <w:rsid w:val="005F732B"/>
    <w:rsid w:val="005F7A94"/>
    <w:rsid w:val="00600DE3"/>
    <w:rsid w:val="00600E52"/>
    <w:rsid w:val="00601B4D"/>
    <w:rsid w:val="00601CA2"/>
    <w:rsid w:val="00602A8E"/>
    <w:rsid w:val="00604436"/>
    <w:rsid w:val="00605FE1"/>
    <w:rsid w:val="0060604E"/>
    <w:rsid w:val="00606157"/>
    <w:rsid w:val="0060632D"/>
    <w:rsid w:val="00607571"/>
    <w:rsid w:val="00610B45"/>
    <w:rsid w:val="00611AFB"/>
    <w:rsid w:val="006121DB"/>
    <w:rsid w:val="006129F2"/>
    <w:rsid w:val="006145CA"/>
    <w:rsid w:val="00614642"/>
    <w:rsid w:val="0061493B"/>
    <w:rsid w:val="00614957"/>
    <w:rsid w:val="0062018B"/>
    <w:rsid w:val="006201B5"/>
    <w:rsid w:val="00621D70"/>
    <w:rsid w:val="00621EE5"/>
    <w:rsid w:val="00622984"/>
    <w:rsid w:val="006230BF"/>
    <w:rsid w:val="006239A0"/>
    <w:rsid w:val="00625A06"/>
    <w:rsid w:val="0062685B"/>
    <w:rsid w:val="006306A5"/>
    <w:rsid w:val="0063146B"/>
    <w:rsid w:val="00632030"/>
    <w:rsid w:val="0063355A"/>
    <w:rsid w:val="006349F8"/>
    <w:rsid w:val="00634F87"/>
    <w:rsid w:val="0063786E"/>
    <w:rsid w:val="00637998"/>
    <w:rsid w:val="006415AB"/>
    <w:rsid w:val="00641F68"/>
    <w:rsid w:val="00643740"/>
    <w:rsid w:val="006451EC"/>
    <w:rsid w:val="00645321"/>
    <w:rsid w:val="006454CA"/>
    <w:rsid w:val="00646C9A"/>
    <w:rsid w:val="00646E43"/>
    <w:rsid w:val="0065039A"/>
    <w:rsid w:val="00652620"/>
    <w:rsid w:val="006531A1"/>
    <w:rsid w:val="0065333D"/>
    <w:rsid w:val="006534D7"/>
    <w:rsid w:val="00653F66"/>
    <w:rsid w:val="00653FF3"/>
    <w:rsid w:val="00654D89"/>
    <w:rsid w:val="006568A3"/>
    <w:rsid w:val="006569E7"/>
    <w:rsid w:val="00656AFE"/>
    <w:rsid w:val="00656D98"/>
    <w:rsid w:val="00657F4C"/>
    <w:rsid w:val="0066145A"/>
    <w:rsid w:val="00664DAD"/>
    <w:rsid w:val="00665A33"/>
    <w:rsid w:val="00665D63"/>
    <w:rsid w:val="006668FD"/>
    <w:rsid w:val="00667A97"/>
    <w:rsid w:val="00667E2C"/>
    <w:rsid w:val="00673B5C"/>
    <w:rsid w:val="00673C6B"/>
    <w:rsid w:val="00674728"/>
    <w:rsid w:val="0067701B"/>
    <w:rsid w:val="00677124"/>
    <w:rsid w:val="0067762A"/>
    <w:rsid w:val="00677AC1"/>
    <w:rsid w:val="00681BB7"/>
    <w:rsid w:val="00682FA6"/>
    <w:rsid w:val="00683DA3"/>
    <w:rsid w:val="00683E5C"/>
    <w:rsid w:val="006847D1"/>
    <w:rsid w:val="0068495E"/>
    <w:rsid w:val="006853E6"/>
    <w:rsid w:val="006857D3"/>
    <w:rsid w:val="006864D0"/>
    <w:rsid w:val="00686531"/>
    <w:rsid w:val="00691936"/>
    <w:rsid w:val="00691D5F"/>
    <w:rsid w:val="00693F1E"/>
    <w:rsid w:val="0069429A"/>
    <w:rsid w:val="00694441"/>
    <w:rsid w:val="00694499"/>
    <w:rsid w:val="0069523D"/>
    <w:rsid w:val="00695DAE"/>
    <w:rsid w:val="00696F86"/>
    <w:rsid w:val="006A0200"/>
    <w:rsid w:val="006A0BB4"/>
    <w:rsid w:val="006A0ECA"/>
    <w:rsid w:val="006A1B62"/>
    <w:rsid w:val="006A1C73"/>
    <w:rsid w:val="006A328A"/>
    <w:rsid w:val="006A3560"/>
    <w:rsid w:val="006A386D"/>
    <w:rsid w:val="006A58C1"/>
    <w:rsid w:val="006A60D8"/>
    <w:rsid w:val="006A6F27"/>
    <w:rsid w:val="006A77BE"/>
    <w:rsid w:val="006B1848"/>
    <w:rsid w:val="006B2727"/>
    <w:rsid w:val="006B29D1"/>
    <w:rsid w:val="006B3388"/>
    <w:rsid w:val="006B3716"/>
    <w:rsid w:val="006B5B41"/>
    <w:rsid w:val="006C0337"/>
    <w:rsid w:val="006C08C8"/>
    <w:rsid w:val="006C2689"/>
    <w:rsid w:val="006C2A31"/>
    <w:rsid w:val="006C3421"/>
    <w:rsid w:val="006C46C4"/>
    <w:rsid w:val="006C6173"/>
    <w:rsid w:val="006C66E3"/>
    <w:rsid w:val="006C7045"/>
    <w:rsid w:val="006C774E"/>
    <w:rsid w:val="006C7960"/>
    <w:rsid w:val="006D1F03"/>
    <w:rsid w:val="006D235A"/>
    <w:rsid w:val="006D3042"/>
    <w:rsid w:val="006D3FC9"/>
    <w:rsid w:val="006D4F2F"/>
    <w:rsid w:val="006D4F54"/>
    <w:rsid w:val="006D592F"/>
    <w:rsid w:val="006D619E"/>
    <w:rsid w:val="006D61A4"/>
    <w:rsid w:val="006D68F2"/>
    <w:rsid w:val="006D6E8E"/>
    <w:rsid w:val="006D7C29"/>
    <w:rsid w:val="006E02A7"/>
    <w:rsid w:val="006E0770"/>
    <w:rsid w:val="006E0C5E"/>
    <w:rsid w:val="006E1CE0"/>
    <w:rsid w:val="006E2278"/>
    <w:rsid w:val="006E3C2E"/>
    <w:rsid w:val="006E552C"/>
    <w:rsid w:val="006E5D3B"/>
    <w:rsid w:val="006E7CE1"/>
    <w:rsid w:val="006F0CFE"/>
    <w:rsid w:val="006F1112"/>
    <w:rsid w:val="006F146B"/>
    <w:rsid w:val="006F16F9"/>
    <w:rsid w:val="006F27B1"/>
    <w:rsid w:val="006F3424"/>
    <w:rsid w:val="006F3D58"/>
    <w:rsid w:val="006F454F"/>
    <w:rsid w:val="006F6CDE"/>
    <w:rsid w:val="006F6E10"/>
    <w:rsid w:val="006F72BC"/>
    <w:rsid w:val="006F74FF"/>
    <w:rsid w:val="006F7912"/>
    <w:rsid w:val="00702E29"/>
    <w:rsid w:val="00703CF8"/>
    <w:rsid w:val="00704670"/>
    <w:rsid w:val="00704969"/>
    <w:rsid w:val="00704B0F"/>
    <w:rsid w:val="00704D58"/>
    <w:rsid w:val="00704D75"/>
    <w:rsid w:val="007053FC"/>
    <w:rsid w:val="00705639"/>
    <w:rsid w:val="007056D1"/>
    <w:rsid w:val="00705A3A"/>
    <w:rsid w:val="00710223"/>
    <w:rsid w:val="00710228"/>
    <w:rsid w:val="00710C93"/>
    <w:rsid w:val="007116FB"/>
    <w:rsid w:val="007121AD"/>
    <w:rsid w:val="007149E8"/>
    <w:rsid w:val="0071699E"/>
    <w:rsid w:val="00716FFB"/>
    <w:rsid w:val="007201E1"/>
    <w:rsid w:val="007214DB"/>
    <w:rsid w:val="00721B95"/>
    <w:rsid w:val="00721DB3"/>
    <w:rsid w:val="00722072"/>
    <w:rsid w:val="007231CC"/>
    <w:rsid w:val="007231F1"/>
    <w:rsid w:val="007238A2"/>
    <w:rsid w:val="007245F3"/>
    <w:rsid w:val="00724DDB"/>
    <w:rsid w:val="00726C1B"/>
    <w:rsid w:val="00727D77"/>
    <w:rsid w:val="00730181"/>
    <w:rsid w:val="007304AC"/>
    <w:rsid w:val="007320A3"/>
    <w:rsid w:val="007321FB"/>
    <w:rsid w:val="007321FD"/>
    <w:rsid w:val="0073247B"/>
    <w:rsid w:val="00732993"/>
    <w:rsid w:val="00732BE7"/>
    <w:rsid w:val="00732D2C"/>
    <w:rsid w:val="00733412"/>
    <w:rsid w:val="00733E0F"/>
    <w:rsid w:val="00733F6B"/>
    <w:rsid w:val="007344DB"/>
    <w:rsid w:val="00737C78"/>
    <w:rsid w:val="007419DD"/>
    <w:rsid w:val="00741B90"/>
    <w:rsid w:val="007425EF"/>
    <w:rsid w:val="00742969"/>
    <w:rsid w:val="0074440A"/>
    <w:rsid w:val="00744497"/>
    <w:rsid w:val="00744C6B"/>
    <w:rsid w:val="007456C0"/>
    <w:rsid w:val="007458C2"/>
    <w:rsid w:val="00745CD6"/>
    <w:rsid w:val="00747D52"/>
    <w:rsid w:val="00747EC8"/>
    <w:rsid w:val="00750268"/>
    <w:rsid w:val="00750B81"/>
    <w:rsid w:val="00750CE1"/>
    <w:rsid w:val="00750FB2"/>
    <w:rsid w:val="007513F5"/>
    <w:rsid w:val="007536DE"/>
    <w:rsid w:val="00754070"/>
    <w:rsid w:val="007544B9"/>
    <w:rsid w:val="007559EE"/>
    <w:rsid w:val="00755B7C"/>
    <w:rsid w:val="007562AF"/>
    <w:rsid w:val="00757293"/>
    <w:rsid w:val="007573FC"/>
    <w:rsid w:val="00760341"/>
    <w:rsid w:val="007608E0"/>
    <w:rsid w:val="0076131E"/>
    <w:rsid w:val="00761775"/>
    <w:rsid w:val="00761821"/>
    <w:rsid w:val="007620EF"/>
    <w:rsid w:val="00762797"/>
    <w:rsid w:val="00762952"/>
    <w:rsid w:val="0076407D"/>
    <w:rsid w:val="00764294"/>
    <w:rsid w:val="00764FA8"/>
    <w:rsid w:val="007650D8"/>
    <w:rsid w:val="00765FD0"/>
    <w:rsid w:val="00766255"/>
    <w:rsid w:val="00767114"/>
    <w:rsid w:val="00770CB3"/>
    <w:rsid w:val="00771E21"/>
    <w:rsid w:val="007723D1"/>
    <w:rsid w:val="00772820"/>
    <w:rsid w:val="00772C47"/>
    <w:rsid w:val="00772D90"/>
    <w:rsid w:val="007735AB"/>
    <w:rsid w:val="007741A5"/>
    <w:rsid w:val="00774C30"/>
    <w:rsid w:val="00775242"/>
    <w:rsid w:val="00777E91"/>
    <w:rsid w:val="0078048F"/>
    <w:rsid w:val="00781E02"/>
    <w:rsid w:val="00782FE5"/>
    <w:rsid w:val="007852A6"/>
    <w:rsid w:val="00786962"/>
    <w:rsid w:val="00787033"/>
    <w:rsid w:val="00787BF3"/>
    <w:rsid w:val="00787D9B"/>
    <w:rsid w:val="0079156C"/>
    <w:rsid w:val="007916A2"/>
    <w:rsid w:val="00791BC2"/>
    <w:rsid w:val="00793157"/>
    <w:rsid w:val="007935D2"/>
    <w:rsid w:val="00794D01"/>
    <w:rsid w:val="00794DB2"/>
    <w:rsid w:val="007956F8"/>
    <w:rsid w:val="007957EC"/>
    <w:rsid w:val="00795FB1"/>
    <w:rsid w:val="007965C0"/>
    <w:rsid w:val="007976AC"/>
    <w:rsid w:val="00797A9A"/>
    <w:rsid w:val="007A132D"/>
    <w:rsid w:val="007A15F0"/>
    <w:rsid w:val="007A23E8"/>
    <w:rsid w:val="007A3A2B"/>
    <w:rsid w:val="007A4A4D"/>
    <w:rsid w:val="007A5715"/>
    <w:rsid w:val="007A5A35"/>
    <w:rsid w:val="007A6620"/>
    <w:rsid w:val="007A7275"/>
    <w:rsid w:val="007A7702"/>
    <w:rsid w:val="007A79D0"/>
    <w:rsid w:val="007A7F55"/>
    <w:rsid w:val="007B0648"/>
    <w:rsid w:val="007B0EEC"/>
    <w:rsid w:val="007B1CDA"/>
    <w:rsid w:val="007B1FC1"/>
    <w:rsid w:val="007B32CD"/>
    <w:rsid w:val="007B4F88"/>
    <w:rsid w:val="007B519C"/>
    <w:rsid w:val="007B5FAA"/>
    <w:rsid w:val="007B7BB3"/>
    <w:rsid w:val="007B7FCB"/>
    <w:rsid w:val="007C030F"/>
    <w:rsid w:val="007C1190"/>
    <w:rsid w:val="007C1337"/>
    <w:rsid w:val="007C30FC"/>
    <w:rsid w:val="007C546D"/>
    <w:rsid w:val="007C5611"/>
    <w:rsid w:val="007C57FF"/>
    <w:rsid w:val="007C67E0"/>
    <w:rsid w:val="007C6FD7"/>
    <w:rsid w:val="007C783D"/>
    <w:rsid w:val="007D03B9"/>
    <w:rsid w:val="007D0D1C"/>
    <w:rsid w:val="007D189F"/>
    <w:rsid w:val="007D1C02"/>
    <w:rsid w:val="007D1F38"/>
    <w:rsid w:val="007D2988"/>
    <w:rsid w:val="007D2BBA"/>
    <w:rsid w:val="007D3036"/>
    <w:rsid w:val="007D48C5"/>
    <w:rsid w:val="007D4B2A"/>
    <w:rsid w:val="007D6568"/>
    <w:rsid w:val="007D6BF3"/>
    <w:rsid w:val="007D6CC1"/>
    <w:rsid w:val="007D7807"/>
    <w:rsid w:val="007D7DC1"/>
    <w:rsid w:val="007E138C"/>
    <w:rsid w:val="007E2256"/>
    <w:rsid w:val="007E2478"/>
    <w:rsid w:val="007E27E1"/>
    <w:rsid w:val="007E2C86"/>
    <w:rsid w:val="007E306F"/>
    <w:rsid w:val="007E3787"/>
    <w:rsid w:val="007E3E62"/>
    <w:rsid w:val="007E48CC"/>
    <w:rsid w:val="007E5D9B"/>
    <w:rsid w:val="007E688C"/>
    <w:rsid w:val="007E6FB4"/>
    <w:rsid w:val="007E713E"/>
    <w:rsid w:val="007E773A"/>
    <w:rsid w:val="007E7BBC"/>
    <w:rsid w:val="007F01B1"/>
    <w:rsid w:val="007F123C"/>
    <w:rsid w:val="007F1654"/>
    <w:rsid w:val="007F26CF"/>
    <w:rsid w:val="007F28A6"/>
    <w:rsid w:val="007F2DF4"/>
    <w:rsid w:val="007F3B57"/>
    <w:rsid w:val="007F3BE1"/>
    <w:rsid w:val="007F442D"/>
    <w:rsid w:val="007F501A"/>
    <w:rsid w:val="007F7259"/>
    <w:rsid w:val="007F7403"/>
    <w:rsid w:val="007F79E0"/>
    <w:rsid w:val="008005F3"/>
    <w:rsid w:val="00800C22"/>
    <w:rsid w:val="008011B6"/>
    <w:rsid w:val="0080334D"/>
    <w:rsid w:val="00804876"/>
    <w:rsid w:val="00804B54"/>
    <w:rsid w:val="00806A39"/>
    <w:rsid w:val="008070AA"/>
    <w:rsid w:val="00807DF9"/>
    <w:rsid w:val="00810FC3"/>
    <w:rsid w:val="0081225D"/>
    <w:rsid w:val="00813B86"/>
    <w:rsid w:val="00813C9C"/>
    <w:rsid w:val="00813EDC"/>
    <w:rsid w:val="00814491"/>
    <w:rsid w:val="00814499"/>
    <w:rsid w:val="0081460B"/>
    <w:rsid w:val="00814687"/>
    <w:rsid w:val="00814F89"/>
    <w:rsid w:val="008150F7"/>
    <w:rsid w:val="00815611"/>
    <w:rsid w:val="00815620"/>
    <w:rsid w:val="00815C31"/>
    <w:rsid w:val="00816B34"/>
    <w:rsid w:val="0081761A"/>
    <w:rsid w:val="0081765D"/>
    <w:rsid w:val="00817E14"/>
    <w:rsid w:val="0082076F"/>
    <w:rsid w:val="00820EF7"/>
    <w:rsid w:val="0082189A"/>
    <w:rsid w:val="00821A35"/>
    <w:rsid w:val="0082236F"/>
    <w:rsid w:val="008239E5"/>
    <w:rsid w:val="0082406E"/>
    <w:rsid w:val="00824ADF"/>
    <w:rsid w:val="00824E09"/>
    <w:rsid w:val="00824EF1"/>
    <w:rsid w:val="00825372"/>
    <w:rsid w:val="00827187"/>
    <w:rsid w:val="008271FD"/>
    <w:rsid w:val="00827EF9"/>
    <w:rsid w:val="0083010E"/>
    <w:rsid w:val="0083043E"/>
    <w:rsid w:val="00830732"/>
    <w:rsid w:val="00830CCA"/>
    <w:rsid w:val="00831099"/>
    <w:rsid w:val="0083122B"/>
    <w:rsid w:val="0083175B"/>
    <w:rsid w:val="00831C79"/>
    <w:rsid w:val="00831F2F"/>
    <w:rsid w:val="00832572"/>
    <w:rsid w:val="0083301A"/>
    <w:rsid w:val="0083311E"/>
    <w:rsid w:val="0083412D"/>
    <w:rsid w:val="008346C7"/>
    <w:rsid w:val="00834D8D"/>
    <w:rsid w:val="00836F59"/>
    <w:rsid w:val="008373F8"/>
    <w:rsid w:val="00837CFA"/>
    <w:rsid w:val="0084035E"/>
    <w:rsid w:val="0084081E"/>
    <w:rsid w:val="00841B80"/>
    <w:rsid w:val="00841CE6"/>
    <w:rsid w:val="008435B9"/>
    <w:rsid w:val="008447E2"/>
    <w:rsid w:val="0084524E"/>
    <w:rsid w:val="008461FB"/>
    <w:rsid w:val="00846D87"/>
    <w:rsid w:val="0084793F"/>
    <w:rsid w:val="00847D6A"/>
    <w:rsid w:val="00850FAF"/>
    <w:rsid w:val="00852CC1"/>
    <w:rsid w:val="00853E87"/>
    <w:rsid w:val="00853F9B"/>
    <w:rsid w:val="008562DB"/>
    <w:rsid w:val="008570C6"/>
    <w:rsid w:val="00860154"/>
    <w:rsid w:val="00860E18"/>
    <w:rsid w:val="008611F0"/>
    <w:rsid w:val="00862509"/>
    <w:rsid w:val="00862A27"/>
    <w:rsid w:val="008630B7"/>
    <w:rsid w:val="00863C70"/>
    <w:rsid w:val="00863D83"/>
    <w:rsid w:val="00865A8A"/>
    <w:rsid w:val="00865B89"/>
    <w:rsid w:val="008660BE"/>
    <w:rsid w:val="00867D62"/>
    <w:rsid w:val="00867F5C"/>
    <w:rsid w:val="0087068B"/>
    <w:rsid w:val="00871C57"/>
    <w:rsid w:val="00872B3F"/>
    <w:rsid w:val="00873883"/>
    <w:rsid w:val="00874088"/>
    <w:rsid w:val="00875D7C"/>
    <w:rsid w:val="008760C7"/>
    <w:rsid w:val="00876EAD"/>
    <w:rsid w:val="00881027"/>
    <w:rsid w:val="00881CAA"/>
    <w:rsid w:val="008838BC"/>
    <w:rsid w:val="00883BD0"/>
    <w:rsid w:val="00883F0C"/>
    <w:rsid w:val="00885D1F"/>
    <w:rsid w:val="008869B5"/>
    <w:rsid w:val="00886F51"/>
    <w:rsid w:val="0088766C"/>
    <w:rsid w:val="0089039B"/>
    <w:rsid w:val="00890FB8"/>
    <w:rsid w:val="00891FB2"/>
    <w:rsid w:val="00893280"/>
    <w:rsid w:val="008938B5"/>
    <w:rsid w:val="00894017"/>
    <w:rsid w:val="008960BF"/>
    <w:rsid w:val="00896628"/>
    <w:rsid w:val="008966D2"/>
    <w:rsid w:val="008966FE"/>
    <w:rsid w:val="00896C72"/>
    <w:rsid w:val="00896D99"/>
    <w:rsid w:val="008A02A5"/>
    <w:rsid w:val="008A11A7"/>
    <w:rsid w:val="008A220F"/>
    <w:rsid w:val="008A5508"/>
    <w:rsid w:val="008A5EC7"/>
    <w:rsid w:val="008A6890"/>
    <w:rsid w:val="008A6D1A"/>
    <w:rsid w:val="008A6F1C"/>
    <w:rsid w:val="008A7618"/>
    <w:rsid w:val="008B0D1C"/>
    <w:rsid w:val="008B1EB2"/>
    <w:rsid w:val="008B2B4B"/>
    <w:rsid w:val="008B3F5C"/>
    <w:rsid w:val="008B50AC"/>
    <w:rsid w:val="008B604C"/>
    <w:rsid w:val="008B60D4"/>
    <w:rsid w:val="008B731F"/>
    <w:rsid w:val="008B7A41"/>
    <w:rsid w:val="008C0B41"/>
    <w:rsid w:val="008C0E36"/>
    <w:rsid w:val="008C1AA5"/>
    <w:rsid w:val="008C23B5"/>
    <w:rsid w:val="008C255C"/>
    <w:rsid w:val="008C2829"/>
    <w:rsid w:val="008C3735"/>
    <w:rsid w:val="008C5589"/>
    <w:rsid w:val="008C59FC"/>
    <w:rsid w:val="008C6E9C"/>
    <w:rsid w:val="008C72AE"/>
    <w:rsid w:val="008C776E"/>
    <w:rsid w:val="008D0939"/>
    <w:rsid w:val="008D09FA"/>
    <w:rsid w:val="008D0AC1"/>
    <w:rsid w:val="008D0DF9"/>
    <w:rsid w:val="008D2173"/>
    <w:rsid w:val="008D2E12"/>
    <w:rsid w:val="008D41B7"/>
    <w:rsid w:val="008D4BDF"/>
    <w:rsid w:val="008D5407"/>
    <w:rsid w:val="008D5E2A"/>
    <w:rsid w:val="008D6DFE"/>
    <w:rsid w:val="008D74D2"/>
    <w:rsid w:val="008D7625"/>
    <w:rsid w:val="008D7731"/>
    <w:rsid w:val="008D7F3D"/>
    <w:rsid w:val="008E052C"/>
    <w:rsid w:val="008E10AE"/>
    <w:rsid w:val="008E2955"/>
    <w:rsid w:val="008E2A07"/>
    <w:rsid w:val="008E2E90"/>
    <w:rsid w:val="008E324B"/>
    <w:rsid w:val="008E35CA"/>
    <w:rsid w:val="008E41D7"/>
    <w:rsid w:val="008E5F7E"/>
    <w:rsid w:val="008E61EE"/>
    <w:rsid w:val="008F1C09"/>
    <w:rsid w:val="008F22B5"/>
    <w:rsid w:val="008F367F"/>
    <w:rsid w:val="008F3B88"/>
    <w:rsid w:val="008F3D7D"/>
    <w:rsid w:val="008F6EBA"/>
    <w:rsid w:val="008F6FE9"/>
    <w:rsid w:val="008F6FF7"/>
    <w:rsid w:val="008F7C79"/>
    <w:rsid w:val="008F7DEF"/>
    <w:rsid w:val="00900793"/>
    <w:rsid w:val="00900839"/>
    <w:rsid w:val="00901B02"/>
    <w:rsid w:val="00901B5B"/>
    <w:rsid w:val="0090239E"/>
    <w:rsid w:val="009030A4"/>
    <w:rsid w:val="00903243"/>
    <w:rsid w:val="009035EE"/>
    <w:rsid w:val="00904E89"/>
    <w:rsid w:val="00905149"/>
    <w:rsid w:val="00906540"/>
    <w:rsid w:val="00906E9F"/>
    <w:rsid w:val="00911213"/>
    <w:rsid w:val="009119B8"/>
    <w:rsid w:val="00912D99"/>
    <w:rsid w:val="00912E98"/>
    <w:rsid w:val="00913664"/>
    <w:rsid w:val="00913803"/>
    <w:rsid w:val="0091648C"/>
    <w:rsid w:val="00916ACE"/>
    <w:rsid w:val="0092123F"/>
    <w:rsid w:val="0092185B"/>
    <w:rsid w:val="009226C4"/>
    <w:rsid w:val="009229AA"/>
    <w:rsid w:val="00922DA2"/>
    <w:rsid w:val="00922E82"/>
    <w:rsid w:val="00922E8E"/>
    <w:rsid w:val="009231D2"/>
    <w:rsid w:val="00924B9D"/>
    <w:rsid w:val="009253BC"/>
    <w:rsid w:val="00925D2A"/>
    <w:rsid w:val="00930235"/>
    <w:rsid w:val="00930590"/>
    <w:rsid w:val="009307E3"/>
    <w:rsid w:val="00931158"/>
    <w:rsid w:val="00931490"/>
    <w:rsid w:val="00931578"/>
    <w:rsid w:val="009315B1"/>
    <w:rsid w:val="00931AA5"/>
    <w:rsid w:val="009321FA"/>
    <w:rsid w:val="00932A42"/>
    <w:rsid w:val="00933575"/>
    <w:rsid w:val="0093385F"/>
    <w:rsid w:val="0093661E"/>
    <w:rsid w:val="00936761"/>
    <w:rsid w:val="00936F8F"/>
    <w:rsid w:val="00937804"/>
    <w:rsid w:val="00937AD3"/>
    <w:rsid w:val="00941B8B"/>
    <w:rsid w:val="00941D1A"/>
    <w:rsid w:val="00941EE5"/>
    <w:rsid w:val="0094260D"/>
    <w:rsid w:val="0094310A"/>
    <w:rsid w:val="00943E67"/>
    <w:rsid w:val="009440B5"/>
    <w:rsid w:val="00944D83"/>
    <w:rsid w:val="00944FAD"/>
    <w:rsid w:val="0094658C"/>
    <w:rsid w:val="00946EF4"/>
    <w:rsid w:val="00951129"/>
    <w:rsid w:val="00951589"/>
    <w:rsid w:val="00951E1C"/>
    <w:rsid w:val="00952C54"/>
    <w:rsid w:val="00952EF6"/>
    <w:rsid w:val="00953B5E"/>
    <w:rsid w:val="009542FF"/>
    <w:rsid w:val="009561A2"/>
    <w:rsid w:val="00956765"/>
    <w:rsid w:val="0095790D"/>
    <w:rsid w:val="00957D6A"/>
    <w:rsid w:val="009621A0"/>
    <w:rsid w:val="0096271D"/>
    <w:rsid w:val="00963431"/>
    <w:rsid w:val="00964560"/>
    <w:rsid w:val="00965625"/>
    <w:rsid w:val="00965B98"/>
    <w:rsid w:val="0096667D"/>
    <w:rsid w:val="00966B69"/>
    <w:rsid w:val="009676E4"/>
    <w:rsid w:val="009704CB"/>
    <w:rsid w:val="009709F7"/>
    <w:rsid w:val="00970C33"/>
    <w:rsid w:val="00971170"/>
    <w:rsid w:val="0097314F"/>
    <w:rsid w:val="00973214"/>
    <w:rsid w:val="009734D7"/>
    <w:rsid w:val="00974D6D"/>
    <w:rsid w:val="00974EB5"/>
    <w:rsid w:val="00974F6C"/>
    <w:rsid w:val="00976070"/>
    <w:rsid w:val="0097662C"/>
    <w:rsid w:val="00976E3D"/>
    <w:rsid w:val="00977056"/>
    <w:rsid w:val="00977097"/>
    <w:rsid w:val="0098006F"/>
    <w:rsid w:val="00982DB1"/>
    <w:rsid w:val="00984642"/>
    <w:rsid w:val="00984832"/>
    <w:rsid w:val="009861F0"/>
    <w:rsid w:val="00986A2F"/>
    <w:rsid w:val="00987331"/>
    <w:rsid w:val="009879D8"/>
    <w:rsid w:val="00990021"/>
    <w:rsid w:val="0099053D"/>
    <w:rsid w:val="00990EF5"/>
    <w:rsid w:val="009910B9"/>
    <w:rsid w:val="00991B9C"/>
    <w:rsid w:val="0099225B"/>
    <w:rsid w:val="00992DBA"/>
    <w:rsid w:val="00992ED8"/>
    <w:rsid w:val="00993589"/>
    <w:rsid w:val="00994482"/>
    <w:rsid w:val="00995AED"/>
    <w:rsid w:val="00995B94"/>
    <w:rsid w:val="00995C7E"/>
    <w:rsid w:val="00995FE1"/>
    <w:rsid w:val="0099612D"/>
    <w:rsid w:val="009969CB"/>
    <w:rsid w:val="00996B25"/>
    <w:rsid w:val="0099725D"/>
    <w:rsid w:val="0099781D"/>
    <w:rsid w:val="009A1310"/>
    <w:rsid w:val="009A133D"/>
    <w:rsid w:val="009A147A"/>
    <w:rsid w:val="009A29DC"/>
    <w:rsid w:val="009A3071"/>
    <w:rsid w:val="009A33C8"/>
    <w:rsid w:val="009A3501"/>
    <w:rsid w:val="009A5220"/>
    <w:rsid w:val="009A5365"/>
    <w:rsid w:val="009A6716"/>
    <w:rsid w:val="009A688A"/>
    <w:rsid w:val="009A700C"/>
    <w:rsid w:val="009A750F"/>
    <w:rsid w:val="009A7E49"/>
    <w:rsid w:val="009B15D5"/>
    <w:rsid w:val="009B17F2"/>
    <w:rsid w:val="009B1E7F"/>
    <w:rsid w:val="009B1E9C"/>
    <w:rsid w:val="009B22FB"/>
    <w:rsid w:val="009B28F5"/>
    <w:rsid w:val="009B40D8"/>
    <w:rsid w:val="009B4EB1"/>
    <w:rsid w:val="009B5773"/>
    <w:rsid w:val="009B6402"/>
    <w:rsid w:val="009B6BE8"/>
    <w:rsid w:val="009B7138"/>
    <w:rsid w:val="009B7435"/>
    <w:rsid w:val="009B760D"/>
    <w:rsid w:val="009B7B5A"/>
    <w:rsid w:val="009C0125"/>
    <w:rsid w:val="009C096E"/>
    <w:rsid w:val="009C18EA"/>
    <w:rsid w:val="009C1AF0"/>
    <w:rsid w:val="009C2337"/>
    <w:rsid w:val="009C38A4"/>
    <w:rsid w:val="009C3E12"/>
    <w:rsid w:val="009C3F06"/>
    <w:rsid w:val="009C5C3E"/>
    <w:rsid w:val="009C652C"/>
    <w:rsid w:val="009C6530"/>
    <w:rsid w:val="009C6C82"/>
    <w:rsid w:val="009C7888"/>
    <w:rsid w:val="009D0B34"/>
    <w:rsid w:val="009D0E38"/>
    <w:rsid w:val="009D2216"/>
    <w:rsid w:val="009D25AD"/>
    <w:rsid w:val="009D2B17"/>
    <w:rsid w:val="009D3201"/>
    <w:rsid w:val="009D32F1"/>
    <w:rsid w:val="009D3739"/>
    <w:rsid w:val="009D4271"/>
    <w:rsid w:val="009D4B2F"/>
    <w:rsid w:val="009D4F8C"/>
    <w:rsid w:val="009D5005"/>
    <w:rsid w:val="009D50F5"/>
    <w:rsid w:val="009D6158"/>
    <w:rsid w:val="009D7D76"/>
    <w:rsid w:val="009E0370"/>
    <w:rsid w:val="009E0740"/>
    <w:rsid w:val="009E0E2D"/>
    <w:rsid w:val="009E2187"/>
    <w:rsid w:val="009E247F"/>
    <w:rsid w:val="009E293C"/>
    <w:rsid w:val="009E3126"/>
    <w:rsid w:val="009E3C20"/>
    <w:rsid w:val="009E4E7F"/>
    <w:rsid w:val="009E7A38"/>
    <w:rsid w:val="009F0A4E"/>
    <w:rsid w:val="009F0F2D"/>
    <w:rsid w:val="009F1EF6"/>
    <w:rsid w:val="009F24A8"/>
    <w:rsid w:val="009F3470"/>
    <w:rsid w:val="009F4D79"/>
    <w:rsid w:val="009F5479"/>
    <w:rsid w:val="009F64E7"/>
    <w:rsid w:val="00A0064E"/>
    <w:rsid w:val="00A01C94"/>
    <w:rsid w:val="00A023CD"/>
    <w:rsid w:val="00A0330B"/>
    <w:rsid w:val="00A04E8B"/>
    <w:rsid w:val="00A055D5"/>
    <w:rsid w:val="00A075BE"/>
    <w:rsid w:val="00A07E36"/>
    <w:rsid w:val="00A12D04"/>
    <w:rsid w:val="00A13192"/>
    <w:rsid w:val="00A15764"/>
    <w:rsid w:val="00A164F4"/>
    <w:rsid w:val="00A21180"/>
    <w:rsid w:val="00A214BF"/>
    <w:rsid w:val="00A21D22"/>
    <w:rsid w:val="00A2267C"/>
    <w:rsid w:val="00A2279A"/>
    <w:rsid w:val="00A240E4"/>
    <w:rsid w:val="00A26EB8"/>
    <w:rsid w:val="00A274DA"/>
    <w:rsid w:val="00A2757B"/>
    <w:rsid w:val="00A303E4"/>
    <w:rsid w:val="00A30AA7"/>
    <w:rsid w:val="00A317A9"/>
    <w:rsid w:val="00A31A9B"/>
    <w:rsid w:val="00A31E95"/>
    <w:rsid w:val="00A33BD2"/>
    <w:rsid w:val="00A341F9"/>
    <w:rsid w:val="00A379C6"/>
    <w:rsid w:val="00A37CC6"/>
    <w:rsid w:val="00A37DF3"/>
    <w:rsid w:val="00A40A95"/>
    <w:rsid w:val="00A40EAC"/>
    <w:rsid w:val="00A413B2"/>
    <w:rsid w:val="00A41927"/>
    <w:rsid w:val="00A42836"/>
    <w:rsid w:val="00A42FB9"/>
    <w:rsid w:val="00A434B6"/>
    <w:rsid w:val="00A435D6"/>
    <w:rsid w:val="00A43780"/>
    <w:rsid w:val="00A46C4C"/>
    <w:rsid w:val="00A46C62"/>
    <w:rsid w:val="00A47BC1"/>
    <w:rsid w:val="00A47E91"/>
    <w:rsid w:val="00A51D75"/>
    <w:rsid w:val="00A51E48"/>
    <w:rsid w:val="00A52353"/>
    <w:rsid w:val="00A523D3"/>
    <w:rsid w:val="00A52C25"/>
    <w:rsid w:val="00A5371D"/>
    <w:rsid w:val="00A53EB2"/>
    <w:rsid w:val="00A54D3E"/>
    <w:rsid w:val="00A5652D"/>
    <w:rsid w:val="00A5697F"/>
    <w:rsid w:val="00A56DA9"/>
    <w:rsid w:val="00A56DCC"/>
    <w:rsid w:val="00A570A1"/>
    <w:rsid w:val="00A57C0F"/>
    <w:rsid w:val="00A57C6F"/>
    <w:rsid w:val="00A605F1"/>
    <w:rsid w:val="00A60C5D"/>
    <w:rsid w:val="00A61199"/>
    <w:rsid w:val="00A61AA2"/>
    <w:rsid w:val="00A63EA1"/>
    <w:rsid w:val="00A646A5"/>
    <w:rsid w:val="00A65415"/>
    <w:rsid w:val="00A663FF"/>
    <w:rsid w:val="00A67F43"/>
    <w:rsid w:val="00A70828"/>
    <w:rsid w:val="00A7183C"/>
    <w:rsid w:val="00A73182"/>
    <w:rsid w:val="00A7324D"/>
    <w:rsid w:val="00A7392B"/>
    <w:rsid w:val="00A7676A"/>
    <w:rsid w:val="00A769F0"/>
    <w:rsid w:val="00A76B47"/>
    <w:rsid w:val="00A77BDB"/>
    <w:rsid w:val="00A8047E"/>
    <w:rsid w:val="00A805BF"/>
    <w:rsid w:val="00A85466"/>
    <w:rsid w:val="00A855B6"/>
    <w:rsid w:val="00A86B7E"/>
    <w:rsid w:val="00A875E5"/>
    <w:rsid w:val="00A90F63"/>
    <w:rsid w:val="00A9176E"/>
    <w:rsid w:val="00A92570"/>
    <w:rsid w:val="00A926B9"/>
    <w:rsid w:val="00A928D7"/>
    <w:rsid w:val="00A92A62"/>
    <w:rsid w:val="00A9386D"/>
    <w:rsid w:val="00A94967"/>
    <w:rsid w:val="00A94CDA"/>
    <w:rsid w:val="00A94E17"/>
    <w:rsid w:val="00A9507D"/>
    <w:rsid w:val="00A95935"/>
    <w:rsid w:val="00A9697E"/>
    <w:rsid w:val="00A9760F"/>
    <w:rsid w:val="00AA5097"/>
    <w:rsid w:val="00AA568B"/>
    <w:rsid w:val="00AA5AB6"/>
    <w:rsid w:val="00AA6470"/>
    <w:rsid w:val="00AA6CDF"/>
    <w:rsid w:val="00AA76D2"/>
    <w:rsid w:val="00AA7905"/>
    <w:rsid w:val="00AB0051"/>
    <w:rsid w:val="00AB20CC"/>
    <w:rsid w:val="00AB434C"/>
    <w:rsid w:val="00AC0656"/>
    <w:rsid w:val="00AC2FF3"/>
    <w:rsid w:val="00AC3ACA"/>
    <w:rsid w:val="00AC3EAB"/>
    <w:rsid w:val="00AC46FA"/>
    <w:rsid w:val="00AC48D1"/>
    <w:rsid w:val="00AC4B0B"/>
    <w:rsid w:val="00AC4B70"/>
    <w:rsid w:val="00AC4EEF"/>
    <w:rsid w:val="00AC54E3"/>
    <w:rsid w:val="00AC5D9B"/>
    <w:rsid w:val="00AC5FD0"/>
    <w:rsid w:val="00AC706E"/>
    <w:rsid w:val="00AC72E9"/>
    <w:rsid w:val="00AD30B1"/>
    <w:rsid w:val="00AD3BC3"/>
    <w:rsid w:val="00AD44E8"/>
    <w:rsid w:val="00AD4B35"/>
    <w:rsid w:val="00AD4F5E"/>
    <w:rsid w:val="00AD6E9F"/>
    <w:rsid w:val="00AE0B99"/>
    <w:rsid w:val="00AE0CFD"/>
    <w:rsid w:val="00AE1F47"/>
    <w:rsid w:val="00AE346F"/>
    <w:rsid w:val="00AE4D67"/>
    <w:rsid w:val="00AE52F7"/>
    <w:rsid w:val="00AE53F2"/>
    <w:rsid w:val="00AE62BC"/>
    <w:rsid w:val="00AE6AA2"/>
    <w:rsid w:val="00AE6AC1"/>
    <w:rsid w:val="00AE7E01"/>
    <w:rsid w:val="00AF098A"/>
    <w:rsid w:val="00AF117D"/>
    <w:rsid w:val="00AF24A9"/>
    <w:rsid w:val="00AF3AB8"/>
    <w:rsid w:val="00AF40C6"/>
    <w:rsid w:val="00AF4564"/>
    <w:rsid w:val="00AF4758"/>
    <w:rsid w:val="00AF490C"/>
    <w:rsid w:val="00AF5A17"/>
    <w:rsid w:val="00B064A4"/>
    <w:rsid w:val="00B070FC"/>
    <w:rsid w:val="00B07BC1"/>
    <w:rsid w:val="00B110D4"/>
    <w:rsid w:val="00B1110E"/>
    <w:rsid w:val="00B118DE"/>
    <w:rsid w:val="00B11B7C"/>
    <w:rsid w:val="00B1366F"/>
    <w:rsid w:val="00B13D8B"/>
    <w:rsid w:val="00B1428C"/>
    <w:rsid w:val="00B15501"/>
    <w:rsid w:val="00B1691E"/>
    <w:rsid w:val="00B17170"/>
    <w:rsid w:val="00B17735"/>
    <w:rsid w:val="00B17E50"/>
    <w:rsid w:val="00B17F39"/>
    <w:rsid w:val="00B17F75"/>
    <w:rsid w:val="00B20F9E"/>
    <w:rsid w:val="00B20FA3"/>
    <w:rsid w:val="00B2154B"/>
    <w:rsid w:val="00B2172C"/>
    <w:rsid w:val="00B21FE1"/>
    <w:rsid w:val="00B22674"/>
    <w:rsid w:val="00B22B1B"/>
    <w:rsid w:val="00B2325A"/>
    <w:rsid w:val="00B24108"/>
    <w:rsid w:val="00B24718"/>
    <w:rsid w:val="00B249EE"/>
    <w:rsid w:val="00B24BDD"/>
    <w:rsid w:val="00B25EE7"/>
    <w:rsid w:val="00B2668D"/>
    <w:rsid w:val="00B26E46"/>
    <w:rsid w:val="00B272FA"/>
    <w:rsid w:val="00B27CF2"/>
    <w:rsid w:val="00B27F04"/>
    <w:rsid w:val="00B30095"/>
    <w:rsid w:val="00B3068C"/>
    <w:rsid w:val="00B30A9E"/>
    <w:rsid w:val="00B317D3"/>
    <w:rsid w:val="00B31CC3"/>
    <w:rsid w:val="00B32690"/>
    <w:rsid w:val="00B32F48"/>
    <w:rsid w:val="00B3311A"/>
    <w:rsid w:val="00B342AC"/>
    <w:rsid w:val="00B35814"/>
    <w:rsid w:val="00B36DBD"/>
    <w:rsid w:val="00B36E75"/>
    <w:rsid w:val="00B403A7"/>
    <w:rsid w:val="00B4119D"/>
    <w:rsid w:val="00B42505"/>
    <w:rsid w:val="00B426C2"/>
    <w:rsid w:val="00B427D6"/>
    <w:rsid w:val="00B438BD"/>
    <w:rsid w:val="00B44C4C"/>
    <w:rsid w:val="00B45BD7"/>
    <w:rsid w:val="00B45F55"/>
    <w:rsid w:val="00B464C8"/>
    <w:rsid w:val="00B4660F"/>
    <w:rsid w:val="00B47555"/>
    <w:rsid w:val="00B47AC1"/>
    <w:rsid w:val="00B47B13"/>
    <w:rsid w:val="00B50927"/>
    <w:rsid w:val="00B50D66"/>
    <w:rsid w:val="00B50E09"/>
    <w:rsid w:val="00B50FD1"/>
    <w:rsid w:val="00B51C4F"/>
    <w:rsid w:val="00B529B6"/>
    <w:rsid w:val="00B52CF4"/>
    <w:rsid w:val="00B5353E"/>
    <w:rsid w:val="00B541C2"/>
    <w:rsid w:val="00B547F1"/>
    <w:rsid w:val="00B55D52"/>
    <w:rsid w:val="00B55F78"/>
    <w:rsid w:val="00B60ADF"/>
    <w:rsid w:val="00B61CF5"/>
    <w:rsid w:val="00B6204F"/>
    <w:rsid w:val="00B62A88"/>
    <w:rsid w:val="00B63B24"/>
    <w:rsid w:val="00B63E13"/>
    <w:rsid w:val="00B64588"/>
    <w:rsid w:val="00B6599F"/>
    <w:rsid w:val="00B65CD7"/>
    <w:rsid w:val="00B66522"/>
    <w:rsid w:val="00B67317"/>
    <w:rsid w:val="00B7094A"/>
    <w:rsid w:val="00B72B12"/>
    <w:rsid w:val="00B73CC0"/>
    <w:rsid w:val="00B7591F"/>
    <w:rsid w:val="00B76652"/>
    <w:rsid w:val="00B8061D"/>
    <w:rsid w:val="00B80EB7"/>
    <w:rsid w:val="00B810CD"/>
    <w:rsid w:val="00B8290F"/>
    <w:rsid w:val="00B83756"/>
    <w:rsid w:val="00B83F08"/>
    <w:rsid w:val="00B851F1"/>
    <w:rsid w:val="00B854E8"/>
    <w:rsid w:val="00B8629E"/>
    <w:rsid w:val="00B8704C"/>
    <w:rsid w:val="00B871C4"/>
    <w:rsid w:val="00B87737"/>
    <w:rsid w:val="00B90539"/>
    <w:rsid w:val="00B9099F"/>
    <w:rsid w:val="00B940A8"/>
    <w:rsid w:val="00B941B2"/>
    <w:rsid w:val="00B94266"/>
    <w:rsid w:val="00B961F4"/>
    <w:rsid w:val="00B96975"/>
    <w:rsid w:val="00B97727"/>
    <w:rsid w:val="00B9786E"/>
    <w:rsid w:val="00B979CD"/>
    <w:rsid w:val="00B97D7B"/>
    <w:rsid w:val="00BA0C08"/>
    <w:rsid w:val="00BA3AA8"/>
    <w:rsid w:val="00BA4B4E"/>
    <w:rsid w:val="00BA5E18"/>
    <w:rsid w:val="00BA6E65"/>
    <w:rsid w:val="00BA6F9A"/>
    <w:rsid w:val="00BA76E4"/>
    <w:rsid w:val="00BA79F5"/>
    <w:rsid w:val="00BB0428"/>
    <w:rsid w:val="00BB05CD"/>
    <w:rsid w:val="00BB0E73"/>
    <w:rsid w:val="00BB1F42"/>
    <w:rsid w:val="00BB2DFF"/>
    <w:rsid w:val="00BB3D75"/>
    <w:rsid w:val="00BB3EBF"/>
    <w:rsid w:val="00BB4422"/>
    <w:rsid w:val="00BB4A5A"/>
    <w:rsid w:val="00BB57F1"/>
    <w:rsid w:val="00BB587A"/>
    <w:rsid w:val="00BB594B"/>
    <w:rsid w:val="00BB6BC2"/>
    <w:rsid w:val="00BB7824"/>
    <w:rsid w:val="00BC020C"/>
    <w:rsid w:val="00BC02C2"/>
    <w:rsid w:val="00BC0468"/>
    <w:rsid w:val="00BC095A"/>
    <w:rsid w:val="00BC23B4"/>
    <w:rsid w:val="00BC2BF2"/>
    <w:rsid w:val="00BC3B10"/>
    <w:rsid w:val="00BC3D15"/>
    <w:rsid w:val="00BC40DD"/>
    <w:rsid w:val="00BC4790"/>
    <w:rsid w:val="00BC6225"/>
    <w:rsid w:val="00BC6346"/>
    <w:rsid w:val="00BC7AD6"/>
    <w:rsid w:val="00BC7BAB"/>
    <w:rsid w:val="00BD0792"/>
    <w:rsid w:val="00BD0EDA"/>
    <w:rsid w:val="00BD13CC"/>
    <w:rsid w:val="00BD1B21"/>
    <w:rsid w:val="00BD1B7B"/>
    <w:rsid w:val="00BD37FB"/>
    <w:rsid w:val="00BD3B1B"/>
    <w:rsid w:val="00BD428D"/>
    <w:rsid w:val="00BD49C7"/>
    <w:rsid w:val="00BD759A"/>
    <w:rsid w:val="00BD7A05"/>
    <w:rsid w:val="00BE0269"/>
    <w:rsid w:val="00BE26D9"/>
    <w:rsid w:val="00BE2B0A"/>
    <w:rsid w:val="00BE32C6"/>
    <w:rsid w:val="00BE40C9"/>
    <w:rsid w:val="00BE78CE"/>
    <w:rsid w:val="00BF080A"/>
    <w:rsid w:val="00BF0D31"/>
    <w:rsid w:val="00BF0D71"/>
    <w:rsid w:val="00BF1141"/>
    <w:rsid w:val="00BF139A"/>
    <w:rsid w:val="00BF23A5"/>
    <w:rsid w:val="00BF2C62"/>
    <w:rsid w:val="00BF3256"/>
    <w:rsid w:val="00BF3BB4"/>
    <w:rsid w:val="00BF40D2"/>
    <w:rsid w:val="00BF6651"/>
    <w:rsid w:val="00BF691A"/>
    <w:rsid w:val="00BF7338"/>
    <w:rsid w:val="00BF7535"/>
    <w:rsid w:val="00C00303"/>
    <w:rsid w:val="00C00327"/>
    <w:rsid w:val="00C003EE"/>
    <w:rsid w:val="00C0112C"/>
    <w:rsid w:val="00C016AD"/>
    <w:rsid w:val="00C019C8"/>
    <w:rsid w:val="00C02623"/>
    <w:rsid w:val="00C02687"/>
    <w:rsid w:val="00C02F23"/>
    <w:rsid w:val="00C04036"/>
    <w:rsid w:val="00C040C8"/>
    <w:rsid w:val="00C04D55"/>
    <w:rsid w:val="00C04E60"/>
    <w:rsid w:val="00C04FFB"/>
    <w:rsid w:val="00C10FCA"/>
    <w:rsid w:val="00C11A49"/>
    <w:rsid w:val="00C11A4D"/>
    <w:rsid w:val="00C12426"/>
    <w:rsid w:val="00C12D0E"/>
    <w:rsid w:val="00C158DB"/>
    <w:rsid w:val="00C16130"/>
    <w:rsid w:val="00C162D1"/>
    <w:rsid w:val="00C16F59"/>
    <w:rsid w:val="00C170D0"/>
    <w:rsid w:val="00C17562"/>
    <w:rsid w:val="00C205EC"/>
    <w:rsid w:val="00C21331"/>
    <w:rsid w:val="00C21CF3"/>
    <w:rsid w:val="00C21DA5"/>
    <w:rsid w:val="00C22CAF"/>
    <w:rsid w:val="00C232C3"/>
    <w:rsid w:val="00C266DB"/>
    <w:rsid w:val="00C26FB4"/>
    <w:rsid w:val="00C26FC6"/>
    <w:rsid w:val="00C27CD0"/>
    <w:rsid w:val="00C30BD8"/>
    <w:rsid w:val="00C313C3"/>
    <w:rsid w:val="00C31C1A"/>
    <w:rsid w:val="00C31F16"/>
    <w:rsid w:val="00C330FF"/>
    <w:rsid w:val="00C33290"/>
    <w:rsid w:val="00C33DB7"/>
    <w:rsid w:val="00C3409E"/>
    <w:rsid w:val="00C34209"/>
    <w:rsid w:val="00C34FCB"/>
    <w:rsid w:val="00C36554"/>
    <w:rsid w:val="00C36A9D"/>
    <w:rsid w:val="00C36BCB"/>
    <w:rsid w:val="00C3740E"/>
    <w:rsid w:val="00C377E4"/>
    <w:rsid w:val="00C409E1"/>
    <w:rsid w:val="00C41369"/>
    <w:rsid w:val="00C4136A"/>
    <w:rsid w:val="00C41FC4"/>
    <w:rsid w:val="00C4265A"/>
    <w:rsid w:val="00C42944"/>
    <w:rsid w:val="00C42DF2"/>
    <w:rsid w:val="00C43489"/>
    <w:rsid w:val="00C438A3"/>
    <w:rsid w:val="00C45168"/>
    <w:rsid w:val="00C45BA9"/>
    <w:rsid w:val="00C464ED"/>
    <w:rsid w:val="00C466D7"/>
    <w:rsid w:val="00C473D2"/>
    <w:rsid w:val="00C50EEF"/>
    <w:rsid w:val="00C519D3"/>
    <w:rsid w:val="00C520A5"/>
    <w:rsid w:val="00C5213E"/>
    <w:rsid w:val="00C5253D"/>
    <w:rsid w:val="00C52A87"/>
    <w:rsid w:val="00C54B77"/>
    <w:rsid w:val="00C55552"/>
    <w:rsid w:val="00C601A4"/>
    <w:rsid w:val="00C6082A"/>
    <w:rsid w:val="00C61485"/>
    <w:rsid w:val="00C62E1C"/>
    <w:rsid w:val="00C63302"/>
    <w:rsid w:val="00C6362E"/>
    <w:rsid w:val="00C640CB"/>
    <w:rsid w:val="00C64F9F"/>
    <w:rsid w:val="00C657AB"/>
    <w:rsid w:val="00C65CB9"/>
    <w:rsid w:val="00C66309"/>
    <w:rsid w:val="00C67394"/>
    <w:rsid w:val="00C67B79"/>
    <w:rsid w:val="00C67C06"/>
    <w:rsid w:val="00C7048F"/>
    <w:rsid w:val="00C70DFE"/>
    <w:rsid w:val="00C70F9C"/>
    <w:rsid w:val="00C71797"/>
    <w:rsid w:val="00C71923"/>
    <w:rsid w:val="00C71A7D"/>
    <w:rsid w:val="00C73C4A"/>
    <w:rsid w:val="00C7413C"/>
    <w:rsid w:val="00C75791"/>
    <w:rsid w:val="00C75882"/>
    <w:rsid w:val="00C76078"/>
    <w:rsid w:val="00C7642E"/>
    <w:rsid w:val="00C77234"/>
    <w:rsid w:val="00C8084C"/>
    <w:rsid w:val="00C819B7"/>
    <w:rsid w:val="00C821B5"/>
    <w:rsid w:val="00C82EFA"/>
    <w:rsid w:val="00C832DE"/>
    <w:rsid w:val="00C83C57"/>
    <w:rsid w:val="00C8559C"/>
    <w:rsid w:val="00C90D74"/>
    <w:rsid w:val="00C9278A"/>
    <w:rsid w:val="00C92DFC"/>
    <w:rsid w:val="00C930DA"/>
    <w:rsid w:val="00C93DC7"/>
    <w:rsid w:val="00C940AE"/>
    <w:rsid w:val="00C9639A"/>
    <w:rsid w:val="00C9685C"/>
    <w:rsid w:val="00CA05F8"/>
    <w:rsid w:val="00CA0848"/>
    <w:rsid w:val="00CA08FC"/>
    <w:rsid w:val="00CA12D0"/>
    <w:rsid w:val="00CA165B"/>
    <w:rsid w:val="00CA1FBC"/>
    <w:rsid w:val="00CA22FF"/>
    <w:rsid w:val="00CA2FF6"/>
    <w:rsid w:val="00CA34C9"/>
    <w:rsid w:val="00CA391B"/>
    <w:rsid w:val="00CA3B9B"/>
    <w:rsid w:val="00CA3EF1"/>
    <w:rsid w:val="00CA44CD"/>
    <w:rsid w:val="00CA4B1A"/>
    <w:rsid w:val="00CA4E7D"/>
    <w:rsid w:val="00CA5C5C"/>
    <w:rsid w:val="00CA5CE0"/>
    <w:rsid w:val="00CA5D17"/>
    <w:rsid w:val="00CA6C1A"/>
    <w:rsid w:val="00CB0EC3"/>
    <w:rsid w:val="00CB1224"/>
    <w:rsid w:val="00CB250F"/>
    <w:rsid w:val="00CB2DF8"/>
    <w:rsid w:val="00CB461D"/>
    <w:rsid w:val="00CB49B8"/>
    <w:rsid w:val="00CB51AC"/>
    <w:rsid w:val="00CB5453"/>
    <w:rsid w:val="00CB5D8F"/>
    <w:rsid w:val="00CB64F7"/>
    <w:rsid w:val="00CB7C0C"/>
    <w:rsid w:val="00CC0B8A"/>
    <w:rsid w:val="00CC105C"/>
    <w:rsid w:val="00CC1198"/>
    <w:rsid w:val="00CC1F49"/>
    <w:rsid w:val="00CC1F91"/>
    <w:rsid w:val="00CC24B2"/>
    <w:rsid w:val="00CC2CD4"/>
    <w:rsid w:val="00CC3179"/>
    <w:rsid w:val="00CC3900"/>
    <w:rsid w:val="00CC3C98"/>
    <w:rsid w:val="00CC3EC8"/>
    <w:rsid w:val="00CC483F"/>
    <w:rsid w:val="00CC4FD2"/>
    <w:rsid w:val="00CC508D"/>
    <w:rsid w:val="00CC632C"/>
    <w:rsid w:val="00CC6533"/>
    <w:rsid w:val="00CC78EC"/>
    <w:rsid w:val="00CD01AC"/>
    <w:rsid w:val="00CD18C6"/>
    <w:rsid w:val="00CD31FE"/>
    <w:rsid w:val="00CD414D"/>
    <w:rsid w:val="00CD43C3"/>
    <w:rsid w:val="00CD44BC"/>
    <w:rsid w:val="00CD4DDB"/>
    <w:rsid w:val="00CD4F64"/>
    <w:rsid w:val="00CD5031"/>
    <w:rsid w:val="00CD5FB7"/>
    <w:rsid w:val="00CD62DB"/>
    <w:rsid w:val="00CD77E9"/>
    <w:rsid w:val="00CD7D92"/>
    <w:rsid w:val="00CE0EE4"/>
    <w:rsid w:val="00CE1E0B"/>
    <w:rsid w:val="00CE2426"/>
    <w:rsid w:val="00CE2C64"/>
    <w:rsid w:val="00CE4B85"/>
    <w:rsid w:val="00CE4F1D"/>
    <w:rsid w:val="00CE68E9"/>
    <w:rsid w:val="00CF0AED"/>
    <w:rsid w:val="00CF1E6D"/>
    <w:rsid w:val="00CF2222"/>
    <w:rsid w:val="00CF22A4"/>
    <w:rsid w:val="00CF253A"/>
    <w:rsid w:val="00CF2DAC"/>
    <w:rsid w:val="00CF6472"/>
    <w:rsid w:val="00CF7988"/>
    <w:rsid w:val="00D0031B"/>
    <w:rsid w:val="00D02129"/>
    <w:rsid w:val="00D02C88"/>
    <w:rsid w:val="00D02F7F"/>
    <w:rsid w:val="00D03904"/>
    <w:rsid w:val="00D04E8B"/>
    <w:rsid w:val="00D05287"/>
    <w:rsid w:val="00D0577A"/>
    <w:rsid w:val="00D05FEE"/>
    <w:rsid w:val="00D06BE8"/>
    <w:rsid w:val="00D07956"/>
    <w:rsid w:val="00D07B28"/>
    <w:rsid w:val="00D128CF"/>
    <w:rsid w:val="00D15730"/>
    <w:rsid w:val="00D16187"/>
    <w:rsid w:val="00D163DD"/>
    <w:rsid w:val="00D16446"/>
    <w:rsid w:val="00D164A5"/>
    <w:rsid w:val="00D16BBD"/>
    <w:rsid w:val="00D17BD1"/>
    <w:rsid w:val="00D17D39"/>
    <w:rsid w:val="00D210BD"/>
    <w:rsid w:val="00D21580"/>
    <w:rsid w:val="00D2163C"/>
    <w:rsid w:val="00D21DDA"/>
    <w:rsid w:val="00D2217A"/>
    <w:rsid w:val="00D22ECC"/>
    <w:rsid w:val="00D23CD3"/>
    <w:rsid w:val="00D2509A"/>
    <w:rsid w:val="00D25204"/>
    <w:rsid w:val="00D25569"/>
    <w:rsid w:val="00D26CBE"/>
    <w:rsid w:val="00D26E10"/>
    <w:rsid w:val="00D27D5B"/>
    <w:rsid w:val="00D30115"/>
    <w:rsid w:val="00D3358B"/>
    <w:rsid w:val="00D33B4C"/>
    <w:rsid w:val="00D342A8"/>
    <w:rsid w:val="00D34527"/>
    <w:rsid w:val="00D3594A"/>
    <w:rsid w:val="00D3611A"/>
    <w:rsid w:val="00D40E5A"/>
    <w:rsid w:val="00D41A32"/>
    <w:rsid w:val="00D420F1"/>
    <w:rsid w:val="00D421A1"/>
    <w:rsid w:val="00D43BD3"/>
    <w:rsid w:val="00D43F5E"/>
    <w:rsid w:val="00D442F7"/>
    <w:rsid w:val="00D448E9"/>
    <w:rsid w:val="00D453D7"/>
    <w:rsid w:val="00D45F98"/>
    <w:rsid w:val="00D46BAF"/>
    <w:rsid w:val="00D505FE"/>
    <w:rsid w:val="00D51158"/>
    <w:rsid w:val="00D511B4"/>
    <w:rsid w:val="00D51AA7"/>
    <w:rsid w:val="00D51D4A"/>
    <w:rsid w:val="00D52EC5"/>
    <w:rsid w:val="00D5351F"/>
    <w:rsid w:val="00D53A9F"/>
    <w:rsid w:val="00D53B67"/>
    <w:rsid w:val="00D53FD2"/>
    <w:rsid w:val="00D540B0"/>
    <w:rsid w:val="00D54954"/>
    <w:rsid w:val="00D54BBA"/>
    <w:rsid w:val="00D54C17"/>
    <w:rsid w:val="00D555E2"/>
    <w:rsid w:val="00D56091"/>
    <w:rsid w:val="00D5610D"/>
    <w:rsid w:val="00D567BC"/>
    <w:rsid w:val="00D60801"/>
    <w:rsid w:val="00D66087"/>
    <w:rsid w:val="00D66DA1"/>
    <w:rsid w:val="00D705EB"/>
    <w:rsid w:val="00D709CD"/>
    <w:rsid w:val="00D7216E"/>
    <w:rsid w:val="00D7284F"/>
    <w:rsid w:val="00D75F30"/>
    <w:rsid w:val="00D76BD6"/>
    <w:rsid w:val="00D76D12"/>
    <w:rsid w:val="00D76D8B"/>
    <w:rsid w:val="00D76FBC"/>
    <w:rsid w:val="00D770F3"/>
    <w:rsid w:val="00D7723A"/>
    <w:rsid w:val="00D77E05"/>
    <w:rsid w:val="00D80D48"/>
    <w:rsid w:val="00D82FF0"/>
    <w:rsid w:val="00D83180"/>
    <w:rsid w:val="00D83983"/>
    <w:rsid w:val="00D83F4D"/>
    <w:rsid w:val="00D84B99"/>
    <w:rsid w:val="00D854FE"/>
    <w:rsid w:val="00D86058"/>
    <w:rsid w:val="00D876E5"/>
    <w:rsid w:val="00D87F17"/>
    <w:rsid w:val="00D87FE0"/>
    <w:rsid w:val="00D9005E"/>
    <w:rsid w:val="00D908E9"/>
    <w:rsid w:val="00D90C13"/>
    <w:rsid w:val="00D91101"/>
    <w:rsid w:val="00D91BDB"/>
    <w:rsid w:val="00D91C9E"/>
    <w:rsid w:val="00D91EA6"/>
    <w:rsid w:val="00D92359"/>
    <w:rsid w:val="00D943AF"/>
    <w:rsid w:val="00D9619A"/>
    <w:rsid w:val="00D96BC9"/>
    <w:rsid w:val="00D9709E"/>
    <w:rsid w:val="00D9738D"/>
    <w:rsid w:val="00DA1AA9"/>
    <w:rsid w:val="00DA270D"/>
    <w:rsid w:val="00DA2CAD"/>
    <w:rsid w:val="00DA3ABF"/>
    <w:rsid w:val="00DA4EFA"/>
    <w:rsid w:val="00DA59F8"/>
    <w:rsid w:val="00DA5D25"/>
    <w:rsid w:val="00DA68E9"/>
    <w:rsid w:val="00DA737F"/>
    <w:rsid w:val="00DA7444"/>
    <w:rsid w:val="00DB0223"/>
    <w:rsid w:val="00DB33DD"/>
    <w:rsid w:val="00DB64ED"/>
    <w:rsid w:val="00DB6EF0"/>
    <w:rsid w:val="00DB72DA"/>
    <w:rsid w:val="00DB7966"/>
    <w:rsid w:val="00DC0500"/>
    <w:rsid w:val="00DC10DF"/>
    <w:rsid w:val="00DC1F03"/>
    <w:rsid w:val="00DC2AAB"/>
    <w:rsid w:val="00DC2D20"/>
    <w:rsid w:val="00DC2DAC"/>
    <w:rsid w:val="00DC3204"/>
    <w:rsid w:val="00DC3966"/>
    <w:rsid w:val="00DC46DA"/>
    <w:rsid w:val="00DC47D0"/>
    <w:rsid w:val="00DC579E"/>
    <w:rsid w:val="00DC7601"/>
    <w:rsid w:val="00DC7699"/>
    <w:rsid w:val="00DC7707"/>
    <w:rsid w:val="00DC7F8D"/>
    <w:rsid w:val="00DD0815"/>
    <w:rsid w:val="00DD0FF0"/>
    <w:rsid w:val="00DD209F"/>
    <w:rsid w:val="00DD27EE"/>
    <w:rsid w:val="00DD30BD"/>
    <w:rsid w:val="00DD4BCB"/>
    <w:rsid w:val="00DD5EAC"/>
    <w:rsid w:val="00DD658D"/>
    <w:rsid w:val="00DD6787"/>
    <w:rsid w:val="00DD68AC"/>
    <w:rsid w:val="00DD6C72"/>
    <w:rsid w:val="00DE092A"/>
    <w:rsid w:val="00DE0E99"/>
    <w:rsid w:val="00DE2039"/>
    <w:rsid w:val="00DE2AAC"/>
    <w:rsid w:val="00DE32B4"/>
    <w:rsid w:val="00DE3E1C"/>
    <w:rsid w:val="00DE4A42"/>
    <w:rsid w:val="00DE56C8"/>
    <w:rsid w:val="00DE5B29"/>
    <w:rsid w:val="00DE5B75"/>
    <w:rsid w:val="00DF02C3"/>
    <w:rsid w:val="00DF07D8"/>
    <w:rsid w:val="00DF0E4F"/>
    <w:rsid w:val="00DF0FED"/>
    <w:rsid w:val="00DF1000"/>
    <w:rsid w:val="00DF1133"/>
    <w:rsid w:val="00DF17AC"/>
    <w:rsid w:val="00DF1D0A"/>
    <w:rsid w:val="00DF2743"/>
    <w:rsid w:val="00DF60C1"/>
    <w:rsid w:val="00DF6C7F"/>
    <w:rsid w:val="00DF6D72"/>
    <w:rsid w:val="00DF6E6C"/>
    <w:rsid w:val="00E01BD0"/>
    <w:rsid w:val="00E01ECA"/>
    <w:rsid w:val="00E022D0"/>
    <w:rsid w:val="00E02954"/>
    <w:rsid w:val="00E02C4C"/>
    <w:rsid w:val="00E030E2"/>
    <w:rsid w:val="00E0378A"/>
    <w:rsid w:val="00E03F63"/>
    <w:rsid w:val="00E040F3"/>
    <w:rsid w:val="00E04ECE"/>
    <w:rsid w:val="00E059F3"/>
    <w:rsid w:val="00E05B15"/>
    <w:rsid w:val="00E0677E"/>
    <w:rsid w:val="00E0714F"/>
    <w:rsid w:val="00E073DF"/>
    <w:rsid w:val="00E07B4C"/>
    <w:rsid w:val="00E1057D"/>
    <w:rsid w:val="00E1152A"/>
    <w:rsid w:val="00E13796"/>
    <w:rsid w:val="00E1450E"/>
    <w:rsid w:val="00E14AEF"/>
    <w:rsid w:val="00E14E35"/>
    <w:rsid w:val="00E167B7"/>
    <w:rsid w:val="00E16E34"/>
    <w:rsid w:val="00E16E3B"/>
    <w:rsid w:val="00E16F5F"/>
    <w:rsid w:val="00E1777B"/>
    <w:rsid w:val="00E20982"/>
    <w:rsid w:val="00E2200E"/>
    <w:rsid w:val="00E22667"/>
    <w:rsid w:val="00E226A5"/>
    <w:rsid w:val="00E22B25"/>
    <w:rsid w:val="00E22EBA"/>
    <w:rsid w:val="00E23C0F"/>
    <w:rsid w:val="00E2499A"/>
    <w:rsid w:val="00E24BDC"/>
    <w:rsid w:val="00E2531F"/>
    <w:rsid w:val="00E25548"/>
    <w:rsid w:val="00E26161"/>
    <w:rsid w:val="00E26703"/>
    <w:rsid w:val="00E27658"/>
    <w:rsid w:val="00E30A58"/>
    <w:rsid w:val="00E30AC4"/>
    <w:rsid w:val="00E30C22"/>
    <w:rsid w:val="00E30EE3"/>
    <w:rsid w:val="00E30F2B"/>
    <w:rsid w:val="00E3177F"/>
    <w:rsid w:val="00E32397"/>
    <w:rsid w:val="00E323ED"/>
    <w:rsid w:val="00E324D0"/>
    <w:rsid w:val="00E32DA4"/>
    <w:rsid w:val="00E32E8B"/>
    <w:rsid w:val="00E36E78"/>
    <w:rsid w:val="00E3782C"/>
    <w:rsid w:val="00E37891"/>
    <w:rsid w:val="00E400FA"/>
    <w:rsid w:val="00E42D11"/>
    <w:rsid w:val="00E4313F"/>
    <w:rsid w:val="00E43DB9"/>
    <w:rsid w:val="00E441DF"/>
    <w:rsid w:val="00E46A64"/>
    <w:rsid w:val="00E46CB5"/>
    <w:rsid w:val="00E47D26"/>
    <w:rsid w:val="00E47F96"/>
    <w:rsid w:val="00E506C9"/>
    <w:rsid w:val="00E506FF"/>
    <w:rsid w:val="00E510EA"/>
    <w:rsid w:val="00E52760"/>
    <w:rsid w:val="00E527DF"/>
    <w:rsid w:val="00E52C91"/>
    <w:rsid w:val="00E53327"/>
    <w:rsid w:val="00E55C4C"/>
    <w:rsid w:val="00E56697"/>
    <w:rsid w:val="00E568DE"/>
    <w:rsid w:val="00E56B70"/>
    <w:rsid w:val="00E576CE"/>
    <w:rsid w:val="00E6030F"/>
    <w:rsid w:val="00E60367"/>
    <w:rsid w:val="00E6088D"/>
    <w:rsid w:val="00E61E15"/>
    <w:rsid w:val="00E6380D"/>
    <w:rsid w:val="00E64377"/>
    <w:rsid w:val="00E67C80"/>
    <w:rsid w:val="00E70CFC"/>
    <w:rsid w:val="00E71906"/>
    <w:rsid w:val="00E7219A"/>
    <w:rsid w:val="00E73081"/>
    <w:rsid w:val="00E735B8"/>
    <w:rsid w:val="00E7710A"/>
    <w:rsid w:val="00E77328"/>
    <w:rsid w:val="00E8123B"/>
    <w:rsid w:val="00E82861"/>
    <w:rsid w:val="00E82BC4"/>
    <w:rsid w:val="00E838A5"/>
    <w:rsid w:val="00E84FF9"/>
    <w:rsid w:val="00E85F3D"/>
    <w:rsid w:val="00E86E7B"/>
    <w:rsid w:val="00E87114"/>
    <w:rsid w:val="00E87383"/>
    <w:rsid w:val="00E90467"/>
    <w:rsid w:val="00E90656"/>
    <w:rsid w:val="00E90AE5"/>
    <w:rsid w:val="00E91E4C"/>
    <w:rsid w:val="00E930EA"/>
    <w:rsid w:val="00E931E8"/>
    <w:rsid w:val="00E93BC9"/>
    <w:rsid w:val="00E94047"/>
    <w:rsid w:val="00E94083"/>
    <w:rsid w:val="00E94221"/>
    <w:rsid w:val="00E94A2A"/>
    <w:rsid w:val="00E95778"/>
    <w:rsid w:val="00E95AF2"/>
    <w:rsid w:val="00E96A4B"/>
    <w:rsid w:val="00E96EF1"/>
    <w:rsid w:val="00EA08C0"/>
    <w:rsid w:val="00EA190B"/>
    <w:rsid w:val="00EA1E2F"/>
    <w:rsid w:val="00EA2956"/>
    <w:rsid w:val="00EA312D"/>
    <w:rsid w:val="00EA357E"/>
    <w:rsid w:val="00EA3E5A"/>
    <w:rsid w:val="00EA4317"/>
    <w:rsid w:val="00EA43BE"/>
    <w:rsid w:val="00EA45B6"/>
    <w:rsid w:val="00EA4E19"/>
    <w:rsid w:val="00EA55CE"/>
    <w:rsid w:val="00EA5B16"/>
    <w:rsid w:val="00EA63D6"/>
    <w:rsid w:val="00EA70E1"/>
    <w:rsid w:val="00EA770D"/>
    <w:rsid w:val="00EA797E"/>
    <w:rsid w:val="00EB0942"/>
    <w:rsid w:val="00EB2006"/>
    <w:rsid w:val="00EB20BD"/>
    <w:rsid w:val="00EB385D"/>
    <w:rsid w:val="00EB5597"/>
    <w:rsid w:val="00EB75F1"/>
    <w:rsid w:val="00EC0149"/>
    <w:rsid w:val="00EC11A5"/>
    <w:rsid w:val="00EC13B4"/>
    <w:rsid w:val="00EC211A"/>
    <w:rsid w:val="00EC3D81"/>
    <w:rsid w:val="00EC418B"/>
    <w:rsid w:val="00EC4AB8"/>
    <w:rsid w:val="00EC4D93"/>
    <w:rsid w:val="00EC5173"/>
    <w:rsid w:val="00EC526E"/>
    <w:rsid w:val="00EC5771"/>
    <w:rsid w:val="00EC7646"/>
    <w:rsid w:val="00EC76CD"/>
    <w:rsid w:val="00ED0A3B"/>
    <w:rsid w:val="00ED0C57"/>
    <w:rsid w:val="00ED0D1B"/>
    <w:rsid w:val="00ED0F29"/>
    <w:rsid w:val="00ED11F2"/>
    <w:rsid w:val="00ED15E1"/>
    <w:rsid w:val="00ED1A31"/>
    <w:rsid w:val="00ED1BDE"/>
    <w:rsid w:val="00ED25B8"/>
    <w:rsid w:val="00ED288D"/>
    <w:rsid w:val="00ED34D7"/>
    <w:rsid w:val="00ED3E3C"/>
    <w:rsid w:val="00ED415F"/>
    <w:rsid w:val="00ED4713"/>
    <w:rsid w:val="00ED4785"/>
    <w:rsid w:val="00ED4BC8"/>
    <w:rsid w:val="00ED52AD"/>
    <w:rsid w:val="00ED5376"/>
    <w:rsid w:val="00ED5F71"/>
    <w:rsid w:val="00ED6122"/>
    <w:rsid w:val="00ED6924"/>
    <w:rsid w:val="00ED6D4C"/>
    <w:rsid w:val="00EE1795"/>
    <w:rsid w:val="00EE20FF"/>
    <w:rsid w:val="00EE506E"/>
    <w:rsid w:val="00EE5158"/>
    <w:rsid w:val="00EE607B"/>
    <w:rsid w:val="00EE6646"/>
    <w:rsid w:val="00EE6ECA"/>
    <w:rsid w:val="00EE7504"/>
    <w:rsid w:val="00EF0072"/>
    <w:rsid w:val="00EF0CE0"/>
    <w:rsid w:val="00EF1BF9"/>
    <w:rsid w:val="00EF2052"/>
    <w:rsid w:val="00EF2DF1"/>
    <w:rsid w:val="00EF32A4"/>
    <w:rsid w:val="00EF41B8"/>
    <w:rsid w:val="00EF4607"/>
    <w:rsid w:val="00EF501A"/>
    <w:rsid w:val="00EF6BB3"/>
    <w:rsid w:val="00EF6D29"/>
    <w:rsid w:val="00F00C95"/>
    <w:rsid w:val="00F00E0F"/>
    <w:rsid w:val="00F00EFD"/>
    <w:rsid w:val="00F01BF3"/>
    <w:rsid w:val="00F02186"/>
    <w:rsid w:val="00F040ED"/>
    <w:rsid w:val="00F05346"/>
    <w:rsid w:val="00F05A5D"/>
    <w:rsid w:val="00F06516"/>
    <w:rsid w:val="00F0694D"/>
    <w:rsid w:val="00F0717A"/>
    <w:rsid w:val="00F07256"/>
    <w:rsid w:val="00F07B1D"/>
    <w:rsid w:val="00F07D0E"/>
    <w:rsid w:val="00F102B0"/>
    <w:rsid w:val="00F10849"/>
    <w:rsid w:val="00F10860"/>
    <w:rsid w:val="00F1378D"/>
    <w:rsid w:val="00F1566A"/>
    <w:rsid w:val="00F15872"/>
    <w:rsid w:val="00F15896"/>
    <w:rsid w:val="00F17AC2"/>
    <w:rsid w:val="00F2054E"/>
    <w:rsid w:val="00F2144D"/>
    <w:rsid w:val="00F22A02"/>
    <w:rsid w:val="00F230DA"/>
    <w:rsid w:val="00F23587"/>
    <w:rsid w:val="00F255AA"/>
    <w:rsid w:val="00F25BEB"/>
    <w:rsid w:val="00F2611C"/>
    <w:rsid w:val="00F26E2C"/>
    <w:rsid w:val="00F2783F"/>
    <w:rsid w:val="00F27C04"/>
    <w:rsid w:val="00F30043"/>
    <w:rsid w:val="00F31E9A"/>
    <w:rsid w:val="00F35148"/>
    <w:rsid w:val="00F354D7"/>
    <w:rsid w:val="00F371A2"/>
    <w:rsid w:val="00F37298"/>
    <w:rsid w:val="00F37C19"/>
    <w:rsid w:val="00F37DDB"/>
    <w:rsid w:val="00F40EC4"/>
    <w:rsid w:val="00F4137F"/>
    <w:rsid w:val="00F413C2"/>
    <w:rsid w:val="00F41BB9"/>
    <w:rsid w:val="00F41CBF"/>
    <w:rsid w:val="00F4252A"/>
    <w:rsid w:val="00F43BFD"/>
    <w:rsid w:val="00F44848"/>
    <w:rsid w:val="00F46A82"/>
    <w:rsid w:val="00F474C4"/>
    <w:rsid w:val="00F518EE"/>
    <w:rsid w:val="00F5205C"/>
    <w:rsid w:val="00F524B5"/>
    <w:rsid w:val="00F527E4"/>
    <w:rsid w:val="00F54342"/>
    <w:rsid w:val="00F54988"/>
    <w:rsid w:val="00F5532D"/>
    <w:rsid w:val="00F57411"/>
    <w:rsid w:val="00F60486"/>
    <w:rsid w:val="00F606D0"/>
    <w:rsid w:val="00F60B54"/>
    <w:rsid w:val="00F60FB7"/>
    <w:rsid w:val="00F6111B"/>
    <w:rsid w:val="00F6159E"/>
    <w:rsid w:val="00F61AB1"/>
    <w:rsid w:val="00F6389A"/>
    <w:rsid w:val="00F65723"/>
    <w:rsid w:val="00F663D5"/>
    <w:rsid w:val="00F66A62"/>
    <w:rsid w:val="00F713E9"/>
    <w:rsid w:val="00F72239"/>
    <w:rsid w:val="00F738FF"/>
    <w:rsid w:val="00F73BD6"/>
    <w:rsid w:val="00F74484"/>
    <w:rsid w:val="00F74A4F"/>
    <w:rsid w:val="00F75FB8"/>
    <w:rsid w:val="00F77725"/>
    <w:rsid w:val="00F810F6"/>
    <w:rsid w:val="00F8155F"/>
    <w:rsid w:val="00F82954"/>
    <w:rsid w:val="00F84278"/>
    <w:rsid w:val="00F85196"/>
    <w:rsid w:val="00F85862"/>
    <w:rsid w:val="00F87899"/>
    <w:rsid w:val="00F90147"/>
    <w:rsid w:val="00F90E7D"/>
    <w:rsid w:val="00F917D7"/>
    <w:rsid w:val="00F917F9"/>
    <w:rsid w:val="00F93584"/>
    <w:rsid w:val="00F93735"/>
    <w:rsid w:val="00F93F30"/>
    <w:rsid w:val="00F94708"/>
    <w:rsid w:val="00F971F5"/>
    <w:rsid w:val="00F9724F"/>
    <w:rsid w:val="00F976AD"/>
    <w:rsid w:val="00FA004C"/>
    <w:rsid w:val="00FA1FB3"/>
    <w:rsid w:val="00FA221F"/>
    <w:rsid w:val="00FA2283"/>
    <w:rsid w:val="00FA24F3"/>
    <w:rsid w:val="00FA297B"/>
    <w:rsid w:val="00FA2B8B"/>
    <w:rsid w:val="00FA30AB"/>
    <w:rsid w:val="00FA32C5"/>
    <w:rsid w:val="00FA3B1B"/>
    <w:rsid w:val="00FA43AF"/>
    <w:rsid w:val="00FA4833"/>
    <w:rsid w:val="00FA4B7C"/>
    <w:rsid w:val="00FA4D5B"/>
    <w:rsid w:val="00FA5750"/>
    <w:rsid w:val="00FA5BA5"/>
    <w:rsid w:val="00FA7BEC"/>
    <w:rsid w:val="00FB1E55"/>
    <w:rsid w:val="00FB23F6"/>
    <w:rsid w:val="00FB28F0"/>
    <w:rsid w:val="00FB392D"/>
    <w:rsid w:val="00FB3C89"/>
    <w:rsid w:val="00FB4BBF"/>
    <w:rsid w:val="00FB4FCE"/>
    <w:rsid w:val="00FB5570"/>
    <w:rsid w:val="00FB675A"/>
    <w:rsid w:val="00FB6E2C"/>
    <w:rsid w:val="00FC05A1"/>
    <w:rsid w:val="00FC2148"/>
    <w:rsid w:val="00FC3B95"/>
    <w:rsid w:val="00FC538C"/>
    <w:rsid w:val="00FC618C"/>
    <w:rsid w:val="00FC6F18"/>
    <w:rsid w:val="00FC720A"/>
    <w:rsid w:val="00FC7F7E"/>
    <w:rsid w:val="00FD00DD"/>
    <w:rsid w:val="00FD06FA"/>
    <w:rsid w:val="00FD07B5"/>
    <w:rsid w:val="00FD14B0"/>
    <w:rsid w:val="00FD1B91"/>
    <w:rsid w:val="00FD305E"/>
    <w:rsid w:val="00FD3063"/>
    <w:rsid w:val="00FD352A"/>
    <w:rsid w:val="00FD3E74"/>
    <w:rsid w:val="00FD4249"/>
    <w:rsid w:val="00FD4602"/>
    <w:rsid w:val="00FD56FF"/>
    <w:rsid w:val="00FD5824"/>
    <w:rsid w:val="00FD5FA6"/>
    <w:rsid w:val="00FD66A8"/>
    <w:rsid w:val="00FD7EEC"/>
    <w:rsid w:val="00FE0EF6"/>
    <w:rsid w:val="00FE3BE2"/>
    <w:rsid w:val="00FE484E"/>
    <w:rsid w:val="00FF1F1F"/>
    <w:rsid w:val="00FF3BA7"/>
    <w:rsid w:val="00FF3DBD"/>
    <w:rsid w:val="00FF4072"/>
    <w:rsid w:val="00FF4E32"/>
    <w:rsid w:val="00FF52B7"/>
    <w:rsid w:val="00FF52F8"/>
    <w:rsid w:val="00FF53D4"/>
    <w:rsid w:val="00FF5B2B"/>
    <w:rsid w:val="00FF5BD4"/>
    <w:rsid w:val="00FF6196"/>
    <w:rsid w:val="00FF6D6B"/>
    <w:rsid w:val="00FF77C0"/>
    <w:rsid w:val="044AEC29"/>
    <w:rsid w:val="094C0994"/>
    <w:rsid w:val="0A29EFBF"/>
    <w:rsid w:val="0BF82145"/>
    <w:rsid w:val="0E7C25A9"/>
    <w:rsid w:val="0F403EF1"/>
    <w:rsid w:val="0FAA75B2"/>
    <w:rsid w:val="15C5CE08"/>
    <w:rsid w:val="168F1495"/>
    <w:rsid w:val="16E3A4EA"/>
    <w:rsid w:val="175FCFA2"/>
    <w:rsid w:val="178F9866"/>
    <w:rsid w:val="18065D9A"/>
    <w:rsid w:val="1848B637"/>
    <w:rsid w:val="194EA5C7"/>
    <w:rsid w:val="1AE3489A"/>
    <w:rsid w:val="1AE86809"/>
    <w:rsid w:val="1AE8D052"/>
    <w:rsid w:val="1CA2C182"/>
    <w:rsid w:val="1CFC62F3"/>
    <w:rsid w:val="1D308DA1"/>
    <w:rsid w:val="2106F8C5"/>
    <w:rsid w:val="21AD51C1"/>
    <w:rsid w:val="2384AA94"/>
    <w:rsid w:val="24A44C52"/>
    <w:rsid w:val="251EDE87"/>
    <w:rsid w:val="2664A6EC"/>
    <w:rsid w:val="267A7EBB"/>
    <w:rsid w:val="2876540A"/>
    <w:rsid w:val="2912C320"/>
    <w:rsid w:val="296B1390"/>
    <w:rsid w:val="2C1A0064"/>
    <w:rsid w:val="2C55A539"/>
    <w:rsid w:val="2D07D7CD"/>
    <w:rsid w:val="2D78F53C"/>
    <w:rsid w:val="2E1D46E1"/>
    <w:rsid w:val="2E28FF3B"/>
    <w:rsid w:val="2E559C89"/>
    <w:rsid w:val="312EA1DB"/>
    <w:rsid w:val="325F75E7"/>
    <w:rsid w:val="32A65BC7"/>
    <w:rsid w:val="3439A05A"/>
    <w:rsid w:val="35C12059"/>
    <w:rsid w:val="36C04916"/>
    <w:rsid w:val="38C584A9"/>
    <w:rsid w:val="39869719"/>
    <w:rsid w:val="3AB74794"/>
    <w:rsid w:val="3BD67ED4"/>
    <w:rsid w:val="3D1B5EE6"/>
    <w:rsid w:val="3DC34D7E"/>
    <w:rsid w:val="3F1CE1E5"/>
    <w:rsid w:val="3F6EE44F"/>
    <w:rsid w:val="3F75C4B6"/>
    <w:rsid w:val="41E0CA2F"/>
    <w:rsid w:val="42B73392"/>
    <w:rsid w:val="43DDE4F7"/>
    <w:rsid w:val="44A9719B"/>
    <w:rsid w:val="45156A06"/>
    <w:rsid w:val="451E6400"/>
    <w:rsid w:val="459CD8BE"/>
    <w:rsid w:val="45DCCC52"/>
    <w:rsid w:val="46A874EF"/>
    <w:rsid w:val="46B80B27"/>
    <w:rsid w:val="47F61094"/>
    <w:rsid w:val="4A24EEB7"/>
    <w:rsid w:val="4C1B4EFC"/>
    <w:rsid w:val="4F1126DE"/>
    <w:rsid w:val="500CDA57"/>
    <w:rsid w:val="5023201E"/>
    <w:rsid w:val="50E0AAC3"/>
    <w:rsid w:val="51390A81"/>
    <w:rsid w:val="521CDEAD"/>
    <w:rsid w:val="528B84CD"/>
    <w:rsid w:val="52D9E341"/>
    <w:rsid w:val="547B7E2E"/>
    <w:rsid w:val="54E5796D"/>
    <w:rsid w:val="56DC0F6E"/>
    <w:rsid w:val="58AB85B1"/>
    <w:rsid w:val="591F2F13"/>
    <w:rsid w:val="594F27E5"/>
    <w:rsid w:val="59958E8D"/>
    <w:rsid w:val="5A5B68D3"/>
    <w:rsid w:val="5B7DA663"/>
    <w:rsid w:val="5BF1772A"/>
    <w:rsid w:val="5C6176A5"/>
    <w:rsid w:val="5D1DC534"/>
    <w:rsid w:val="5E20E531"/>
    <w:rsid w:val="5E24FD1C"/>
    <w:rsid w:val="5F4C1C4C"/>
    <w:rsid w:val="6010C566"/>
    <w:rsid w:val="60801661"/>
    <w:rsid w:val="6289B32B"/>
    <w:rsid w:val="653B28B2"/>
    <w:rsid w:val="65673AA8"/>
    <w:rsid w:val="65775EBE"/>
    <w:rsid w:val="658AF2EB"/>
    <w:rsid w:val="65F20912"/>
    <w:rsid w:val="664ADB8F"/>
    <w:rsid w:val="668CB7F5"/>
    <w:rsid w:val="66D2B1B6"/>
    <w:rsid w:val="672438E0"/>
    <w:rsid w:val="68B72483"/>
    <w:rsid w:val="690158E5"/>
    <w:rsid w:val="6B73D670"/>
    <w:rsid w:val="6EF3535D"/>
    <w:rsid w:val="6F36ADE6"/>
    <w:rsid w:val="70246D5A"/>
    <w:rsid w:val="72FB4469"/>
    <w:rsid w:val="7327ECA6"/>
    <w:rsid w:val="764D653A"/>
    <w:rsid w:val="765CA8B7"/>
    <w:rsid w:val="768ECEBC"/>
    <w:rsid w:val="77216262"/>
    <w:rsid w:val="785AC500"/>
    <w:rsid w:val="79D1F71E"/>
    <w:rsid w:val="7D0293FC"/>
    <w:rsid w:val="7D4BBE7E"/>
    <w:rsid w:val="7DD5610C"/>
    <w:rsid w:val="7E890A33"/>
    <w:rsid w:val="7F72A6E2"/>
    <w:rsid w:val="7FCBB8B0"/>
    <w:rsid w:val="7FDE667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B02B"/>
  <w15:docId w15:val="{31DFDA15-2945-498F-AE90-CDC4BEEA9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60D"/>
    <w:rPr>
      <w:rFonts w:ascii="Söhne" w:hAnsi="Söhne"/>
      <w:sz w:val="18"/>
    </w:rPr>
  </w:style>
  <w:style w:type="paragraph" w:styleId="Titre1">
    <w:name w:val="heading 1"/>
    <w:basedOn w:val="Normal"/>
    <w:next w:val="Normal"/>
    <w:link w:val="Titre1C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Titre3">
    <w:name w:val="heading 3"/>
    <w:basedOn w:val="Normal"/>
    <w:next w:val="Normal"/>
    <w:link w:val="Titre3C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Titre4">
    <w:name w:val="heading 4"/>
    <w:basedOn w:val="Normal"/>
    <w:next w:val="Normal"/>
    <w:link w:val="Titre4C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Titre5">
    <w:name w:val="heading 5"/>
    <w:basedOn w:val="Normal"/>
    <w:next w:val="Normal"/>
    <w:link w:val="Titre5C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Titre6">
    <w:name w:val="heading 6"/>
    <w:basedOn w:val="Normal"/>
    <w:next w:val="Normal"/>
    <w:link w:val="Titre6C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Titre7">
    <w:name w:val="heading 7"/>
    <w:basedOn w:val="Normal"/>
    <w:next w:val="Normal"/>
    <w:link w:val="Titre7C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Titre8">
    <w:name w:val="heading 8"/>
    <w:aliases w:val="figure"/>
    <w:basedOn w:val="Normal"/>
    <w:next w:val="Normal"/>
    <w:link w:val="Titre8C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Titre9">
    <w:name w:val="heading 9"/>
    <w:aliases w:val="table"/>
    <w:basedOn w:val="Normal"/>
    <w:next w:val="Normal"/>
    <w:link w:val="Titre9C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cs="Arial"/>
      <w:szCs w:val="18"/>
      <w:lang w:val="en-GB"/>
    </w:rPr>
  </w:style>
  <w:style w:type="paragraph" w:customStyle="1" w:styleId="11ilist">
    <w:name w:val="1.1.i_list"/>
    <w:basedOn w:val="Paragraphedeliste"/>
    <w:uiPriority w:val="99"/>
    <w:rsid w:val="00AA568B"/>
    <w:pPr>
      <w:tabs>
        <w:tab w:val="left" w:pos="851"/>
      </w:tabs>
      <w:spacing w:after="120" w:line="240" w:lineRule="auto"/>
      <w:ind w:left="1276" w:hanging="425"/>
      <w:contextualSpacing w:val="0"/>
      <w:jc w:val="both"/>
    </w:pPr>
    <w:rPr>
      <w:rFonts w:cs="Arial"/>
      <w:szCs w:val="18"/>
      <w:lang w:val="en-GB"/>
    </w:rPr>
  </w:style>
  <w:style w:type="paragraph" w:styleId="Paragraphedeliste">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cs="Arial"/>
      <w:szCs w:val="18"/>
      <w:lang w:val="en-GB"/>
    </w:rPr>
  </w:style>
  <w:style w:type="paragraph" w:customStyle="1" w:styleId="11111">
    <w:name w:val="1.1.1.1.1"/>
    <w:basedOn w:val="Normal"/>
    <w:uiPriority w:val="99"/>
    <w:rsid w:val="00AA568B"/>
    <w:pPr>
      <w:spacing w:after="120" w:line="240" w:lineRule="auto"/>
      <w:ind w:left="1588"/>
    </w:pPr>
    <w:rPr>
      <w:rFonts w:cs="Arial"/>
      <w:szCs w:val="18"/>
      <w:lang w:val="en-GB"/>
    </w:rPr>
  </w:style>
  <w:style w:type="paragraph" w:customStyle="1" w:styleId="1Para">
    <w:name w:val="1_Para"/>
    <w:basedOn w:val="Normal"/>
    <w:uiPriority w:val="99"/>
    <w:rsid w:val="00AA568B"/>
    <w:pPr>
      <w:spacing w:after="240" w:line="240" w:lineRule="auto"/>
      <w:jc w:val="both"/>
    </w:pPr>
    <w:rPr>
      <w:rFonts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cs="Arial"/>
      <w:szCs w:val="18"/>
      <w:lang w:val="en-GB"/>
    </w:rPr>
  </w:style>
  <w:style w:type="paragraph" w:styleId="Pieddepage">
    <w:name w:val="footer"/>
    <w:aliases w:val=" Car Car Car Car Car, Car Car Car Car,Car Car Car Car Car,Car Car Car Car,WOAH Footer"/>
    <w:basedOn w:val="Normal"/>
    <w:link w:val="PieddepageCar"/>
    <w:uiPriority w:val="99"/>
    <w:rsid w:val="0016770C"/>
    <w:pPr>
      <w:widowControl w:val="0"/>
      <w:pBdr>
        <w:top w:val="single" w:sz="4" w:space="5" w:color="auto"/>
      </w:pBdr>
      <w:tabs>
        <w:tab w:val="right" w:pos="9072"/>
      </w:tabs>
      <w:spacing w:after="0" w:line="240" w:lineRule="auto"/>
    </w:pPr>
    <w:rPr>
      <w:rFonts w:cs="Times New Roman"/>
      <w:sz w:val="16"/>
      <w:lang w:val="en-US"/>
    </w:rPr>
  </w:style>
  <w:style w:type="character" w:customStyle="1" w:styleId="PieddepageCar">
    <w:name w:val="Pied de page Car"/>
    <w:aliases w:val=" Car Car Car Car Car Car, Car Car Car Car Car1,Car Car Car Car Car Car,Car Car Car Car Car1,WOAH Footer Car"/>
    <w:basedOn w:val="Policepardfaut"/>
    <w:link w:val="Pieddepage"/>
    <w:uiPriority w:val="99"/>
    <w:rsid w:val="0016770C"/>
    <w:rPr>
      <w:rFonts w:ascii="Söhne" w:eastAsiaTheme="minorEastAsia" w:hAnsi="Söhne" w:cs="Times New Roman"/>
      <w:sz w:val="16"/>
      <w:lang w:val="en-US"/>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rsid w:val="0016770C"/>
    <w:pPr>
      <w:widowControl w:val="0"/>
      <w:pBdr>
        <w:bottom w:val="single" w:sz="4" w:space="5" w:color="auto"/>
      </w:pBdr>
      <w:tabs>
        <w:tab w:val="center" w:pos="4536"/>
        <w:tab w:val="right" w:pos="9072"/>
      </w:tabs>
      <w:spacing w:after="0" w:line="240" w:lineRule="auto"/>
      <w:jc w:val="center"/>
    </w:pPr>
    <w:rPr>
      <w:rFonts w:cs="Times New Roman"/>
      <w:i/>
      <w:sz w:val="16"/>
      <w:lang w:val="en-US"/>
    </w:r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Numrodeligne">
    <w:name w:val="line number"/>
    <w:basedOn w:val="Policepardfau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E71906"/>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E71906"/>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Titre1Car">
    <w:name w:val="Titre 1 Car"/>
    <w:basedOn w:val="Policepardfaut"/>
    <w:link w:val="Titre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val="en-IE"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C76078"/>
    <w:pPr>
      <w:spacing w:after="240" w:line="240" w:lineRule="auto"/>
      <w:ind w:left="1134"/>
      <w:jc w:val="both"/>
    </w:pPr>
    <w:rPr>
      <w:rFonts w:eastAsia="Times New Roman" w:cs="Times New Roman"/>
      <w:bCs/>
      <w:lang w:val="en-IE"/>
    </w:rPr>
  </w:style>
  <w:style w:type="character" w:customStyle="1" w:styleId="Para3Car">
    <w:name w:val="Para 3 Car"/>
    <w:link w:val="Para3"/>
    <w:qFormat/>
    <w:rsid w:val="00C76078"/>
    <w:rPr>
      <w:rFonts w:ascii="Söhne" w:eastAsia="Times New Roman" w:hAnsi="Söhne" w:cs="Times New Roman"/>
      <w:bCs/>
      <w:sz w:val="18"/>
      <w:lang w:val="en-IE"/>
    </w:rPr>
  </w:style>
  <w:style w:type="paragraph" w:customStyle="1" w:styleId="1110">
    <w:name w:val="1.1.1."/>
    <w:basedOn w:val="Normal"/>
    <w:rsid w:val="00087558"/>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Policepardfaut"/>
    <w:rsid w:val="00ED0F29"/>
  </w:style>
  <w:style w:type="character" w:styleId="Lienhypertexte">
    <w:name w:val="Hyperlink"/>
    <w:unhideWhenUsed/>
    <w:rsid w:val="00B854E8"/>
    <w:rPr>
      <w:color w:val="0000FF"/>
      <w:u w:val="single"/>
    </w:rPr>
  </w:style>
  <w:style w:type="paragraph" w:customStyle="1" w:styleId="CommentText1">
    <w:name w:val="Comment Text1"/>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Policepardfaut"/>
    <w:link w:val="CommentText1"/>
    <w:uiPriority w:val="99"/>
    <w:rsid w:val="00B854E8"/>
    <w:rPr>
      <w:rFonts w:ascii="Calibri" w:eastAsia="Calibri" w:hAnsi="Calibri" w:cs="Times New Roman"/>
      <w:sz w:val="20"/>
      <w:szCs w:val="20"/>
      <w:lang w:val="en-US"/>
    </w:rPr>
  </w:style>
  <w:style w:type="character" w:customStyle="1" w:styleId="CommentReference1">
    <w:name w:val="Comment Reference1"/>
    <w:uiPriority w:val="99"/>
    <w:unhideWhenUsed/>
    <w:rsid w:val="00B854E8"/>
    <w:rPr>
      <w:sz w:val="16"/>
      <w:szCs w:val="16"/>
    </w:rPr>
  </w:style>
  <w:style w:type="paragraph" w:customStyle="1" w:styleId="Tabletitle">
    <w:name w:val="Table title"/>
    <w:basedOn w:val="Normal"/>
    <w:link w:val="TabletitleCar"/>
    <w:autoRedefine/>
    <w:rsid w:val="00221611"/>
    <w:pPr>
      <w:spacing w:before="60" w:after="60" w:line="240" w:lineRule="auto"/>
      <w:jc w:val="center"/>
    </w:pPr>
    <w:rPr>
      <w:rFonts w:ascii="Söhne Kräftig" w:eastAsia="Times New Roman" w:hAnsi="Söhne Kräftig" w:cs="Arial"/>
      <w:i/>
      <w:iCs/>
      <w:lang w:val="en-AU"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lang w:val="en-IE"/>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Titre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221611"/>
    <w:rPr>
      <w:rFonts w:ascii="Söhne Kräftig" w:eastAsia="Times New Roman" w:hAnsi="Söhne Kräftig" w:cs="Arial"/>
      <w:i/>
      <w:iCs/>
      <w:sz w:val="18"/>
      <w:lang w:val="en-AU"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Titre2Car">
    <w:name w:val="Titre 2 Car"/>
    <w:basedOn w:val="Policepardfaut"/>
    <w:link w:val="Titre2"/>
    <w:rsid w:val="00BC4790"/>
    <w:rPr>
      <w:rFonts w:ascii="Ottawa" w:eastAsia="Times New Roman" w:hAnsi="Ottawa" w:cs="Times New Roman"/>
      <w:b/>
      <w:bCs/>
      <w:iCs/>
      <w:sz w:val="21"/>
      <w:szCs w:val="28"/>
      <w:lang w:val="en-GB"/>
    </w:rPr>
  </w:style>
  <w:style w:type="character" w:customStyle="1" w:styleId="Titre3Car">
    <w:name w:val="Titre 3 Car"/>
    <w:basedOn w:val="Policepardfaut"/>
    <w:link w:val="Titre3"/>
    <w:rsid w:val="00BC4790"/>
    <w:rPr>
      <w:rFonts w:ascii="Cambria" w:eastAsia="Times New Roman" w:hAnsi="Cambria" w:cs="Times New Roman"/>
      <w:b/>
      <w:bCs/>
      <w:color w:val="4F81BD"/>
      <w:lang w:val="en-US"/>
    </w:rPr>
  </w:style>
  <w:style w:type="character" w:customStyle="1" w:styleId="Titre4Car">
    <w:name w:val="Titre 4 Car"/>
    <w:basedOn w:val="Policepardfaut"/>
    <w:link w:val="Titre4"/>
    <w:rsid w:val="00BC4790"/>
    <w:rPr>
      <w:rFonts w:ascii="Cambria" w:eastAsia="Times New Roman" w:hAnsi="Cambria" w:cs="Times New Roman"/>
      <w:b/>
      <w:bCs/>
      <w:i/>
      <w:iCs/>
      <w:color w:val="4F81BD"/>
      <w:sz w:val="24"/>
      <w:szCs w:val="24"/>
      <w:lang w:val="en-GB"/>
    </w:rPr>
  </w:style>
  <w:style w:type="character" w:customStyle="1" w:styleId="Titre5Car">
    <w:name w:val="Titre 5 Car"/>
    <w:basedOn w:val="Policepardfaut"/>
    <w:link w:val="Titre5"/>
    <w:rsid w:val="00BC4790"/>
    <w:rPr>
      <w:rFonts w:ascii="Cambria" w:eastAsia="Times New Roman" w:hAnsi="Cambria" w:cs="Times New Roman"/>
      <w:color w:val="243F60"/>
      <w:sz w:val="24"/>
      <w:szCs w:val="24"/>
      <w:lang w:val="en-GB"/>
    </w:rPr>
  </w:style>
  <w:style w:type="character" w:customStyle="1" w:styleId="Titre6Car">
    <w:name w:val="Titre 6 Car"/>
    <w:basedOn w:val="Policepardfaut"/>
    <w:link w:val="Titre6"/>
    <w:rsid w:val="00BC4790"/>
    <w:rPr>
      <w:rFonts w:ascii="Times New Roman" w:eastAsia="MS Mincho" w:hAnsi="Times New Roman" w:cs="Times New Roman"/>
      <w:b/>
      <w:bCs/>
      <w:lang w:eastAsia="ja-JP"/>
    </w:rPr>
  </w:style>
  <w:style w:type="character" w:customStyle="1" w:styleId="Titre7Car">
    <w:name w:val="Titre 7 Car"/>
    <w:basedOn w:val="Policepardfaut"/>
    <w:link w:val="Titre7"/>
    <w:rsid w:val="00BC4790"/>
    <w:rPr>
      <w:rFonts w:ascii="Cambria" w:eastAsia="Times New Roman" w:hAnsi="Cambria" w:cs="Times New Roman"/>
      <w:b/>
      <w:bCs/>
      <w:i/>
      <w:iCs/>
      <w:sz w:val="20"/>
      <w:szCs w:val="20"/>
      <w:lang w:val="en-US" w:bidi="en-US"/>
    </w:rPr>
  </w:style>
  <w:style w:type="character" w:customStyle="1" w:styleId="Titre8Car">
    <w:name w:val="Titre 8 Car"/>
    <w:aliases w:val="figure Car"/>
    <w:basedOn w:val="Policepardfaut"/>
    <w:link w:val="Titre8"/>
    <w:rsid w:val="00BC4790"/>
    <w:rPr>
      <w:rFonts w:ascii="Cambria" w:eastAsia="Times New Roman" w:hAnsi="Cambria" w:cs="Times New Roman"/>
      <w:b/>
      <w:bCs/>
      <w:i/>
      <w:iCs/>
      <w:sz w:val="18"/>
      <w:szCs w:val="18"/>
      <w:lang w:val="en-US" w:bidi="en-US"/>
    </w:rPr>
  </w:style>
  <w:style w:type="character" w:customStyle="1" w:styleId="Titre9Car">
    <w:name w:val="Titre 9 Car"/>
    <w:aliases w:val="table Car"/>
    <w:basedOn w:val="Policepardfaut"/>
    <w:link w:val="Titre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NotedebasdepageCar">
    <w:name w:val="Note de bas de page Car"/>
    <w:basedOn w:val="Policepardfaut"/>
    <w:link w:val="Notedebasdepage"/>
    <w:rsid w:val="00BC4790"/>
    <w:rPr>
      <w:rFonts w:ascii="Times New Roman" w:eastAsia="Calibri" w:hAnsi="Times New Roman" w:cs="Times New Roman"/>
      <w:sz w:val="20"/>
      <w:szCs w:val="20"/>
      <w:lang w:val="nb-NO" w:eastAsia="nb-NO"/>
    </w:rPr>
  </w:style>
  <w:style w:type="character" w:styleId="Appelnotedebasdep">
    <w:name w:val="footnote reference"/>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customStyle="1" w:styleId="Mentionnonrsolue1">
    <w:name w:val="Mention non résolue1"/>
    <w:basedOn w:val="Policepardfaut"/>
    <w:uiPriority w:val="99"/>
    <w:semiHidden/>
    <w:unhideWhenUsed/>
    <w:rsid w:val="009030A4"/>
    <w:rPr>
      <w:color w:val="605E5C"/>
      <w:shd w:val="clear" w:color="auto" w:fill="E1DFDD"/>
    </w:rPr>
  </w:style>
  <w:style w:type="table" w:styleId="Trameclaire-Accent1">
    <w:name w:val="Light Shading Accent 1"/>
    <w:basedOn w:val="TableauNormal"/>
    <w:uiPriority w:val="60"/>
    <w:rsid w:val="007C546D"/>
    <w:pPr>
      <w:spacing w:after="0" w:line="240" w:lineRule="auto"/>
    </w:pPr>
    <w:rPr>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cf01">
    <w:name w:val="cf01"/>
    <w:basedOn w:val="Policepardfaut"/>
    <w:rsid w:val="007735AB"/>
    <w:rPr>
      <w:rFonts w:ascii="Segoe UI" w:hAnsi="Segoe UI" w:cs="Segoe UI" w:hint="default"/>
      <w:sz w:val="18"/>
      <w:szCs w:val="18"/>
    </w:rPr>
  </w:style>
  <w:style w:type="table" w:customStyle="1" w:styleId="TableGrid1">
    <w:name w:val="Table Grid1"/>
    <w:basedOn w:val="TableauNormal"/>
    <w:next w:val="Grilledutableau"/>
    <w:uiPriority w:val="59"/>
    <w:rsid w:val="00883BD0"/>
    <w:pPr>
      <w:spacing w:before="80" w:after="0" w:line="240" w:lineRule="auto"/>
    </w:pPr>
    <w:rPr>
      <w:rFonts w:ascii="Times New Roman" w:eastAsia="Yu Mincho"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88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5">
    <w:name w:val="Para 5"/>
    <w:basedOn w:val="Normal"/>
    <w:link w:val="Para5Car"/>
    <w:rsid w:val="007D1C02"/>
    <w:pPr>
      <w:spacing w:after="240" w:line="240" w:lineRule="auto"/>
      <w:ind w:left="1134"/>
      <w:jc w:val="both"/>
    </w:pPr>
    <w:rPr>
      <w:rFonts w:ascii="Arial" w:eastAsia="Times New Roman" w:hAnsi="Arial" w:cs="Times New Roman"/>
      <w:bCs/>
      <w:lang w:val="en-IE" w:bidi="en-US"/>
    </w:rPr>
  </w:style>
  <w:style w:type="character" w:customStyle="1" w:styleId="Para5Car">
    <w:name w:val="Para 5 Car"/>
    <w:link w:val="Para5"/>
    <w:rsid w:val="007D1C02"/>
    <w:rPr>
      <w:rFonts w:ascii="Arial" w:eastAsia="Times New Roman" w:hAnsi="Arial" w:cs="Times New Roman"/>
      <w:bCs/>
      <w:sz w:val="18"/>
      <w:lang w:val="en-IE" w:bidi="en-US"/>
    </w:rPr>
  </w:style>
  <w:style w:type="paragraph" w:customStyle="1" w:styleId="Parai5">
    <w:name w:val="Para i.5"/>
    <w:basedOn w:val="Para5"/>
    <w:rsid w:val="007D1C02"/>
    <w:pPr>
      <w:spacing w:after="120"/>
      <w:ind w:left="1559" w:hanging="425"/>
    </w:pPr>
  </w:style>
  <w:style w:type="paragraph" w:customStyle="1" w:styleId="StylePara5TradeGothicOblique">
    <w:name w:val="Style Para 5 + TradeGothic Oblique"/>
    <w:basedOn w:val="Para5"/>
    <w:link w:val="StylePara5TradeGothicObliqueCar"/>
    <w:rsid w:val="007D1C02"/>
    <w:rPr>
      <w:rFonts w:ascii="Ottawa" w:hAnsi="Ottawa"/>
      <w:i/>
      <w:lang w:eastAsia="x-none"/>
    </w:rPr>
  </w:style>
  <w:style w:type="character" w:customStyle="1" w:styleId="StylePara5TradeGothicObliqueCar">
    <w:name w:val="Style Para 5 + TradeGothic Oblique Car"/>
    <w:link w:val="StylePara5TradeGothicOblique"/>
    <w:rsid w:val="007D1C02"/>
    <w:rPr>
      <w:rFonts w:ascii="Ottawa" w:eastAsia="Times New Roman" w:hAnsi="Ottawa" w:cs="Times New Roman"/>
      <w:bCs/>
      <w:i/>
      <w:sz w:val="18"/>
      <w:lang w:val="en-IE" w:eastAsia="x-none" w:bidi="en-US"/>
    </w:rPr>
  </w:style>
  <w:style w:type="paragraph" w:customStyle="1" w:styleId="StyleTitre5TradeGothicObliqueNonItalique">
    <w:name w:val="Style Titre 5 + TradeGothic Oblique Non Italique"/>
    <w:basedOn w:val="Titre5"/>
    <w:rsid w:val="00A7392B"/>
    <w:pPr>
      <w:keepNext w:val="0"/>
      <w:keepLines w:val="0"/>
      <w:spacing w:before="0" w:after="120"/>
      <w:ind w:left="992" w:firstLine="0"/>
    </w:pPr>
    <w:rPr>
      <w:rFonts w:ascii="Ottawa" w:hAnsi="Ottawa"/>
      <w:bCs/>
      <w:i/>
      <w:color w:val="auto"/>
      <w:sz w:val="18"/>
      <w:szCs w:val="18"/>
      <w:lang w:val="en-US" w:bidi="en-US"/>
    </w:rPr>
  </w:style>
  <w:style w:type="paragraph" w:customStyle="1" w:styleId="Title5a">
    <w:name w:val="Title 5a"/>
    <w:basedOn w:val="Para5"/>
    <w:link w:val="Title5aCar"/>
    <w:rsid w:val="00C33290"/>
    <w:pPr>
      <w:spacing w:before="240" w:after="120"/>
    </w:pPr>
    <w:rPr>
      <w:i/>
    </w:rPr>
  </w:style>
  <w:style w:type="character" w:customStyle="1" w:styleId="Title5aCar">
    <w:name w:val="Title 5a Car"/>
    <w:link w:val="Title5a"/>
    <w:rsid w:val="00C33290"/>
    <w:rPr>
      <w:rFonts w:ascii="Arial" w:eastAsia="Times New Roman" w:hAnsi="Arial" w:cs="Times New Roman"/>
      <w:bCs/>
      <w:i/>
      <w:sz w:val="18"/>
      <w:lang w:val="en-IE" w:bidi="en-US"/>
    </w:rPr>
  </w:style>
  <w:style w:type="paragraph" w:customStyle="1" w:styleId="StyleTitle5aTradeGothicObliqueNonItalique">
    <w:name w:val="Style Title 5a + TradeGothic Oblique Non Italique"/>
    <w:basedOn w:val="Title5a"/>
    <w:link w:val="StyleTitle5aTradeGothicObliqueNonItaliqueCar"/>
    <w:rsid w:val="00A855B6"/>
    <w:rPr>
      <w:rFonts w:ascii="Ottawa" w:hAnsi="Ottawa"/>
    </w:rPr>
  </w:style>
  <w:style w:type="character" w:customStyle="1" w:styleId="StyleTitle5aTradeGothicObliqueNonItaliqueCar">
    <w:name w:val="Style Title 5a + TradeGothic Oblique Non Italique Car"/>
    <w:link w:val="StyleTitle5aTradeGothicObliqueNonItalique"/>
    <w:rsid w:val="00A855B6"/>
    <w:rPr>
      <w:rFonts w:ascii="Ottawa" w:eastAsia="Times New Roman" w:hAnsi="Ottawa" w:cs="Times New Roman"/>
      <w:bCs/>
      <w:i/>
      <w:sz w:val="18"/>
      <w:lang w:val="en-IE" w:bidi="en-US"/>
    </w:rPr>
  </w:style>
  <w:style w:type="paragraph" w:customStyle="1" w:styleId="CommentSubject1">
    <w:name w:val="Comment Subject1"/>
    <w:basedOn w:val="CommentText1"/>
    <w:next w:val="CommentText1"/>
    <w:link w:val="CommentSubjectChar"/>
    <w:uiPriority w:val="99"/>
    <w:semiHidden/>
    <w:unhideWhenUsed/>
    <w:rsid w:val="003B7880"/>
    <w:pPr>
      <w:widowControl/>
      <w:spacing w:after="160"/>
    </w:pPr>
    <w:rPr>
      <w:rFonts w:ascii="Söhne" w:eastAsiaTheme="minorHAnsi" w:hAnsi="Söhne" w:cstheme="minorBidi"/>
      <w:b/>
      <w:bCs/>
      <w:lang w:val="fr-FR"/>
    </w:rPr>
  </w:style>
  <w:style w:type="character" w:customStyle="1" w:styleId="CommentSubjectChar">
    <w:name w:val="Comment Subject Char"/>
    <w:basedOn w:val="CommentTextChar"/>
    <w:link w:val="CommentSubject1"/>
    <w:uiPriority w:val="99"/>
    <w:semiHidden/>
    <w:rsid w:val="003B7880"/>
    <w:rPr>
      <w:rFonts w:ascii="Söhne" w:eastAsia="Calibri" w:hAnsi="Söhne" w:cs="Times New Roman"/>
      <w:b/>
      <w:bCs/>
      <w:sz w:val="20"/>
      <w:szCs w:val="20"/>
      <w:lang w:val="en-US"/>
    </w:rPr>
  </w:style>
  <w:style w:type="paragraph" w:customStyle="1" w:styleId="REF">
    <w:name w:val="REF"/>
    <w:basedOn w:val="Para1"/>
    <w:rsid w:val="001F7386"/>
    <w:pPr>
      <w:ind w:left="425" w:hanging="425"/>
    </w:pPr>
    <w:rPr>
      <w:bCs/>
    </w:rPr>
  </w:style>
  <w:style w:type="character" w:customStyle="1" w:styleId="ReflabnoteCar">
    <w:name w:val="Ref_lab_note Car"/>
    <w:link w:val="Reflabnote"/>
    <w:locked/>
    <w:rsid w:val="00A274DA"/>
    <w:rPr>
      <w:rFonts w:ascii="Arial" w:hAnsi="Arial" w:cs="Arial"/>
      <w:sz w:val="18"/>
      <w:szCs w:val="18"/>
      <w:lang w:eastAsia="fr-FR"/>
    </w:rPr>
  </w:style>
  <w:style w:type="paragraph" w:customStyle="1" w:styleId="Reflabnote">
    <w:name w:val="Ref_lab_note"/>
    <w:basedOn w:val="Normal"/>
    <w:link w:val="ReflabnoteCar"/>
    <w:rsid w:val="00A274DA"/>
    <w:pPr>
      <w:spacing w:before="120" w:after="120" w:line="240" w:lineRule="auto"/>
      <w:jc w:val="center"/>
    </w:pPr>
    <w:rPr>
      <w:rFonts w:ascii="Arial" w:hAnsi="Arial" w:cs="Arial"/>
      <w:szCs w:val="18"/>
      <w:lang w:eastAsia="fr-FR"/>
    </w:rPr>
  </w:style>
  <w:style w:type="paragraph" w:styleId="Rvision">
    <w:name w:val="Revision"/>
    <w:hidden/>
    <w:uiPriority w:val="99"/>
    <w:semiHidden/>
    <w:rsid w:val="0003134E"/>
    <w:pPr>
      <w:spacing w:after="0" w:line="240" w:lineRule="auto"/>
    </w:pPr>
    <w:rPr>
      <w:rFonts w:ascii="Söhne" w:hAnsi="Söhne"/>
      <w:sz w:val="18"/>
    </w:rPr>
  </w:style>
  <w:style w:type="paragraph" w:customStyle="1" w:styleId="EndNoteBibliographyTitle">
    <w:name w:val="EndNote Bibliography Title"/>
    <w:basedOn w:val="Normal"/>
    <w:link w:val="EndNoteBibliographyTitleChar"/>
    <w:rsid w:val="005B55C6"/>
    <w:pPr>
      <w:spacing w:after="0"/>
      <w:jc w:val="center"/>
    </w:pPr>
    <w:rPr>
      <w:noProof/>
      <w:lang w:val="en-US"/>
    </w:rPr>
  </w:style>
  <w:style w:type="character" w:customStyle="1" w:styleId="EndNoteBibliographyTitleChar">
    <w:name w:val="EndNote Bibliography Title Char"/>
    <w:basedOn w:val="Para3Car"/>
    <w:link w:val="EndNoteBibliographyTitle"/>
    <w:rsid w:val="005B55C6"/>
    <w:rPr>
      <w:rFonts w:ascii="Söhne" w:eastAsia="Times New Roman" w:hAnsi="Söhne" w:cs="Times New Roman"/>
      <w:bCs w:val="0"/>
      <w:noProof/>
      <w:sz w:val="18"/>
      <w:lang w:val="en-US"/>
    </w:rPr>
  </w:style>
  <w:style w:type="paragraph" w:customStyle="1" w:styleId="EndNoteBibliography">
    <w:name w:val="EndNote Bibliography"/>
    <w:basedOn w:val="Normal"/>
    <w:link w:val="EndNoteBibliographyChar"/>
    <w:rsid w:val="005B55C6"/>
    <w:pPr>
      <w:spacing w:line="240" w:lineRule="auto"/>
      <w:jc w:val="both"/>
    </w:pPr>
    <w:rPr>
      <w:noProof/>
      <w:lang w:val="en-US"/>
    </w:rPr>
  </w:style>
  <w:style w:type="character" w:customStyle="1" w:styleId="EndNoteBibliographyChar">
    <w:name w:val="EndNote Bibliography Char"/>
    <w:basedOn w:val="Para3Car"/>
    <w:link w:val="EndNoteBibliography"/>
    <w:rsid w:val="005B55C6"/>
    <w:rPr>
      <w:rFonts w:ascii="Söhne" w:eastAsia="Times New Roman" w:hAnsi="Söhne" w:cs="Times New Roman"/>
      <w:bCs w:val="0"/>
      <w:noProof/>
      <w:sz w:val="18"/>
      <w:lang w:val="en-US"/>
    </w:rPr>
  </w:style>
  <w:style w:type="paragraph" w:styleId="Corpsdetexte">
    <w:name w:val="Body Text"/>
    <w:basedOn w:val="Normal"/>
    <w:link w:val="CorpsdetexteCar"/>
    <w:uiPriority w:val="99"/>
    <w:semiHidden/>
    <w:unhideWhenUsed/>
    <w:rsid w:val="00A57C6F"/>
    <w:pPr>
      <w:spacing w:after="120"/>
    </w:pPr>
  </w:style>
  <w:style w:type="character" w:customStyle="1" w:styleId="CorpsdetexteCar">
    <w:name w:val="Corps de texte Car"/>
    <w:basedOn w:val="Policepardfaut"/>
    <w:link w:val="Corpsdetexte"/>
    <w:uiPriority w:val="99"/>
    <w:semiHidden/>
    <w:rsid w:val="00A57C6F"/>
    <w:rPr>
      <w:rFonts w:ascii="Söhne" w:hAnsi="Söhne"/>
      <w:sz w:val="18"/>
    </w:rPr>
  </w:style>
  <w:style w:type="paragraph" w:customStyle="1" w:styleId="WOAHArticleText">
    <w:name w:val="WOAH_Article Text"/>
    <w:basedOn w:val="Normal"/>
    <w:qFormat/>
    <w:rsid w:val="001A79C7"/>
    <w:pPr>
      <w:spacing w:after="240" w:line="240" w:lineRule="auto"/>
      <w:jc w:val="both"/>
    </w:pPr>
    <w:rPr>
      <w:rFonts w:cs="Arial"/>
      <w:szCs w:val="18"/>
      <w:lang w:val="en-US"/>
    </w:rPr>
  </w:style>
  <w:style w:type="character" w:styleId="lev">
    <w:name w:val="Strong"/>
    <w:uiPriority w:val="22"/>
    <w:qFormat/>
    <w:rsid w:val="007B1FC1"/>
    <w:rPr>
      <w:b/>
      <w:bCs/>
    </w:rPr>
  </w:style>
  <w:style w:type="paragraph" w:customStyle="1" w:styleId="Title6">
    <w:name w:val="Title 6"/>
    <w:basedOn w:val="Para5"/>
    <w:rsid w:val="00EC4AB8"/>
    <w:pPr>
      <w:spacing w:after="120"/>
      <w:ind w:left="1559"/>
    </w:pPr>
    <w:rPr>
      <w:rFonts w:ascii="TradeGothic LightOblique" w:eastAsiaTheme="minorHAnsi" w:hAnsi="TradeGothic LightOblique" w:cstheme="minorBidi"/>
      <w:kern w:val="2"/>
      <w:lang w:bidi="ar-SA"/>
      <w14:ligatures w14:val="standardContextual"/>
    </w:rPr>
  </w:style>
  <w:style w:type="paragraph" w:styleId="Textedebulles">
    <w:name w:val="Balloon Text"/>
    <w:basedOn w:val="Normal"/>
    <w:link w:val="TextedebullesCar"/>
    <w:uiPriority w:val="99"/>
    <w:semiHidden/>
    <w:unhideWhenUsed/>
    <w:rsid w:val="0018759F"/>
    <w:pPr>
      <w:spacing w:after="0" w:line="240" w:lineRule="auto"/>
    </w:pPr>
    <w:rPr>
      <w:rFonts w:ascii="Segoe UI" w:hAnsi="Segoe UI" w:cs="Segoe UI"/>
      <w:szCs w:val="18"/>
    </w:rPr>
  </w:style>
  <w:style w:type="character" w:customStyle="1" w:styleId="TextedebullesCar">
    <w:name w:val="Texte de bulles Car"/>
    <w:basedOn w:val="Policepardfaut"/>
    <w:link w:val="Textedebulles"/>
    <w:uiPriority w:val="99"/>
    <w:semiHidden/>
    <w:rsid w:val="0018759F"/>
    <w:rPr>
      <w:rFonts w:ascii="Segoe UI" w:hAnsi="Segoe UI" w:cs="Segoe UI"/>
      <w:sz w:val="18"/>
      <w:szCs w:val="18"/>
    </w:rPr>
  </w:style>
  <w:style w:type="paragraph" w:styleId="NormalWeb">
    <w:name w:val="Normal (Web)"/>
    <w:basedOn w:val="Normal"/>
    <w:uiPriority w:val="99"/>
    <w:semiHidden/>
    <w:unhideWhenUsed/>
    <w:rsid w:val="00995B9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D60801"/>
    <w:pPr>
      <w:autoSpaceDE w:val="0"/>
      <w:autoSpaceDN w:val="0"/>
      <w:adjustRightInd w:val="0"/>
      <w:spacing w:after="0" w:line="240" w:lineRule="auto"/>
    </w:pPr>
    <w:rPr>
      <w:rFonts w:ascii="Arial" w:hAnsi="Arial" w:cs="Arial"/>
      <w:color w:val="000000"/>
      <w:sz w:val="24"/>
      <w:szCs w:val="24"/>
    </w:rPr>
  </w:style>
  <w:style w:type="paragraph" w:customStyle="1" w:styleId="Para2i">
    <w:name w:val="Para2i"/>
    <w:basedOn w:val="Para3i"/>
    <w:qFormat/>
    <w:rsid w:val="00407C4F"/>
    <w:pPr>
      <w:ind w:left="992"/>
    </w:pPr>
  </w:style>
  <w:style w:type="paragraph" w:customStyle="1" w:styleId="AnnexHeader">
    <w:name w:val="Annex Header"/>
    <w:basedOn w:val="Normal"/>
    <w:qFormat/>
    <w:rsid w:val="006145CA"/>
    <w:pPr>
      <w:keepNext/>
      <w:keepLines/>
      <w:spacing w:before="240" w:after="480" w:line="240" w:lineRule="auto"/>
      <w:jc w:val="center"/>
      <w:outlineLvl w:val="0"/>
    </w:pPr>
    <w:rPr>
      <w:rFonts w:ascii="Arial" w:eastAsia="Yu Gothic Light" w:hAnsi="Arial" w:cs="Arial"/>
      <w:b/>
      <w:bCs/>
      <w:iCs/>
      <w:sz w:val="20"/>
      <w:szCs w:val="20"/>
      <w:lang w:val="en-GB"/>
    </w:rPr>
  </w:style>
  <w:style w:type="character" w:styleId="Lienhypertextesuivivisit">
    <w:name w:val="FollowedHyperlink"/>
    <w:basedOn w:val="Policepardfaut"/>
    <w:uiPriority w:val="99"/>
    <w:semiHidden/>
    <w:unhideWhenUsed/>
    <w:rsid w:val="00CC1198"/>
    <w:rPr>
      <w:color w:val="954F72" w:themeColor="followedHyperlink"/>
      <w:u w:val="single"/>
    </w:rPr>
  </w:style>
  <w:style w:type="character" w:styleId="Mentionnonrsolue">
    <w:name w:val="Unresolved Mention"/>
    <w:basedOn w:val="Policepardfaut"/>
    <w:uiPriority w:val="99"/>
    <w:semiHidden/>
    <w:unhideWhenUsed/>
    <w:rsid w:val="00F255AA"/>
    <w:rPr>
      <w:color w:val="605E5C"/>
      <w:shd w:val="clear" w:color="auto" w:fill="E1DFDD"/>
    </w:rPr>
  </w:style>
  <w:style w:type="table" w:customStyle="1" w:styleId="TableGrid3">
    <w:name w:val="Table Grid3"/>
    <w:basedOn w:val="TableauNormal"/>
    <w:next w:val="Grilledutableau"/>
    <w:uiPriority w:val="39"/>
    <w:rsid w:val="008E35CA"/>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39"/>
    <w:rsid w:val="006C08C8"/>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chor-text">
    <w:name w:val="anchor-text"/>
    <w:basedOn w:val="Policepardfaut"/>
    <w:rsid w:val="000712BF"/>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Söhne" w:hAnsi="Söhne"/>
      <w:sz w:val="20"/>
      <w:szCs w:val="20"/>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52728">
      <w:bodyDiv w:val="1"/>
      <w:marLeft w:val="0"/>
      <w:marRight w:val="0"/>
      <w:marTop w:val="0"/>
      <w:marBottom w:val="0"/>
      <w:divBdr>
        <w:top w:val="none" w:sz="0" w:space="0" w:color="auto"/>
        <w:left w:val="none" w:sz="0" w:space="0" w:color="auto"/>
        <w:bottom w:val="none" w:sz="0" w:space="0" w:color="auto"/>
        <w:right w:val="none" w:sz="0" w:space="0" w:color="auto"/>
      </w:divBdr>
    </w:div>
    <w:div w:id="205339963">
      <w:bodyDiv w:val="1"/>
      <w:marLeft w:val="0"/>
      <w:marRight w:val="0"/>
      <w:marTop w:val="0"/>
      <w:marBottom w:val="0"/>
      <w:divBdr>
        <w:top w:val="none" w:sz="0" w:space="0" w:color="auto"/>
        <w:left w:val="none" w:sz="0" w:space="0" w:color="auto"/>
        <w:bottom w:val="none" w:sz="0" w:space="0" w:color="auto"/>
        <w:right w:val="none" w:sz="0" w:space="0" w:color="auto"/>
      </w:divBdr>
    </w:div>
    <w:div w:id="761032018">
      <w:bodyDiv w:val="1"/>
      <w:marLeft w:val="0"/>
      <w:marRight w:val="0"/>
      <w:marTop w:val="0"/>
      <w:marBottom w:val="0"/>
      <w:divBdr>
        <w:top w:val="none" w:sz="0" w:space="0" w:color="auto"/>
        <w:left w:val="none" w:sz="0" w:space="0" w:color="auto"/>
        <w:bottom w:val="none" w:sz="0" w:space="0" w:color="auto"/>
        <w:right w:val="none" w:sz="0" w:space="0" w:color="auto"/>
      </w:divBdr>
    </w:div>
    <w:div w:id="918443285">
      <w:bodyDiv w:val="1"/>
      <w:marLeft w:val="0"/>
      <w:marRight w:val="0"/>
      <w:marTop w:val="0"/>
      <w:marBottom w:val="0"/>
      <w:divBdr>
        <w:top w:val="none" w:sz="0" w:space="0" w:color="auto"/>
        <w:left w:val="none" w:sz="0" w:space="0" w:color="auto"/>
        <w:bottom w:val="none" w:sz="0" w:space="0" w:color="auto"/>
        <w:right w:val="none" w:sz="0" w:space="0" w:color="auto"/>
      </w:divBdr>
    </w:div>
    <w:div w:id="1096443253">
      <w:bodyDiv w:val="1"/>
      <w:marLeft w:val="0"/>
      <w:marRight w:val="0"/>
      <w:marTop w:val="0"/>
      <w:marBottom w:val="0"/>
      <w:divBdr>
        <w:top w:val="none" w:sz="0" w:space="0" w:color="auto"/>
        <w:left w:val="none" w:sz="0" w:space="0" w:color="auto"/>
        <w:bottom w:val="none" w:sz="0" w:space="0" w:color="auto"/>
        <w:right w:val="none" w:sz="0" w:space="0" w:color="auto"/>
      </w:divBdr>
    </w:div>
    <w:div w:id="1110321548">
      <w:bodyDiv w:val="1"/>
      <w:marLeft w:val="0"/>
      <w:marRight w:val="0"/>
      <w:marTop w:val="0"/>
      <w:marBottom w:val="0"/>
      <w:divBdr>
        <w:top w:val="none" w:sz="0" w:space="0" w:color="auto"/>
        <w:left w:val="none" w:sz="0" w:space="0" w:color="auto"/>
        <w:bottom w:val="none" w:sz="0" w:space="0" w:color="auto"/>
        <w:right w:val="none" w:sz="0" w:space="0" w:color="auto"/>
      </w:divBdr>
    </w:div>
    <w:div w:id="1182427469">
      <w:bodyDiv w:val="1"/>
      <w:marLeft w:val="0"/>
      <w:marRight w:val="0"/>
      <w:marTop w:val="0"/>
      <w:marBottom w:val="0"/>
      <w:divBdr>
        <w:top w:val="none" w:sz="0" w:space="0" w:color="auto"/>
        <w:left w:val="none" w:sz="0" w:space="0" w:color="auto"/>
        <w:bottom w:val="none" w:sz="0" w:space="0" w:color="auto"/>
        <w:right w:val="none" w:sz="0" w:space="0" w:color="auto"/>
      </w:divBdr>
    </w:div>
    <w:div w:id="1530949268">
      <w:bodyDiv w:val="1"/>
      <w:marLeft w:val="0"/>
      <w:marRight w:val="0"/>
      <w:marTop w:val="0"/>
      <w:marBottom w:val="0"/>
      <w:divBdr>
        <w:top w:val="none" w:sz="0" w:space="0" w:color="auto"/>
        <w:left w:val="none" w:sz="0" w:space="0" w:color="auto"/>
        <w:bottom w:val="none" w:sz="0" w:space="0" w:color="auto"/>
        <w:right w:val="none" w:sz="0" w:space="0" w:color="auto"/>
      </w:divBdr>
    </w:div>
    <w:div w:id="1595555966">
      <w:bodyDiv w:val="1"/>
      <w:marLeft w:val="0"/>
      <w:marRight w:val="0"/>
      <w:marTop w:val="0"/>
      <w:marBottom w:val="0"/>
      <w:divBdr>
        <w:top w:val="none" w:sz="0" w:space="0" w:color="auto"/>
        <w:left w:val="none" w:sz="0" w:space="0" w:color="auto"/>
        <w:bottom w:val="none" w:sz="0" w:space="0" w:color="auto"/>
        <w:right w:val="none" w:sz="0" w:space="0" w:color="auto"/>
      </w:divBdr>
    </w:div>
    <w:div w:id="1953048288">
      <w:bodyDiv w:val="1"/>
      <w:marLeft w:val="0"/>
      <w:marRight w:val="0"/>
      <w:marTop w:val="0"/>
      <w:marBottom w:val="0"/>
      <w:divBdr>
        <w:top w:val="none" w:sz="0" w:space="0" w:color="auto"/>
        <w:left w:val="none" w:sz="0" w:space="0" w:color="auto"/>
        <w:bottom w:val="none" w:sz="0" w:space="0" w:color="auto"/>
        <w:right w:val="none" w:sz="0" w:space="0" w:color="auto"/>
      </w:divBdr>
    </w:div>
    <w:div w:id="1966694187">
      <w:bodyDiv w:val="1"/>
      <w:marLeft w:val="0"/>
      <w:marRight w:val="0"/>
      <w:marTop w:val="0"/>
      <w:marBottom w:val="0"/>
      <w:divBdr>
        <w:top w:val="none" w:sz="0" w:space="0" w:color="auto"/>
        <w:left w:val="none" w:sz="0" w:space="0" w:color="auto"/>
        <w:bottom w:val="none" w:sz="0" w:space="0" w:color="auto"/>
        <w:right w:val="none" w:sz="0" w:space="0" w:color="auto"/>
      </w:divBdr>
    </w:div>
    <w:div w:id="2048482114">
      <w:bodyDiv w:val="1"/>
      <w:marLeft w:val="0"/>
      <w:marRight w:val="0"/>
      <w:marTop w:val="0"/>
      <w:marBottom w:val="0"/>
      <w:divBdr>
        <w:top w:val="none" w:sz="0" w:space="0" w:color="auto"/>
        <w:left w:val="none" w:sz="0" w:space="0" w:color="auto"/>
        <w:bottom w:val="none" w:sz="0" w:space="0" w:color="auto"/>
        <w:right w:val="none" w:sz="0" w:space="0" w:color="auto"/>
      </w:divBdr>
      <w:divsChild>
        <w:div w:id="1498377710">
          <w:marLeft w:val="0"/>
          <w:marRight w:val="0"/>
          <w:marTop w:val="0"/>
          <w:marBottom w:val="0"/>
          <w:divBdr>
            <w:top w:val="none" w:sz="0" w:space="0" w:color="auto"/>
            <w:left w:val="none" w:sz="0" w:space="0" w:color="auto"/>
            <w:bottom w:val="none" w:sz="0" w:space="0" w:color="auto"/>
            <w:right w:val="none" w:sz="0" w:space="0" w:color="auto"/>
          </w:divBdr>
        </w:div>
      </w:divsChild>
    </w:div>
    <w:div w:id="2076775395">
      <w:bodyDiv w:val="1"/>
      <w:marLeft w:val="0"/>
      <w:marRight w:val="0"/>
      <w:marTop w:val="0"/>
      <w:marBottom w:val="0"/>
      <w:divBdr>
        <w:top w:val="none" w:sz="0" w:space="0" w:color="auto"/>
        <w:left w:val="none" w:sz="0" w:space="0" w:color="auto"/>
        <w:bottom w:val="none" w:sz="0" w:space="0" w:color="auto"/>
        <w:right w:val="none" w:sz="0" w:space="0" w:color="auto"/>
      </w:divBdr>
    </w:div>
    <w:div w:id="2126848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doi.org/10.1016/j.jip.2024.108119"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jstor.org/stable/194856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woah.org/en/what-we-offer/expertise-network/reference-laboratori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464ca5-5ac9-44ca-a2c5-f63974a9d1a0">
      <Terms xmlns="http://schemas.microsoft.com/office/infopath/2007/PartnerControls"/>
    </lcf76f155ced4ddcb4097134ff3c332f>
    <TaxCatchAll xmlns="605092c5-56bb-4ca7-9d78-1e52ec73f2b1" xsi:nil="true"/>
    <SharedWithUsers xmlns="605092c5-56bb-4ca7-9d78-1e52ec73f2b1">
      <UserInfo>
        <DisplayName/>
        <AccountId xsi:nil="true"/>
        <AccountType/>
      </UserInfo>
    </SharedWithUsers>
    <Contenus xmlns="35464ca5-5ac9-44ca-a2c5-f63974a9d1a0" xsi:nil="true"/>
  </documentManagement>
</p:properties>
</file>

<file path=customXml/itemProps1.xml><?xml version="1.0" encoding="utf-8"?>
<ds:datastoreItem xmlns:ds="http://schemas.openxmlformats.org/officeDocument/2006/customXml" ds:itemID="{DEDBDEDE-4445-48CF-8739-4A44F99457FC}"/>
</file>

<file path=customXml/itemProps2.xml><?xml version="1.0" encoding="utf-8"?>
<ds:datastoreItem xmlns:ds="http://schemas.openxmlformats.org/officeDocument/2006/customXml" ds:itemID="{67F901EA-BC19-4114-997B-9E5B45B750AD}">
  <ds:schemaRefs>
    <ds:schemaRef ds:uri="http://schemas.openxmlformats.org/officeDocument/2006/bibliography"/>
  </ds:schemaRefs>
</ds:datastoreItem>
</file>

<file path=customXml/itemProps3.xml><?xml version="1.0" encoding="utf-8"?>
<ds:datastoreItem xmlns:ds="http://schemas.openxmlformats.org/officeDocument/2006/customXml" ds:itemID="{898F64E9-2653-4614-9B36-66CA9A383122}">
  <ds:schemaRefs>
    <ds:schemaRef ds:uri="http://schemas.microsoft.com/sharepoint/v3/contenttype/forms"/>
  </ds:schemaRefs>
</ds:datastoreItem>
</file>

<file path=customXml/itemProps4.xml><?xml version="1.0" encoding="utf-8"?>
<ds:datastoreItem xmlns:ds="http://schemas.openxmlformats.org/officeDocument/2006/customXml" ds:itemID="{F567FFD4-CD79-4791-8BCE-1888E63F210E}">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7918</Words>
  <Characters>49884</Characters>
  <Application>Microsoft Office Word</Application>
  <DocSecurity>0</DocSecurity>
  <Lines>2625</Lines>
  <Paragraphs>2223</Paragraphs>
  <ScaleCrop>false</ScaleCrop>
  <Company/>
  <LinksUpToDate>false</LinksUpToDate>
  <CharactersWithSpaces>55579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Linnane</dc:creator>
  <cp:keywords/>
  <dc:description/>
  <cp:lastModifiedBy>Claudia Campos</cp:lastModifiedBy>
  <cp:revision>2</cp:revision>
  <cp:lastPrinted>2025-01-23T05:27:00Z</cp:lastPrinted>
  <dcterms:created xsi:type="dcterms:W3CDTF">2026-03-25T15:54:00Z</dcterms:created>
  <dcterms:modified xsi:type="dcterms:W3CDTF">2026-03-25T15:54:00Z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20555400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