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62FF5" w:rsidR="004B5046" w:rsidP="004B5046" w:rsidRDefault="004B5046" w14:paraId="3B506186" w14:textId="68362393">
      <w:pPr>
        <w:keepNext/>
        <w:spacing w:after="480"/>
        <w:jc w:val="right"/>
        <w:rPr>
          <w:rFonts w:eastAsiaTheme="minorEastAsia"/>
          <w:sz w:val="18"/>
          <w:szCs w:val="18"/>
          <w:u w:val="single"/>
          <w:lang w:eastAsia="ja-JP"/>
        </w:rPr>
      </w:pPr>
      <w:r w:rsidRPr="00E62FF5">
        <w:rPr>
          <w:rFonts w:eastAsiaTheme="minorEastAsia"/>
          <w:sz w:val="18"/>
          <w:szCs w:val="18"/>
          <w:u w:val="single"/>
          <w:lang w:eastAsia="ja-JP"/>
        </w:rPr>
        <w:t>Annex</w:t>
      </w:r>
      <w:r w:rsidRPr="00E62FF5">
        <w:rPr>
          <w:rFonts w:hint="eastAsia" w:eastAsiaTheme="minorEastAsia"/>
          <w:sz w:val="18"/>
          <w:szCs w:val="18"/>
          <w:u w:val="single"/>
          <w:lang w:eastAsia="ja-JP"/>
        </w:rPr>
        <w:t xml:space="preserve"> 2</w:t>
      </w:r>
      <w:r>
        <w:rPr>
          <w:rFonts w:eastAsiaTheme="minorEastAsia"/>
          <w:sz w:val="18"/>
          <w:szCs w:val="18"/>
          <w:u w:val="single"/>
          <w:lang w:eastAsia="ja-JP"/>
        </w:rPr>
        <w:t>9</w:t>
      </w:r>
    </w:p>
    <w:p w:rsidRPr="00366A2B" w:rsidR="00E35D79" w:rsidP="005E7022" w:rsidRDefault="00E35D79" w14:paraId="524EF1C1" w14:textId="6F64447D">
      <w:pPr>
        <w:pStyle w:val="Titre1"/>
        <w:tabs>
          <w:tab w:val="left" w:pos="2518"/>
          <w:tab w:val="left" w:pos="2566"/>
          <w:tab w:val="left" w:pos="3694"/>
          <w:tab w:val="left" w:pos="4865"/>
          <w:tab w:val="left" w:pos="8148"/>
        </w:tabs>
        <w:spacing w:before="0" w:after="480"/>
        <w:ind w:left="266" w:right="340"/>
        <w:jc w:val="center"/>
        <w:rPr>
          <w:rFonts w:ascii="Arial" w:hAnsi="Arial" w:cs="Arial"/>
          <w:color w:val="auto"/>
          <w:spacing w:val="40"/>
          <w:w w:val="105"/>
          <w:sz w:val="24"/>
          <w:szCs w:val="24"/>
        </w:rPr>
      </w:pPr>
      <w:r w:rsidRPr="00366A2B">
        <w:rPr>
          <w:rFonts w:ascii="Arial" w:hAnsi="Arial" w:cs="Arial"/>
          <w:color w:val="auto"/>
          <w:spacing w:val="40"/>
          <w:w w:val="105"/>
          <w:sz w:val="24"/>
          <w:szCs w:val="24"/>
        </w:rPr>
        <w:t>CHAPTER 10.4.</w:t>
      </w:r>
    </w:p>
    <w:p w:rsidRPr="00366A2B" w:rsidR="005E7022" w:rsidP="005E7022" w:rsidRDefault="005E7022" w14:paraId="70F3C410" w14:textId="2C263F16">
      <w:pPr>
        <w:pStyle w:val="Titre1"/>
        <w:tabs>
          <w:tab w:val="left" w:pos="2518"/>
          <w:tab w:val="left" w:pos="2566"/>
          <w:tab w:val="left" w:pos="3694"/>
          <w:tab w:val="left" w:pos="4865"/>
          <w:tab w:val="left" w:pos="8148"/>
        </w:tabs>
        <w:spacing w:before="0" w:after="480"/>
        <w:ind w:left="266" w:right="340"/>
        <w:jc w:val="center"/>
        <w:rPr>
          <w:rFonts w:ascii="Arial" w:hAnsi="Arial" w:cs="Arial"/>
          <w:b/>
          <w:bCs/>
          <w:color w:val="auto"/>
          <w:spacing w:val="40"/>
          <w:sz w:val="28"/>
          <w:szCs w:val="28"/>
        </w:rPr>
      </w:pPr>
      <w:r w:rsidRPr="00366A2B">
        <w:rPr>
          <w:rFonts w:ascii="Arial" w:hAnsi="Arial" w:cs="Arial"/>
          <w:b/>
          <w:bCs/>
          <w:color w:val="auto"/>
          <w:spacing w:val="40"/>
          <w:w w:val="105"/>
          <w:sz w:val="28"/>
          <w:szCs w:val="28"/>
        </w:rPr>
        <w:t>INFECTION</w:t>
      </w:r>
      <w:r w:rsidRPr="00366A2B">
        <w:rPr>
          <w:rFonts w:ascii="Arial" w:hAnsi="Arial" w:cs="Arial"/>
          <w:b/>
          <w:bCs/>
          <w:color w:val="auto"/>
          <w:spacing w:val="40"/>
          <w:sz w:val="28"/>
          <w:szCs w:val="28"/>
        </w:rPr>
        <w:t xml:space="preserve"> </w:t>
      </w:r>
      <w:r w:rsidRPr="00366A2B">
        <w:rPr>
          <w:rFonts w:ascii="Arial" w:hAnsi="Arial" w:cs="Arial"/>
          <w:b/>
          <w:bCs/>
          <w:color w:val="auto"/>
          <w:spacing w:val="40"/>
          <w:w w:val="105"/>
          <w:sz w:val="28"/>
          <w:szCs w:val="28"/>
        </w:rPr>
        <w:t>WITH</w:t>
      </w:r>
      <w:r w:rsidRPr="00366A2B">
        <w:rPr>
          <w:rFonts w:ascii="Arial" w:hAnsi="Arial" w:cs="Arial"/>
          <w:b/>
          <w:bCs/>
          <w:color w:val="auto"/>
          <w:spacing w:val="40"/>
          <w:sz w:val="28"/>
          <w:szCs w:val="28"/>
        </w:rPr>
        <w:t xml:space="preserve"> </w:t>
      </w:r>
      <w:r w:rsidRPr="00366A2B">
        <w:rPr>
          <w:rFonts w:ascii="Arial" w:hAnsi="Arial" w:cs="Arial"/>
          <w:b/>
          <w:bCs/>
          <w:color w:val="auto"/>
          <w:spacing w:val="40"/>
          <w:w w:val="105"/>
          <w:sz w:val="28"/>
          <w:szCs w:val="28"/>
        </w:rPr>
        <w:t>HIGH</w:t>
      </w:r>
      <w:r w:rsidRPr="00366A2B">
        <w:rPr>
          <w:rFonts w:ascii="Arial" w:hAnsi="Arial" w:cs="Arial"/>
          <w:b/>
          <w:bCs/>
          <w:color w:val="auto"/>
          <w:spacing w:val="40"/>
          <w:sz w:val="28"/>
          <w:szCs w:val="28"/>
        </w:rPr>
        <w:t xml:space="preserve"> </w:t>
      </w:r>
      <w:r w:rsidRPr="00366A2B">
        <w:rPr>
          <w:rFonts w:ascii="Arial" w:hAnsi="Arial" w:cs="Arial"/>
          <w:b/>
          <w:bCs/>
          <w:color w:val="auto"/>
          <w:spacing w:val="40"/>
          <w:w w:val="105"/>
          <w:sz w:val="28"/>
          <w:szCs w:val="28"/>
        </w:rPr>
        <w:t>PATH</w:t>
      </w:r>
      <w:bookmarkStart w:name="_bookmark403" w:id="0"/>
      <w:bookmarkEnd w:id="0"/>
      <w:r w:rsidRPr="00366A2B">
        <w:rPr>
          <w:rFonts w:ascii="Arial" w:hAnsi="Arial" w:cs="Arial"/>
          <w:b/>
          <w:bCs/>
          <w:color w:val="auto"/>
          <w:spacing w:val="40"/>
          <w:w w:val="105"/>
          <w:sz w:val="28"/>
          <w:szCs w:val="28"/>
        </w:rPr>
        <w:t>OGENICITY</w:t>
      </w:r>
      <w:r w:rsidRPr="00366A2B">
        <w:rPr>
          <w:rFonts w:ascii="Arial" w:hAnsi="Arial" w:cs="Arial"/>
          <w:b/>
          <w:bCs/>
          <w:color w:val="auto"/>
          <w:spacing w:val="40"/>
          <w:sz w:val="28"/>
          <w:szCs w:val="28"/>
        </w:rPr>
        <w:t xml:space="preserve"> </w:t>
      </w:r>
      <w:r w:rsidRPr="00366A2B">
        <w:rPr>
          <w:rFonts w:ascii="Arial" w:hAnsi="Arial" w:cs="Arial"/>
          <w:b/>
          <w:bCs/>
          <w:color w:val="auto"/>
          <w:spacing w:val="40"/>
          <w:w w:val="105"/>
          <w:sz w:val="28"/>
          <w:szCs w:val="28"/>
        </w:rPr>
        <w:t>AVIAN INFLUENZA VIRUSES</w:t>
      </w:r>
    </w:p>
    <w:p w:rsidRPr="00731BC3" w:rsidR="005E7022" w:rsidP="005E7022" w:rsidRDefault="005E7022" w14:paraId="1A9AABF2" w14:textId="77777777">
      <w:pPr>
        <w:spacing w:after="240"/>
        <w:ind w:right="3"/>
        <w:jc w:val="center"/>
        <w:rPr>
          <w:sz w:val="19"/>
        </w:rPr>
      </w:pPr>
      <w:r w:rsidRPr="00731BC3">
        <w:rPr>
          <w:sz w:val="19"/>
        </w:rPr>
        <w:t>Article</w:t>
      </w:r>
      <w:r w:rsidRPr="00731BC3">
        <w:rPr>
          <w:spacing w:val="31"/>
          <w:sz w:val="19"/>
        </w:rPr>
        <w:t xml:space="preserve"> </w:t>
      </w:r>
      <w:r w:rsidRPr="00731BC3">
        <w:rPr>
          <w:spacing w:val="-2"/>
          <w:sz w:val="19"/>
        </w:rPr>
        <w:t>10.4.1</w:t>
      </w:r>
      <w:bookmarkStart w:name="_bookmark404" w:id="1"/>
      <w:bookmarkEnd w:id="1"/>
      <w:r w:rsidRPr="00731BC3">
        <w:rPr>
          <w:spacing w:val="-2"/>
          <w:sz w:val="19"/>
        </w:rPr>
        <w:t>.</w:t>
      </w:r>
    </w:p>
    <w:p w:rsidRPr="000B2434" w:rsidR="005E7022" w:rsidP="000B2434" w:rsidRDefault="005E7022" w14:paraId="4D5822AA" w14:textId="52B59179">
      <w:pPr>
        <w:pStyle w:val="Titre7"/>
        <w:jc w:val="both"/>
        <w:rPr>
          <w:sz w:val="19"/>
          <w:szCs w:val="19"/>
        </w:rPr>
      </w:pPr>
      <w:r w:rsidRPr="000B2434">
        <w:rPr>
          <w:sz w:val="19"/>
          <w:szCs w:val="19"/>
        </w:rPr>
        <w:t>General provisions</w:t>
      </w:r>
    </w:p>
    <w:p w:rsidRPr="000B2434" w:rsidR="00C732DF" w:rsidP="00ED5FBE" w:rsidRDefault="00C732DF" w14:paraId="24508599" w14:textId="1E36184C">
      <w:pPr>
        <w:spacing w:after="240"/>
        <w:ind w:left="426" w:hanging="426"/>
        <w:jc w:val="both"/>
        <w:rPr>
          <w:rFonts w:eastAsiaTheme="minorEastAsia"/>
          <w:sz w:val="19"/>
          <w:szCs w:val="19"/>
          <w:lang w:eastAsia="ja-JP"/>
        </w:rPr>
      </w:pPr>
      <w:r w:rsidRPr="000B2434">
        <w:rPr>
          <w:rFonts w:hint="eastAsia" w:eastAsiaTheme="minorEastAsia"/>
          <w:sz w:val="19"/>
          <w:szCs w:val="19"/>
          <w:lang w:eastAsia="ja-JP"/>
        </w:rPr>
        <w:t>1)</w:t>
      </w:r>
      <w:r w:rsidRPr="000B2434">
        <w:rPr>
          <w:rFonts w:eastAsiaTheme="minorEastAsia"/>
          <w:sz w:val="19"/>
          <w:szCs w:val="19"/>
          <w:lang w:eastAsia="ja-JP"/>
        </w:rPr>
        <w:tab/>
      </w:r>
      <w:r w:rsidRPr="000B2434" w:rsidR="005E7022">
        <w:rPr>
          <w:strike/>
          <w:sz w:val="19"/>
          <w:szCs w:val="19"/>
        </w:rPr>
        <w:t xml:space="preserve">This chapter deals with the </w:t>
      </w:r>
      <w:r w:rsidRPr="000B2434" w:rsidR="005E7022">
        <w:rPr>
          <w:i/>
          <w:strike/>
          <w:sz w:val="19"/>
          <w:szCs w:val="19"/>
        </w:rPr>
        <w:t>listed disease</w:t>
      </w:r>
      <w:r w:rsidRPr="000B2434" w:rsidR="005E7022">
        <w:rPr>
          <w:strike/>
          <w:sz w:val="19"/>
          <w:szCs w:val="19"/>
        </w:rPr>
        <w:t xml:space="preserve">, </w:t>
      </w:r>
      <w:r w:rsidRPr="000B2434" w:rsidR="00D44808">
        <w:rPr>
          <w:i/>
          <w:iCs/>
          <w:sz w:val="19"/>
          <w:szCs w:val="19"/>
          <w:u w:val="double"/>
        </w:rPr>
        <w:t>Poultry</w:t>
      </w:r>
      <w:r w:rsidRPr="000B2434" w:rsidR="00D44808">
        <w:rPr>
          <w:sz w:val="19"/>
          <w:szCs w:val="19"/>
          <w:u w:val="double"/>
        </w:rPr>
        <w:t xml:space="preserve">, other birds and a number of mammals, including humans, are susceptible to </w:t>
      </w:r>
      <w:r w:rsidRPr="000B2434" w:rsidR="005E7022">
        <w:rPr>
          <w:i/>
          <w:sz w:val="19"/>
          <w:szCs w:val="19"/>
        </w:rPr>
        <w:t xml:space="preserve">infection </w:t>
      </w:r>
      <w:r w:rsidRPr="000B2434" w:rsidR="005E7022">
        <w:rPr>
          <w:sz w:val="19"/>
          <w:szCs w:val="19"/>
        </w:rPr>
        <w:t xml:space="preserve">with </w:t>
      </w:r>
      <w:r w:rsidRPr="000B2434" w:rsidR="005E7022">
        <w:rPr>
          <w:strike/>
          <w:sz w:val="19"/>
          <w:szCs w:val="19"/>
        </w:rPr>
        <w:t xml:space="preserve">high pathogenicity avian </w:t>
      </w:r>
      <w:r w:rsidRPr="000B2434" w:rsidR="005E7022">
        <w:rPr>
          <w:sz w:val="19"/>
          <w:szCs w:val="19"/>
        </w:rPr>
        <w:t xml:space="preserve">influenza </w:t>
      </w:r>
      <w:r w:rsidRPr="000B2434" w:rsidR="00D44808">
        <w:rPr>
          <w:sz w:val="19"/>
          <w:szCs w:val="19"/>
          <w:u w:val="double"/>
        </w:rPr>
        <w:t xml:space="preserve">A </w:t>
      </w:r>
      <w:r w:rsidRPr="000B2434" w:rsidR="005E7022">
        <w:rPr>
          <w:sz w:val="19"/>
          <w:szCs w:val="19"/>
        </w:rPr>
        <w:t>viruses</w:t>
      </w:r>
      <w:r w:rsidRPr="000B2434" w:rsidR="00D44808">
        <w:rPr>
          <w:sz w:val="19"/>
          <w:szCs w:val="19"/>
          <w:u w:val="double"/>
        </w:rPr>
        <w:t xml:space="preserve"> of high pathogenicity</w:t>
      </w:r>
      <w:r w:rsidRPr="000B2434" w:rsidR="005E7022">
        <w:rPr>
          <w:sz w:val="19"/>
          <w:szCs w:val="19"/>
        </w:rPr>
        <w:t>.</w:t>
      </w:r>
    </w:p>
    <w:p w:rsidRPr="000B2434" w:rsidR="005E7022" w:rsidP="4F17B0C8" w:rsidRDefault="00C732DF" w14:paraId="4FE86CB0" w14:textId="608EBDD0">
      <w:pPr>
        <w:tabs>
          <w:tab w:val="left" w:pos="963"/>
        </w:tabs>
        <w:spacing w:after="240"/>
        <w:ind w:left="426" w:right="115" w:hanging="426"/>
        <w:jc w:val="both"/>
        <w:rPr>
          <w:rFonts w:eastAsiaTheme="minorEastAsia"/>
          <w:sz w:val="19"/>
          <w:szCs w:val="19"/>
          <w:u w:val="double"/>
          <w:lang w:eastAsia="ja-JP"/>
        </w:rPr>
      </w:pPr>
      <w:r w:rsidRPr="4F17B0C8">
        <w:rPr>
          <w:rFonts w:eastAsiaTheme="minorEastAsia"/>
          <w:sz w:val="19"/>
          <w:szCs w:val="19"/>
          <w:lang w:eastAsia="ja-JP"/>
        </w:rPr>
        <w:t>2)</w:t>
      </w:r>
      <w:r>
        <w:tab/>
      </w:r>
      <w:r w:rsidRPr="4F17B0C8" w:rsidR="005E7022">
        <w:rPr>
          <w:sz w:val="19"/>
          <w:szCs w:val="19"/>
        </w:rPr>
        <w:t xml:space="preserve">For the purposes of the </w:t>
      </w:r>
      <w:r w:rsidRPr="4F17B0C8" w:rsidR="005E7022">
        <w:rPr>
          <w:i/>
          <w:iCs/>
          <w:sz w:val="19"/>
          <w:szCs w:val="19"/>
        </w:rPr>
        <w:t>Terrestrial Code</w:t>
      </w:r>
      <w:r w:rsidRPr="007E024F" w:rsidR="005E7022">
        <w:rPr>
          <w:sz w:val="19"/>
          <w:szCs w:val="19"/>
        </w:rPr>
        <w:t>:</w:t>
      </w:r>
    </w:p>
    <w:p w:rsidR="00A05CD1" w:rsidP="0063048C" w:rsidRDefault="265FDEFE" w14:paraId="5288010A" w14:textId="499DDCB7">
      <w:pPr>
        <w:pStyle w:val="Paragraphedeliste"/>
        <w:spacing w:after="240"/>
        <w:ind w:left="851" w:right="117" w:hanging="425"/>
        <w:contextualSpacing w:val="0"/>
        <w:jc w:val="both"/>
        <w:rPr>
          <w:sz w:val="19"/>
          <w:szCs w:val="19"/>
        </w:rPr>
      </w:pPr>
      <w:r w:rsidRPr="007E024F">
        <w:rPr>
          <w:rFonts w:eastAsiaTheme="minorEastAsia"/>
          <w:sz w:val="19"/>
          <w:szCs w:val="19"/>
          <w:lang w:eastAsia="ja-JP"/>
        </w:rPr>
        <w:t>a)</w:t>
      </w:r>
      <w:r w:rsidR="0063048C">
        <w:rPr>
          <w:rFonts w:eastAsiaTheme="minorEastAsia"/>
          <w:sz w:val="19"/>
          <w:szCs w:val="19"/>
          <w:lang w:eastAsia="ja-JP"/>
        </w:rPr>
        <w:tab/>
      </w:r>
      <w:r w:rsidRPr="4F17B0C8" w:rsidR="09C7BF0F">
        <w:rPr>
          <w:rFonts w:eastAsiaTheme="minorEastAsia"/>
          <w:sz w:val="19"/>
          <w:szCs w:val="19"/>
          <w:u w:val="double"/>
          <w:lang w:eastAsia="ja-JP"/>
        </w:rPr>
        <w:t>I</w:t>
      </w:r>
      <w:r w:rsidRPr="4F17B0C8" w:rsidR="0010026E">
        <w:rPr>
          <w:rFonts w:eastAsiaTheme="minorEastAsia"/>
          <w:sz w:val="19"/>
          <w:szCs w:val="19"/>
          <w:u w:val="double"/>
          <w:lang w:eastAsia="ja-JP"/>
        </w:rPr>
        <w:t>n</w:t>
      </w:r>
      <w:r w:rsidRPr="4F17B0C8" w:rsidR="00D44808">
        <w:rPr>
          <w:sz w:val="19"/>
          <w:szCs w:val="19"/>
          <w:u w:val="double"/>
        </w:rPr>
        <w:t xml:space="preserve">fection with </w:t>
      </w:r>
      <w:proofErr w:type="spellStart"/>
      <w:r w:rsidRPr="4F17B0C8" w:rsidR="005E7022">
        <w:rPr>
          <w:strike/>
          <w:sz w:val="19"/>
          <w:szCs w:val="19"/>
        </w:rPr>
        <w:t>H</w:t>
      </w:r>
      <w:r w:rsidRPr="4F17B0C8" w:rsidR="005248A6">
        <w:rPr>
          <w:rFonts w:eastAsiaTheme="minorEastAsia"/>
          <w:sz w:val="19"/>
          <w:szCs w:val="19"/>
          <w:u w:val="double"/>
          <w:lang w:eastAsia="ja-JP"/>
        </w:rPr>
        <w:t>h</w:t>
      </w:r>
      <w:r w:rsidRPr="4F17B0C8" w:rsidR="005E7022">
        <w:rPr>
          <w:sz w:val="19"/>
          <w:szCs w:val="19"/>
        </w:rPr>
        <w:t>igh</w:t>
      </w:r>
      <w:proofErr w:type="spellEnd"/>
      <w:r w:rsidRPr="4F17B0C8" w:rsidR="005E7022">
        <w:rPr>
          <w:sz w:val="19"/>
          <w:szCs w:val="19"/>
        </w:rPr>
        <w:t xml:space="preserve"> pathogenicity avian influenza </w:t>
      </w:r>
      <w:r w:rsidRPr="4F17B0C8" w:rsidR="00D44808">
        <w:rPr>
          <w:sz w:val="19"/>
          <w:szCs w:val="19"/>
          <w:u w:val="double"/>
        </w:rPr>
        <w:t xml:space="preserve">virus </w:t>
      </w:r>
      <w:r w:rsidRPr="4F17B0C8" w:rsidR="005E7022">
        <w:rPr>
          <w:strike/>
          <w:sz w:val="19"/>
          <w:szCs w:val="19"/>
        </w:rPr>
        <w:t>means</w:t>
      </w:r>
      <w:r w:rsidRPr="4F17B0C8" w:rsidR="005E7022">
        <w:rPr>
          <w:sz w:val="19"/>
          <w:szCs w:val="19"/>
        </w:rPr>
        <w:t xml:space="preserve"> </w:t>
      </w:r>
      <w:r w:rsidRPr="4F17B0C8" w:rsidR="00D44808">
        <w:rPr>
          <w:sz w:val="19"/>
          <w:szCs w:val="19"/>
          <w:u w:val="double"/>
        </w:rPr>
        <w:t xml:space="preserve">is defined as </w:t>
      </w:r>
      <w:r w:rsidRPr="4F17B0C8" w:rsidR="005E7022">
        <w:rPr>
          <w:sz w:val="19"/>
          <w:szCs w:val="19"/>
        </w:rPr>
        <w:t xml:space="preserve">an </w:t>
      </w:r>
      <w:r w:rsidRPr="4F17B0C8" w:rsidR="005E7022">
        <w:rPr>
          <w:i/>
          <w:iCs/>
          <w:sz w:val="19"/>
          <w:szCs w:val="19"/>
        </w:rPr>
        <w:t xml:space="preserve">infection </w:t>
      </w:r>
      <w:r w:rsidRPr="4F17B0C8" w:rsidR="005E7022">
        <w:rPr>
          <w:sz w:val="19"/>
          <w:szCs w:val="19"/>
        </w:rPr>
        <w:t xml:space="preserve">of </w:t>
      </w:r>
      <w:r w:rsidRPr="4F17B0C8" w:rsidR="005E7022">
        <w:rPr>
          <w:i/>
          <w:iCs/>
          <w:sz w:val="19"/>
          <w:szCs w:val="19"/>
        </w:rPr>
        <w:t xml:space="preserve">poultry </w:t>
      </w:r>
      <w:r w:rsidRPr="4F17B0C8" w:rsidR="00D44808">
        <w:rPr>
          <w:sz w:val="19"/>
          <w:szCs w:val="19"/>
          <w:u w:val="double"/>
        </w:rPr>
        <w:t>(</w:t>
      </w:r>
      <w:r w:rsidRPr="4F17B0C8" w:rsidR="00D470EF">
        <w:rPr>
          <w:rFonts w:eastAsiaTheme="minorEastAsia"/>
          <w:sz w:val="19"/>
          <w:szCs w:val="19"/>
          <w:u w:val="double"/>
          <w:lang w:eastAsia="ja-JP"/>
        </w:rPr>
        <w:t>hereafter ‘</w:t>
      </w:r>
      <w:r w:rsidRPr="4F17B0C8" w:rsidR="00D44808">
        <w:rPr>
          <w:sz w:val="19"/>
          <w:szCs w:val="19"/>
          <w:u w:val="double"/>
        </w:rPr>
        <w:t>animal host</w:t>
      </w:r>
      <w:r w:rsidRPr="4F17B0C8" w:rsidR="00BCF7A5">
        <w:rPr>
          <w:sz w:val="19"/>
          <w:szCs w:val="19"/>
          <w:u w:val="double"/>
        </w:rPr>
        <w:t>’</w:t>
      </w:r>
      <w:r w:rsidRPr="4F17B0C8" w:rsidR="00D44808">
        <w:rPr>
          <w:sz w:val="19"/>
          <w:szCs w:val="19"/>
          <w:u w:val="double"/>
        </w:rPr>
        <w:t xml:space="preserve">) with </w:t>
      </w:r>
      <w:r w:rsidRPr="4F17B0C8" w:rsidR="005E7022">
        <w:rPr>
          <w:strike/>
          <w:sz w:val="19"/>
          <w:szCs w:val="19"/>
        </w:rPr>
        <w:t>by</w:t>
      </w:r>
      <w:r w:rsidRPr="4F17B0C8" w:rsidR="005E7022">
        <w:rPr>
          <w:sz w:val="19"/>
          <w:szCs w:val="19"/>
        </w:rPr>
        <w:t xml:space="preserve"> any influenza A virus that has been determined </w:t>
      </w:r>
      <w:r w:rsidRPr="4F17B0C8" w:rsidR="00D44808">
        <w:rPr>
          <w:sz w:val="19"/>
          <w:szCs w:val="19"/>
          <w:u w:val="double"/>
        </w:rPr>
        <w:t xml:space="preserve">to be of </w:t>
      </w:r>
      <w:r w:rsidRPr="4F17B0C8" w:rsidR="005E7022">
        <w:rPr>
          <w:strike/>
          <w:sz w:val="19"/>
          <w:szCs w:val="19"/>
        </w:rPr>
        <w:t>as</w:t>
      </w:r>
      <w:r w:rsidRPr="4F17B0C8" w:rsidR="005E7022">
        <w:rPr>
          <w:sz w:val="19"/>
          <w:szCs w:val="19"/>
        </w:rPr>
        <w:t xml:space="preserve"> high pathogenicity </w:t>
      </w:r>
      <w:r w:rsidRPr="4F17B0C8" w:rsidR="00D44808">
        <w:rPr>
          <w:sz w:val="19"/>
          <w:szCs w:val="19"/>
          <w:u w:val="double"/>
        </w:rPr>
        <w:t xml:space="preserve">in birds </w:t>
      </w:r>
      <w:r w:rsidRPr="4F17B0C8" w:rsidR="005E7022">
        <w:rPr>
          <w:sz w:val="19"/>
          <w:szCs w:val="19"/>
        </w:rPr>
        <w:t xml:space="preserve">in accordance with the </w:t>
      </w:r>
      <w:r w:rsidRPr="4F17B0C8" w:rsidR="005E7022">
        <w:rPr>
          <w:i/>
          <w:iCs/>
          <w:sz w:val="19"/>
          <w:szCs w:val="19"/>
        </w:rPr>
        <w:t>Terrestrial Manual</w:t>
      </w:r>
      <w:r w:rsidRPr="4F17B0C8" w:rsidR="005E7022">
        <w:rPr>
          <w:sz w:val="19"/>
          <w:szCs w:val="19"/>
        </w:rPr>
        <w:t>.</w:t>
      </w:r>
    </w:p>
    <w:p w:rsidRPr="00A05CD1" w:rsidR="00875896" w:rsidP="0063048C" w:rsidRDefault="00875896" w14:paraId="220D4820" w14:textId="6F0F0A5F">
      <w:pPr>
        <w:pStyle w:val="Paragraphedeliste"/>
        <w:spacing w:after="240"/>
        <w:ind w:left="851" w:right="117" w:hanging="425"/>
        <w:contextualSpacing w:val="0"/>
        <w:jc w:val="both"/>
        <w:rPr>
          <w:rFonts w:eastAsiaTheme="minorEastAsia"/>
          <w:sz w:val="19"/>
          <w:szCs w:val="19"/>
          <w:lang w:eastAsia="ja-JP"/>
        </w:rPr>
      </w:pPr>
      <w:r w:rsidRPr="00A05CD1">
        <w:rPr>
          <w:rFonts w:eastAsiaTheme="minorEastAsia"/>
          <w:sz w:val="19"/>
          <w:szCs w:val="19"/>
          <w:lang w:eastAsia="ja-JP"/>
        </w:rPr>
        <w:t>b</w:t>
      </w:r>
      <w:r w:rsidR="00A05CD1">
        <w:t>)</w:t>
      </w:r>
      <w:r w:rsidR="0063048C">
        <w:tab/>
      </w:r>
      <w:r w:rsidRPr="4F17B0C8">
        <w:rPr>
          <w:sz w:val="19"/>
          <w:szCs w:val="19"/>
          <w:u w:val="double"/>
        </w:rPr>
        <w:t xml:space="preserve">The following defines the </w:t>
      </w:r>
      <w:r w:rsidRPr="4F17B0C8">
        <w:rPr>
          <w:strike/>
          <w:sz w:val="19"/>
          <w:szCs w:val="19"/>
        </w:rPr>
        <w:t>An</w:t>
      </w:r>
      <w:r w:rsidRPr="4F17B0C8">
        <w:rPr>
          <w:sz w:val="19"/>
          <w:szCs w:val="19"/>
        </w:rPr>
        <w:t xml:space="preserve"> occurrence of </w:t>
      </w:r>
      <w:r w:rsidRPr="4F17B0C8">
        <w:rPr>
          <w:i/>
          <w:iCs/>
          <w:sz w:val="19"/>
          <w:szCs w:val="19"/>
        </w:rPr>
        <w:t xml:space="preserve">infection </w:t>
      </w:r>
      <w:r w:rsidRPr="4F17B0C8">
        <w:rPr>
          <w:sz w:val="19"/>
          <w:szCs w:val="19"/>
        </w:rPr>
        <w:t>with a high pathogenicity avian influenza virus</w:t>
      </w:r>
      <w:r w:rsidRPr="4F17B0C8">
        <w:rPr>
          <w:sz w:val="19"/>
          <w:szCs w:val="19"/>
          <w:u w:val="double"/>
        </w:rPr>
        <w:t>:</w:t>
      </w:r>
    </w:p>
    <w:p w:rsidRPr="000B2434" w:rsidR="00027F43" w:rsidP="0063048C" w:rsidRDefault="3CB1F642" w14:paraId="2DA28176" w14:textId="6EAC27B9">
      <w:pPr>
        <w:spacing w:after="240"/>
        <w:ind w:left="1276" w:right="115" w:hanging="425"/>
        <w:jc w:val="both"/>
        <w:rPr>
          <w:rFonts w:eastAsiaTheme="minorEastAsia"/>
          <w:sz w:val="19"/>
          <w:szCs w:val="19"/>
          <w:u w:val="double"/>
          <w:lang w:eastAsia="ja-JP"/>
        </w:rPr>
      </w:pPr>
      <w:proofErr w:type="spellStart"/>
      <w:r w:rsidRPr="4F17B0C8">
        <w:rPr>
          <w:sz w:val="19"/>
          <w:szCs w:val="19"/>
          <w:u w:val="double"/>
        </w:rPr>
        <w:t>i</w:t>
      </w:r>
      <w:proofErr w:type="spellEnd"/>
      <w:r w:rsidRPr="4F17B0C8">
        <w:rPr>
          <w:sz w:val="19"/>
          <w:szCs w:val="19"/>
          <w:u w:val="double"/>
        </w:rPr>
        <w:t>)</w:t>
      </w:r>
      <w:r w:rsidR="0063048C">
        <w:rPr>
          <w:sz w:val="19"/>
          <w:szCs w:val="19"/>
          <w:u w:val="double"/>
        </w:rPr>
        <w:tab/>
      </w:r>
      <w:r w:rsidRPr="4F17B0C8" w:rsidR="2C9488E8">
        <w:rPr>
          <w:sz w:val="19"/>
          <w:szCs w:val="19"/>
          <w:u w:val="double"/>
        </w:rPr>
        <w:t>h</w:t>
      </w:r>
      <w:r w:rsidRPr="4F17B0C8" w:rsidR="000818BF">
        <w:rPr>
          <w:sz w:val="19"/>
          <w:szCs w:val="19"/>
          <w:u w:val="double"/>
        </w:rPr>
        <w:t>igh pathogenicity avian influenza virus</w:t>
      </w:r>
      <w:r w:rsidRPr="4F17B0C8" w:rsidR="005E7022">
        <w:rPr>
          <w:sz w:val="19"/>
          <w:szCs w:val="19"/>
        </w:rPr>
        <w:t xml:space="preserve"> </w:t>
      </w:r>
      <w:r w:rsidRPr="4F17B0C8" w:rsidR="000818BF">
        <w:rPr>
          <w:sz w:val="19"/>
          <w:szCs w:val="19"/>
          <w:u w:val="double"/>
        </w:rPr>
        <w:t xml:space="preserve">has been isolated in a sample from an animal host and identified as </w:t>
      </w:r>
      <w:proofErr w:type="spellStart"/>
      <w:r w:rsidRPr="4F17B0C8" w:rsidR="000818BF">
        <w:rPr>
          <w:sz w:val="19"/>
          <w:szCs w:val="19"/>
          <w:u w:val="double"/>
        </w:rPr>
        <w:t>such;</w:t>
      </w:r>
      <w:r w:rsidRPr="4F17B0C8" w:rsidR="005E7022">
        <w:rPr>
          <w:strike/>
          <w:sz w:val="19"/>
          <w:szCs w:val="19"/>
        </w:rPr>
        <w:t>is</w:t>
      </w:r>
      <w:proofErr w:type="spellEnd"/>
      <w:r w:rsidRPr="4F17B0C8" w:rsidR="005E7022">
        <w:rPr>
          <w:strike/>
          <w:sz w:val="19"/>
          <w:szCs w:val="19"/>
        </w:rPr>
        <w:t xml:space="preserve"> defined by the isolation and identification of the virus</w:t>
      </w:r>
      <w:r w:rsidRPr="4F17B0C8" w:rsidR="005E7022">
        <w:rPr>
          <w:sz w:val="19"/>
          <w:szCs w:val="19"/>
        </w:rPr>
        <w:t xml:space="preserve"> or </w:t>
      </w:r>
    </w:p>
    <w:p w:rsidR="00D60086" w:rsidP="0063048C" w:rsidRDefault="04F38F3A" w14:paraId="1CDC308F" w14:textId="4A168FB7">
      <w:pPr>
        <w:spacing w:after="240"/>
        <w:ind w:left="1276" w:right="115" w:hanging="425"/>
        <w:jc w:val="both"/>
        <w:rPr>
          <w:sz w:val="19"/>
          <w:szCs w:val="19"/>
          <w:u w:val="double"/>
        </w:rPr>
      </w:pPr>
      <w:r w:rsidRPr="4F17B0C8">
        <w:rPr>
          <w:sz w:val="19"/>
          <w:szCs w:val="19"/>
          <w:u w:val="double"/>
        </w:rPr>
        <w:t>ii)</w:t>
      </w:r>
      <w:r w:rsidR="0063048C">
        <w:rPr>
          <w:sz w:val="19"/>
          <w:szCs w:val="19"/>
          <w:u w:val="double"/>
        </w:rPr>
        <w:tab/>
      </w:r>
      <w:r w:rsidRPr="4F17B0C8" w:rsidR="005E7022">
        <w:rPr>
          <w:sz w:val="19"/>
          <w:szCs w:val="19"/>
        </w:rPr>
        <w:t xml:space="preserve">the detection of specific </w:t>
      </w:r>
      <w:r w:rsidRPr="00896FD0" w:rsidR="000818BF">
        <w:rPr>
          <w:strike/>
          <w:sz w:val="19"/>
          <w:szCs w:val="19"/>
        </w:rPr>
        <w:t>viral</w:t>
      </w:r>
      <w:r w:rsidRPr="4F17B0C8" w:rsidR="005E7022">
        <w:rPr>
          <w:sz w:val="19"/>
          <w:szCs w:val="19"/>
        </w:rPr>
        <w:t xml:space="preserve"> ribonucleic acid</w:t>
      </w:r>
      <w:r w:rsidRPr="00896FD0" w:rsidR="000818BF">
        <w:rPr>
          <w:strike/>
          <w:sz w:val="19"/>
          <w:szCs w:val="19"/>
        </w:rPr>
        <w:t>,</w:t>
      </w:r>
      <w:r w:rsidRPr="4F17B0C8" w:rsidR="005E7022">
        <w:rPr>
          <w:sz w:val="19"/>
          <w:szCs w:val="19"/>
        </w:rPr>
        <w:t xml:space="preserve"> </w:t>
      </w:r>
      <w:r w:rsidRPr="00896FD0" w:rsidR="006A4937">
        <w:rPr>
          <w:rFonts w:eastAsia="MS Mincho"/>
          <w:sz w:val="19"/>
          <w:szCs w:val="19"/>
          <w:u w:val="double"/>
          <w:lang w:eastAsia="ja-JP"/>
        </w:rPr>
        <w:t xml:space="preserve">with </w:t>
      </w:r>
      <w:r w:rsidRPr="4F17B0C8" w:rsidR="000818BF">
        <w:rPr>
          <w:sz w:val="19"/>
          <w:szCs w:val="19"/>
          <w:u w:val="double"/>
        </w:rPr>
        <w:t>characteristic</w:t>
      </w:r>
      <w:r w:rsidRPr="4F17B0C8" w:rsidR="006A4937">
        <w:rPr>
          <w:rFonts w:eastAsiaTheme="minorEastAsia"/>
          <w:sz w:val="19"/>
          <w:szCs w:val="19"/>
          <w:u w:val="double"/>
          <w:lang w:eastAsia="ja-JP"/>
        </w:rPr>
        <w:t>s</w:t>
      </w:r>
      <w:r w:rsidRPr="4F17B0C8" w:rsidR="000818BF">
        <w:rPr>
          <w:sz w:val="19"/>
          <w:szCs w:val="19"/>
          <w:u w:val="double"/>
        </w:rPr>
        <w:t xml:space="preserve"> of high pathogenicity avian influenza virus </w:t>
      </w:r>
      <w:r w:rsidRPr="4F17B0C8" w:rsidR="005E7022">
        <w:rPr>
          <w:sz w:val="19"/>
          <w:szCs w:val="19"/>
        </w:rPr>
        <w:t xml:space="preserve">in </w:t>
      </w:r>
      <w:r w:rsidRPr="4F17B0C8" w:rsidR="000818BF">
        <w:rPr>
          <w:sz w:val="19"/>
          <w:szCs w:val="19"/>
          <w:u w:val="double"/>
        </w:rPr>
        <w:t xml:space="preserve">a </w:t>
      </w:r>
      <w:r w:rsidRPr="4F17B0C8" w:rsidR="005E7022">
        <w:rPr>
          <w:strike/>
          <w:sz w:val="19"/>
          <w:szCs w:val="19"/>
        </w:rPr>
        <w:t xml:space="preserve">one or more </w:t>
      </w:r>
      <w:r w:rsidRPr="4F17B0C8" w:rsidR="005E7022">
        <w:rPr>
          <w:sz w:val="19"/>
          <w:szCs w:val="19"/>
        </w:rPr>
        <w:t>sample</w:t>
      </w:r>
      <w:r w:rsidRPr="4F17B0C8" w:rsidR="005E7022">
        <w:rPr>
          <w:strike/>
          <w:sz w:val="19"/>
          <w:szCs w:val="19"/>
        </w:rPr>
        <w:t>s</w:t>
      </w:r>
      <w:r w:rsidRPr="4F17B0C8" w:rsidR="005E7022">
        <w:rPr>
          <w:sz w:val="19"/>
          <w:szCs w:val="19"/>
        </w:rPr>
        <w:t xml:space="preserve"> from</w:t>
      </w:r>
      <w:r w:rsidRPr="4F17B0C8" w:rsidR="000818BF">
        <w:rPr>
          <w:sz w:val="19"/>
          <w:szCs w:val="19"/>
          <w:u w:val="double"/>
        </w:rPr>
        <w:t xml:space="preserve"> an animal </w:t>
      </w:r>
      <w:proofErr w:type="spellStart"/>
      <w:r w:rsidRPr="4F17B0C8" w:rsidR="000818BF">
        <w:rPr>
          <w:sz w:val="19"/>
          <w:szCs w:val="19"/>
          <w:u w:val="double"/>
        </w:rPr>
        <w:t>host</w:t>
      </w:r>
      <w:r w:rsidRPr="4F17B0C8" w:rsidR="005E7022">
        <w:rPr>
          <w:i/>
          <w:iCs/>
          <w:strike/>
          <w:sz w:val="19"/>
          <w:szCs w:val="19"/>
        </w:rPr>
        <w:t>poultry</w:t>
      </w:r>
      <w:proofErr w:type="spellEnd"/>
      <w:r w:rsidRPr="4F17B0C8" w:rsidR="005E7022">
        <w:rPr>
          <w:sz w:val="19"/>
          <w:szCs w:val="19"/>
        </w:rPr>
        <w:t>.</w:t>
      </w:r>
    </w:p>
    <w:p w:rsidRPr="00D60086" w:rsidR="00A25E31" w:rsidP="0063048C" w:rsidRDefault="00A25E31" w14:paraId="5898A164" w14:textId="428D5F92">
      <w:pPr>
        <w:spacing w:after="240"/>
        <w:ind w:left="851" w:right="115" w:hanging="425"/>
        <w:jc w:val="both"/>
        <w:rPr>
          <w:sz w:val="19"/>
          <w:szCs w:val="19"/>
          <w:u w:val="double"/>
        </w:rPr>
      </w:pPr>
      <w:r w:rsidRPr="00D60086">
        <w:rPr>
          <w:rFonts w:eastAsiaTheme="minorEastAsia"/>
          <w:sz w:val="19"/>
          <w:szCs w:val="19"/>
          <w:lang w:eastAsia="ja-JP"/>
        </w:rPr>
        <w:t>c</w:t>
      </w:r>
      <w:r w:rsidR="00A05CD1">
        <w:t>)</w:t>
      </w:r>
      <w:r w:rsidR="0063048C">
        <w:tab/>
      </w:r>
      <w:r w:rsidRPr="00D60086" w:rsidR="007E1283">
        <w:rPr>
          <w:sz w:val="19"/>
          <w:szCs w:val="19"/>
        </w:rPr>
        <w:t>The</w:t>
      </w:r>
      <w:r w:rsidRPr="00D60086" w:rsidR="005E7022">
        <w:rPr>
          <w:sz w:val="19"/>
          <w:szCs w:val="19"/>
        </w:rPr>
        <w:t xml:space="preserve"> </w:t>
      </w:r>
      <w:r w:rsidRPr="00D60086" w:rsidR="005E7022">
        <w:rPr>
          <w:i/>
          <w:iCs/>
          <w:sz w:val="19"/>
          <w:szCs w:val="19"/>
        </w:rPr>
        <w:t xml:space="preserve">incubation period </w:t>
      </w:r>
      <w:r w:rsidRPr="00D60086" w:rsidR="005E7022">
        <w:rPr>
          <w:sz w:val="19"/>
          <w:szCs w:val="19"/>
        </w:rPr>
        <w:t xml:space="preserve">at the </w:t>
      </w:r>
      <w:r w:rsidRPr="00D60086" w:rsidR="005E7022">
        <w:rPr>
          <w:i/>
          <w:iCs/>
          <w:sz w:val="19"/>
          <w:szCs w:val="19"/>
        </w:rPr>
        <w:t>flock</w:t>
      </w:r>
      <w:r w:rsidRPr="00D60086" w:rsidR="005E7022">
        <w:rPr>
          <w:sz w:val="19"/>
          <w:szCs w:val="19"/>
        </w:rPr>
        <w:t xml:space="preserve">-level </w:t>
      </w:r>
      <w:r w:rsidRPr="00D60086" w:rsidR="005E7022">
        <w:rPr>
          <w:strike/>
          <w:sz w:val="19"/>
          <w:szCs w:val="19"/>
        </w:rPr>
        <w:t>for high pathogenicity avian influenza is</w:t>
      </w:r>
      <w:r w:rsidRPr="00D60086" w:rsidR="000818BF">
        <w:rPr>
          <w:sz w:val="19"/>
          <w:szCs w:val="19"/>
          <w:u w:val="double"/>
        </w:rPr>
        <w:t xml:space="preserve"> shall be</w:t>
      </w:r>
      <w:r w:rsidRPr="00D60086" w:rsidR="005E7022">
        <w:rPr>
          <w:sz w:val="19"/>
          <w:szCs w:val="19"/>
        </w:rPr>
        <w:t xml:space="preserve"> 14 days.</w:t>
      </w:r>
    </w:p>
    <w:p w:rsidRPr="000B2434" w:rsidR="0008208D" w:rsidP="4F17B0C8" w:rsidRDefault="540C17FA" w14:paraId="7BD6657F" w14:textId="0CE76D2B">
      <w:pPr>
        <w:pStyle w:val="Paragraphedeliste"/>
        <w:tabs>
          <w:tab w:val="left" w:pos="963"/>
        </w:tabs>
        <w:spacing w:after="240"/>
        <w:ind w:left="426" w:hanging="426"/>
        <w:contextualSpacing w:val="0"/>
        <w:jc w:val="both"/>
        <w:rPr>
          <w:rFonts w:eastAsiaTheme="minorEastAsia"/>
          <w:sz w:val="19"/>
          <w:szCs w:val="19"/>
          <w:u w:val="double"/>
          <w:lang w:eastAsia="ja-JP"/>
        </w:rPr>
      </w:pPr>
      <w:r w:rsidRPr="4F17B0C8">
        <w:rPr>
          <w:rFonts w:eastAsiaTheme="minorEastAsia"/>
          <w:sz w:val="19"/>
          <w:szCs w:val="19"/>
          <w:u w:val="double"/>
          <w:lang w:eastAsia="ja-JP"/>
        </w:rPr>
        <w:t>3</w:t>
      </w:r>
      <w:r w:rsidRPr="4F17B0C8" w:rsidR="00A25E31">
        <w:rPr>
          <w:rFonts w:eastAsiaTheme="minorEastAsia"/>
          <w:sz w:val="19"/>
          <w:szCs w:val="19"/>
          <w:u w:val="double"/>
          <w:lang w:eastAsia="ja-JP"/>
        </w:rPr>
        <w:t>)</w:t>
      </w:r>
      <w:r w:rsidR="00A25E31">
        <w:tab/>
      </w:r>
      <w:r w:rsidRPr="4F17B0C8" w:rsidR="000818BF">
        <w:rPr>
          <w:sz w:val="19"/>
          <w:szCs w:val="19"/>
          <w:u w:val="double"/>
        </w:rPr>
        <w:t xml:space="preserve">For the purposes of this chapter, ‘commercial poultry’ means a </w:t>
      </w:r>
      <w:r w:rsidRPr="4F17B0C8" w:rsidR="000818BF">
        <w:rPr>
          <w:i/>
          <w:iCs/>
          <w:sz w:val="19"/>
          <w:szCs w:val="19"/>
          <w:u w:val="double"/>
        </w:rPr>
        <w:t>subpopulation</w:t>
      </w:r>
      <w:r w:rsidRPr="4F17B0C8" w:rsidR="000818BF">
        <w:rPr>
          <w:sz w:val="19"/>
          <w:szCs w:val="19"/>
          <w:u w:val="double"/>
        </w:rPr>
        <w:t xml:space="preserve"> of </w:t>
      </w:r>
      <w:r w:rsidRPr="4F17B0C8" w:rsidR="000818BF">
        <w:rPr>
          <w:i/>
          <w:iCs/>
          <w:sz w:val="19"/>
          <w:szCs w:val="19"/>
          <w:u w:val="double"/>
        </w:rPr>
        <w:t>poultry</w:t>
      </w:r>
      <w:r w:rsidRPr="4F17B0C8" w:rsidR="000818BF">
        <w:rPr>
          <w:sz w:val="19"/>
          <w:szCs w:val="19"/>
          <w:u w:val="double"/>
        </w:rPr>
        <w:t xml:space="preserve"> reared or kept in </w:t>
      </w:r>
      <w:r w:rsidRPr="4F17B0C8" w:rsidR="000818BF">
        <w:rPr>
          <w:i/>
          <w:iCs/>
          <w:sz w:val="19"/>
          <w:szCs w:val="19"/>
          <w:u w:val="double"/>
        </w:rPr>
        <w:t>establishments</w:t>
      </w:r>
      <w:r w:rsidRPr="4F17B0C8" w:rsidR="000818BF">
        <w:rPr>
          <w:sz w:val="19"/>
          <w:szCs w:val="19"/>
          <w:u w:val="double"/>
        </w:rPr>
        <w:t xml:space="preserve"> that produce </w:t>
      </w:r>
      <w:r w:rsidRPr="007E024F" w:rsidR="000818BF">
        <w:rPr>
          <w:i/>
          <w:iCs/>
          <w:sz w:val="19"/>
          <w:szCs w:val="19"/>
          <w:u w:val="double"/>
        </w:rPr>
        <w:t>commodities</w:t>
      </w:r>
      <w:r w:rsidRPr="4F17B0C8" w:rsidR="000818BF">
        <w:rPr>
          <w:sz w:val="19"/>
          <w:szCs w:val="19"/>
          <w:u w:val="double"/>
        </w:rPr>
        <w:t xml:space="preserve"> intended for formal </w:t>
      </w:r>
      <w:r w:rsidRPr="4F17B0C8" w:rsidR="00340C67">
        <w:rPr>
          <w:sz w:val="19"/>
          <w:szCs w:val="19"/>
          <w:u w:val="double"/>
        </w:rPr>
        <w:t xml:space="preserve">domestic or </w:t>
      </w:r>
      <w:r w:rsidRPr="4F17B0C8" w:rsidR="00340C67">
        <w:rPr>
          <w:i/>
          <w:iCs/>
          <w:sz w:val="19"/>
          <w:szCs w:val="19"/>
          <w:u w:val="double"/>
        </w:rPr>
        <w:t>international trade</w:t>
      </w:r>
      <w:r w:rsidRPr="4F17B0C8" w:rsidR="00340C67">
        <w:rPr>
          <w:sz w:val="19"/>
          <w:szCs w:val="19"/>
          <w:u w:val="double"/>
        </w:rPr>
        <w:t>.</w:t>
      </w:r>
    </w:p>
    <w:p w:rsidRPr="000B2434" w:rsidR="00B55E18" w:rsidP="4F17B0C8" w:rsidRDefault="19F5B5B3" w14:paraId="3CDFE211" w14:textId="2553BD20">
      <w:pPr>
        <w:pStyle w:val="Paragraphedeliste"/>
        <w:tabs>
          <w:tab w:val="left" w:pos="963"/>
        </w:tabs>
        <w:spacing w:after="240"/>
        <w:ind w:left="426" w:hanging="426"/>
        <w:contextualSpacing w:val="0"/>
        <w:jc w:val="both"/>
        <w:rPr>
          <w:rFonts w:eastAsiaTheme="minorEastAsia"/>
          <w:sz w:val="19"/>
          <w:szCs w:val="19"/>
          <w:u w:val="double"/>
          <w:lang w:eastAsia="ja-JP"/>
        </w:rPr>
      </w:pPr>
      <w:r w:rsidRPr="4F17B0C8">
        <w:rPr>
          <w:rFonts w:eastAsiaTheme="minorEastAsia"/>
          <w:sz w:val="19"/>
          <w:szCs w:val="19"/>
          <w:u w:val="double"/>
          <w:lang w:eastAsia="ja-JP"/>
        </w:rPr>
        <w:t>4</w:t>
      </w:r>
      <w:r w:rsidRPr="4F17B0C8" w:rsidR="0008208D">
        <w:rPr>
          <w:rFonts w:eastAsiaTheme="minorEastAsia"/>
          <w:sz w:val="19"/>
          <w:szCs w:val="19"/>
          <w:u w:val="double"/>
          <w:lang w:eastAsia="ja-JP"/>
        </w:rPr>
        <w:t>)</w:t>
      </w:r>
      <w:r w:rsidR="0008208D">
        <w:tab/>
      </w:r>
      <w:r w:rsidRPr="4F17B0C8" w:rsidR="00340C67">
        <w:rPr>
          <w:sz w:val="19"/>
          <w:szCs w:val="19"/>
          <w:u w:val="double"/>
        </w:rPr>
        <w:t xml:space="preserve">Standards for diagnostic tests and vaccines, including pathogenicity testing, are described in the </w:t>
      </w:r>
      <w:hyperlink w:history="1" w:anchor="_bookmark144">
        <w:r w:rsidRPr="4F17B0C8" w:rsidR="00340C67">
          <w:rPr>
            <w:i/>
            <w:iCs/>
            <w:sz w:val="19"/>
            <w:szCs w:val="19"/>
            <w:u w:val="double"/>
          </w:rPr>
          <w:t>Terrestrial</w:t>
        </w:r>
      </w:hyperlink>
      <w:r w:rsidRPr="4F17B0C8" w:rsidR="00340C67">
        <w:rPr>
          <w:i/>
          <w:iCs/>
          <w:sz w:val="19"/>
          <w:szCs w:val="19"/>
          <w:u w:val="double"/>
        </w:rPr>
        <w:t xml:space="preserve"> Manual</w:t>
      </w:r>
      <w:r w:rsidRPr="4F17B0C8" w:rsidR="00340C67">
        <w:rPr>
          <w:sz w:val="19"/>
          <w:szCs w:val="19"/>
          <w:u w:val="double"/>
        </w:rPr>
        <w:t>.</w:t>
      </w:r>
    </w:p>
    <w:p w:rsidRPr="000B2434" w:rsidR="007A673F" w:rsidP="00F244BC" w:rsidRDefault="00FC3F7A" w14:paraId="01496D98" w14:textId="19B0C0C9">
      <w:pPr>
        <w:pStyle w:val="Paragraphedeliste"/>
        <w:tabs>
          <w:tab w:val="left" w:pos="963"/>
        </w:tabs>
        <w:spacing w:after="240"/>
        <w:ind w:left="425" w:hanging="425"/>
        <w:contextualSpacing w:val="0"/>
        <w:jc w:val="both"/>
        <w:rPr>
          <w:rFonts w:eastAsiaTheme="minorEastAsia"/>
          <w:strike/>
          <w:sz w:val="19"/>
          <w:szCs w:val="19"/>
          <w:lang w:eastAsia="ja-JP"/>
        </w:rPr>
      </w:pPr>
      <w:r w:rsidRPr="4F17B0C8">
        <w:rPr>
          <w:rFonts w:eastAsiaTheme="minorEastAsia"/>
          <w:strike/>
          <w:sz w:val="19"/>
          <w:szCs w:val="19"/>
          <w:lang w:eastAsia="ja-JP"/>
        </w:rPr>
        <w:t>3</w:t>
      </w:r>
      <w:r w:rsidRPr="4F17B0C8" w:rsidR="326F0FE9">
        <w:rPr>
          <w:rFonts w:eastAsiaTheme="minorEastAsia"/>
          <w:sz w:val="19"/>
          <w:szCs w:val="19"/>
          <w:u w:val="double"/>
          <w:lang w:eastAsia="ja-JP"/>
        </w:rPr>
        <w:t>5</w:t>
      </w:r>
      <w:r w:rsidRPr="4F17B0C8">
        <w:rPr>
          <w:rFonts w:eastAsiaTheme="minorEastAsia"/>
          <w:sz w:val="19"/>
          <w:szCs w:val="19"/>
          <w:u w:val="double"/>
          <w:lang w:eastAsia="ja-JP"/>
        </w:rPr>
        <w:t>)</w:t>
      </w:r>
      <w:r>
        <w:tab/>
      </w:r>
      <w:r w:rsidRPr="4F17B0C8" w:rsidR="005E7022">
        <w:rPr>
          <w:sz w:val="19"/>
          <w:szCs w:val="19"/>
        </w:rPr>
        <w:t xml:space="preserve">Although the objective of this chapter is to mitigate animal and public health risks posed by </w:t>
      </w:r>
      <w:r w:rsidRPr="4F17B0C8" w:rsidR="005E7022">
        <w:rPr>
          <w:i/>
          <w:iCs/>
          <w:sz w:val="19"/>
          <w:szCs w:val="19"/>
        </w:rPr>
        <w:t xml:space="preserve">infection </w:t>
      </w:r>
      <w:r w:rsidRPr="4F17B0C8" w:rsidR="005E7022">
        <w:rPr>
          <w:sz w:val="19"/>
          <w:szCs w:val="19"/>
        </w:rPr>
        <w:t xml:space="preserve">with high pathogenicity avian influenza viruses, other influenza A viruses of avian host origin (i.e. low pathogenicity avian influenza viruses) may have the potential to exert a negative impact on animal and public health. </w:t>
      </w:r>
      <w:r w:rsidRPr="4F17B0C8" w:rsidR="00340C67">
        <w:rPr>
          <w:sz w:val="19"/>
          <w:szCs w:val="19"/>
          <w:u w:val="double"/>
        </w:rPr>
        <w:t xml:space="preserve">This chapter includes monitoring considerations for low pathogenicity avian influenza viruses because some, especially H5 and H7 subtypes, have the potential to mutate into high pathogenicity avian influenza viruses. </w:t>
      </w:r>
      <w:r w:rsidRPr="4F17B0C8" w:rsidR="005E7022">
        <w:rPr>
          <w:strike/>
          <w:sz w:val="19"/>
          <w:szCs w:val="19"/>
        </w:rPr>
        <w:t xml:space="preserve">A sudden and unexpected increase in virulence of low pathogenicity avian influenza viruses in </w:t>
      </w:r>
      <w:r w:rsidRPr="4F17B0C8" w:rsidR="005E7022">
        <w:rPr>
          <w:i/>
          <w:iCs/>
          <w:strike/>
          <w:sz w:val="19"/>
          <w:szCs w:val="19"/>
        </w:rPr>
        <w:t xml:space="preserve">poultry </w:t>
      </w:r>
      <w:r w:rsidRPr="4F17B0C8" w:rsidR="005E7022">
        <w:rPr>
          <w:strike/>
          <w:sz w:val="19"/>
          <w:szCs w:val="19"/>
        </w:rPr>
        <w:t xml:space="preserve">is notifiable as an </w:t>
      </w:r>
      <w:r w:rsidRPr="4F17B0C8" w:rsidR="005E7022">
        <w:rPr>
          <w:i/>
          <w:iCs/>
          <w:strike/>
          <w:sz w:val="19"/>
          <w:szCs w:val="19"/>
        </w:rPr>
        <w:t xml:space="preserve">emerging </w:t>
      </w:r>
      <w:hyperlink w:history="1" w:anchor="_bookmark46">
        <w:r w:rsidRPr="4F17B0C8" w:rsidR="005E7022">
          <w:rPr>
            <w:i/>
            <w:iCs/>
            <w:strike/>
            <w:sz w:val="19"/>
            <w:szCs w:val="19"/>
          </w:rPr>
          <w:t>disease</w:t>
        </w:r>
      </w:hyperlink>
      <w:r w:rsidRPr="4F17B0C8" w:rsidR="005E7022">
        <w:rPr>
          <w:i/>
          <w:iCs/>
          <w:strike/>
          <w:sz w:val="19"/>
          <w:szCs w:val="19"/>
        </w:rPr>
        <w:t xml:space="preserve"> </w:t>
      </w:r>
      <w:r w:rsidRPr="4F17B0C8" w:rsidR="005E7022">
        <w:rPr>
          <w:strike/>
          <w:sz w:val="19"/>
          <w:szCs w:val="19"/>
        </w:rPr>
        <w:t xml:space="preserve">in accordance with Article 1.1.4. </w:t>
      </w:r>
    </w:p>
    <w:p w:rsidRPr="000B2434" w:rsidR="002B39BD" w:rsidP="00F244BC" w:rsidRDefault="70A676C5" w14:paraId="72FC1BD5" w14:textId="7CFD774E">
      <w:pPr>
        <w:pStyle w:val="Paragraphedeliste"/>
        <w:tabs>
          <w:tab w:val="left" w:pos="963"/>
        </w:tabs>
        <w:spacing w:after="240"/>
        <w:ind w:left="425" w:hanging="425"/>
        <w:contextualSpacing w:val="0"/>
        <w:jc w:val="both"/>
        <w:rPr>
          <w:rFonts w:eastAsiaTheme="minorEastAsia"/>
          <w:sz w:val="19"/>
          <w:szCs w:val="19"/>
          <w:u w:val="double"/>
          <w:lang w:eastAsia="ja-JP"/>
        </w:rPr>
      </w:pPr>
      <w:r w:rsidRPr="4F17B0C8">
        <w:rPr>
          <w:rFonts w:eastAsiaTheme="minorEastAsia"/>
          <w:sz w:val="19"/>
          <w:szCs w:val="19"/>
          <w:u w:val="double"/>
          <w:lang w:eastAsia="ja-JP"/>
        </w:rPr>
        <w:t>6</w:t>
      </w:r>
      <w:r w:rsidRPr="4F17B0C8" w:rsidR="007A673F">
        <w:rPr>
          <w:rFonts w:eastAsiaTheme="minorEastAsia"/>
          <w:sz w:val="19"/>
          <w:szCs w:val="19"/>
          <w:u w:val="double"/>
          <w:lang w:eastAsia="ja-JP"/>
        </w:rPr>
        <w:t>)</w:t>
      </w:r>
      <w:r w:rsidR="007A673F">
        <w:tab/>
      </w:r>
      <w:r w:rsidRPr="4F17B0C8" w:rsidR="005E7022">
        <w:rPr>
          <w:i/>
          <w:iCs/>
          <w:sz w:val="19"/>
          <w:szCs w:val="19"/>
        </w:rPr>
        <w:t xml:space="preserve">Infection </w:t>
      </w:r>
      <w:r w:rsidRPr="4F17B0C8" w:rsidR="005E7022">
        <w:rPr>
          <w:sz w:val="19"/>
          <w:szCs w:val="19"/>
        </w:rPr>
        <w:t xml:space="preserve">of domestic and </w:t>
      </w:r>
      <w:r w:rsidRPr="4F17B0C8" w:rsidR="005E7022">
        <w:rPr>
          <w:i/>
          <w:iCs/>
          <w:sz w:val="19"/>
          <w:szCs w:val="19"/>
        </w:rPr>
        <w:t xml:space="preserve">captive wild </w:t>
      </w:r>
      <w:r w:rsidRPr="4F17B0C8" w:rsidR="005E7022">
        <w:rPr>
          <w:sz w:val="19"/>
          <w:szCs w:val="19"/>
        </w:rPr>
        <w:t xml:space="preserve">birds with low pathogenicity avian influenza viruses having proven natural transmission to humans associated with severe consequences, and </w:t>
      </w:r>
      <w:r w:rsidRPr="4F17B0C8" w:rsidR="005E7022">
        <w:rPr>
          <w:i/>
          <w:iCs/>
          <w:sz w:val="19"/>
          <w:szCs w:val="19"/>
        </w:rPr>
        <w:t xml:space="preserve">infection </w:t>
      </w:r>
      <w:r w:rsidRPr="4F17B0C8" w:rsidR="005E7022">
        <w:rPr>
          <w:sz w:val="19"/>
          <w:szCs w:val="19"/>
        </w:rPr>
        <w:t xml:space="preserve">of birds other than </w:t>
      </w:r>
      <w:r w:rsidRPr="4F17B0C8" w:rsidR="005E7022">
        <w:rPr>
          <w:i/>
          <w:iCs/>
          <w:sz w:val="19"/>
          <w:szCs w:val="19"/>
        </w:rPr>
        <w:t>poultry</w:t>
      </w:r>
      <w:r w:rsidRPr="4F17B0C8" w:rsidR="005E7022">
        <w:rPr>
          <w:sz w:val="19"/>
          <w:szCs w:val="19"/>
        </w:rPr>
        <w:t xml:space="preserve">, including </w:t>
      </w:r>
      <w:r w:rsidRPr="4F17B0C8" w:rsidR="005E7022">
        <w:rPr>
          <w:i/>
          <w:iCs/>
          <w:sz w:val="19"/>
          <w:szCs w:val="19"/>
        </w:rPr>
        <w:t xml:space="preserve">wild </w:t>
      </w:r>
      <w:r w:rsidRPr="4F17B0C8" w:rsidR="005E7022">
        <w:rPr>
          <w:sz w:val="19"/>
          <w:szCs w:val="19"/>
        </w:rPr>
        <w:t>birds, with influenza A viruses of high pathogenicity, are notifiable in accordance with Article 1.3.3.</w:t>
      </w:r>
      <w:r w:rsidRPr="4F17B0C8" w:rsidR="00340C67">
        <w:rPr>
          <w:sz w:val="19"/>
          <w:szCs w:val="19"/>
          <w:u w:val="double"/>
        </w:rPr>
        <w:t xml:space="preserve"> Such notifications do not affect the high pathogenicity avian influenza status of the country or </w:t>
      </w:r>
      <w:r w:rsidRPr="4F17B0C8" w:rsidR="00340C67">
        <w:rPr>
          <w:i/>
          <w:iCs/>
          <w:sz w:val="19"/>
          <w:szCs w:val="19"/>
          <w:u w:val="double"/>
        </w:rPr>
        <w:t>zone</w:t>
      </w:r>
      <w:r w:rsidRPr="4F17B0C8" w:rsidR="00340C67">
        <w:rPr>
          <w:sz w:val="19"/>
          <w:szCs w:val="19"/>
          <w:u w:val="double"/>
        </w:rPr>
        <w:t xml:space="preserve"> in </w:t>
      </w:r>
      <w:r w:rsidRPr="4F17B0C8" w:rsidR="00340C67">
        <w:rPr>
          <w:i/>
          <w:iCs/>
          <w:sz w:val="19"/>
          <w:szCs w:val="19"/>
          <w:u w:val="double"/>
        </w:rPr>
        <w:t>poultry</w:t>
      </w:r>
      <w:r w:rsidR="005F1AE3">
        <w:rPr>
          <w:sz w:val="19"/>
          <w:szCs w:val="19"/>
          <w:u w:val="double"/>
        </w:rPr>
        <w:t xml:space="preserve"> or commercial poultry</w:t>
      </w:r>
      <w:r w:rsidRPr="4F17B0C8" w:rsidR="00340C67">
        <w:rPr>
          <w:sz w:val="19"/>
          <w:szCs w:val="19"/>
          <w:u w:val="double"/>
        </w:rPr>
        <w:t xml:space="preserve">, and a Member Country should not impose bans on the </w:t>
      </w:r>
      <w:r w:rsidRPr="4F17B0C8" w:rsidR="00340C67">
        <w:rPr>
          <w:i/>
          <w:iCs/>
          <w:sz w:val="19"/>
          <w:szCs w:val="19"/>
          <w:u w:val="double"/>
        </w:rPr>
        <w:t>international trade</w:t>
      </w:r>
      <w:r w:rsidRPr="4F17B0C8" w:rsidR="00340C67">
        <w:rPr>
          <w:sz w:val="19"/>
          <w:szCs w:val="19"/>
          <w:u w:val="double"/>
        </w:rPr>
        <w:t xml:space="preserve"> of </w:t>
      </w:r>
      <w:r w:rsidRPr="4F17B0C8" w:rsidR="00340C67">
        <w:rPr>
          <w:i/>
          <w:iCs/>
          <w:sz w:val="19"/>
          <w:szCs w:val="19"/>
          <w:u w:val="double"/>
        </w:rPr>
        <w:t xml:space="preserve">poultry commodities </w:t>
      </w:r>
      <w:r w:rsidRPr="4F17B0C8" w:rsidR="00340C67">
        <w:rPr>
          <w:sz w:val="19"/>
          <w:szCs w:val="19"/>
          <w:u w:val="double"/>
        </w:rPr>
        <w:t xml:space="preserve">in response to such </w:t>
      </w:r>
      <w:r w:rsidRPr="4F17B0C8" w:rsidR="00340C67">
        <w:rPr>
          <w:i/>
          <w:iCs/>
          <w:sz w:val="19"/>
          <w:szCs w:val="19"/>
          <w:u w:val="double"/>
        </w:rPr>
        <w:t>notifications</w:t>
      </w:r>
      <w:r w:rsidRPr="4F17B0C8" w:rsidR="00340C67">
        <w:rPr>
          <w:sz w:val="19"/>
          <w:szCs w:val="19"/>
          <w:u w:val="double"/>
        </w:rPr>
        <w:t>,</w:t>
      </w:r>
    </w:p>
    <w:p w:rsidR="00E72367" w:rsidRDefault="00E72367" w14:paraId="439FE9F5" w14:textId="77777777">
      <w:pPr>
        <w:widowControl/>
        <w:autoSpaceDE/>
        <w:autoSpaceDN/>
        <w:spacing w:after="160" w:line="259" w:lineRule="auto"/>
        <w:rPr>
          <w:rFonts w:eastAsiaTheme="minorEastAsia"/>
          <w:strike/>
          <w:sz w:val="19"/>
          <w:szCs w:val="19"/>
          <w:lang w:eastAsia="ja-JP"/>
        </w:rPr>
      </w:pPr>
      <w:r>
        <w:rPr>
          <w:rFonts w:eastAsiaTheme="minorEastAsia"/>
          <w:strike/>
          <w:sz w:val="19"/>
          <w:szCs w:val="19"/>
          <w:lang w:eastAsia="ja-JP"/>
        </w:rPr>
        <w:br w:type="page"/>
      </w:r>
    </w:p>
    <w:p w:rsidRPr="000B2434" w:rsidR="00316C25" w:rsidP="00F244BC" w:rsidRDefault="00316C25" w14:paraId="556BEFE6" w14:textId="0F1C16B5">
      <w:pPr>
        <w:pStyle w:val="Paragraphedeliste"/>
        <w:tabs>
          <w:tab w:val="left" w:pos="963"/>
        </w:tabs>
        <w:spacing w:after="240"/>
        <w:ind w:left="425" w:hanging="425"/>
        <w:contextualSpacing w:val="0"/>
        <w:jc w:val="both"/>
        <w:rPr>
          <w:rFonts w:eastAsiaTheme="minorEastAsia"/>
          <w:strike/>
          <w:sz w:val="19"/>
          <w:szCs w:val="19"/>
          <w:lang w:eastAsia="ja-JP"/>
        </w:rPr>
      </w:pPr>
      <w:r w:rsidRPr="000B2434">
        <w:rPr>
          <w:rFonts w:hint="eastAsia" w:eastAsiaTheme="minorEastAsia"/>
          <w:strike/>
          <w:sz w:val="19"/>
          <w:szCs w:val="19"/>
          <w:lang w:eastAsia="ja-JP"/>
        </w:rPr>
        <w:lastRenderedPageBreak/>
        <w:t>4.</w:t>
      </w:r>
      <w:r w:rsidRPr="000B2434">
        <w:rPr>
          <w:rFonts w:eastAsiaTheme="minorEastAsia"/>
          <w:strike/>
          <w:sz w:val="19"/>
          <w:szCs w:val="19"/>
          <w:lang w:eastAsia="ja-JP"/>
        </w:rPr>
        <w:tab/>
      </w:r>
      <w:r w:rsidRPr="000B2434" w:rsidR="005E7022">
        <w:rPr>
          <w:strike/>
          <w:sz w:val="19"/>
          <w:szCs w:val="19"/>
        </w:rPr>
        <w:t xml:space="preserve">A </w:t>
      </w:r>
      <w:hyperlink w:history="1" w:anchor="_bookmark100">
        <w:r w:rsidRPr="000B2434" w:rsidR="005E7022">
          <w:rPr>
            <w:i/>
            <w:strike/>
            <w:sz w:val="19"/>
            <w:szCs w:val="19"/>
          </w:rPr>
          <w:t>notification</w:t>
        </w:r>
      </w:hyperlink>
      <w:r w:rsidRPr="000B2434" w:rsidR="005E7022">
        <w:rPr>
          <w:i/>
          <w:strike/>
          <w:sz w:val="19"/>
          <w:szCs w:val="19"/>
        </w:rPr>
        <w:t xml:space="preserve"> </w:t>
      </w:r>
      <w:r w:rsidRPr="000B2434" w:rsidR="005E7022">
        <w:rPr>
          <w:strike/>
          <w:sz w:val="19"/>
          <w:szCs w:val="19"/>
        </w:rPr>
        <w:t xml:space="preserve">of </w:t>
      </w:r>
      <w:hyperlink w:history="1" w:anchor="_bookmark76">
        <w:r w:rsidRPr="000B2434" w:rsidR="005E7022">
          <w:rPr>
            <w:i/>
            <w:strike/>
            <w:sz w:val="19"/>
            <w:szCs w:val="19"/>
          </w:rPr>
          <w:t>infection</w:t>
        </w:r>
      </w:hyperlink>
      <w:r w:rsidRPr="000B2434" w:rsidR="005E7022">
        <w:rPr>
          <w:i/>
          <w:strike/>
          <w:sz w:val="19"/>
          <w:szCs w:val="19"/>
        </w:rPr>
        <w:t xml:space="preserve"> </w:t>
      </w:r>
      <w:r w:rsidRPr="000B2434" w:rsidR="005E7022">
        <w:rPr>
          <w:strike/>
          <w:sz w:val="19"/>
          <w:szCs w:val="19"/>
        </w:rPr>
        <w:t xml:space="preserve">of birds other than </w:t>
      </w:r>
      <w:hyperlink w:history="1" w:anchor="_bookmark114">
        <w:r w:rsidRPr="000B2434" w:rsidR="005E7022">
          <w:rPr>
            <w:i/>
            <w:strike/>
            <w:sz w:val="19"/>
            <w:szCs w:val="19"/>
          </w:rPr>
          <w:t>poultry</w:t>
        </w:r>
      </w:hyperlink>
      <w:r w:rsidRPr="000B2434" w:rsidR="005E7022">
        <w:rPr>
          <w:strike/>
          <w:sz w:val="19"/>
          <w:szCs w:val="19"/>
        </w:rPr>
        <w:t xml:space="preserve">, including </w:t>
      </w:r>
      <w:hyperlink w:history="1" w:anchor="_bookmark162">
        <w:r w:rsidRPr="000B2434" w:rsidR="005E7022">
          <w:rPr>
            <w:i/>
            <w:strike/>
            <w:sz w:val="19"/>
            <w:szCs w:val="19"/>
          </w:rPr>
          <w:t>wild</w:t>
        </w:r>
      </w:hyperlink>
      <w:r w:rsidRPr="000B2434" w:rsidR="005E7022">
        <w:rPr>
          <w:i/>
          <w:strike/>
          <w:sz w:val="19"/>
          <w:szCs w:val="19"/>
        </w:rPr>
        <w:t xml:space="preserve"> </w:t>
      </w:r>
      <w:r w:rsidRPr="000B2434" w:rsidR="005E7022">
        <w:rPr>
          <w:strike/>
          <w:sz w:val="19"/>
          <w:szCs w:val="19"/>
        </w:rPr>
        <w:t xml:space="preserve">birds, with influenza A viruses of high pathogenicity, or of </w:t>
      </w:r>
      <w:hyperlink w:history="1" w:anchor="_bookmark76">
        <w:r w:rsidRPr="000B2434" w:rsidR="005E7022">
          <w:rPr>
            <w:i/>
            <w:strike/>
            <w:sz w:val="19"/>
            <w:szCs w:val="19"/>
          </w:rPr>
          <w:t>infection</w:t>
        </w:r>
      </w:hyperlink>
      <w:r w:rsidRPr="000B2434" w:rsidR="005E7022">
        <w:rPr>
          <w:i/>
          <w:strike/>
          <w:sz w:val="19"/>
          <w:szCs w:val="19"/>
        </w:rPr>
        <w:t xml:space="preserve"> </w:t>
      </w:r>
      <w:r w:rsidRPr="000B2434" w:rsidR="005E7022">
        <w:rPr>
          <w:strike/>
          <w:sz w:val="19"/>
          <w:szCs w:val="19"/>
        </w:rPr>
        <w:t xml:space="preserve">of domestic or </w:t>
      </w:r>
      <w:hyperlink w:history="1" w:anchor="_bookmark27">
        <w:r w:rsidRPr="000B2434" w:rsidR="005E7022">
          <w:rPr>
            <w:i/>
            <w:strike/>
            <w:sz w:val="19"/>
            <w:szCs w:val="19"/>
          </w:rPr>
          <w:t>captive wild</w:t>
        </w:r>
      </w:hyperlink>
      <w:r w:rsidRPr="000B2434" w:rsidR="005E7022">
        <w:rPr>
          <w:i/>
          <w:strike/>
          <w:sz w:val="19"/>
          <w:szCs w:val="19"/>
        </w:rPr>
        <w:t xml:space="preserve"> </w:t>
      </w:r>
      <w:r w:rsidRPr="000B2434" w:rsidR="005E7022">
        <w:rPr>
          <w:strike/>
          <w:sz w:val="19"/>
          <w:szCs w:val="19"/>
        </w:rPr>
        <w:t xml:space="preserve">birds with low pathogenicity avian influenza viruses does not affect the high pathogenicity avian influenza status of the country or </w:t>
      </w:r>
      <w:hyperlink w:history="1" w:anchor="_bookmark165">
        <w:r w:rsidRPr="000B2434" w:rsidR="005E7022">
          <w:rPr>
            <w:i/>
            <w:strike/>
            <w:sz w:val="19"/>
            <w:szCs w:val="19"/>
          </w:rPr>
          <w:t>zone</w:t>
        </w:r>
      </w:hyperlink>
      <w:r w:rsidRPr="000B2434" w:rsidR="005E7022">
        <w:rPr>
          <w:strike/>
          <w:sz w:val="19"/>
          <w:szCs w:val="19"/>
        </w:rPr>
        <w:t xml:space="preserve">. A Member Country should not impose bans on the international trade of </w:t>
      </w:r>
      <w:hyperlink w:history="1" w:anchor="_bookmark114">
        <w:r w:rsidRPr="000B2434" w:rsidR="005E7022">
          <w:rPr>
            <w:i/>
            <w:strike/>
            <w:sz w:val="19"/>
            <w:szCs w:val="19"/>
          </w:rPr>
          <w:t>poultry</w:t>
        </w:r>
      </w:hyperlink>
      <w:r w:rsidRPr="000B2434" w:rsidR="005E7022">
        <w:rPr>
          <w:i/>
          <w:strike/>
          <w:sz w:val="19"/>
          <w:szCs w:val="19"/>
        </w:rPr>
        <w:t xml:space="preserve"> </w:t>
      </w:r>
      <w:hyperlink w:history="1" w:anchor="_bookmark33">
        <w:r w:rsidRPr="000B2434" w:rsidR="005E7022">
          <w:rPr>
            <w:i/>
            <w:strike/>
            <w:sz w:val="19"/>
            <w:szCs w:val="19"/>
          </w:rPr>
          <w:t>commodities</w:t>
        </w:r>
      </w:hyperlink>
      <w:r w:rsidRPr="000B2434" w:rsidR="005E7022">
        <w:rPr>
          <w:i/>
          <w:strike/>
          <w:sz w:val="19"/>
          <w:szCs w:val="19"/>
        </w:rPr>
        <w:t xml:space="preserve"> </w:t>
      </w:r>
      <w:r w:rsidRPr="000B2434" w:rsidR="005E7022">
        <w:rPr>
          <w:strike/>
          <w:sz w:val="19"/>
          <w:szCs w:val="19"/>
        </w:rPr>
        <w:t xml:space="preserve">in response to such </w:t>
      </w:r>
      <w:hyperlink w:history="1" w:anchor="_bookmark100">
        <w:r w:rsidRPr="000B2434" w:rsidR="005E7022">
          <w:rPr>
            <w:i/>
            <w:strike/>
            <w:sz w:val="19"/>
            <w:szCs w:val="19"/>
          </w:rPr>
          <w:t>notifications</w:t>
        </w:r>
      </w:hyperlink>
      <w:r w:rsidRPr="000B2434" w:rsidR="005E7022">
        <w:rPr>
          <w:strike/>
          <w:sz w:val="19"/>
          <w:szCs w:val="19"/>
        </w:rPr>
        <w:t>, or to other information on the presence of any non-notifiable influenza A virus in birds.</w:t>
      </w:r>
    </w:p>
    <w:p w:rsidRPr="000B2434" w:rsidR="00316C25" w:rsidP="00ED5FBE" w:rsidRDefault="00316C25" w14:paraId="7EC1098D" w14:textId="77777777">
      <w:pPr>
        <w:pStyle w:val="Paragraphedeliste"/>
        <w:tabs>
          <w:tab w:val="left" w:pos="963"/>
        </w:tabs>
        <w:spacing w:after="240"/>
        <w:ind w:left="426" w:hanging="426"/>
        <w:contextualSpacing w:val="0"/>
        <w:jc w:val="both"/>
        <w:rPr>
          <w:rFonts w:eastAsiaTheme="minorEastAsia"/>
          <w:strike/>
          <w:sz w:val="19"/>
          <w:szCs w:val="19"/>
          <w:lang w:eastAsia="ja-JP"/>
        </w:rPr>
      </w:pPr>
      <w:r w:rsidRPr="000B2434">
        <w:rPr>
          <w:rFonts w:hint="eastAsia" w:eastAsiaTheme="minorEastAsia"/>
          <w:strike/>
          <w:sz w:val="19"/>
          <w:szCs w:val="19"/>
          <w:lang w:eastAsia="ja-JP"/>
        </w:rPr>
        <w:t>5.</w:t>
      </w:r>
      <w:r w:rsidRPr="000B2434">
        <w:rPr>
          <w:rFonts w:eastAsiaTheme="minorEastAsia"/>
          <w:strike/>
          <w:sz w:val="19"/>
          <w:szCs w:val="19"/>
          <w:lang w:eastAsia="ja-JP"/>
        </w:rPr>
        <w:tab/>
      </w:r>
      <w:r w:rsidRPr="000B2434" w:rsidR="005E7022">
        <w:rPr>
          <w:strike/>
          <w:sz w:val="19"/>
          <w:szCs w:val="19"/>
        </w:rPr>
        <w:t xml:space="preserve">This chapter includes </w:t>
      </w:r>
      <w:hyperlink w:history="1" w:anchor="_bookmark98">
        <w:r w:rsidRPr="000B2434" w:rsidR="005E7022">
          <w:rPr>
            <w:i/>
            <w:strike/>
            <w:sz w:val="19"/>
            <w:szCs w:val="19"/>
          </w:rPr>
          <w:t>monitoring</w:t>
        </w:r>
      </w:hyperlink>
      <w:r w:rsidRPr="000B2434" w:rsidR="005E7022">
        <w:rPr>
          <w:i/>
          <w:strike/>
          <w:sz w:val="19"/>
          <w:szCs w:val="19"/>
        </w:rPr>
        <w:t xml:space="preserve"> </w:t>
      </w:r>
      <w:r w:rsidRPr="000B2434" w:rsidR="005E7022">
        <w:rPr>
          <w:strike/>
          <w:sz w:val="19"/>
          <w:szCs w:val="19"/>
        </w:rPr>
        <w:t>considerations for low pathogenicity avian influenza viruses because some, especially H5 and H7 subtypes, have the potential to mutate into high pathogenicity avian influenza viruses.</w:t>
      </w:r>
    </w:p>
    <w:p w:rsidRPr="000B2434" w:rsidR="001471C6" w:rsidP="4F17B0C8" w:rsidRDefault="5916BC45" w14:paraId="3F6D5DAC" w14:textId="1DD43936">
      <w:pPr>
        <w:pStyle w:val="Paragraphedeliste"/>
        <w:tabs>
          <w:tab w:val="left" w:pos="963"/>
        </w:tabs>
        <w:spacing w:after="240"/>
        <w:ind w:left="426" w:hanging="426"/>
        <w:contextualSpacing w:val="0"/>
        <w:jc w:val="both"/>
        <w:rPr>
          <w:rFonts w:eastAsiaTheme="minorEastAsia"/>
          <w:sz w:val="19"/>
          <w:szCs w:val="19"/>
          <w:u w:val="double"/>
          <w:lang w:eastAsia="ja-JP"/>
        </w:rPr>
      </w:pPr>
      <w:r w:rsidRPr="4F17B0C8">
        <w:rPr>
          <w:rFonts w:eastAsiaTheme="minorEastAsia"/>
          <w:sz w:val="19"/>
          <w:szCs w:val="19"/>
          <w:u w:val="double"/>
          <w:lang w:eastAsia="ja-JP"/>
        </w:rPr>
        <w:t>7</w:t>
      </w:r>
      <w:r w:rsidRPr="4F17B0C8" w:rsidR="006A3308">
        <w:rPr>
          <w:rFonts w:eastAsiaTheme="minorEastAsia"/>
          <w:sz w:val="19"/>
          <w:szCs w:val="19"/>
          <w:u w:val="double"/>
          <w:lang w:eastAsia="ja-JP"/>
        </w:rPr>
        <w:t>)</w:t>
      </w:r>
      <w:r w:rsidR="006A3308">
        <w:tab/>
      </w:r>
      <w:r w:rsidRPr="4F17B0C8" w:rsidR="00D213D2">
        <w:rPr>
          <w:sz w:val="19"/>
          <w:szCs w:val="19"/>
          <w:u w:val="double"/>
        </w:rPr>
        <w:t xml:space="preserve">Information reported in accordance with Article 1.1.5. on the presence of non-notifiable influenza A virus in birds or on the presence of influenza A virus of high pathogenicity in mammals do not affect the high pathogenicity avian influenza status of the country or </w:t>
      </w:r>
      <w:r w:rsidRPr="4F17B0C8" w:rsidR="00D213D2">
        <w:rPr>
          <w:i/>
          <w:iCs/>
          <w:sz w:val="19"/>
          <w:szCs w:val="19"/>
          <w:u w:val="double"/>
        </w:rPr>
        <w:t>zone</w:t>
      </w:r>
      <w:r w:rsidRPr="4F17B0C8" w:rsidR="00D213D2">
        <w:rPr>
          <w:sz w:val="19"/>
          <w:szCs w:val="19"/>
          <w:u w:val="double"/>
        </w:rPr>
        <w:t xml:space="preserve">, and a Member Country should not impose bans on the </w:t>
      </w:r>
      <w:r w:rsidRPr="4F17B0C8" w:rsidR="00D213D2">
        <w:rPr>
          <w:i/>
          <w:iCs/>
          <w:sz w:val="19"/>
          <w:szCs w:val="19"/>
          <w:u w:val="double"/>
        </w:rPr>
        <w:t>international trade</w:t>
      </w:r>
      <w:r w:rsidRPr="4F17B0C8" w:rsidR="00D213D2">
        <w:rPr>
          <w:sz w:val="19"/>
          <w:szCs w:val="19"/>
          <w:u w:val="double"/>
        </w:rPr>
        <w:t xml:space="preserve"> of </w:t>
      </w:r>
      <w:r w:rsidRPr="4F17B0C8" w:rsidR="00D213D2">
        <w:rPr>
          <w:i/>
          <w:iCs/>
          <w:sz w:val="19"/>
          <w:szCs w:val="19"/>
          <w:u w:val="double"/>
        </w:rPr>
        <w:t>poultry</w:t>
      </w:r>
      <w:r w:rsidRPr="4F17B0C8" w:rsidR="00D213D2">
        <w:rPr>
          <w:sz w:val="19"/>
          <w:szCs w:val="19"/>
          <w:u w:val="double"/>
        </w:rPr>
        <w:t xml:space="preserve"> </w:t>
      </w:r>
      <w:r w:rsidRPr="4F17B0C8" w:rsidR="00D213D2">
        <w:rPr>
          <w:i/>
          <w:iCs/>
          <w:sz w:val="19"/>
          <w:szCs w:val="19"/>
          <w:u w:val="double"/>
        </w:rPr>
        <w:t>commodities</w:t>
      </w:r>
      <w:r w:rsidRPr="4F17B0C8" w:rsidR="00D213D2">
        <w:rPr>
          <w:sz w:val="19"/>
          <w:szCs w:val="19"/>
          <w:u w:val="double"/>
        </w:rPr>
        <w:t xml:space="preserve"> in response to such bans.</w:t>
      </w:r>
    </w:p>
    <w:p w:rsidRPr="000B2434" w:rsidR="005E7022" w:rsidP="4F17B0C8" w:rsidRDefault="00A22802" w14:paraId="73C51575" w14:textId="51C4B750">
      <w:pPr>
        <w:pStyle w:val="Paragraphedeliste"/>
        <w:tabs>
          <w:tab w:val="left" w:pos="963"/>
        </w:tabs>
        <w:spacing w:after="240"/>
        <w:ind w:left="426" w:hanging="426"/>
        <w:contextualSpacing w:val="0"/>
        <w:jc w:val="both"/>
        <w:rPr>
          <w:rFonts w:eastAsiaTheme="minorEastAsia"/>
          <w:sz w:val="19"/>
          <w:szCs w:val="19"/>
          <w:lang w:eastAsia="ja-JP"/>
        </w:rPr>
      </w:pPr>
      <w:r>
        <w:rPr>
          <w:rFonts w:eastAsiaTheme="minorEastAsia"/>
          <w:strike/>
          <w:sz w:val="19"/>
          <w:szCs w:val="19"/>
          <w:lang w:eastAsia="ja-JP"/>
        </w:rPr>
        <w:t>6</w:t>
      </w:r>
      <w:r w:rsidRPr="4F17B0C8" w:rsidR="2C83EBA1">
        <w:rPr>
          <w:rFonts w:eastAsiaTheme="minorEastAsia"/>
          <w:sz w:val="19"/>
          <w:szCs w:val="19"/>
          <w:u w:val="double"/>
          <w:lang w:eastAsia="ja-JP"/>
        </w:rPr>
        <w:t>8</w:t>
      </w:r>
      <w:r w:rsidRPr="4F17B0C8" w:rsidR="001471C6">
        <w:rPr>
          <w:rFonts w:eastAsiaTheme="minorEastAsia"/>
          <w:sz w:val="19"/>
          <w:szCs w:val="19"/>
          <w:u w:val="double"/>
          <w:lang w:eastAsia="ja-JP"/>
        </w:rPr>
        <w:t>)</w:t>
      </w:r>
      <w:r w:rsidR="001471C6">
        <w:tab/>
      </w:r>
      <w:r w:rsidRPr="4F17B0C8" w:rsidR="005E7022">
        <w:rPr>
          <w:sz w:val="19"/>
          <w:szCs w:val="19"/>
        </w:rPr>
        <w:t xml:space="preserve">The use of </w:t>
      </w:r>
      <w:r w:rsidRPr="4F17B0C8" w:rsidR="005E7022">
        <w:rPr>
          <w:i/>
          <w:iCs/>
          <w:sz w:val="19"/>
          <w:szCs w:val="19"/>
        </w:rPr>
        <w:t xml:space="preserve">vaccination </w:t>
      </w:r>
      <w:r w:rsidRPr="4F17B0C8" w:rsidR="005E7022">
        <w:rPr>
          <w:sz w:val="19"/>
          <w:szCs w:val="19"/>
        </w:rPr>
        <w:t xml:space="preserve">against avian influenza may be recommended under specific conditions. Any vaccine used should comply with the standards described in the </w:t>
      </w:r>
      <w:r w:rsidRPr="4F17B0C8" w:rsidR="005E7022">
        <w:rPr>
          <w:i/>
          <w:iCs/>
          <w:sz w:val="19"/>
          <w:szCs w:val="19"/>
        </w:rPr>
        <w:t>Terrestrial Manual</w:t>
      </w:r>
      <w:r w:rsidRPr="4F17B0C8" w:rsidR="005E7022">
        <w:rPr>
          <w:sz w:val="19"/>
          <w:szCs w:val="19"/>
        </w:rPr>
        <w:t xml:space="preserve">. </w:t>
      </w:r>
      <w:r w:rsidRPr="4F17B0C8" w:rsidR="005E7022">
        <w:rPr>
          <w:i/>
          <w:iCs/>
          <w:sz w:val="19"/>
          <w:szCs w:val="19"/>
        </w:rPr>
        <w:t xml:space="preserve">Vaccination </w:t>
      </w:r>
      <w:r w:rsidRPr="4F17B0C8" w:rsidR="005E7022">
        <w:rPr>
          <w:sz w:val="19"/>
          <w:szCs w:val="19"/>
        </w:rPr>
        <w:t xml:space="preserve">will not affect the high pathogenicity avian influenza status of a free country or </w:t>
      </w:r>
      <w:r w:rsidRPr="4F17B0C8" w:rsidR="005E7022">
        <w:rPr>
          <w:i/>
          <w:iCs/>
          <w:sz w:val="19"/>
          <w:szCs w:val="19"/>
        </w:rPr>
        <w:t xml:space="preserve">zone </w:t>
      </w:r>
      <w:r w:rsidRPr="4F17B0C8" w:rsidR="005E7022">
        <w:rPr>
          <w:sz w:val="19"/>
          <w:szCs w:val="19"/>
        </w:rPr>
        <w:t xml:space="preserve">if </w:t>
      </w:r>
      <w:r w:rsidRPr="4F17B0C8" w:rsidR="005E7022">
        <w:rPr>
          <w:i/>
          <w:iCs/>
          <w:sz w:val="19"/>
          <w:szCs w:val="19"/>
        </w:rPr>
        <w:t xml:space="preserve">surveillance </w:t>
      </w:r>
      <w:r w:rsidRPr="4F17B0C8" w:rsidR="005E7022">
        <w:rPr>
          <w:sz w:val="19"/>
          <w:szCs w:val="19"/>
        </w:rPr>
        <w:t xml:space="preserve">supports the absence of </w:t>
      </w:r>
      <w:r w:rsidRPr="4F17B0C8" w:rsidR="005E7022">
        <w:rPr>
          <w:i/>
          <w:iCs/>
          <w:sz w:val="19"/>
          <w:szCs w:val="19"/>
        </w:rPr>
        <w:t>infection</w:t>
      </w:r>
      <w:r w:rsidRPr="4F17B0C8" w:rsidR="005E7022">
        <w:rPr>
          <w:sz w:val="19"/>
          <w:szCs w:val="19"/>
        </w:rPr>
        <w:t xml:space="preserve">, in accordance with Article </w:t>
      </w:r>
      <w:hyperlink w:history="1" w:anchor="_bookmark419">
        <w:r w:rsidRPr="4F17B0C8" w:rsidR="005E7022">
          <w:rPr>
            <w:sz w:val="19"/>
            <w:szCs w:val="19"/>
          </w:rPr>
          <w:t>10.4.28.</w:t>
        </w:r>
      </w:hyperlink>
      <w:r w:rsidRPr="4F17B0C8" w:rsidR="005E7022">
        <w:rPr>
          <w:sz w:val="19"/>
          <w:szCs w:val="19"/>
        </w:rPr>
        <w:t xml:space="preserve">, in particular point 2. </w:t>
      </w:r>
      <w:r w:rsidRPr="4F17B0C8" w:rsidR="005E7022">
        <w:rPr>
          <w:i/>
          <w:iCs/>
          <w:sz w:val="19"/>
          <w:szCs w:val="19"/>
        </w:rPr>
        <w:t xml:space="preserve">Vaccination </w:t>
      </w:r>
      <w:r w:rsidRPr="4F17B0C8" w:rsidR="005E7022">
        <w:rPr>
          <w:sz w:val="19"/>
          <w:szCs w:val="19"/>
        </w:rPr>
        <w:t xml:space="preserve">can be used as an effective complementary control tool when a </w:t>
      </w:r>
      <w:r w:rsidRPr="4F17B0C8" w:rsidR="005E7022">
        <w:rPr>
          <w:i/>
          <w:iCs/>
          <w:sz w:val="19"/>
          <w:szCs w:val="19"/>
        </w:rPr>
        <w:t xml:space="preserve">stamping-out policy </w:t>
      </w:r>
      <w:r w:rsidRPr="4F17B0C8" w:rsidR="005E7022">
        <w:rPr>
          <w:sz w:val="19"/>
          <w:szCs w:val="19"/>
        </w:rPr>
        <w:t xml:space="preserve">alone is not sufficient. Whether to vaccinate or not should be decided by the </w:t>
      </w:r>
      <w:r w:rsidRPr="4F17B0C8" w:rsidR="005E7022">
        <w:rPr>
          <w:i/>
          <w:iCs/>
          <w:sz w:val="19"/>
          <w:szCs w:val="19"/>
        </w:rPr>
        <w:t xml:space="preserve">Veterinary Authority </w:t>
      </w:r>
      <w:r w:rsidRPr="4F17B0C8" w:rsidR="005E7022">
        <w:rPr>
          <w:sz w:val="19"/>
          <w:szCs w:val="19"/>
        </w:rPr>
        <w:t xml:space="preserve">on the basis of the avian influenza situation as well as the ability of the </w:t>
      </w:r>
      <w:r w:rsidRPr="4F17B0C8" w:rsidR="005E7022">
        <w:rPr>
          <w:i/>
          <w:iCs/>
          <w:sz w:val="19"/>
          <w:szCs w:val="19"/>
        </w:rPr>
        <w:t xml:space="preserve">Veterinary Services </w:t>
      </w:r>
      <w:r w:rsidRPr="4F17B0C8" w:rsidR="005E7022">
        <w:rPr>
          <w:sz w:val="19"/>
          <w:szCs w:val="19"/>
        </w:rPr>
        <w:t xml:space="preserve">to implement the </w:t>
      </w:r>
      <w:r w:rsidRPr="4F17B0C8" w:rsidR="005E7022">
        <w:rPr>
          <w:i/>
          <w:iCs/>
          <w:sz w:val="19"/>
          <w:szCs w:val="19"/>
        </w:rPr>
        <w:t xml:space="preserve">vaccination </w:t>
      </w:r>
      <w:r w:rsidRPr="4F17B0C8" w:rsidR="005E7022">
        <w:rPr>
          <w:sz w:val="19"/>
          <w:szCs w:val="19"/>
        </w:rPr>
        <w:t>strategy, as described in Chapter 4.18.</w:t>
      </w:r>
    </w:p>
    <w:p w:rsidRPr="000B2434" w:rsidR="001471C6" w:rsidP="00ED5FBE" w:rsidRDefault="00FD22EA" w14:paraId="4D7B7C78" w14:textId="199E869B">
      <w:pPr>
        <w:pStyle w:val="Paragraphedeliste"/>
        <w:tabs>
          <w:tab w:val="left" w:pos="963"/>
        </w:tabs>
        <w:spacing w:after="240"/>
        <w:ind w:left="426" w:hanging="426"/>
        <w:contextualSpacing w:val="0"/>
        <w:jc w:val="both"/>
        <w:rPr>
          <w:rFonts w:eastAsiaTheme="minorEastAsia"/>
          <w:strike/>
          <w:sz w:val="19"/>
          <w:szCs w:val="19"/>
          <w:lang w:eastAsia="ja-JP"/>
        </w:rPr>
      </w:pPr>
      <w:r w:rsidRPr="000B2434">
        <w:rPr>
          <w:rFonts w:hint="eastAsia" w:eastAsiaTheme="minorEastAsia"/>
          <w:strike/>
          <w:sz w:val="19"/>
          <w:szCs w:val="19"/>
          <w:lang w:eastAsia="ja-JP"/>
        </w:rPr>
        <w:t>7.</w:t>
      </w:r>
      <w:r w:rsidRPr="000B2434">
        <w:rPr>
          <w:rFonts w:eastAsiaTheme="minorEastAsia"/>
          <w:strike/>
          <w:sz w:val="19"/>
          <w:szCs w:val="19"/>
          <w:lang w:eastAsia="ja-JP"/>
        </w:rPr>
        <w:tab/>
      </w:r>
      <w:r w:rsidRPr="000B2434">
        <w:rPr>
          <w:strike/>
          <w:sz w:val="19"/>
          <w:szCs w:val="19"/>
        </w:rPr>
        <w:t xml:space="preserve">Standards for diagnostic tests and vaccines, including pathogenicity testing, are described in the </w:t>
      </w:r>
      <w:r w:rsidRPr="000B2434">
        <w:rPr>
          <w:i/>
          <w:strike/>
          <w:sz w:val="19"/>
          <w:szCs w:val="19"/>
        </w:rPr>
        <w:t>Terrestrial Manual</w:t>
      </w:r>
      <w:r w:rsidRPr="000B2434">
        <w:rPr>
          <w:strike/>
          <w:sz w:val="19"/>
          <w:szCs w:val="19"/>
        </w:rPr>
        <w:t>.</w:t>
      </w:r>
    </w:p>
    <w:p w:rsidRPr="000B2434" w:rsidR="00731BC3" w:rsidP="00ED5FBE" w:rsidRDefault="00731BC3" w14:paraId="57A49148" w14:textId="18FC344D">
      <w:pPr>
        <w:tabs>
          <w:tab w:val="left" w:pos="536"/>
          <w:tab w:val="left" w:pos="538"/>
        </w:tabs>
        <w:spacing w:after="240"/>
        <w:ind w:left="112" w:right="110"/>
        <w:jc w:val="center"/>
        <w:rPr>
          <w:rFonts w:eastAsiaTheme="minorEastAsia"/>
          <w:sz w:val="19"/>
          <w:szCs w:val="19"/>
          <w:lang w:eastAsia="ja-JP"/>
        </w:rPr>
      </w:pPr>
      <w:r w:rsidRPr="000B2434">
        <w:rPr>
          <w:rFonts w:hint="eastAsia" w:eastAsiaTheme="minorEastAsia"/>
          <w:sz w:val="19"/>
          <w:szCs w:val="19"/>
          <w:lang w:eastAsia="ja-JP"/>
        </w:rPr>
        <w:t>[</w:t>
      </w:r>
      <w:r w:rsidRPr="000B2434">
        <w:rPr>
          <w:rFonts w:eastAsiaTheme="minorEastAsia"/>
          <w:sz w:val="19"/>
          <w:szCs w:val="19"/>
          <w:lang w:eastAsia="ja-JP"/>
        </w:rPr>
        <w:t>…</w:t>
      </w:r>
      <w:r w:rsidRPr="000B2434">
        <w:rPr>
          <w:rFonts w:hint="eastAsia" w:eastAsiaTheme="minorEastAsia"/>
          <w:sz w:val="19"/>
          <w:szCs w:val="19"/>
          <w:lang w:eastAsia="ja-JP"/>
        </w:rPr>
        <w:t>]</w:t>
      </w:r>
    </w:p>
    <w:p w:rsidRPr="000B2434" w:rsidR="005E7022" w:rsidP="005E7022" w:rsidRDefault="005E7022" w14:paraId="26C25BF5" w14:textId="23222C94">
      <w:pPr>
        <w:spacing w:after="240"/>
        <w:ind w:right="3"/>
        <w:jc w:val="center"/>
        <w:rPr>
          <w:sz w:val="19"/>
          <w:szCs w:val="19"/>
        </w:rPr>
      </w:pPr>
      <w:bookmarkStart w:name="_bookmark405" w:id="2"/>
      <w:bookmarkEnd w:id="2"/>
      <w:r w:rsidRPr="000B2434">
        <w:rPr>
          <w:sz w:val="19"/>
          <w:szCs w:val="19"/>
        </w:rPr>
        <w:t>Article</w:t>
      </w:r>
      <w:r w:rsidRPr="000B2434">
        <w:rPr>
          <w:spacing w:val="31"/>
          <w:sz w:val="19"/>
          <w:szCs w:val="19"/>
        </w:rPr>
        <w:t xml:space="preserve"> </w:t>
      </w:r>
      <w:r w:rsidRPr="000B2434">
        <w:rPr>
          <w:spacing w:val="-2"/>
          <w:sz w:val="19"/>
          <w:szCs w:val="19"/>
        </w:rPr>
        <w:t>10.4.3.</w:t>
      </w:r>
    </w:p>
    <w:p w:rsidRPr="00F244BC" w:rsidR="005E7022" w:rsidP="005E7022" w:rsidRDefault="005E7022" w14:paraId="65AC6F97" w14:textId="236651CF">
      <w:pPr>
        <w:pStyle w:val="Titre7"/>
        <w:rPr>
          <w:spacing w:val="0"/>
          <w:sz w:val="19"/>
          <w:szCs w:val="19"/>
        </w:rPr>
      </w:pPr>
      <w:r w:rsidRPr="00F244BC">
        <w:rPr>
          <w:spacing w:val="0"/>
          <w:w w:val="90"/>
          <w:sz w:val="19"/>
          <w:szCs w:val="19"/>
        </w:rPr>
        <w:t>Country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or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zone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free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from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high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pathogenicity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avian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influenza</w:t>
      </w:r>
      <w:r w:rsidRPr="00F244BC" w:rsidR="00D213D2">
        <w:rPr>
          <w:spacing w:val="0"/>
          <w:w w:val="90"/>
          <w:sz w:val="19"/>
          <w:szCs w:val="19"/>
          <w:u w:val="double"/>
        </w:rPr>
        <w:t xml:space="preserve"> in poultry</w:t>
      </w:r>
    </w:p>
    <w:p w:rsidRPr="000B2434" w:rsidR="005E7022" w:rsidP="00711C14" w:rsidRDefault="005E7022" w14:paraId="2341E899" w14:textId="1486387B">
      <w:pPr>
        <w:pStyle w:val="Corpsdetexte"/>
        <w:spacing w:after="240"/>
        <w:jc w:val="both"/>
        <w:rPr>
          <w:sz w:val="19"/>
          <w:szCs w:val="19"/>
        </w:rPr>
      </w:pPr>
      <w:r w:rsidRPr="000B2434">
        <w:rPr>
          <w:sz w:val="19"/>
          <w:szCs w:val="19"/>
        </w:rPr>
        <w:t>A</w:t>
      </w:r>
      <w:r w:rsidRPr="000B2434">
        <w:rPr>
          <w:spacing w:val="-15"/>
          <w:sz w:val="19"/>
          <w:szCs w:val="19"/>
        </w:rPr>
        <w:t xml:space="preserve"> </w:t>
      </w:r>
      <w:r w:rsidRPr="000B2434">
        <w:rPr>
          <w:sz w:val="19"/>
          <w:szCs w:val="19"/>
        </w:rPr>
        <w:t>country</w:t>
      </w:r>
      <w:r w:rsidRPr="000B2434">
        <w:rPr>
          <w:spacing w:val="-7"/>
          <w:sz w:val="19"/>
          <w:szCs w:val="19"/>
        </w:rPr>
        <w:t xml:space="preserve"> </w:t>
      </w:r>
      <w:r w:rsidRPr="000B2434">
        <w:rPr>
          <w:sz w:val="19"/>
          <w:szCs w:val="19"/>
        </w:rPr>
        <w:t>or</w:t>
      </w:r>
      <w:r w:rsidRPr="000B2434">
        <w:rPr>
          <w:spacing w:val="-3"/>
          <w:sz w:val="19"/>
          <w:szCs w:val="19"/>
        </w:rPr>
        <w:t xml:space="preserve"> </w:t>
      </w:r>
      <w:r w:rsidRPr="000B2434">
        <w:rPr>
          <w:i/>
          <w:sz w:val="19"/>
          <w:szCs w:val="19"/>
        </w:rPr>
        <w:t>zone</w:t>
      </w:r>
      <w:r w:rsidRPr="000B2434">
        <w:rPr>
          <w:i/>
          <w:spacing w:val="-5"/>
          <w:sz w:val="19"/>
          <w:szCs w:val="19"/>
        </w:rPr>
        <w:t xml:space="preserve"> </w:t>
      </w:r>
      <w:r w:rsidRPr="000B2434">
        <w:rPr>
          <w:sz w:val="19"/>
          <w:szCs w:val="19"/>
        </w:rPr>
        <w:t>may</w:t>
      </w:r>
      <w:r w:rsidRPr="000B2434">
        <w:rPr>
          <w:spacing w:val="-1"/>
          <w:sz w:val="19"/>
          <w:szCs w:val="19"/>
        </w:rPr>
        <w:t xml:space="preserve"> </w:t>
      </w:r>
      <w:r w:rsidRPr="000B2434">
        <w:rPr>
          <w:sz w:val="19"/>
          <w:szCs w:val="19"/>
        </w:rPr>
        <w:t>be</w:t>
      </w:r>
      <w:r w:rsidRPr="000B2434">
        <w:rPr>
          <w:spacing w:val="-1"/>
          <w:sz w:val="19"/>
          <w:szCs w:val="19"/>
        </w:rPr>
        <w:t xml:space="preserve"> </w:t>
      </w:r>
      <w:r w:rsidRPr="000B2434">
        <w:rPr>
          <w:sz w:val="19"/>
          <w:szCs w:val="19"/>
        </w:rPr>
        <w:t>considered</w:t>
      </w:r>
      <w:r w:rsidRPr="000B2434">
        <w:rPr>
          <w:spacing w:val="-6"/>
          <w:sz w:val="19"/>
          <w:szCs w:val="19"/>
        </w:rPr>
        <w:t xml:space="preserve"> </w:t>
      </w:r>
      <w:r w:rsidRPr="000B2434">
        <w:rPr>
          <w:sz w:val="19"/>
          <w:szCs w:val="19"/>
        </w:rPr>
        <w:t>free</w:t>
      </w:r>
      <w:r w:rsidRPr="000B2434">
        <w:rPr>
          <w:spacing w:val="-5"/>
          <w:sz w:val="19"/>
          <w:szCs w:val="19"/>
        </w:rPr>
        <w:t xml:space="preserve"> </w:t>
      </w:r>
      <w:r w:rsidRPr="000B2434">
        <w:rPr>
          <w:sz w:val="19"/>
          <w:szCs w:val="19"/>
        </w:rPr>
        <w:t>from</w:t>
      </w:r>
      <w:r w:rsidRPr="000B2434">
        <w:rPr>
          <w:spacing w:val="-8"/>
          <w:sz w:val="19"/>
          <w:szCs w:val="19"/>
        </w:rPr>
        <w:t xml:space="preserve"> </w:t>
      </w:r>
      <w:r w:rsidRPr="000B2434">
        <w:rPr>
          <w:sz w:val="19"/>
          <w:szCs w:val="19"/>
        </w:rPr>
        <w:t>high</w:t>
      </w:r>
      <w:r w:rsidRPr="000B2434">
        <w:rPr>
          <w:spacing w:val="-1"/>
          <w:sz w:val="19"/>
          <w:szCs w:val="19"/>
        </w:rPr>
        <w:t xml:space="preserve"> </w:t>
      </w:r>
      <w:r w:rsidRPr="000B2434">
        <w:rPr>
          <w:sz w:val="19"/>
          <w:szCs w:val="19"/>
        </w:rPr>
        <w:t>pathogenicity</w:t>
      </w:r>
      <w:r w:rsidRPr="000B2434">
        <w:rPr>
          <w:spacing w:val="-5"/>
          <w:sz w:val="19"/>
          <w:szCs w:val="19"/>
        </w:rPr>
        <w:t xml:space="preserve"> </w:t>
      </w:r>
      <w:r w:rsidRPr="000B2434">
        <w:rPr>
          <w:sz w:val="19"/>
          <w:szCs w:val="19"/>
        </w:rPr>
        <w:t>avian</w:t>
      </w:r>
      <w:r w:rsidRPr="000B2434">
        <w:rPr>
          <w:spacing w:val="-1"/>
          <w:sz w:val="19"/>
          <w:szCs w:val="19"/>
        </w:rPr>
        <w:t xml:space="preserve"> </w:t>
      </w:r>
      <w:r w:rsidRPr="000B2434">
        <w:rPr>
          <w:sz w:val="19"/>
          <w:szCs w:val="19"/>
        </w:rPr>
        <w:t>influenza</w:t>
      </w:r>
      <w:r w:rsidRPr="000B2434">
        <w:rPr>
          <w:spacing w:val="-5"/>
          <w:sz w:val="19"/>
          <w:szCs w:val="19"/>
        </w:rPr>
        <w:t xml:space="preserve"> </w:t>
      </w:r>
      <w:r w:rsidRPr="000B2434" w:rsidR="00D213D2">
        <w:rPr>
          <w:spacing w:val="-5"/>
          <w:sz w:val="19"/>
          <w:szCs w:val="19"/>
          <w:u w:val="double"/>
        </w:rPr>
        <w:t>in</w:t>
      </w:r>
      <w:r w:rsidRPr="000B2434" w:rsidR="00D213D2">
        <w:rPr>
          <w:i/>
          <w:iCs/>
          <w:spacing w:val="-5"/>
          <w:sz w:val="19"/>
          <w:szCs w:val="19"/>
          <w:u w:val="double"/>
        </w:rPr>
        <w:t xml:space="preserve"> poultry</w:t>
      </w:r>
      <w:r w:rsidRPr="000B2434" w:rsidR="00D213D2">
        <w:rPr>
          <w:spacing w:val="-5"/>
          <w:sz w:val="19"/>
          <w:szCs w:val="19"/>
          <w:u w:val="double"/>
        </w:rPr>
        <w:t xml:space="preserve"> </w:t>
      </w:r>
      <w:r w:rsidRPr="000B2434">
        <w:rPr>
          <w:spacing w:val="-2"/>
          <w:sz w:val="19"/>
          <w:szCs w:val="19"/>
        </w:rPr>
        <w:t>when:</w:t>
      </w:r>
    </w:p>
    <w:p w:rsidRPr="000B2434" w:rsidR="005E7022" w:rsidP="00711C14" w:rsidRDefault="009B301A" w14:paraId="3284E8E9" w14:textId="5BD7FDB6">
      <w:pPr>
        <w:spacing w:after="240"/>
        <w:ind w:left="426" w:hanging="426"/>
        <w:jc w:val="both"/>
        <w:rPr>
          <w:sz w:val="19"/>
          <w:szCs w:val="19"/>
        </w:rPr>
      </w:pPr>
      <w:r w:rsidRPr="000B2434">
        <w:rPr>
          <w:rFonts w:hint="eastAsia" w:eastAsiaTheme="minorEastAsia"/>
          <w:iCs/>
          <w:sz w:val="19"/>
          <w:szCs w:val="19"/>
          <w:u w:val="double"/>
          <w:lang w:eastAsia="ja-JP"/>
        </w:rPr>
        <w:t>1)</w:t>
      </w:r>
      <w:r w:rsidRPr="000B2434">
        <w:rPr>
          <w:rFonts w:eastAsiaTheme="minorEastAsia"/>
          <w:iCs/>
          <w:sz w:val="19"/>
          <w:szCs w:val="19"/>
          <w:lang w:eastAsia="ja-JP"/>
        </w:rPr>
        <w:tab/>
      </w:r>
      <w:r w:rsidRPr="000B2434" w:rsidR="005E7022">
        <w:rPr>
          <w:i/>
          <w:sz w:val="19"/>
          <w:szCs w:val="19"/>
        </w:rPr>
        <w:t>infection</w:t>
      </w:r>
      <w:r w:rsidRPr="000B2434" w:rsidR="005E7022">
        <w:rPr>
          <w:i/>
          <w:spacing w:val="-9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with</w:t>
      </w:r>
      <w:r w:rsidRPr="000B2434" w:rsidR="005E7022">
        <w:rPr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high</w:t>
      </w:r>
      <w:r w:rsidRPr="000B2434" w:rsidR="005E7022">
        <w:rPr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pathogenicity</w:t>
      </w:r>
      <w:r w:rsidRPr="000B2434" w:rsidR="005E7022">
        <w:rPr>
          <w:spacing w:val="-3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avian</w:t>
      </w:r>
      <w:r w:rsidRPr="000B2434" w:rsidR="005E7022">
        <w:rPr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influenza viruses is</w:t>
      </w:r>
      <w:r w:rsidRPr="000B2434" w:rsidR="005E7022">
        <w:rPr>
          <w:spacing w:val="-4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a</w:t>
      </w:r>
      <w:r w:rsidRPr="000B2434" w:rsidR="005E7022">
        <w:rPr>
          <w:spacing w:val="-2"/>
          <w:sz w:val="19"/>
          <w:szCs w:val="19"/>
        </w:rPr>
        <w:t xml:space="preserve"> </w:t>
      </w:r>
      <w:r w:rsidRPr="000B2434" w:rsidR="005E7022">
        <w:rPr>
          <w:i/>
          <w:sz w:val="19"/>
          <w:szCs w:val="19"/>
        </w:rPr>
        <w:t>notifiable</w:t>
      </w:r>
      <w:r w:rsidRPr="000B2434" w:rsidR="005E7022">
        <w:rPr>
          <w:i/>
          <w:spacing w:val="-5"/>
          <w:sz w:val="19"/>
          <w:szCs w:val="19"/>
        </w:rPr>
        <w:t xml:space="preserve"> </w:t>
      </w:r>
      <w:r w:rsidRPr="000B2434" w:rsidR="005E7022">
        <w:rPr>
          <w:i/>
          <w:sz w:val="19"/>
          <w:szCs w:val="19"/>
        </w:rPr>
        <w:t>disease</w:t>
      </w:r>
      <w:r w:rsidRPr="000B2434" w:rsidR="005E7022">
        <w:rPr>
          <w:i/>
          <w:spacing w:val="-7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in</w:t>
      </w:r>
      <w:r w:rsidRPr="000B2434" w:rsidR="005E7022">
        <w:rPr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the</w:t>
      </w:r>
      <w:r w:rsidRPr="000B2434" w:rsidR="005E7022">
        <w:rPr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entire</w:t>
      </w:r>
      <w:r w:rsidRPr="000B2434" w:rsidR="005E7022">
        <w:rPr>
          <w:spacing w:val="-4"/>
          <w:sz w:val="19"/>
          <w:szCs w:val="19"/>
        </w:rPr>
        <w:t xml:space="preserve"> </w:t>
      </w:r>
      <w:r w:rsidRPr="000B2434" w:rsidR="005E7022">
        <w:rPr>
          <w:spacing w:val="-2"/>
          <w:sz w:val="19"/>
          <w:szCs w:val="19"/>
        </w:rPr>
        <w:t>country;</w:t>
      </w:r>
    </w:p>
    <w:p w:rsidRPr="000B2434" w:rsidR="005E7022" w:rsidP="00711C14" w:rsidRDefault="009B301A" w14:paraId="2FE7F662" w14:textId="082D0776">
      <w:pPr>
        <w:spacing w:after="240"/>
        <w:ind w:left="426" w:right="115" w:hanging="426"/>
        <w:jc w:val="both"/>
        <w:rPr>
          <w:sz w:val="19"/>
          <w:szCs w:val="19"/>
        </w:rPr>
      </w:pPr>
      <w:r w:rsidRPr="000B2434">
        <w:rPr>
          <w:rFonts w:hint="eastAsia" w:eastAsiaTheme="minorEastAsia"/>
          <w:sz w:val="19"/>
          <w:szCs w:val="19"/>
          <w:u w:val="double"/>
          <w:lang w:eastAsia="ja-JP"/>
        </w:rPr>
        <w:t>2)</w:t>
      </w:r>
      <w:r w:rsidRPr="000B2434">
        <w:rPr>
          <w:rFonts w:eastAsiaTheme="minorEastAsia"/>
          <w:sz w:val="19"/>
          <w:szCs w:val="19"/>
          <w:lang w:eastAsia="ja-JP"/>
        </w:rPr>
        <w:tab/>
      </w:r>
      <w:r w:rsidRPr="000B2434" w:rsidR="005E7022">
        <w:rPr>
          <w:sz w:val="19"/>
          <w:szCs w:val="19"/>
        </w:rPr>
        <w:t xml:space="preserve">an ongoing awareness </w:t>
      </w:r>
      <w:proofErr w:type="spellStart"/>
      <w:r w:rsidRPr="000B2434" w:rsidR="005E7022">
        <w:rPr>
          <w:sz w:val="19"/>
          <w:szCs w:val="19"/>
        </w:rPr>
        <w:t>programme</w:t>
      </w:r>
      <w:proofErr w:type="spellEnd"/>
      <w:r w:rsidRPr="000B2434" w:rsidR="005E7022">
        <w:rPr>
          <w:sz w:val="19"/>
          <w:szCs w:val="19"/>
        </w:rPr>
        <w:t xml:space="preserve"> is in place to encourage reporting of suspicions of high pathogenicity avian </w:t>
      </w:r>
      <w:r w:rsidRPr="000B2434" w:rsidR="005E7022">
        <w:rPr>
          <w:spacing w:val="-2"/>
          <w:sz w:val="19"/>
          <w:szCs w:val="19"/>
        </w:rPr>
        <w:t>influenza;</w:t>
      </w:r>
    </w:p>
    <w:p w:rsidRPr="000B2434" w:rsidR="005E7022" w:rsidP="00711C14" w:rsidRDefault="009B301A" w14:paraId="70E3C8DE" w14:textId="4283F343">
      <w:pPr>
        <w:spacing w:after="240"/>
        <w:ind w:left="426" w:right="115" w:hanging="426"/>
        <w:jc w:val="both"/>
        <w:rPr>
          <w:sz w:val="19"/>
          <w:szCs w:val="19"/>
        </w:rPr>
      </w:pPr>
      <w:r w:rsidRPr="000B2434">
        <w:rPr>
          <w:rFonts w:hint="eastAsia" w:eastAsiaTheme="minorEastAsia"/>
          <w:sz w:val="19"/>
          <w:szCs w:val="19"/>
          <w:u w:val="double"/>
          <w:lang w:eastAsia="ja-JP"/>
        </w:rPr>
        <w:t>3)</w:t>
      </w:r>
      <w:r w:rsidRPr="000B2434">
        <w:rPr>
          <w:rFonts w:eastAsiaTheme="minorEastAsia"/>
          <w:sz w:val="19"/>
          <w:szCs w:val="19"/>
          <w:lang w:eastAsia="ja-JP"/>
        </w:rPr>
        <w:tab/>
      </w:r>
      <w:r w:rsidRPr="000B2434" w:rsidR="005E7022">
        <w:rPr>
          <w:sz w:val="19"/>
          <w:szCs w:val="19"/>
        </w:rPr>
        <w:t xml:space="preserve">absence of </w:t>
      </w:r>
      <w:r w:rsidRPr="000B2434" w:rsidR="005E7022">
        <w:rPr>
          <w:i/>
          <w:sz w:val="19"/>
          <w:szCs w:val="19"/>
        </w:rPr>
        <w:t xml:space="preserve">infection </w:t>
      </w:r>
      <w:r w:rsidRPr="000B2434" w:rsidR="005E7022">
        <w:rPr>
          <w:sz w:val="19"/>
          <w:szCs w:val="19"/>
        </w:rPr>
        <w:t xml:space="preserve">with high pathogenicity avian influenza viruses, based on </w:t>
      </w:r>
      <w:r w:rsidRPr="000B2434" w:rsidR="005E7022">
        <w:rPr>
          <w:i/>
          <w:sz w:val="19"/>
          <w:szCs w:val="19"/>
        </w:rPr>
        <w:t>surveillance</w:t>
      </w:r>
      <w:r w:rsidRPr="000B2434" w:rsidR="005E7022">
        <w:rPr>
          <w:sz w:val="19"/>
          <w:szCs w:val="19"/>
        </w:rPr>
        <w:t>, in accordance with Chapter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1.4.</w:t>
      </w:r>
      <w:r w:rsidRPr="000B2434" w:rsidR="005E7022">
        <w:rPr>
          <w:spacing w:val="-1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and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Articles</w:t>
      </w:r>
      <w:r w:rsidRPr="000B2434" w:rsidR="005E7022">
        <w:rPr>
          <w:spacing w:val="40"/>
          <w:sz w:val="19"/>
          <w:szCs w:val="19"/>
        </w:rPr>
        <w:t xml:space="preserve"> </w:t>
      </w:r>
      <w:hyperlink w:history="1" w:anchor="_bookmark417">
        <w:r w:rsidRPr="000B2434" w:rsidR="005E7022">
          <w:rPr>
            <w:sz w:val="19"/>
            <w:szCs w:val="19"/>
          </w:rPr>
          <w:t>10.4.26.</w:t>
        </w:r>
      </w:hyperlink>
      <w:r w:rsidRPr="000B2434" w:rsidR="005E7022">
        <w:rPr>
          <w:spacing w:val="-2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to</w:t>
      </w:r>
      <w:r w:rsidRPr="000B2434" w:rsidR="005E7022">
        <w:rPr>
          <w:spacing w:val="40"/>
          <w:sz w:val="19"/>
          <w:szCs w:val="19"/>
        </w:rPr>
        <w:t xml:space="preserve"> </w:t>
      </w:r>
      <w:hyperlink w:history="1" w:anchor="_bookmark420">
        <w:r w:rsidRPr="000B2434" w:rsidR="005E7022">
          <w:rPr>
            <w:sz w:val="19"/>
            <w:szCs w:val="19"/>
          </w:rPr>
          <w:t>10.4.30.</w:t>
        </w:r>
      </w:hyperlink>
      <w:r w:rsidRPr="000B2434" w:rsidR="005E7022">
        <w:rPr>
          <w:sz w:val="19"/>
          <w:szCs w:val="19"/>
        </w:rPr>
        <w:t>,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has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been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demonstrated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in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the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country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or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i/>
          <w:sz w:val="19"/>
          <w:szCs w:val="19"/>
        </w:rPr>
        <w:t>zone</w:t>
      </w:r>
      <w:r w:rsidRPr="000B2434" w:rsidR="005E7022">
        <w:rPr>
          <w:i/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for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the</w:t>
      </w:r>
      <w:r w:rsidRPr="000B2434" w:rsidR="005E7022">
        <w:rPr>
          <w:spacing w:val="40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past 12 months;</w:t>
      </w:r>
    </w:p>
    <w:p w:rsidRPr="000B2434" w:rsidR="005E7022" w:rsidP="00711C14" w:rsidRDefault="009B301A" w14:paraId="6D9DE07C" w14:textId="5B18306C">
      <w:pPr>
        <w:spacing w:after="240"/>
        <w:ind w:left="426" w:right="115" w:hanging="426"/>
        <w:jc w:val="both"/>
        <w:rPr>
          <w:sz w:val="19"/>
          <w:szCs w:val="19"/>
        </w:rPr>
      </w:pPr>
      <w:r w:rsidRPr="000B2434">
        <w:rPr>
          <w:rFonts w:hint="eastAsia" w:eastAsiaTheme="minorEastAsia"/>
          <w:sz w:val="19"/>
          <w:szCs w:val="19"/>
          <w:u w:val="double"/>
          <w:lang w:eastAsia="ja-JP"/>
        </w:rPr>
        <w:t>4)</w:t>
      </w:r>
      <w:r w:rsidRPr="000B2434" w:rsidR="00BE5EBC">
        <w:rPr>
          <w:rFonts w:eastAsiaTheme="minorEastAsia"/>
          <w:sz w:val="19"/>
          <w:szCs w:val="19"/>
          <w:lang w:eastAsia="ja-JP"/>
        </w:rPr>
        <w:tab/>
      </w:r>
      <w:r w:rsidRPr="000B2434" w:rsidR="005E7022">
        <w:rPr>
          <w:sz w:val="19"/>
          <w:szCs w:val="19"/>
        </w:rPr>
        <w:t xml:space="preserve">an awareness </w:t>
      </w:r>
      <w:proofErr w:type="spellStart"/>
      <w:r w:rsidRPr="000B2434" w:rsidR="005E7022">
        <w:rPr>
          <w:sz w:val="19"/>
          <w:szCs w:val="19"/>
        </w:rPr>
        <w:t>programme</w:t>
      </w:r>
      <w:proofErr w:type="spellEnd"/>
      <w:r w:rsidRPr="000B2434" w:rsidR="005E7022">
        <w:rPr>
          <w:sz w:val="19"/>
          <w:szCs w:val="19"/>
        </w:rPr>
        <w:t xml:space="preserve"> is in place related to avian influenza viruses </w:t>
      </w:r>
      <w:r w:rsidRPr="000B2434" w:rsidR="005E7022">
        <w:rPr>
          <w:i/>
          <w:sz w:val="19"/>
          <w:szCs w:val="19"/>
        </w:rPr>
        <w:t xml:space="preserve">risks </w:t>
      </w:r>
      <w:r w:rsidRPr="000B2434" w:rsidR="005E7022">
        <w:rPr>
          <w:sz w:val="19"/>
          <w:szCs w:val="19"/>
        </w:rPr>
        <w:t xml:space="preserve">and the specific </w:t>
      </w:r>
      <w:r w:rsidRPr="000B2434" w:rsidR="005E7022">
        <w:rPr>
          <w:i/>
          <w:sz w:val="19"/>
          <w:szCs w:val="19"/>
        </w:rPr>
        <w:t xml:space="preserve">biosecurity </w:t>
      </w:r>
      <w:r w:rsidRPr="000B2434" w:rsidR="005E7022">
        <w:rPr>
          <w:sz w:val="19"/>
          <w:szCs w:val="19"/>
        </w:rPr>
        <w:t>and management measures to address them;</w:t>
      </w:r>
    </w:p>
    <w:p w:rsidRPr="000B2434" w:rsidR="005E7022" w:rsidP="00711C14" w:rsidRDefault="00BE5EBC" w14:paraId="5CB9EE5B" w14:textId="4A068C54">
      <w:pPr>
        <w:spacing w:after="240"/>
        <w:ind w:left="426" w:hanging="426"/>
        <w:jc w:val="both"/>
        <w:rPr>
          <w:sz w:val="19"/>
          <w:szCs w:val="19"/>
        </w:rPr>
      </w:pPr>
      <w:r w:rsidRPr="000B2434">
        <w:rPr>
          <w:rFonts w:hint="eastAsia" w:eastAsiaTheme="minorEastAsia"/>
          <w:iCs/>
          <w:sz w:val="19"/>
          <w:szCs w:val="19"/>
          <w:u w:val="double"/>
          <w:lang w:eastAsia="ja-JP"/>
        </w:rPr>
        <w:t>5)</w:t>
      </w:r>
      <w:r w:rsidRPr="000B2434">
        <w:rPr>
          <w:rFonts w:eastAsiaTheme="minorEastAsia"/>
          <w:iCs/>
          <w:sz w:val="19"/>
          <w:szCs w:val="19"/>
          <w:lang w:eastAsia="ja-JP"/>
        </w:rPr>
        <w:tab/>
      </w:r>
      <w:r w:rsidRPr="000B2434" w:rsidR="005E7022">
        <w:rPr>
          <w:i/>
          <w:sz w:val="19"/>
          <w:szCs w:val="19"/>
        </w:rPr>
        <w:t>commodities</w:t>
      </w:r>
      <w:r w:rsidRPr="000B2434" w:rsidR="005E7022">
        <w:rPr>
          <w:i/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are</w:t>
      </w:r>
      <w:r w:rsidRPr="000B2434" w:rsidR="005E7022">
        <w:rPr>
          <w:spacing w:val="-4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imported</w:t>
      </w:r>
      <w:r w:rsidRPr="000B2434" w:rsidR="005E7022">
        <w:rPr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in</w:t>
      </w:r>
      <w:r w:rsidRPr="000B2434" w:rsidR="005E7022">
        <w:rPr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accordance</w:t>
      </w:r>
      <w:r w:rsidRPr="000B2434" w:rsidR="005E7022">
        <w:rPr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with</w:t>
      </w:r>
      <w:r w:rsidRPr="000B2434" w:rsidR="005E7022">
        <w:rPr>
          <w:spacing w:val="-5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Articles</w:t>
      </w:r>
      <w:r w:rsidRPr="000B2434" w:rsidR="005E7022">
        <w:rPr>
          <w:spacing w:val="-6"/>
          <w:sz w:val="19"/>
          <w:szCs w:val="19"/>
        </w:rPr>
        <w:t xml:space="preserve"> </w:t>
      </w:r>
      <w:hyperlink w:history="1" w:anchor="_bookmark407">
        <w:r w:rsidRPr="000B2434" w:rsidR="005E7022">
          <w:rPr>
            <w:sz w:val="19"/>
            <w:szCs w:val="19"/>
          </w:rPr>
          <w:t>10.4.7.</w:t>
        </w:r>
      </w:hyperlink>
      <w:r w:rsidRPr="000B2434" w:rsidR="005E7022">
        <w:rPr>
          <w:spacing w:val="-3"/>
          <w:sz w:val="19"/>
          <w:szCs w:val="19"/>
        </w:rPr>
        <w:t xml:space="preserve"> </w:t>
      </w:r>
      <w:r w:rsidRPr="000B2434" w:rsidR="005E7022">
        <w:rPr>
          <w:sz w:val="19"/>
          <w:szCs w:val="19"/>
        </w:rPr>
        <w:t>to</w:t>
      </w:r>
      <w:r w:rsidRPr="000B2434" w:rsidR="005E7022">
        <w:rPr>
          <w:spacing w:val="-2"/>
          <w:sz w:val="19"/>
          <w:szCs w:val="19"/>
        </w:rPr>
        <w:t xml:space="preserve"> </w:t>
      </w:r>
      <w:hyperlink w:history="1" w:anchor="_bookmark411">
        <w:r w:rsidRPr="000B2434" w:rsidR="005E7022">
          <w:rPr>
            <w:spacing w:val="-2"/>
            <w:sz w:val="19"/>
            <w:szCs w:val="19"/>
          </w:rPr>
          <w:t>10.4.22.</w:t>
        </w:r>
      </w:hyperlink>
    </w:p>
    <w:p w:rsidRPr="000B2434" w:rsidR="005E7022" w:rsidP="00711C14" w:rsidRDefault="005E7022" w14:paraId="31B93287" w14:textId="015B798A">
      <w:pPr>
        <w:pStyle w:val="Corpsdetexte"/>
        <w:spacing w:after="240"/>
        <w:ind w:right="114"/>
        <w:jc w:val="both"/>
        <w:rPr>
          <w:sz w:val="19"/>
          <w:szCs w:val="19"/>
          <w:u w:val="double"/>
        </w:rPr>
      </w:pPr>
      <w:r w:rsidRPr="000B2434">
        <w:rPr>
          <w:i/>
          <w:sz w:val="19"/>
          <w:szCs w:val="19"/>
        </w:rPr>
        <w:t xml:space="preserve">Surveillance </w:t>
      </w:r>
      <w:r w:rsidRPr="000B2434">
        <w:rPr>
          <w:sz w:val="19"/>
          <w:szCs w:val="19"/>
        </w:rPr>
        <w:t xml:space="preserve">should be adapted to parts of the country or existing </w:t>
      </w:r>
      <w:hyperlink w:history="1" w:anchor="_bookmark165">
        <w:r w:rsidRPr="000B2434">
          <w:rPr>
            <w:i/>
            <w:sz w:val="19"/>
            <w:szCs w:val="19"/>
          </w:rPr>
          <w:t>zones</w:t>
        </w:r>
      </w:hyperlink>
      <w:r w:rsidRPr="000B2434">
        <w:rPr>
          <w:i/>
          <w:sz w:val="19"/>
          <w:szCs w:val="19"/>
        </w:rPr>
        <w:t xml:space="preserve"> </w:t>
      </w:r>
      <w:r w:rsidRPr="000B2434">
        <w:rPr>
          <w:sz w:val="19"/>
          <w:szCs w:val="19"/>
        </w:rPr>
        <w:t xml:space="preserve">depending on historical or geographical factors, industry structure, population data and proximity to recent </w:t>
      </w:r>
      <w:r w:rsidRPr="000B2434">
        <w:rPr>
          <w:i/>
          <w:sz w:val="19"/>
          <w:szCs w:val="19"/>
        </w:rPr>
        <w:t xml:space="preserve">outbreaks </w:t>
      </w:r>
      <w:r w:rsidRPr="000B2434">
        <w:rPr>
          <w:sz w:val="19"/>
          <w:szCs w:val="19"/>
        </w:rPr>
        <w:t xml:space="preserve">or the use of </w:t>
      </w:r>
      <w:r w:rsidRPr="000B2434">
        <w:rPr>
          <w:i/>
          <w:sz w:val="19"/>
          <w:szCs w:val="19"/>
        </w:rPr>
        <w:t>vaccination</w:t>
      </w:r>
      <w:r w:rsidRPr="000B2434">
        <w:rPr>
          <w:sz w:val="19"/>
          <w:szCs w:val="19"/>
        </w:rPr>
        <w:t>.</w:t>
      </w:r>
    </w:p>
    <w:p w:rsidRPr="000B2434" w:rsidR="00D213D2" w:rsidP="000B2434" w:rsidRDefault="00D213D2" w14:paraId="21F736CA" w14:textId="77777777">
      <w:pPr>
        <w:spacing w:after="240"/>
        <w:jc w:val="center"/>
        <w:rPr>
          <w:sz w:val="19"/>
          <w:szCs w:val="19"/>
          <w:u w:val="double"/>
        </w:rPr>
      </w:pPr>
      <w:bookmarkStart w:name="_Hlk198979522" w:id="3"/>
      <w:r w:rsidRPr="000B2434">
        <w:rPr>
          <w:sz w:val="19"/>
          <w:szCs w:val="19"/>
          <w:u w:val="double"/>
        </w:rPr>
        <w:t>Article 10.4.3.bis</w:t>
      </w:r>
    </w:p>
    <w:p w:rsidRPr="000B2434" w:rsidR="00D213D2" w:rsidP="000B2434" w:rsidRDefault="00D213D2" w14:paraId="23FDA878" w14:textId="77777777">
      <w:pPr>
        <w:spacing w:after="240"/>
        <w:jc w:val="both"/>
        <w:rPr>
          <w:b/>
          <w:bCs/>
          <w:sz w:val="19"/>
          <w:szCs w:val="19"/>
          <w:u w:val="double"/>
        </w:rPr>
      </w:pPr>
      <w:r w:rsidRPr="000B2434">
        <w:rPr>
          <w:b/>
          <w:bCs/>
          <w:sz w:val="19"/>
          <w:szCs w:val="19"/>
          <w:u w:val="double"/>
        </w:rPr>
        <w:t>Country or zone free from high pathogenicity avian influenza in commercial poultry</w:t>
      </w:r>
    </w:p>
    <w:p w:rsidRPr="000B2434" w:rsidR="00D213D2" w:rsidP="000B2434" w:rsidRDefault="00D213D2" w14:paraId="5534C933" w14:textId="1B5C9306">
      <w:pPr>
        <w:spacing w:after="240"/>
        <w:jc w:val="both"/>
        <w:rPr>
          <w:sz w:val="19"/>
          <w:szCs w:val="19"/>
          <w:u w:val="double"/>
        </w:rPr>
      </w:pPr>
      <w:r w:rsidRPr="4F17B0C8">
        <w:rPr>
          <w:sz w:val="19"/>
          <w:szCs w:val="19"/>
          <w:u w:val="double"/>
        </w:rPr>
        <w:t xml:space="preserve">A country or </w:t>
      </w:r>
      <w:r w:rsidRPr="4F17B0C8">
        <w:rPr>
          <w:i/>
          <w:iCs/>
          <w:sz w:val="19"/>
          <w:szCs w:val="19"/>
          <w:u w:val="double"/>
        </w:rPr>
        <w:t>zone</w:t>
      </w:r>
      <w:r w:rsidRPr="4F17B0C8">
        <w:rPr>
          <w:sz w:val="19"/>
          <w:szCs w:val="19"/>
          <w:u w:val="double"/>
        </w:rPr>
        <w:t xml:space="preserve"> may be considered free from high pathogenicity avian influenza in commercial poultry when the country or </w:t>
      </w:r>
      <w:r w:rsidRPr="4F17B0C8">
        <w:rPr>
          <w:i/>
          <w:iCs/>
          <w:sz w:val="19"/>
          <w:szCs w:val="19"/>
          <w:u w:val="double"/>
        </w:rPr>
        <w:t>zone</w:t>
      </w:r>
      <w:r w:rsidRPr="4F17B0C8">
        <w:rPr>
          <w:sz w:val="19"/>
          <w:szCs w:val="19"/>
          <w:u w:val="double"/>
        </w:rPr>
        <w:t xml:space="preserve"> meets the conditions in points 1.</w:t>
      </w:r>
      <w:r w:rsidRPr="4F17B0C8" w:rsidR="283045E9">
        <w:rPr>
          <w:sz w:val="19"/>
          <w:szCs w:val="19"/>
          <w:u w:val="double"/>
        </w:rPr>
        <w:t>, 2.</w:t>
      </w:r>
      <w:r w:rsidRPr="4F17B0C8" w:rsidR="16CE6506">
        <w:rPr>
          <w:sz w:val="19"/>
          <w:szCs w:val="19"/>
          <w:u w:val="double"/>
        </w:rPr>
        <w:t>,</w:t>
      </w:r>
      <w:r w:rsidRPr="4F17B0C8" w:rsidR="283045E9">
        <w:rPr>
          <w:sz w:val="19"/>
          <w:szCs w:val="19"/>
          <w:u w:val="double"/>
        </w:rPr>
        <w:t xml:space="preserve"> </w:t>
      </w:r>
      <w:r w:rsidRPr="4F17B0C8">
        <w:rPr>
          <w:sz w:val="19"/>
          <w:szCs w:val="19"/>
          <w:u w:val="double"/>
        </w:rPr>
        <w:t>4.</w:t>
      </w:r>
      <w:r w:rsidRPr="4F17B0C8" w:rsidR="42C27FEB">
        <w:rPr>
          <w:sz w:val="19"/>
          <w:szCs w:val="19"/>
          <w:u w:val="double"/>
        </w:rPr>
        <w:t xml:space="preserve"> and 5</w:t>
      </w:r>
      <w:r w:rsidRPr="4F17B0C8" w:rsidR="4BA03302">
        <w:rPr>
          <w:sz w:val="19"/>
          <w:szCs w:val="19"/>
          <w:u w:val="double"/>
        </w:rPr>
        <w:t>.</w:t>
      </w:r>
      <w:r w:rsidRPr="4F17B0C8">
        <w:rPr>
          <w:sz w:val="19"/>
          <w:szCs w:val="19"/>
          <w:u w:val="double"/>
        </w:rPr>
        <w:t xml:space="preserve"> in Article 10.4.3., and for the past 12 months:</w:t>
      </w:r>
    </w:p>
    <w:p w:rsidRPr="000B2434" w:rsidR="003D4FA7" w:rsidP="000B2434" w:rsidRDefault="003D4FA7" w14:paraId="1E1D60DC" w14:textId="77777777">
      <w:pPr>
        <w:widowControl/>
        <w:autoSpaceDE/>
        <w:autoSpaceDN/>
        <w:spacing w:after="240" w:line="278" w:lineRule="auto"/>
        <w:ind w:left="426" w:hanging="426"/>
        <w:jc w:val="both"/>
        <w:rPr>
          <w:rFonts w:eastAsiaTheme="minorEastAsia"/>
          <w:sz w:val="19"/>
          <w:szCs w:val="19"/>
          <w:u w:val="double"/>
          <w:lang w:eastAsia="ja-JP"/>
        </w:rPr>
      </w:pPr>
      <w:r w:rsidRPr="000B2434">
        <w:rPr>
          <w:rFonts w:hint="eastAsia" w:eastAsiaTheme="minorEastAsia"/>
          <w:sz w:val="19"/>
          <w:szCs w:val="19"/>
          <w:u w:val="double"/>
          <w:lang w:eastAsia="ja-JP"/>
        </w:rPr>
        <w:lastRenderedPageBreak/>
        <w:t>1)</w:t>
      </w:r>
      <w:r w:rsidRPr="000B2434">
        <w:rPr>
          <w:rFonts w:eastAsiaTheme="minorEastAsia"/>
          <w:sz w:val="19"/>
          <w:szCs w:val="19"/>
          <w:u w:val="double"/>
          <w:lang w:eastAsia="ja-JP"/>
        </w:rPr>
        <w:tab/>
      </w:r>
      <w:r w:rsidRPr="000B2434" w:rsidR="00D213D2">
        <w:rPr>
          <w:sz w:val="19"/>
          <w:szCs w:val="19"/>
          <w:u w:val="double"/>
        </w:rPr>
        <w:t xml:space="preserve">absence of </w:t>
      </w:r>
      <w:r w:rsidRPr="000B2434" w:rsidR="00D213D2">
        <w:rPr>
          <w:i/>
          <w:iCs/>
          <w:sz w:val="19"/>
          <w:szCs w:val="19"/>
          <w:u w:val="double"/>
        </w:rPr>
        <w:t>infection</w:t>
      </w:r>
      <w:r w:rsidRPr="000B2434" w:rsidR="00D213D2">
        <w:rPr>
          <w:sz w:val="19"/>
          <w:szCs w:val="19"/>
          <w:u w:val="double"/>
        </w:rPr>
        <w:t xml:space="preserve"> with high pathogenicity avian influenza viruses, based on </w:t>
      </w:r>
      <w:r w:rsidRPr="000B2434" w:rsidR="00D213D2">
        <w:rPr>
          <w:i/>
          <w:iCs/>
          <w:sz w:val="19"/>
          <w:szCs w:val="19"/>
          <w:u w:val="double"/>
        </w:rPr>
        <w:t>surveillance</w:t>
      </w:r>
      <w:r w:rsidRPr="000B2434" w:rsidR="00D213D2">
        <w:rPr>
          <w:sz w:val="19"/>
          <w:szCs w:val="19"/>
          <w:u w:val="double"/>
        </w:rPr>
        <w:t xml:space="preserve">, in accordance with Chapter 1.4. and Articles 10.4.26. to 10.4.30., has been demonstrated in commercial poultry in the country or </w:t>
      </w:r>
      <w:r w:rsidRPr="000B2434" w:rsidR="00D213D2">
        <w:rPr>
          <w:i/>
          <w:iCs/>
          <w:sz w:val="19"/>
          <w:szCs w:val="19"/>
          <w:u w:val="double"/>
        </w:rPr>
        <w:t>zone</w:t>
      </w:r>
      <w:r w:rsidRPr="000B2434" w:rsidR="00D213D2">
        <w:rPr>
          <w:sz w:val="19"/>
          <w:szCs w:val="19"/>
          <w:u w:val="double"/>
        </w:rPr>
        <w:t>;</w:t>
      </w:r>
    </w:p>
    <w:p w:rsidRPr="000B2434" w:rsidR="003D4FA7" w:rsidP="000B2434" w:rsidRDefault="003D4FA7" w14:paraId="7F9214E4" w14:textId="77777777">
      <w:pPr>
        <w:widowControl/>
        <w:autoSpaceDE/>
        <w:autoSpaceDN/>
        <w:spacing w:after="240" w:line="278" w:lineRule="auto"/>
        <w:ind w:left="426" w:hanging="426"/>
        <w:jc w:val="both"/>
        <w:rPr>
          <w:rFonts w:eastAsiaTheme="minorEastAsia"/>
          <w:sz w:val="19"/>
          <w:szCs w:val="19"/>
          <w:u w:val="double"/>
          <w:lang w:eastAsia="ja-JP"/>
        </w:rPr>
      </w:pPr>
      <w:r w:rsidRPr="000B2434">
        <w:rPr>
          <w:rFonts w:hint="eastAsia" w:eastAsiaTheme="minorEastAsia"/>
          <w:sz w:val="19"/>
          <w:szCs w:val="19"/>
          <w:u w:val="double"/>
          <w:lang w:eastAsia="ja-JP"/>
        </w:rPr>
        <w:t>2)</w:t>
      </w:r>
      <w:r w:rsidRPr="000B2434">
        <w:rPr>
          <w:rFonts w:eastAsiaTheme="minorEastAsia"/>
          <w:sz w:val="19"/>
          <w:szCs w:val="19"/>
          <w:u w:val="double"/>
          <w:lang w:eastAsia="ja-JP"/>
        </w:rPr>
        <w:tab/>
      </w:r>
      <w:r w:rsidRPr="000B2434" w:rsidR="00D213D2">
        <w:rPr>
          <w:sz w:val="19"/>
          <w:szCs w:val="19"/>
          <w:u w:val="double"/>
        </w:rPr>
        <w:t xml:space="preserve">commercial poultry in the country or </w:t>
      </w:r>
      <w:r w:rsidRPr="000B2434" w:rsidR="00D213D2">
        <w:rPr>
          <w:i/>
          <w:iCs/>
          <w:sz w:val="19"/>
          <w:szCs w:val="19"/>
          <w:u w:val="double"/>
        </w:rPr>
        <w:t>zone</w:t>
      </w:r>
      <w:r w:rsidRPr="000B2434" w:rsidR="00D213D2">
        <w:rPr>
          <w:sz w:val="19"/>
          <w:szCs w:val="19"/>
          <w:u w:val="double"/>
        </w:rPr>
        <w:t xml:space="preserve"> are effectively separated from other birds, including </w:t>
      </w:r>
      <w:r w:rsidRPr="000B2434" w:rsidR="00D213D2">
        <w:rPr>
          <w:i/>
          <w:iCs/>
          <w:sz w:val="19"/>
          <w:szCs w:val="19"/>
          <w:u w:val="double"/>
          <w:lang w:eastAsia="ja-JP"/>
        </w:rPr>
        <w:t>poultry</w:t>
      </w:r>
      <w:r w:rsidRPr="000B2434" w:rsidR="00D213D2">
        <w:rPr>
          <w:sz w:val="19"/>
          <w:szCs w:val="19"/>
          <w:u w:val="double"/>
          <w:lang w:eastAsia="ja-JP"/>
        </w:rPr>
        <w:t xml:space="preserve"> </w:t>
      </w:r>
      <w:r w:rsidRPr="000B2434" w:rsidR="00D213D2">
        <w:rPr>
          <w:sz w:val="19"/>
          <w:szCs w:val="19"/>
          <w:u w:val="double"/>
        </w:rPr>
        <w:t xml:space="preserve">other than commercial poultry, and </w:t>
      </w:r>
      <w:r w:rsidRPr="005075B6" w:rsidR="00D213D2">
        <w:rPr>
          <w:i/>
          <w:iCs/>
          <w:sz w:val="19"/>
          <w:szCs w:val="19"/>
          <w:u w:val="double"/>
        </w:rPr>
        <w:t>wild</w:t>
      </w:r>
      <w:r w:rsidRPr="000B2434" w:rsidR="00D213D2">
        <w:rPr>
          <w:sz w:val="19"/>
          <w:szCs w:val="19"/>
          <w:u w:val="double"/>
        </w:rPr>
        <w:t xml:space="preserve"> birds, by </w:t>
      </w:r>
      <w:r w:rsidRPr="000B2434" w:rsidR="00D213D2">
        <w:rPr>
          <w:i/>
          <w:iCs/>
          <w:sz w:val="19"/>
          <w:szCs w:val="19"/>
          <w:u w:val="double"/>
        </w:rPr>
        <w:t>biosecurity</w:t>
      </w:r>
      <w:r w:rsidRPr="000B2434" w:rsidR="00D213D2">
        <w:rPr>
          <w:sz w:val="19"/>
          <w:szCs w:val="19"/>
          <w:u w:val="double"/>
        </w:rPr>
        <w:t>, effectively implemented and supervised;</w:t>
      </w:r>
    </w:p>
    <w:p w:rsidRPr="000B2434" w:rsidR="003D4FA7" w:rsidP="000B2434" w:rsidRDefault="003D4FA7" w14:paraId="0848A6B4" w14:textId="1E88662F">
      <w:pPr>
        <w:widowControl/>
        <w:autoSpaceDE/>
        <w:autoSpaceDN/>
        <w:spacing w:after="240" w:line="278" w:lineRule="auto"/>
        <w:ind w:left="426" w:hanging="426"/>
        <w:jc w:val="both"/>
        <w:rPr>
          <w:rFonts w:eastAsiaTheme="minorEastAsia"/>
          <w:sz w:val="19"/>
          <w:szCs w:val="19"/>
          <w:u w:val="double"/>
          <w:lang w:eastAsia="ja-JP"/>
        </w:rPr>
      </w:pPr>
      <w:r w:rsidRPr="000B2434">
        <w:rPr>
          <w:rFonts w:hint="eastAsia" w:eastAsiaTheme="minorEastAsia"/>
          <w:sz w:val="19"/>
          <w:szCs w:val="19"/>
          <w:u w:val="double"/>
          <w:lang w:eastAsia="ja-JP"/>
        </w:rPr>
        <w:t>3)</w:t>
      </w:r>
      <w:r w:rsidRPr="000B2434">
        <w:rPr>
          <w:rFonts w:eastAsiaTheme="minorEastAsia"/>
          <w:sz w:val="19"/>
          <w:szCs w:val="19"/>
          <w:u w:val="double"/>
          <w:lang w:eastAsia="ja-JP"/>
        </w:rPr>
        <w:tab/>
      </w:r>
      <w:r w:rsidRPr="000B2434" w:rsidR="00D213D2">
        <w:rPr>
          <w:sz w:val="19"/>
          <w:szCs w:val="19"/>
          <w:u w:val="double"/>
        </w:rPr>
        <w:t xml:space="preserve">the </w:t>
      </w:r>
      <w:r w:rsidRPr="000B2434" w:rsidR="00D213D2">
        <w:rPr>
          <w:i/>
          <w:iCs/>
          <w:sz w:val="19"/>
          <w:szCs w:val="19"/>
          <w:u w:val="double"/>
        </w:rPr>
        <w:t>Veterinary Authority</w:t>
      </w:r>
      <w:r w:rsidRPr="000B2434" w:rsidR="00D213D2">
        <w:rPr>
          <w:sz w:val="19"/>
          <w:szCs w:val="19"/>
          <w:u w:val="double"/>
        </w:rPr>
        <w:t xml:space="preserve"> has current knowledge of the distribution of all commercial poultry </w:t>
      </w:r>
      <w:r w:rsidRPr="000B2434" w:rsidR="00D213D2">
        <w:rPr>
          <w:i/>
          <w:iCs/>
          <w:sz w:val="19"/>
          <w:szCs w:val="19"/>
          <w:u w:val="double"/>
        </w:rPr>
        <w:t>establishments</w:t>
      </w:r>
      <w:r w:rsidRPr="000B2434" w:rsidR="00D213D2">
        <w:rPr>
          <w:sz w:val="19"/>
          <w:szCs w:val="19"/>
          <w:u w:val="double"/>
        </w:rPr>
        <w:t>;</w:t>
      </w:r>
    </w:p>
    <w:p w:rsidRPr="000B2434" w:rsidR="00D213D2" w:rsidP="000B2434" w:rsidRDefault="003D4FA7" w14:paraId="455199B1" w14:textId="5B87E7A3">
      <w:pPr>
        <w:widowControl/>
        <w:autoSpaceDE/>
        <w:autoSpaceDN/>
        <w:spacing w:after="240" w:line="278" w:lineRule="auto"/>
        <w:ind w:left="426" w:hanging="426"/>
        <w:jc w:val="both"/>
        <w:rPr>
          <w:sz w:val="19"/>
          <w:szCs w:val="19"/>
          <w:u w:val="double"/>
        </w:rPr>
      </w:pPr>
      <w:r w:rsidRPr="000B2434">
        <w:rPr>
          <w:rFonts w:hint="eastAsia" w:eastAsiaTheme="minorEastAsia"/>
          <w:sz w:val="19"/>
          <w:szCs w:val="19"/>
          <w:u w:val="double"/>
          <w:lang w:eastAsia="ja-JP"/>
        </w:rPr>
        <w:t>4)</w:t>
      </w:r>
      <w:r w:rsidRPr="000B2434">
        <w:rPr>
          <w:rFonts w:eastAsiaTheme="minorEastAsia"/>
          <w:sz w:val="19"/>
          <w:szCs w:val="19"/>
          <w:u w:val="double"/>
          <w:lang w:eastAsia="ja-JP"/>
        </w:rPr>
        <w:tab/>
      </w:r>
      <w:r w:rsidRPr="000B2434" w:rsidR="00D213D2">
        <w:rPr>
          <w:sz w:val="19"/>
          <w:szCs w:val="19"/>
          <w:u w:val="double"/>
        </w:rPr>
        <w:t xml:space="preserve">in cases of occurrences of high pathogenicity avian influenza virus in </w:t>
      </w:r>
      <w:r w:rsidRPr="000B2434" w:rsidR="00D213D2">
        <w:rPr>
          <w:i/>
          <w:iCs/>
          <w:sz w:val="19"/>
          <w:szCs w:val="19"/>
          <w:u w:val="double"/>
        </w:rPr>
        <w:t>poultry</w:t>
      </w:r>
      <w:r w:rsidRPr="000B2434" w:rsidR="00D213D2">
        <w:rPr>
          <w:sz w:val="19"/>
          <w:szCs w:val="19"/>
          <w:u w:val="double"/>
        </w:rPr>
        <w:t xml:space="preserve"> other than commercial poultry:</w:t>
      </w:r>
    </w:p>
    <w:p w:rsidRPr="000B2434" w:rsidR="00D213D2" w:rsidP="000B2434" w:rsidRDefault="000B2434" w14:paraId="6681E806" w14:textId="1F49164C">
      <w:pPr>
        <w:widowControl/>
        <w:autoSpaceDE/>
        <w:autoSpaceDN/>
        <w:spacing w:after="240" w:line="278" w:lineRule="auto"/>
        <w:ind w:left="851" w:hanging="425"/>
        <w:jc w:val="both"/>
        <w:rPr>
          <w:sz w:val="19"/>
          <w:szCs w:val="19"/>
          <w:u w:val="double"/>
        </w:rPr>
      </w:pPr>
      <w:r>
        <w:rPr>
          <w:sz w:val="19"/>
          <w:szCs w:val="19"/>
          <w:u w:val="double"/>
        </w:rPr>
        <w:t>a)</w:t>
      </w:r>
      <w:r>
        <w:rPr>
          <w:sz w:val="19"/>
          <w:szCs w:val="19"/>
          <w:u w:val="double"/>
        </w:rPr>
        <w:tab/>
      </w:r>
      <w:r w:rsidRPr="000B2434" w:rsidR="00D213D2">
        <w:rPr>
          <w:sz w:val="19"/>
          <w:szCs w:val="19"/>
          <w:u w:val="double"/>
        </w:rPr>
        <w:t xml:space="preserve">the </w:t>
      </w:r>
      <w:r w:rsidRPr="000B2434" w:rsidR="00D213D2">
        <w:rPr>
          <w:i/>
          <w:iCs/>
          <w:sz w:val="19"/>
          <w:szCs w:val="19"/>
          <w:u w:val="double"/>
        </w:rPr>
        <w:t>Veterinary Authority</w:t>
      </w:r>
      <w:r w:rsidRPr="000B2434" w:rsidR="00D213D2">
        <w:rPr>
          <w:sz w:val="19"/>
          <w:szCs w:val="19"/>
          <w:u w:val="double"/>
        </w:rPr>
        <w:t xml:space="preserve"> performs an epidemiological investigation that concludes there has been no direct or indirect contact with commercial poultry or that the likelihood of exposure to commercial poultry is considered negligible</w:t>
      </w:r>
      <w:r w:rsidR="005075B6">
        <w:rPr>
          <w:sz w:val="19"/>
          <w:szCs w:val="19"/>
          <w:u w:val="double"/>
        </w:rPr>
        <w:t>;</w:t>
      </w:r>
    </w:p>
    <w:p w:rsidRPr="000B2434" w:rsidR="00D213D2" w:rsidP="000B2434" w:rsidRDefault="000B2434" w14:paraId="20AF2E62" w14:textId="5597001A">
      <w:pPr>
        <w:widowControl/>
        <w:autoSpaceDE/>
        <w:autoSpaceDN/>
        <w:spacing w:after="240" w:line="278" w:lineRule="auto"/>
        <w:ind w:left="851" w:hanging="425"/>
        <w:jc w:val="both"/>
        <w:rPr>
          <w:sz w:val="19"/>
          <w:szCs w:val="19"/>
          <w:u w:val="double"/>
        </w:rPr>
      </w:pPr>
      <w:r>
        <w:rPr>
          <w:sz w:val="19"/>
          <w:szCs w:val="19"/>
          <w:u w:val="double"/>
        </w:rPr>
        <w:t>b)</w:t>
      </w:r>
      <w:r>
        <w:rPr>
          <w:sz w:val="19"/>
          <w:szCs w:val="19"/>
          <w:u w:val="double"/>
        </w:rPr>
        <w:tab/>
      </w:r>
      <w:r w:rsidRPr="000B2434" w:rsidR="00D213D2">
        <w:rPr>
          <w:sz w:val="19"/>
          <w:szCs w:val="19"/>
          <w:u w:val="double"/>
        </w:rPr>
        <w:t xml:space="preserve">a </w:t>
      </w:r>
      <w:r w:rsidRPr="000B2434" w:rsidR="00D213D2">
        <w:rPr>
          <w:i/>
          <w:iCs/>
          <w:sz w:val="19"/>
          <w:szCs w:val="19"/>
          <w:u w:val="double"/>
        </w:rPr>
        <w:t>stamping-out policy</w:t>
      </w:r>
      <w:r w:rsidRPr="000B2434" w:rsidR="00D213D2">
        <w:rPr>
          <w:sz w:val="19"/>
          <w:szCs w:val="19"/>
          <w:u w:val="double"/>
        </w:rPr>
        <w:t xml:space="preserve"> is applied to all occurrences of high pathogenicity avian influenza viruses in </w:t>
      </w:r>
      <w:r w:rsidRPr="000B2434" w:rsidR="00D213D2">
        <w:rPr>
          <w:i/>
          <w:iCs/>
          <w:sz w:val="19"/>
          <w:szCs w:val="19"/>
          <w:u w:val="double"/>
        </w:rPr>
        <w:t>poultry</w:t>
      </w:r>
      <w:r w:rsidRPr="000B2434" w:rsidR="00D213D2">
        <w:rPr>
          <w:sz w:val="19"/>
          <w:szCs w:val="19"/>
          <w:u w:val="double"/>
          <w:lang w:eastAsia="ja-JP"/>
        </w:rPr>
        <w:t xml:space="preserve"> other than commercial poultry</w:t>
      </w:r>
      <w:r w:rsidRPr="000B2434" w:rsidR="00D213D2">
        <w:rPr>
          <w:sz w:val="19"/>
          <w:szCs w:val="19"/>
          <w:u w:val="double"/>
        </w:rPr>
        <w:t xml:space="preserve">. </w:t>
      </w:r>
    </w:p>
    <w:bookmarkEnd w:id="3"/>
    <w:p w:rsidRPr="000B2434" w:rsidR="005E7022" w:rsidP="005E7022" w:rsidRDefault="005E7022" w14:paraId="7F96EE3A" w14:textId="4B91C180">
      <w:pPr>
        <w:spacing w:after="240"/>
        <w:ind w:right="3"/>
        <w:jc w:val="center"/>
        <w:rPr>
          <w:sz w:val="19"/>
          <w:szCs w:val="19"/>
        </w:rPr>
      </w:pPr>
      <w:r w:rsidRPr="000B2434">
        <w:rPr>
          <w:sz w:val="19"/>
          <w:szCs w:val="19"/>
        </w:rPr>
        <w:t>Article</w:t>
      </w:r>
      <w:r w:rsidRPr="000B2434">
        <w:rPr>
          <w:spacing w:val="31"/>
          <w:sz w:val="19"/>
          <w:szCs w:val="19"/>
        </w:rPr>
        <w:t xml:space="preserve"> </w:t>
      </w:r>
      <w:r w:rsidRPr="000B2434">
        <w:rPr>
          <w:spacing w:val="-2"/>
          <w:sz w:val="19"/>
          <w:szCs w:val="19"/>
        </w:rPr>
        <w:t>10.4.4.</w:t>
      </w:r>
    </w:p>
    <w:p w:rsidRPr="00F244BC" w:rsidR="005E7022" w:rsidP="005E7022" w:rsidRDefault="005E7022" w14:paraId="48713031" w14:textId="6DF232E2">
      <w:pPr>
        <w:pStyle w:val="Titre7"/>
        <w:rPr>
          <w:spacing w:val="0"/>
          <w:sz w:val="19"/>
          <w:szCs w:val="19"/>
        </w:rPr>
      </w:pPr>
      <w:r w:rsidRPr="00F244BC">
        <w:rPr>
          <w:spacing w:val="0"/>
          <w:w w:val="90"/>
          <w:sz w:val="19"/>
          <w:szCs w:val="19"/>
        </w:rPr>
        <w:t>Compartment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free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from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high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pathogenicity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avian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influenza</w:t>
      </w:r>
    </w:p>
    <w:p w:rsidRPr="000B2434" w:rsidR="005E7022" w:rsidP="000B2434" w:rsidRDefault="005E7022" w14:paraId="7015E5F0" w14:textId="53A2E20C">
      <w:pPr>
        <w:pStyle w:val="Corpsdetexte"/>
        <w:spacing w:after="240"/>
        <w:ind w:right="111"/>
        <w:jc w:val="both"/>
        <w:rPr>
          <w:rFonts w:eastAsiaTheme="minorEastAsia"/>
          <w:sz w:val="19"/>
          <w:szCs w:val="19"/>
          <w:lang w:eastAsia="ja-JP"/>
        </w:rPr>
      </w:pPr>
      <w:r w:rsidRPr="000B2434">
        <w:rPr>
          <w:sz w:val="19"/>
          <w:szCs w:val="19"/>
        </w:rPr>
        <w:t>The</w:t>
      </w:r>
      <w:r w:rsidRPr="000B2434">
        <w:rPr>
          <w:spacing w:val="-9"/>
          <w:sz w:val="19"/>
          <w:szCs w:val="19"/>
        </w:rPr>
        <w:t xml:space="preserve"> </w:t>
      </w:r>
      <w:r w:rsidRPr="000B2434">
        <w:rPr>
          <w:i/>
          <w:iCs/>
          <w:sz w:val="19"/>
          <w:szCs w:val="19"/>
        </w:rPr>
        <w:t>establishment</w:t>
      </w:r>
      <w:r w:rsidRPr="000B2434">
        <w:rPr>
          <w:spacing w:val="-7"/>
          <w:sz w:val="19"/>
          <w:szCs w:val="19"/>
        </w:rPr>
        <w:t xml:space="preserve"> </w:t>
      </w:r>
      <w:r w:rsidRPr="000B2434">
        <w:rPr>
          <w:sz w:val="19"/>
          <w:szCs w:val="19"/>
        </w:rPr>
        <w:t>of</w:t>
      </w:r>
      <w:r w:rsidRPr="000B2434">
        <w:rPr>
          <w:spacing w:val="-11"/>
          <w:sz w:val="19"/>
          <w:szCs w:val="19"/>
        </w:rPr>
        <w:t xml:space="preserve"> </w:t>
      </w:r>
      <w:r w:rsidRPr="000B2434">
        <w:rPr>
          <w:sz w:val="19"/>
          <w:szCs w:val="19"/>
        </w:rPr>
        <w:t>a</w:t>
      </w:r>
      <w:r w:rsidRPr="000B2434">
        <w:rPr>
          <w:spacing w:val="-3"/>
          <w:sz w:val="19"/>
          <w:szCs w:val="19"/>
        </w:rPr>
        <w:t xml:space="preserve"> </w:t>
      </w:r>
      <w:r w:rsidRPr="000B2434">
        <w:rPr>
          <w:i/>
          <w:sz w:val="19"/>
          <w:szCs w:val="19"/>
        </w:rPr>
        <w:t>compartment</w:t>
      </w:r>
      <w:r w:rsidRPr="000B2434">
        <w:rPr>
          <w:i/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>free</w:t>
      </w:r>
      <w:r w:rsidRPr="000B2434">
        <w:rPr>
          <w:spacing w:val="-9"/>
          <w:sz w:val="19"/>
          <w:szCs w:val="19"/>
        </w:rPr>
        <w:t xml:space="preserve"> </w:t>
      </w:r>
      <w:r w:rsidRPr="000B2434">
        <w:rPr>
          <w:sz w:val="19"/>
          <w:szCs w:val="19"/>
        </w:rPr>
        <w:t>from</w:t>
      </w:r>
      <w:r w:rsidRPr="000B2434">
        <w:rPr>
          <w:spacing w:val="-6"/>
          <w:sz w:val="19"/>
          <w:szCs w:val="19"/>
        </w:rPr>
        <w:t xml:space="preserve"> </w:t>
      </w:r>
      <w:r w:rsidRPr="000B2434">
        <w:rPr>
          <w:sz w:val="19"/>
          <w:szCs w:val="19"/>
        </w:rPr>
        <w:t>high</w:t>
      </w:r>
      <w:r w:rsidRPr="000B2434">
        <w:rPr>
          <w:spacing w:val="-9"/>
          <w:sz w:val="19"/>
          <w:szCs w:val="19"/>
        </w:rPr>
        <w:t xml:space="preserve"> </w:t>
      </w:r>
      <w:r w:rsidRPr="000B2434">
        <w:rPr>
          <w:sz w:val="19"/>
          <w:szCs w:val="19"/>
        </w:rPr>
        <w:t>pathogenicity</w:t>
      </w:r>
      <w:r w:rsidRPr="000B2434">
        <w:rPr>
          <w:spacing w:val="-8"/>
          <w:sz w:val="19"/>
          <w:szCs w:val="19"/>
        </w:rPr>
        <w:t xml:space="preserve"> </w:t>
      </w:r>
      <w:r w:rsidRPr="000B2434">
        <w:rPr>
          <w:sz w:val="19"/>
          <w:szCs w:val="19"/>
        </w:rPr>
        <w:t>avian</w:t>
      </w:r>
      <w:r w:rsidRPr="000B2434">
        <w:rPr>
          <w:spacing w:val="-9"/>
          <w:sz w:val="19"/>
          <w:szCs w:val="19"/>
        </w:rPr>
        <w:t xml:space="preserve"> </w:t>
      </w:r>
      <w:r w:rsidRPr="000B2434">
        <w:rPr>
          <w:sz w:val="19"/>
          <w:szCs w:val="19"/>
        </w:rPr>
        <w:t>influenza</w:t>
      </w:r>
      <w:r w:rsidRPr="000B2434">
        <w:rPr>
          <w:spacing w:val="-9"/>
          <w:sz w:val="19"/>
          <w:szCs w:val="19"/>
        </w:rPr>
        <w:t xml:space="preserve"> </w:t>
      </w:r>
      <w:r w:rsidRPr="000B2434" w:rsidR="00D213D2">
        <w:rPr>
          <w:spacing w:val="-9"/>
          <w:sz w:val="19"/>
          <w:szCs w:val="19"/>
          <w:u w:val="double"/>
        </w:rPr>
        <w:t xml:space="preserve">in commercial poultry, </w:t>
      </w:r>
      <w:r w:rsidRPr="000B2434">
        <w:rPr>
          <w:sz w:val="19"/>
          <w:szCs w:val="19"/>
        </w:rPr>
        <w:t>should</w:t>
      </w:r>
      <w:r w:rsidRPr="000B2434">
        <w:rPr>
          <w:spacing w:val="-9"/>
          <w:sz w:val="19"/>
          <w:szCs w:val="19"/>
        </w:rPr>
        <w:t xml:space="preserve"> </w:t>
      </w:r>
      <w:r w:rsidRPr="000B2434">
        <w:rPr>
          <w:sz w:val="19"/>
          <w:szCs w:val="19"/>
        </w:rPr>
        <w:t>be</w:t>
      </w:r>
      <w:r w:rsidRPr="000B2434">
        <w:rPr>
          <w:spacing w:val="-9"/>
          <w:sz w:val="19"/>
          <w:szCs w:val="19"/>
        </w:rPr>
        <w:t xml:space="preserve"> </w:t>
      </w:r>
      <w:r w:rsidRPr="000B2434">
        <w:rPr>
          <w:sz w:val="19"/>
          <w:szCs w:val="19"/>
        </w:rPr>
        <w:t>in</w:t>
      </w:r>
      <w:r w:rsidRPr="000B2434">
        <w:rPr>
          <w:spacing w:val="-9"/>
          <w:sz w:val="19"/>
          <w:szCs w:val="19"/>
        </w:rPr>
        <w:t xml:space="preserve"> </w:t>
      </w:r>
      <w:r w:rsidRPr="000B2434">
        <w:rPr>
          <w:sz w:val="19"/>
          <w:szCs w:val="19"/>
        </w:rPr>
        <w:t>accordance</w:t>
      </w:r>
      <w:r w:rsidRPr="000B2434">
        <w:rPr>
          <w:spacing w:val="-9"/>
          <w:sz w:val="19"/>
          <w:szCs w:val="19"/>
        </w:rPr>
        <w:t xml:space="preserve"> </w:t>
      </w:r>
      <w:r w:rsidRPr="000B2434">
        <w:rPr>
          <w:sz w:val="19"/>
          <w:szCs w:val="19"/>
        </w:rPr>
        <w:t>with</w:t>
      </w:r>
      <w:r w:rsidRPr="000B2434">
        <w:rPr>
          <w:spacing w:val="-9"/>
          <w:sz w:val="19"/>
          <w:szCs w:val="19"/>
        </w:rPr>
        <w:t xml:space="preserve"> </w:t>
      </w:r>
      <w:r w:rsidRPr="000B2434">
        <w:rPr>
          <w:sz w:val="19"/>
          <w:szCs w:val="19"/>
        </w:rPr>
        <w:t>relevant requirements of this chapter and the principles described in Chapters 4.4. and 4.5.</w:t>
      </w:r>
    </w:p>
    <w:p w:rsidRPr="000B2434" w:rsidR="00731BC3" w:rsidP="00731BC3" w:rsidRDefault="00731BC3" w14:paraId="766D8376" w14:textId="6EB0CE3C">
      <w:pPr>
        <w:pStyle w:val="Corpsdetexte"/>
        <w:spacing w:after="240"/>
        <w:ind w:left="113" w:right="111"/>
        <w:jc w:val="center"/>
        <w:rPr>
          <w:rFonts w:eastAsiaTheme="minorEastAsia"/>
          <w:sz w:val="19"/>
          <w:szCs w:val="19"/>
          <w:lang w:eastAsia="ja-JP"/>
        </w:rPr>
      </w:pPr>
      <w:r w:rsidRPr="000B2434">
        <w:rPr>
          <w:rFonts w:hint="eastAsia" w:eastAsiaTheme="minorEastAsia"/>
          <w:sz w:val="19"/>
          <w:szCs w:val="19"/>
          <w:lang w:eastAsia="ja-JP"/>
        </w:rPr>
        <w:t>[</w:t>
      </w:r>
      <w:r w:rsidRPr="000B2434">
        <w:rPr>
          <w:rFonts w:eastAsiaTheme="minorEastAsia"/>
          <w:sz w:val="19"/>
          <w:szCs w:val="19"/>
          <w:lang w:eastAsia="ja-JP"/>
        </w:rPr>
        <w:t>…</w:t>
      </w:r>
      <w:r w:rsidRPr="000B2434">
        <w:rPr>
          <w:rFonts w:hint="eastAsia" w:eastAsiaTheme="minorEastAsia"/>
          <w:sz w:val="19"/>
          <w:szCs w:val="19"/>
          <w:lang w:eastAsia="ja-JP"/>
        </w:rPr>
        <w:t>]</w:t>
      </w:r>
    </w:p>
    <w:p w:rsidRPr="000B2434" w:rsidR="005E7022" w:rsidP="005E7022" w:rsidRDefault="005E7022" w14:paraId="1805B8C9" w14:textId="132311FD">
      <w:pPr>
        <w:spacing w:after="240"/>
        <w:ind w:right="3"/>
        <w:jc w:val="center"/>
        <w:rPr>
          <w:sz w:val="19"/>
          <w:szCs w:val="19"/>
        </w:rPr>
      </w:pPr>
      <w:bookmarkStart w:name="_bookmark406" w:id="4"/>
      <w:bookmarkEnd w:id="4"/>
      <w:r w:rsidRPr="000B2434">
        <w:rPr>
          <w:sz w:val="19"/>
          <w:szCs w:val="19"/>
        </w:rPr>
        <w:t>Article</w:t>
      </w:r>
      <w:r w:rsidRPr="000B2434">
        <w:rPr>
          <w:spacing w:val="31"/>
          <w:sz w:val="19"/>
          <w:szCs w:val="19"/>
        </w:rPr>
        <w:t xml:space="preserve"> </w:t>
      </w:r>
      <w:r w:rsidRPr="000B2434">
        <w:rPr>
          <w:spacing w:val="-2"/>
          <w:sz w:val="19"/>
          <w:szCs w:val="19"/>
        </w:rPr>
        <w:t>10.4.6.</w:t>
      </w:r>
    </w:p>
    <w:p w:rsidRPr="00F244BC" w:rsidR="005E7022" w:rsidP="005E7022" w:rsidRDefault="005E7022" w14:paraId="70E4E3FF" w14:textId="6AD15448">
      <w:pPr>
        <w:pStyle w:val="Titre7"/>
        <w:rPr>
          <w:spacing w:val="0"/>
          <w:sz w:val="19"/>
          <w:szCs w:val="19"/>
        </w:rPr>
      </w:pPr>
      <w:r w:rsidRPr="00F244BC">
        <w:rPr>
          <w:spacing w:val="0"/>
          <w:w w:val="90"/>
          <w:sz w:val="19"/>
          <w:szCs w:val="19"/>
        </w:rPr>
        <w:t>Recovery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of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free</w:t>
      </w:r>
      <w:r w:rsidRPr="00F244BC">
        <w:rPr>
          <w:spacing w:val="0"/>
          <w:sz w:val="19"/>
          <w:szCs w:val="19"/>
        </w:rPr>
        <w:t xml:space="preserve"> </w:t>
      </w:r>
      <w:r w:rsidRPr="00F244BC">
        <w:rPr>
          <w:spacing w:val="0"/>
          <w:w w:val="90"/>
          <w:sz w:val="19"/>
          <w:szCs w:val="19"/>
        </w:rPr>
        <w:t>status</w:t>
      </w:r>
      <w:r w:rsidRPr="00F244BC" w:rsidR="00D213D2">
        <w:rPr>
          <w:spacing w:val="0"/>
          <w:w w:val="90"/>
          <w:sz w:val="19"/>
          <w:szCs w:val="19"/>
          <w:u w:val="double"/>
        </w:rPr>
        <w:t xml:space="preserve"> in poultry or commercial poultry</w:t>
      </w:r>
    </w:p>
    <w:p w:rsidRPr="000B2434" w:rsidR="005E7022" w:rsidP="000B2434" w:rsidRDefault="005E7022" w14:paraId="180B8EF9" w14:textId="41CF9B9C">
      <w:pPr>
        <w:spacing w:after="240"/>
        <w:ind w:right="113"/>
        <w:jc w:val="both"/>
        <w:rPr>
          <w:sz w:val="19"/>
          <w:szCs w:val="19"/>
        </w:rPr>
      </w:pPr>
      <w:r w:rsidRPr="000B2434">
        <w:rPr>
          <w:sz w:val="19"/>
          <w:szCs w:val="19"/>
        </w:rPr>
        <w:t>If</w:t>
      </w:r>
      <w:r w:rsidRPr="000B2434">
        <w:rPr>
          <w:spacing w:val="-2"/>
          <w:sz w:val="19"/>
          <w:szCs w:val="19"/>
        </w:rPr>
        <w:t xml:space="preserve"> </w:t>
      </w:r>
      <w:r w:rsidRPr="000B2434">
        <w:rPr>
          <w:i/>
          <w:sz w:val="19"/>
          <w:szCs w:val="19"/>
        </w:rPr>
        <w:t>infection</w:t>
      </w:r>
      <w:r w:rsidRPr="000B2434">
        <w:rPr>
          <w:i/>
          <w:spacing w:val="-2"/>
          <w:sz w:val="19"/>
          <w:szCs w:val="19"/>
        </w:rPr>
        <w:t xml:space="preserve"> </w:t>
      </w:r>
      <w:r w:rsidRPr="000B2434">
        <w:rPr>
          <w:sz w:val="19"/>
          <w:szCs w:val="19"/>
        </w:rPr>
        <w:t>with</w:t>
      </w:r>
      <w:r w:rsidRPr="000B2434">
        <w:rPr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>high</w:t>
      </w:r>
      <w:r w:rsidRPr="000B2434">
        <w:rPr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>pathogenicity</w:t>
      </w:r>
      <w:r w:rsidRPr="000B2434">
        <w:rPr>
          <w:spacing w:val="-3"/>
          <w:sz w:val="19"/>
          <w:szCs w:val="19"/>
        </w:rPr>
        <w:t xml:space="preserve"> </w:t>
      </w:r>
      <w:r w:rsidRPr="000B2434">
        <w:rPr>
          <w:sz w:val="19"/>
          <w:szCs w:val="19"/>
        </w:rPr>
        <w:t>avian</w:t>
      </w:r>
      <w:r w:rsidRPr="000B2434">
        <w:rPr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>influenza</w:t>
      </w:r>
      <w:r w:rsidRPr="000B2434">
        <w:rPr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>virus</w:t>
      </w:r>
      <w:r w:rsidRPr="000B2434">
        <w:rPr>
          <w:spacing w:val="-3"/>
          <w:sz w:val="19"/>
          <w:szCs w:val="19"/>
        </w:rPr>
        <w:t xml:space="preserve"> </w:t>
      </w:r>
      <w:r w:rsidRPr="000B2434">
        <w:rPr>
          <w:sz w:val="19"/>
          <w:szCs w:val="19"/>
        </w:rPr>
        <w:t>has</w:t>
      </w:r>
      <w:r w:rsidRPr="000B2434">
        <w:rPr>
          <w:spacing w:val="-8"/>
          <w:sz w:val="19"/>
          <w:szCs w:val="19"/>
        </w:rPr>
        <w:t xml:space="preserve"> </w:t>
      </w:r>
      <w:r w:rsidRPr="000B2434">
        <w:rPr>
          <w:sz w:val="19"/>
          <w:szCs w:val="19"/>
        </w:rPr>
        <w:t>occurred</w:t>
      </w:r>
      <w:r w:rsidRPr="000B2434">
        <w:rPr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>in</w:t>
      </w:r>
      <w:r w:rsidRPr="000B2434">
        <w:rPr>
          <w:spacing w:val="-6"/>
          <w:sz w:val="19"/>
          <w:szCs w:val="19"/>
        </w:rPr>
        <w:t xml:space="preserve"> </w:t>
      </w:r>
      <w:r w:rsidRPr="000B2434">
        <w:rPr>
          <w:i/>
          <w:sz w:val="19"/>
          <w:szCs w:val="19"/>
        </w:rPr>
        <w:t>poultry</w:t>
      </w:r>
      <w:r w:rsidRPr="000B2434">
        <w:rPr>
          <w:i/>
          <w:spacing w:val="-1"/>
          <w:sz w:val="19"/>
          <w:szCs w:val="19"/>
        </w:rPr>
        <w:t xml:space="preserve"> </w:t>
      </w:r>
      <w:r w:rsidRPr="000B2434">
        <w:rPr>
          <w:sz w:val="19"/>
          <w:szCs w:val="19"/>
        </w:rPr>
        <w:t>in</w:t>
      </w:r>
      <w:r w:rsidRPr="000B2434">
        <w:rPr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>a</w:t>
      </w:r>
      <w:r w:rsidRPr="000B2434">
        <w:rPr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>previously</w:t>
      </w:r>
      <w:r w:rsidRPr="000B2434">
        <w:rPr>
          <w:spacing w:val="-3"/>
          <w:sz w:val="19"/>
          <w:szCs w:val="19"/>
        </w:rPr>
        <w:t xml:space="preserve"> </w:t>
      </w:r>
      <w:r w:rsidRPr="000B2434">
        <w:rPr>
          <w:sz w:val="19"/>
          <w:szCs w:val="19"/>
        </w:rPr>
        <w:t>free</w:t>
      </w:r>
      <w:r w:rsidRPr="000B2434">
        <w:rPr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>country</w:t>
      </w:r>
      <w:r w:rsidRPr="000B2434">
        <w:rPr>
          <w:spacing w:val="-3"/>
          <w:sz w:val="19"/>
          <w:szCs w:val="19"/>
        </w:rPr>
        <w:t xml:space="preserve"> </w:t>
      </w:r>
      <w:r w:rsidRPr="000B2434">
        <w:rPr>
          <w:sz w:val="19"/>
          <w:szCs w:val="19"/>
        </w:rPr>
        <w:t>or</w:t>
      </w:r>
      <w:r w:rsidRPr="000B2434">
        <w:rPr>
          <w:spacing w:val="-5"/>
          <w:sz w:val="19"/>
          <w:szCs w:val="19"/>
        </w:rPr>
        <w:t xml:space="preserve"> </w:t>
      </w:r>
      <w:r w:rsidRPr="000B2434">
        <w:rPr>
          <w:i/>
          <w:sz w:val="19"/>
          <w:szCs w:val="19"/>
        </w:rPr>
        <w:t>zone</w:t>
      </w:r>
      <w:r w:rsidRPr="000B2434">
        <w:rPr>
          <w:sz w:val="19"/>
          <w:szCs w:val="19"/>
        </w:rPr>
        <w:t>,</w:t>
      </w:r>
      <w:r w:rsidRPr="000B2434">
        <w:rPr>
          <w:spacing w:val="-7"/>
          <w:sz w:val="19"/>
          <w:szCs w:val="19"/>
        </w:rPr>
        <w:t xml:space="preserve"> </w:t>
      </w:r>
      <w:r w:rsidRPr="000B2434">
        <w:rPr>
          <w:sz w:val="19"/>
          <w:szCs w:val="19"/>
        </w:rPr>
        <w:t xml:space="preserve">the free status may be regained after a minimum period of 28 days (i.e. two </w:t>
      </w:r>
      <w:r w:rsidRPr="000B2434">
        <w:rPr>
          <w:i/>
          <w:sz w:val="19"/>
          <w:szCs w:val="19"/>
        </w:rPr>
        <w:t>flock</w:t>
      </w:r>
      <w:r w:rsidRPr="000B2434">
        <w:rPr>
          <w:sz w:val="19"/>
          <w:szCs w:val="19"/>
        </w:rPr>
        <w:t xml:space="preserve">-level </w:t>
      </w:r>
      <w:r w:rsidRPr="000B2434">
        <w:rPr>
          <w:i/>
          <w:sz w:val="19"/>
          <w:szCs w:val="19"/>
        </w:rPr>
        <w:t>incubation periods</w:t>
      </w:r>
      <w:r w:rsidRPr="000B2434">
        <w:rPr>
          <w:sz w:val="19"/>
          <w:szCs w:val="19"/>
        </w:rPr>
        <w:t xml:space="preserve">) after a </w:t>
      </w:r>
      <w:r w:rsidRPr="000B2434">
        <w:rPr>
          <w:i/>
          <w:sz w:val="19"/>
          <w:szCs w:val="19"/>
        </w:rPr>
        <w:t xml:space="preserve">stamping-out policy </w:t>
      </w:r>
      <w:r w:rsidRPr="000B2434">
        <w:rPr>
          <w:sz w:val="19"/>
          <w:szCs w:val="19"/>
        </w:rPr>
        <w:t xml:space="preserve">has been completed (i.e. after the </w:t>
      </w:r>
      <w:r w:rsidRPr="000B2434">
        <w:rPr>
          <w:i/>
          <w:sz w:val="19"/>
          <w:szCs w:val="19"/>
        </w:rPr>
        <w:t xml:space="preserve">disinfection </w:t>
      </w:r>
      <w:r w:rsidRPr="000B2434">
        <w:rPr>
          <w:sz w:val="19"/>
          <w:szCs w:val="19"/>
        </w:rPr>
        <w:t xml:space="preserve">of the last affected </w:t>
      </w:r>
      <w:r w:rsidRPr="000B2434">
        <w:rPr>
          <w:i/>
          <w:sz w:val="19"/>
          <w:szCs w:val="19"/>
        </w:rPr>
        <w:t>establishment</w:t>
      </w:r>
      <w:r w:rsidRPr="000B2434">
        <w:rPr>
          <w:sz w:val="19"/>
          <w:szCs w:val="19"/>
        </w:rPr>
        <w:t xml:space="preserve">), provided that </w:t>
      </w:r>
      <w:r w:rsidRPr="000B2434">
        <w:rPr>
          <w:i/>
          <w:sz w:val="19"/>
          <w:szCs w:val="19"/>
        </w:rPr>
        <w:t xml:space="preserve">surveillance </w:t>
      </w:r>
      <w:r w:rsidRPr="000B2434">
        <w:rPr>
          <w:sz w:val="19"/>
          <w:szCs w:val="19"/>
        </w:rPr>
        <w:t>in accordance with</w:t>
      </w:r>
      <w:r w:rsidRPr="000B2434">
        <w:rPr>
          <w:spacing w:val="-4"/>
          <w:sz w:val="19"/>
          <w:szCs w:val="19"/>
        </w:rPr>
        <w:t xml:space="preserve"> </w:t>
      </w:r>
      <w:r w:rsidRPr="000B2434">
        <w:rPr>
          <w:sz w:val="19"/>
          <w:szCs w:val="19"/>
        </w:rPr>
        <w:t xml:space="preserve">Articles </w:t>
      </w:r>
      <w:hyperlink w:history="1" w:anchor="_bookmark417">
        <w:r w:rsidRPr="000B2434">
          <w:rPr>
            <w:sz w:val="19"/>
            <w:szCs w:val="19"/>
          </w:rPr>
          <w:t>10.4.26.</w:t>
        </w:r>
      </w:hyperlink>
      <w:r w:rsidRPr="000B2434">
        <w:rPr>
          <w:spacing w:val="-3"/>
          <w:sz w:val="19"/>
          <w:szCs w:val="19"/>
        </w:rPr>
        <w:t xml:space="preserve"> </w:t>
      </w:r>
      <w:r w:rsidRPr="000B2434">
        <w:rPr>
          <w:sz w:val="19"/>
          <w:szCs w:val="19"/>
        </w:rPr>
        <w:t xml:space="preserve">to </w:t>
      </w:r>
      <w:hyperlink w:history="1" w:anchor="_bookmark420">
        <w:r w:rsidRPr="000B2434">
          <w:rPr>
            <w:sz w:val="19"/>
            <w:szCs w:val="19"/>
          </w:rPr>
          <w:t>10.4.30.</w:t>
        </w:r>
      </w:hyperlink>
      <w:r w:rsidRPr="000B2434">
        <w:rPr>
          <w:sz w:val="19"/>
          <w:szCs w:val="19"/>
        </w:rPr>
        <w:t>, in particular point 3 of</w:t>
      </w:r>
      <w:r w:rsidRPr="000B2434">
        <w:rPr>
          <w:spacing w:val="-2"/>
          <w:sz w:val="19"/>
          <w:szCs w:val="19"/>
        </w:rPr>
        <w:t xml:space="preserve"> </w:t>
      </w:r>
      <w:r w:rsidRPr="000B2434">
        <w:rPr>
          <w:sz w:val="19"/>
          <w:szCs w:val="19"/>
        </w:rPr>
        <w:t xml:space="preserve">Article </w:t>
      </w:r>
      <w:hyperlink w:history="1" w:anchor="_bookmark419">
        <w:r w:rsidRPr="000B2434">
          <w:rPr>
            <w:sz w:val="19"/>
            <w:szCs w:val="19"/>
          </w:rPr>
          <w:t>10.4.28.</w:t>
        </w:r>
      </w:hyperlink>
      <w:r w:rsidRPr="000B2434">
        <w:rPr>
          <w:sz w:val="19"/>
          <w:szCs w:val="19"/>
        </w:rPr>
        <w:t xml:space="preserve">, has </w:t>
      </w:r>
      <w:r w:rsidRPr="000B2434" w:rsidR="003E3CAE">
        <w:rPr>
          <w:sz w:val="19"/>
          <w:szCs w:val="19"/>
          <w:u w:val="double"/>
        </w:rPr>
        <w:t xml:space="preserve">also </w:t>
      </w:r>
      <w:r w:rsidRPr="000B2434">
        <w:rPr>
          <w:sz w:val="19"/>
          <w:szCs w:val="19"/>
        </w:rPr>
        <w:t xml:space="preserve">been carried out during that period and has demonstrated the absence of </w:t>
      </w:r>
      <w:r w:rsidRPr="000B2434">
        <w:rPr>
          <w:i/>
          <w:sz w:val="19"/>
          <w:szCs w:val="19"/>
        </w:rPr>
        <w:t>infection</w:t>
      </w:r>
      <w:r w:rsidRPr="000B2434">
        <w:rPr>
          <w:sz w:val="19"/>
          <w:szCs w:val="19"/>
        </w:rPr>
        <w:t>.</w:t>
      </w:r>
    </w:p>
    <w:p w:rsidRPr="000B2434" w:rsidR="005E7022" w:rsidP="000B2434" w:rsidRDefault="005E7022" w14:paraId="0E789823" w14:textId="6E63979D">
      <w:pPr>
        <w:spacing w:after="240"/>
        <w:jc w:val="both"/>
        <w:rPr>
          <w:rFonts w:eastAsiaTheme="minorEastAsia"/>
          <w:spacing w:val="-2"/>
          <w:sz w:val="19"/>
          <w:szCs w:val="19"/>
          <w:lang w:eastAsia="ja-JP"/>
        </w:rPr>
      </w:pPr>
      <w:r w:rsidRPr="000B2434">
        <w:rPr>
          <w:sz w:val="19"/>
          <w:szCs w:val="19"/>
        </w:rPr>
        <w:t>If</w:t>
      </w:r>
      <w:r w:rsidRPr="000B2434">
        <w:rPr>
          <w:spacing w:val="-5"/>
          <w:sz w:val="19"/>
          <w:szCs w:val="19"/>
        </w:rPr>
        <w:t xml:space="preserve"> </w:t>
      </w:r>
      <w:r w:rsidRPr="000B2434">
        <w:rPr>
          <w:sz w:val="19"/>
          <w:szCs w:val="19"/>
        </w:rPr>
        <w:t>a</w:t>
      </w:r>
      <w:r w:rsidRPr="000B2434">
        <w:rPr>
          <w:spacing w:val="-5"/>
          <w:sz w:val="19"/>
          <w:szCs w:val="19"/>
        </w:rPr>
        <w:t xml:space="preserve"> </w:t>
      </w:r>
      <w:r w:rsidRPr="000B2434">
        <w:rPr>
          <w:i/>
          <w:sz w:val="19"/>
          <w:szCs w:val="19"/>
        </w:rPr>
        <w:t>stamping-out</w:t>
      </w:r>
      <w:r w:rsidRPr="000B2434">
        <w:rPr>
          <w:i/>
          <w:spacing w:val="-5"/>
          <w:sz w:val="19"/>
          <w:szCs w:val="19"/>
        </w:rPr>
        <w:t xml:space="preserve"> </w:t>
      </w:r>
      <w:r w:rsidRPr="000B2434">
        <w:rPr>
          <w:i/>
          <w:sz w:val="19"/>
          <w:szCs w:val="19"/>
        </w:rPr>
        <w:t>policy</w:t>
      </w:r>
      <w:r w:rsidRPr="000B2434">
        <w:rPr>
          <w:i/>
          <w:spacing w:val="-7"/>
          <w:sz w:val="19"/>
          <w:szCs w:val="19"/>
        </w:rPr>
        <w:t xml:space="preserve"> </w:t>
      </w:r>
      <w:r w:rsidRPr="000B2434">
        <w:rPr>
          <w:sz w:val="19"/>
          <w:szCs w:val="19"/>
        </w:rPr>
        <w:t>is</w:t>
      </w:r>
      <w:r w:rsidRPr="000B2434">
        <w:rPr>
          <w:spacing w:val="-2"/>
          <w:sz w:val="19"/>
          <w:szCs w:val="19"/>
        </w:rPr>
        <w:t xml:space="preserve"> </w:t>
      </w:r>
      <w:r w:rsidRPr="000B2434">
        <w:rPr>
          <w:sz w:val="19"/>
          <w:szCs w:val="19"/>
        </w:rPr>
        <w:t>not</w:t>
      </w:r>
      <w:r w:rsidRPr="000B2434">
        <w:rPr>
          <w:spacing w:val="-5"/>
          <w:sz w:val="19"/>
          <w:szCs w:val="19"/>
        </w:rPr>
        <w:t xml:space="preserve"> </w:t>
      </w:r>
      <w:r w:rsidRPr="000B2434">
        <w:rPr>
          <w:sz w:val="19"/>
          <w:szCs w:val="19"/>
        </w:rPr>
        <w:t>implemented,</w:t>
      </w:r>
      <w:r w:rsidRPr="000B2434">
        <w:rPr>
          <w:spacing w:val="-12"/>
          <w:sz w:val="19"/>
          <w:szCs w:val="19"/>
        </w:rPr>
        <w:t xml:space="preserve"> </w:t>
      </w:r>
      <w:r w:rsidRPr="000B2434">
        <w:rPr>
          <w:sz w:val="19"/>
          <w:szCs w:val="19"/>
        </w:rPr>
        <w:t>Article</w:t>
      </w:r>
      <w:r w:rsidRPr="000B2434">
        <w:rPr>
          <w:spacing w:val="-3"/>
          <w:sz w:val="19"/>
          <w:szCs w:val="19"/>
        </w:rPr>
        <w:t xml:space="preserve"> </w:t>
      </w:r>
      <w:hyperlink w:history="1" w:anchor="_bookmark405">
        <w:r w:rsidRPr="000B2434">
          <w:rPr>
            <w:sz w:val="19"/>
            <w:szCs w:val="19"/>
          </w:rPr>
          <w:t>10.4.3.</w:t>
        </w:r>
      </w:hyperlink>
      <w:r w:rsidRPr="000B2434">
        <w:rPr>
          <w:spacing w:val="-4"/>
          <w:sz w:val="19"/>
          <w:szCs w:val="19"/>
        </w:rPr>
        <w:t xml:space="preserve"> </w:t>
      </w:r>
      <w:r w:rsidRPr="000B2434" w:rsidR="003E3CAE">
        <w:rPr>
          <w:spacing w:val="-4"/>
          <w:sz w:val="19"/>
          <w:szCs w:val="19"/>
          <w:u w:val="double"/>
        </w:rPr>
        <w:t xml:space="preserve">or 10.4.3.bis </w:t>
      </w:r>
      <w:r w:rsidRPr="000B2434">
        <w:rPr>
          <w:spacing w:val="-2"/>
          <w:sz w:val="19"/>
          <w:szCs w:val="19"/>
        </w:rPr>
        <w:t>applies.</w:t>
      </w:r>
    </w:p>
    <w:p w:rsidRPr="00DB2528" w:rsidR="006A22E8" w:rsidP="006A22E8" w:rsidRDefault="006A22E8" w14:paraId="7AD0355C" w14:textId="77777777">
      <w:pPr>
        <w:spacing w:after="240"/>
        <w:jc w:val="center"/>
        <w:rPr>
          <w:rFonts w:eastAsiaTheme="minorEastAsia"/>
          <w:sz w:val="19"/>
          <w:szCs w:val="19"/>
          <w:lang w:eastAsia="ja-JP"/>
        </w:rPr>
      </w:pPr>
      <w:bookmarkStart w:name="_bookmark409" w:id="5"/>
      <w:bookmarkStart w:name="_bookmark410" w:id="6"/>
      <w:bookmarkStart w:name="_bookmark411" w:id="7"/>
      <w:bookmarkStart w:name="_bookmark412" w:id="8"/>
      <w:bookmarkStart w:name="_bookmark414" w:id="9"/>
      <w:bookmarkStart w:name="_bookmark416" w:id="10"/>
      <w:bookmarkStart w:name="_bookmark417" w:id="11"/>
      <w:bookmarkStart w:name="_bookmark419" w:id="12"/>
      <w:bookmarkStart w:name="_bookmark420" w:id="13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DB2528">
        <w:rPr>
          <w:rFonts w:eastAsiaTheme="minorEastAsia"/>
          <w:sz w:val="19"/>
          <w:szCs w:val="19"/>
          <w:lang w:eastAsia="ja-JP"/>
        </w:rPr>
        <w:t>[…]</w:t>
      </w:r>
    </w:p>
    <w:p w:rsidRPr="00E62FF5" w:rsidR="006A22E8" w:rsidP="006A22E8" w:rsidRDefault="006A22E8" w14:paraId="209C0229" w14:textId="77777777">
      <w:pPr>
        <w:spacing w:after="240" w:line="259" w:lineRule="auto"/>
        <w:ind w:right="51"/>
        <w:jc w:val="center"/>
        <w:rPr>
          <w:rFonts w:eastAsia="MS Mincho"/>
          <w:kern w:val="2"/>
          <w:sz w:val="20"/>
          <w:szCs w:val="20"/>
          <w:lang w:val="es-ES_tradnl" w:eastAsia="ja-JP"/>
        </w:rPr>
      </w:pPr>
      <w:r w:rsidRPr="00090C32">
        <w:rPr>
          <w:rFonts w:eastAsia="MS Mincho"/>
          <w:kern w:val="2"/>
          <w:sz w:val="20"/>
          <w:szCs w:val="20"/>
          <w:lang w:val="es-ES_tradnl" w:eastAsia="ja-JP"/>
        </w:rPr>
        <w:t>___________________________</w:t>
      </w:r>
    </w:p>
    <w:p w:rsidR="0046565E" w:rsidP="006A22E8" w:rsidRDefault="0046565E" w14:paraId="35C18CD4" w14:textId="4403E40B">
      <w:pPr>
        <w:spacing w:after="240"/>
        <w:ind w:left="113"/>
        <w:jc w:val="center"/>
      </w:pPr>
    </w:p>
    <w:sectPr w:rsidR="0046565E" w:rsidSect="00366A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380B" w:rsidP="005E7022" w:rsidRDefault="005E380B" w14:paraId="0E9678E2" w14:textId="77777777">
      <w:r>
        <w:separator/>
      </w:r>
    </w:p>
  </w:endnote>
  <w:endnote w:type="continuationSeparator" w:id="0">
    <w:p w:rsidR="005E380B" w:rsidP="005E7022" w:rsidRDefault="005E380B" w14:paraId="767B2E0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E35D79" w:rsidRDefault="00E35D79" w14:paraId="3FACD559" w14:textId="77777777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173CA324" wp14:editId="0C4B5E05">
              <wp:simplePos x="0" y="0"/>
              <wp:positionH relativeFrom="page">
                <wp:posOffset>792441</wp:posOffset>
              </wp:positionH>
              <wp:positionV relativeFrom="page">
                <wp:posOffset>10100665</wp:posOffset>
              </wp:positionV>
              <wp:extent cx="5974080" cy="12700"/>
              <wp:effectExtent l="0" t="0" r="0" b="0"/>
              <wp:wrapNone/>
              <wp:docPr id="475" name="Graphic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7408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4080" h="12700">
                            <a:moveTo>
                              <a:pt x="5973838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5973838" y="12192"/>
                            </a:lnTo>
                            <a:lnTo>
                              <a:pt x="59738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Graphic 475" style="position:absolute;margin-left:62.4pt;margin-top:795.35pt;width:470.4pt;height: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4080,12700" o:spid="_x0000_s1026" fillcolor="black" stroked="f" path="m5973838,l,,,12192r5973838,l597383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vcMJAIAAMEEAAAOAAAAZHJzL2Uyb0RvYy54bWysVMFu2zAMvQ/YPwi6L3bSbU2NOMXQosOA&#10;oivQDDsrshwbk0WNUmLn70fJkWtspw3zQabMJ+rxkfTmdug0Oyl0LZiSLxc5Z8pIqFpzKPm33cO7&#10;NWfOC1MJDUaV/Kwcv92+fbPpbaFW0ICuFDIKYlzR25I33tsiy5xsVCfcAqwy5KwBO+Fpi4esQtFT&#10;9E5nqzz/mPWAlUWQyjn6ej86+TbGr2sl/de6dsozXXLi5uOKcd2HNdtuRHFAYZtWXmiIf2DRidbQ&#10;pVOoe+EFO2L7R6iulQgOar+Q0GVQ161UMQfKZpn/ls1LI6yKuZA4zk4yuf8XVj6dXuwzBurOPoL8&#10;4UiRrLeumDxh4y6YocYuYIk4G6KK50lFNXgm6eOHm+v3+ZrEluRbrq7zqHIminRYHp3/rCAGEqdH&#10;58ciVMkSTbLkYJKJVMpQRB2L6DmjIiJnVMT9WEQrfDgX2AWT9TMmTSISvB2c1A4izockiO/V+or6&#10;NKVCVF8x2syxlNUMlXzpbWO8EbNcLW9WgRlFS/70HnHze/8OnQRN8aQGp8arQurxzkkOun8uuAPd&#10;Vg+t1kEAh4f9nUZ2EmE84nOhPIPFbhgbILTCHqrzM7KeZqbk7udRoOJMfzHUlGHAkoHJ2CcDvb6D&#10;OIZRe3R+N3wXaJkls+Se+ucJUsuLInUG8Q+AERtOGvh09FC3oW0it5HRZUNzEvO/zHQYxPk+ol7/&#10;PNtfAAAA//8DAFBLAwQUAAYACAAAACEAlWgSOuIAAAAOAQAADwAAAGRycy9kb3ducmV2LnhtbEyP&#10;MU/DMBCFdyT+g3VIbNQh0LQNcaoKKRIDC2kH2Nz4sCNiO7LdNuXXc2WB7d7d07vvVevJDuyIIfbe&#10;CbifZcDQdV71TgvYbZu7JbCYpFNy8A4FnDHCur6+qmSp/Mm94bFNmlGIi6UUYFIaS85jZ9DKOPMj&#10;Orp9+mBlIhk0V0GeKNwOPM+yglvZO/pg5IjPBruv9mAF6HY35R+vfnt+CfahMd/6vWk2QtzeTJsn&#10;YAmn9GeGCz6hQ01Me39wKrKBdP5I6ImG+SpbALtYsmJeANv/7vIF8Lri/2vUPwAAAP//AwBQSwEC&#10;LQAUAAYACAAAACEAtoM4kv4AAADhAQAAEwAAAAAAAAAAAAAAAAAAAAAAW0NvbnRlbnRfVHlwZXNd&#10;LnhtbFBLAQItABQABgAIAAAAIQA4/SH/1gAAAJQBAAALAAAAAAAAAAAAAAAAAC8BAABfcmVscy8u&#10;cmVsc1BLAQItABQABgAIAAAAIQAc5vcMJAIAAMEEAAAOAAAAAAAAAAAAAAAAAC4CAABkcnMvZTJv&#10;RG9jLnhtbFBLAQItABQABgAIAAAAIQCVaBI64gAAAA4BAAAPAAAAAAAAAAAAAAAAAH4EAABkcnMv&#10;ZG93bnJldi54bWxQSwUGAAAAAAQABADzAAAAjQUAAAAA&#10;" w14:anchorId="1A4B193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4262934C" wp14:editId="5AB9AE43">
              <wp:simplePos x="0" y="0"/>
              <wp:positionH relativeFrom="page">
                <wp:posOffset>753264</wp:posOffset>
              </wp:positionH>
              <wp:positionV relativeFrom="page">
                <wp:posOffset>10129430</wp:posOffset>
              </wp:positionV>
              <wp:extent cx="290195" cy="148590"/>
              <wp:effectExtent l="0" t="0" r="0" b="0"/>
              <wp:wrapNone/>
              <wp:docPr id="476" name="Textbox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5D79" w:rsidRDefault="00E35D79" w14:paraId="38A67E00" w14:textId="77777777">
                          <w:pPr>
                            <w:spacing w:line="202" w:lineRule="exact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9"/>
                            </w:rPr>
                            <w:t>650</w: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262934C">
              <v:stroke joinstyle="miter"/>
              <v:path gradientshapeok="t" o:connecttype="rect"/>
            </v:shapetype>
            <v:shape id="Textbox 476" style="position:absolute;margin-left:59.3pt;margin-top:797.6pt;width:22.85pt;height:11.7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78TmAEAACEDAAAOAAAAZHJzL2Uyb0RvYy54bWysUsGO0zAQvSPxD5bvNGnFom3UdLWwAiGt&#10;AGnhA1zHbixij5lxm/TvGXvTFsEN7cUez4yf33vjzd3kB3E0SA5CK5eLWgoTNHQu7Fv54/vHN7dS&#10;UFKhUwME08qTIXm3ff1qM8bGrKCHoTMoGCRQM8ZW9inFpqpI98YrWkA0gYsW0KvER9xXHaqR0f1Q&#10;rer6XTUCdhFBGyLOPjwX5bbgW2t0+motmSSGVjK3VFYs6y6v1Xajmj2q2Ds901D/wcIrF/jRC9SD&#10;Skoc0P0D5Z1GILBpocFXYK3TpmhgNcv6LzVPvYqmaGFzKF5sopeD1V+OT/EbijS9h4kHWERQfAT9&#10;k9ibaozUzD3ZU2qIu7PQyaLPO0sQfJG9PV38NFMSmpOrdb1c30ihubR8e3uzLn5X18sRKX0y4EUO&#10;Wok8rkJAHR8p5edVc26ZuTw/n4mkaTcJ12XO3JkzO+hOLGXkabaSfh0UGimGz4HtyqM/B3gOducA&#10;0/ABygfJigLcHxJYVwhccWcCPIfCa/4zedB/nkvX9WdvfwMAAP//AwBQSwMEFAAGAAgAAAAhAIs9&#10;8+7fAAAADQEAAA8AAABkcnMvZG93bnJldi54bWxMj8FOwzAQRO9I/QdrK3GjTguN2hCnqhCckBBp&#10;OHB04m0SNV6H2G3D37M5lduMZjT7Nt2NthMXHHzrSMFyEYFAqpxpqVbwVbw9bED4oMnozhEq+EUP&#10;u2x2l+rEuCvleDmEWvAI+UQraELoEyl91aDVfuF6JM6ObrA6sB1qaQZ95XHbyVUUxdLqlvhCo3t8&#10;abA6Hc5Wwf6b8tf256P8zI95WxTbiN7jk1L383H/DCLgGG5lmPAZHTJmKt2ZjBcd++Um5iqL9Xa9&#10;AjFV4qdHEOUkplBmqfz/RfYHAAD//wMAUEsBAi0AFAAGAAgAAAAhALaDOJL+AAAA4QEAABMAAAAA&#10;AAAAAAAAAAAAAAAAAFtDb250ZW50X1R5cGVzXS54bWxQSwECLQAUAAYACAAAACEAOP0h/9YAAACU&#10;AQAACwAAAAAAAAAAAAAAAAAvAQAAX3JlbHMvLnJlbHNQSwECLQAUAAYACAAAACEAxR+/E5gBAAAh&#10;AwAADgAAAAAAAAAAAAAAAAAuAgAAZHJzL2Uyb0RvYy54bWxQSwECLQAUAAYACAAAACEAiz3z7t8A&#10;AAANAQAADwAAAAAAAAAAAAAAAADyAwAAZHJzL2Rvd25yZXYueG1sUEsFBgAAAAAEAAQA8wAAAP4E&#10;AAAAAA==&#10;">
              <v:textbox inset="0,0,0,0">
                <w:txbxContent>
                  <w:p w:rsidR="00E35D79" w:rsidRDefault="00E35D79" w14:paraId="38A67E00" w14:textId="77777777">
                    <w:pPr>
                      <w:spacing w:line="202" w:lineRule="exact"/>
                      <w:ind w:left="6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spacing w:val="-5"/>
                        <w:sz w:val="19"/>
                      </w:rPr>
                      <w:t>650</w:t>
                    </w:r>
                    <w:r>
                      <w:rPr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205F3082" wp14:editId="7ED4C1D7">
              <wp:simplePos x="0" y="0"/>
              <wp:positionH relativeFrom="page">
                <wp:posOffset>3668111</wp:posOffset>
              </wp:positionH>
              <wp:positionV relativeFrom="page">
                <wp:posOffset>10129194</wp:posOffset>
              </wp:positionV>
              <wp:extent cx="3075940" cy="148590"/>
              <wp:effectExtent l="0" t="0" r="0" b="0"/>
              <wp:wrapNone/>
              <wp:docPr id="477" name="Textbox 4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594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5D79" w:rsidRDefault="00E35D79" w14:paraId="3B34F62A" w14:textId="77777777">
                          <w:pPr>
                            <w:spacing w:line="203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2024</w:t>
                          </w:r>
                          <w:r>
                            <w:rPr>
                              <w:spacing w:val="-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©</w:t>
                          </w:r>
                          <w:r>
                            <w:rPr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OIE</w:t>
                          </w:r>
                          <w:r>
                            <w:rPr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-</w:t>
                          </w:r>
                          <w:r>
                            <w:rPr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Terrestrial</w:t>
                          </w:r>
                          <w:r>
                            <w:rPr>
                              <w:i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Animal</w:t>
                          </w:r>
                          <w:r>
                            <w:rPr>
                              <w:i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Health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Code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-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17/06/2024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77" style="position:absolute;margin-left:288.85pt;margin-top:797.55pt;width:242.2pt;height:11.7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x9mQEAACIDAAAOAAAAZHJzL2Uyb0RvYy54bWysUs2O0zAQviPxDpbvNGnZhd2o6QpYgZBW&#10;LNLCA7iO3VjEHjPjNunbM/amLYIb4uJMPOPP34/Xd5MfxMEgOQitXC5qKUzQ0Lmwa+X3bx9f3UhB&#10;SYVODRBMK4+G5N3m5Yv1GBuzgh6GzqBgkEDNGFvZpxSbqiLdG69oAdEEblpArxL/4q7qUI2M7odq&#10;VddvqhGwiwjaEPHu/XNTbgq+tUanR2vJJDG0krmlsmJZt3mtNmvV7FDF3umZhvoHFl65wJeeoe5V&#10;UmKP7i8o7zQCgU0LDb4Ca502RQOrWdZ/qHnqVTRFC5tD8WwT/T9Y/eXwFL+iSNN7mDjAIoLiA+gf&#10;xN5UY6RmnsmeUkM8nYVOFn3+sgTBB9nb49lPMyWhefN1/fb69opbmnvLq5vr22J4dTkdkdInA17k&#10;opXIeRUG6vBAKd+vmtPITOb5/swkTdtJuK6Vq5xi3tlCd2QtI8fZSvq5V2ikGD4H9itnfyrwVGxP&#10;BabhA5QXkiUFeLdPYF0hcMGdCXAQhdf8aHLSv/+XqcvT3vwCAAD//wMAUEsDBBQABgAIAAAAIQBX&#10;nAWE4gAAAA4BAAAPAAAAZHJzL2Rvd25yZXYueG1sTI/BboMwEETvlfoP1lbqrbGJBCQUE0VVe6pU&#10;hdBDjwY7gILXFDsJ/ftuTsltVvM0O5NvZjuws5l871BCtBDADDZO99hK+K4+XlbAfFCo1eDQSPgz&#10;HjbF40OuMu0uWJrzPrSMQtBnSkIXwphx7pvOWOUXbjRI3sFNVgU6p5brSV0o3A58KUTCreqRPnRq&#10;NG+daY77k5Ww/cHyvf/9qnfloeyrai3wMzlK+fw0b1+BBTOHGwzX+lQdCupUuxNqzwYJcZqmhJIR&#10;r+MI2BURyZJUTSqJVjHwIuf3M4p/AAAA//8DAFBLAQItABQABgAIAAAAIQC2gziS/gAAAOEBAAAT&#10;AAAAAAAAAAAAAAAAAAAAAABbQ29udGVudF9UeXBlc10ueG1sUEsBAi0AFAAGAAgAAAAhADj9If/W&#10;AAAAlAEAAAsAAAAAAAAAAAAAAAAALwEAAF9yZWxzLy5yZWxzUEsBAi0AFAAGAAgAAAAhABF67H2Z&#10;AQAAIgMAAA4AAAAAAAAAAAAAAAAALgIAAGRycy9lMm9Eb2MueG1sUEsBAi0AFAAGAAgAAAAhAFec&#10;BYTiAAAADgEAAA8AAAAAAAAAAAAAAAAA8wMAAGRycy9kb3ducmV2LnhtbFBLBQYAAAAABAAEAPMA&#10;AAACBQAAAAA=&#10;" w14:anchorId="205F3082">
              <v:textbox inset="0,0,0,0">
                <w:txbxContent>
                  <w:p w:rsidR="00E35D79" w:rsidRDefault="00E35D79" w14:paraId="3B34F62A" w14:textId="77777777">
                    <w:pPr>
                      <w:spacing w:line="203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2024</w:t>
                    </w:r>
                    <w:r>
                      <w:rPr>
                        <w:spacing w:val="-1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©</w:t>
                    </w:r>
                    <w:r>
                      <w:rPr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OIE</w:t>
                    </w:r>
                    <w:r>
                      <w:rPr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Terrestrial</w:t>
                    </w:r>
                    <w:r>
                      <w:rPr>
                        <w:i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Animal</w:t>
                    </w:r>
                    <w:r>
                      <w:rPr>
                        <w:i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Health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Code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-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sz w:val="19"/>
                      </w:rPr>
                      <w:t>17/06/2024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A76AE4" w:rsidR="00A9202F" w:rsidP="00A9202F" w:rsidRDefault="00A9202F" w14:paraId="2F4A8DF5" w14:textId="77777777">
    <w:pPr>
      <w:spacing w:before="240" w:after="240"/>
    </w:pPr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410ED96" wp14:editId="08775223">
              <wp:simplePos x="0" y="0"/>
              <wp:positionH relativeFrom="margin">
                <wp:posOffset>-911447</wp:posOffset>
              </wp:positionH>
              <wp:positionV relativeFrom="paragraph">
                <wp:posOffset>222968</wp:posOffset>
              </wp:positionV>
              <wp:extent cx="9948231" cy="11017"/>
              <wp:effectExtent l="0" t="0" r="34290" b="27305"/>
              <wp:wrapNone/>
              <wp:docPr id="137309811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948231" cy="11017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75pt,17.55pt" to="711.6pt,18.4pt" w14:anchorId="797EE1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It8vAEAANkDAAAOAAAAZHJzL2Uyb0RvYy54bWysU9tu1DAQfUfiHyy/s062LbTRZvvQUl4Q&#10;VIV+gNcZbyz5Jttssn/P2MlmK0BCRbxMfJlz5szxZHM7Gk0OEKJytqX1qqIErHCdsvuWPn9/eHdN&#10;SUzcdlw7Cy09QqS327dvNoNvYO16pzsIBElsbAbf0j4l3zAWRQ+Gx5XzYPFSumB4wm3Ysy7wAdmN&#10;Zuuqes8GFzofnIAY8fR+uqTbwi8liPRVygiJ6JaitlRiKHGXI9tueLMP3PdKzDL4P6gwXFksulDd&#10;88TJj6B+ozJKBBedTCvhDHNSKgGlB+ymrn7p5lvPPZRe0JzoF5vi/6MVXw539jGgDYOPTfSPIXcx&#10;ymDyF/WRsZh1XMyCMRGBhzc3l9fri5oSgXd1XdUfspnsDPYhpk/gDMmLlmplcy+84YfPMU2pp5R8&#10;rG2O0WnVPSityybsd3c6kAPH1/tYXV1eXM01XqRhxQxlZ/1llY4aJtonkER1qLgu5ctowULLhQCb&#10;6plXW8zOMIkSFmD1d+Ccn6FQxu414AVRKjubFrBR1oU/VU/jSbKc8k8OTH1nC3auO5aXLdbg/JTX&#10;mWc9D+jLfYGf/8jtTwAAAP//AwBQSwMEFAAGAAgAAAAhAIVN14bgAAAACwEAAA8AAABkcnMvZG93&#10;bnJldi54bWxMj8tOwzAQRfdI/IM1SOxa59FGURqnQkUsYEdBhe7ceEgi7LEVu2n4e9wVLGfm6M65&#10;9XY2mk04+sGSgHSZAENqrRqoE/D+9rQogfkgSUltCQX8oIdtc3tTy0rZC73itA8diyHkKymgD8FV&#10;nPu2RyP90jqkePuyo5EhjmPH1SgvMdxoniVJwY0cKH7opcNdj+33/mwEuI+Wdp07DIdjYV+ePx8n&#10;r8tJiPu7+WEDLOAc/mC46kd1aKLTyZ5JeaYFLNJVvo6sgHydArsSqyzPgJ3ipiiBNzX/36H5BQAA&#10;//8DAFBLAQItABQABgAIAAAAIQC2gziS/gAAAOEBAAATAAAAAAAAAAAAAAAAAAAAAABbQ29udGVu&#10;dF9UeXBlc10ueG1sUEsBAi0AFAAGAAgAAAAhADj9If/WAAAAlAEAAAsAAAAAAAAAAAAAAAAALwEA&#10;AF9yZWxzLy5yZWxzUEsBAi0AFAAGAAgAAAAhAM78i3y8AQAA2QMAAA4AAAAAAAAAAAAAAAAALgIA&#10;AGRycy9lMm9Eb2MueG1sUEsBAi0AFAAGAAgAAAAhAIVN14bgAAAACwEAAA8AAAAAAAAAAAAAAAAA&#10;FgQAAGRycy9kb3ducmV2LnhtbFBLBQYAAAAABAAEAPMAAAAjBQAAAAA=&#10;">
              <v:stroke joinstyle="miter"/>
              <w10:wrap anchorx="margin"/>
            </v:line>
          </w:pict>
        </mc:Fallback>
      </mc:AlternateContent>
    </w:r>
  </w:p>
  <w:p w:rsidRPr="00A9202F" w:rsidR="00E35D79" w:rsidP="00A9202F" w:rsidRDefault="00A9202F" w14:paraId="59F0138D" w14:textId="6C68E93A">
    <w:pPr>
      <w:tabs>
        <w:tab w:val="center" w:pos="4536"/>
        <w:tab w:val="right" w:pos="12758"/>
      </w:tabs>
      <w:rPr>
        <w:sz w:val="18"/>
        <w:szCs w:val="18"/>
        <w:lang w:val="en-CA"/>
      </w:rPr>
    </w:pPr>
    <w:r>
      <w:rPr>
        <w:sz w:val="18"/>
        <w:szCs w:val="18"/>
        <w:lang w:val="en-CA"/>
      </w:rPr>
      <w:t xml:space="preserve">Report of the </w:t>
    </w:r>
    <w:r w:rsidRPr="00222309">
      <w:rPr>
        <w:sz w:val="18"/>
        <w:szCs w:val="18"/>
        <w:lang w:val="en-CA"/>
      </w:rPr>
      <w:t>Meeting of the WOAH Terrestrial Animal Health Standards Commission / February 2026</w:t>
    </w:r>
    <w:r w:rsidRPr="00222309">
      <w:rPr>
        <w:sz w:val="18"/>
        <w:szCs w:val="18"/>
        <w:lang w:val="en-CA"/>
      </w:rPr>
      <w:tab/>
    </w:r>
    <w:r w:rsidRPr="00222309">
      <w:rPr>
        <w:sz w:val="18"/>
        <w:szCs w:val="18"/>
      </w:rPr>
      <w:fldChar w:fldCharType="begin"/>
    </w:r>
    <w:r w:rsidRPr="00222309">
      <w:rPr>
        <w:sz w:val="18"/>
        <w:szCs w:val="18"/>
        <w:lang w:val="en-CA"/>
      </w:rPr>
      <w:instrText>PAGE   \* MERGEFORMAT</w:instrText>
    </w:r>
    <w:r w:rsidRPr="00222309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22230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C75" w:rsidRDefault="00025C75" w14:paraId="64FAD5A9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380B" w:rsidP="005E7022" w:rsidRDefault="005E380B" w14:paraId="4244D8E8" w14:textId="77777777">
      <w:r>
        <w:separator/>
      </w:r>
    </w:p>
  </w:footnote>
  <w:footnote w:type="continuationSeparator" w:id="0">
    <w:p w:rsidR="005E380B" w:rsidP="005E7022" w:rsidRDefault="005E380B" w14:paraId="0FD33AE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E35D79" w:rsidRDefault="00E35D79" w14:paraId="5168266A" w14:textId="77777777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E624EBE" wp14:editId="2C73B35B">
              <wp:simplePos x="0" y="0"/>
              <wp:positionH relativeFrom="page">
                <wp:posOffset>792441</wp:posOffset>
              </wp:positionH>
              <wp:positionV relativeFrom="page">
                <wp:posOffset>591292</wp:posOffset>
              </wp:positionV>
              <wp:extent cx="5974080" cy="12700"/>
              <wp:effectExtent l="0" t="0" r="0" b="0"/>
              <wp:wrapNone/>
              <wp:docPr id="471" name="Graphic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7408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4080" h="12700">
                            <a:moveTo>
                              <a:pt x="5973838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5973838" y="12192"/>
                            </a:lnTo>
                            <a:lnTo>
                              <a:pt x="59738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Graphic 471" style="position:absolute;margin-left:62.4pt;margin-top:46.55pt;width:470.4pt;height: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4080,12700" o:spid="_x0000_s1026" fillcolor="black" stroked="f" path="m5973838,l,,,12192r5973838,l597383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vcMJAIAAMEEAAAOAAAAZHJzL2Uyb0RvYy54bWysVMFu2zAMvQ/YPwi6L3bSbU2NOMXQosOA&#10;oivQDDsrshwbk0WNUmLn70fJkWtspw3zQabMJ+rxkfTmdug0Oyl0LZiSLxc5Z8pIqFpzKPm33cO7&#10;NWfOC1MJDUaV/Kwcv92+fbPpbaFW0ICuFDIKYlzR25I33tsiy5xsVCfcAqwy5KwBO+Fpi4esQtFT&#10;9E5nqzz/mPWAlUWQyjn6ej86+TbGr2sl/de6dsozXXLi5uOKcd2HNdtuRHFAYZtWXmiIf2DRidbQ&#10;pVOoe+EFO2L7R6iulQgOar+Q0GVQ161UMQfKZpn/ls1LI6yKuZA4zk4yuf8XVj6dXuwzBurOPoL8&#10;4UiRrLeumDxh4y6YocYuYIk4G6KK50lFNXgm6eOHm+v3+ZrEluRbrq7zqHIminRYHp3/rCAGEqdH&#10;58ciVMkSTbLkYJKJVMpQRB2L6DmjIiJnVMT9WEQrfDgX2AWT9TMmTSISvB2c1A4izockiO/V+or6&#10;NKVCVF8x2syxlNUMlXzpbWO8EbNcLW9WgRlFS/70HnHze/8OnQRN8aQGp8arQurxzkkOun8uuAPd&#10;Vg+t1kEAh4f9nUZ2EmE84nOhPIPFbhgbILTCHqrzM7KeZqbk7udRoOJMfzHUlGHAkoHJ2CcDvb6D&#10;OIZRe3R+N3wXaJkls+Se+ucJUsuLInUG8Q+AERtOGvh09FC3oW0it5HRZUNzEvO/zHQYxPk+ol7/&#10;PNtfAAAA//8DAFBLAwQUAAYACAAAACEAHrAmht8AAAAKAQAADwAAAGRycy9kb3ducmV2LnhtbEyP&#10;wU7DMBBE70j8g7VI3KiTlEYQ4lQVUiQOXEh7gJsbGzsiXke226Z8PdsTPc7OaOZtvZ7dyI46xMGj&#10;gHyRAdPYezWgEbDbtg9PwGKSqOToUQs46wjr5vamlpXyJ/zQxy4ZRiUYKynApjRVnMfeaifjwk8a&#10;yfv2wclEMhiugjxRuRt5kWUld3JAWrBy0q9W9z/dwQkw3W4uvt799vwW3LK1v+azbTdC3N/Nmxdg&#10;Sc/pPwwXfEKHhpj2/oAqspF08UjoScDzMgd2CWTlqgS2p8sqB97U/PqF5g8AAP//AwBQSwECLQAU&#10;AAYACAAAACEAtoM4kv4AAADhAQAAEwAAAAAAAAAAAAAAAAAAAAAAW0NvbnRlbnRfVHlwZXNdLnht&#10;bFBLAQItABQABgAIAAAAIQA4/SH/1gAAAJQBAAALAAAAAAAAAAAAAAAAAC8BAABfcmVscy8ucmVs&#10;c1BLAQItABQABgAIAAAAIQAc5vcMJAIAAMEEAAAOAAAAAAAAAAAAAAAAAC4CAABkcnMvZTJvRG9j&#10;LnhtbFBLAQItABQABgAIAAAAIQAesCaG3wAAAAoBAAAPAAAAAAAAAAAAAAAAAH4EAABkcnMvZG93&#10;bnJldi54bWxQSwUGAAAAAAQABADzAAAAigUAAAAA&#10;" w14:anchorId="6462F13A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DB465D9" wp14:editId="3CB43416">
              <wp:simplePos x="0" y="0"/>
              <wp:positionH relativeFrom="page">
                <wp:posOffset>778664</wp:posOffset>
              </wp:positionH>
              <wp:positionV relativeFrom="page">
                <wp:posOffset>427225</wp:posOffset>
              </wp:positionV>
              <wp:extent cx="3742690" cy="148590"/>
              <wp:effectExtent l="0" t="0" r="0" b="0"/>
              <wp:wrapNone/>
              <wp:docPr id="472" name="Textbox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269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5D79" w:rsidRDefault="00E35D79" w14:paraId="4BD50AD4" w14:textId="77777777">
                          <w:pPr>
                            <w:spacing w:line="203" w:lineRule="exact"/>
                            <w:ind w:left="20"/>
                            <w:rPr>
                              <w:i/>
                              <w:sz w:val="19"/>
                            </w:rPr>
                          </w:pPr>
                          <w:r>
                            <w:rPr>
                              <w:i/>
                              <w:sz w:val="19"/>
                            </w:rPr>
                            <w:t>Chapter</w:t>
                          </w:r>
                          <w:r>
                            <w:rPr>
                              <w:i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10.4.-</w:t>
                          </w:r>
                          <w:r>
                            <w:rPr>
                              <w:i/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Infection</w:t>
                          </w:r>
                          <w:r>
                            <w:rPr>
                              <w:i/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with</w:t>
                          </w:r>
                          <w:r>
                            <w:rPr>
                              <w:i/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high</w:t>
                          </w:r>
                          <w:r>
                            <w:rPr>
                              <w:i/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pathogenicity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avian</w:t>
                          </w:r>
                          <w:r>
                            <w:rPr>
                              <w:i/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influenza</w:t>
                          </w:r>
                          <w:r>
                            <w:rPr>
                              <w:i/>
                              <w:spacing w:val="-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9"/>
                            </w:rPr>
                            <w:t>viruses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DB465D9">
              <v:stroke joinstyle="miter"/>
              <v:path gradientshapeok="t" o:connecttype="rect"/>
            </v:shapetype>
            <v:shape id="Textbox 472" style="position:absolute;margin-left:61.3pt;margin-top:33.65pt;width:294.7pt;height:11.7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V8lAEAABsDAAAOAAAAZHJzL2Uyb0RvYy54bWysUsFu2zAMvRfoPwi6N06yru2MOMW2YkWB&#10;ohvQ7QMUWYqNWqJKKrHz96UUJym229CLRInU43uPWtwOrhNbg9SCr+RsMpXCeA1169eV/PP7x8WN&#10;FBSVr1UH3lRyZ0jeLs/PFn0ozRwa6GqDgkE8lX2oZBNjKIuCdGOcogkE4zlpAZ2KfMR1UaPqGd11&#10;xXw6vSp6wDogaEPEt3f7pFxmfGuNjj+tJRNFV0nmFvOKeV2ltVguVLlGFZpWjzTUf7BwqvXc9Ah1&#10;p6ISG2z/gXKtRiCwcaLBFWBtq03WwGpm07/UPDcqmKyFzaFwtIk+DlY/bZ/DLxRx+AYDDzCLoPAI&#10;+oXYm6IPVI41yVMqiauT0MGiSztLEPyQvd0d/TRDFJovP11fzq++cEpzbnZ585njBHp6HZDivQEn&#10;UlBJ5HllBmr7SHFfeigZyez7JyZxWA1cksIV1DsW0fMcK0mvG4VGiu7Bs1Fp6IcAD8HqEGDsvkP+&#10;GkmLh6+bCLbNnU+4Y2eeQOY+/pY04vfnXHX608s3AAAA//8DAFBLAwQUAAYACAAAACEAaHvEIN4A&#10;AAAJAQAADwAAAGRycy9kb3ducmV2LnhtbEyPwU7DMBBE70j8g7VI3KjdICU0xKkqBCckRBoOHJ1k&#10;m1iN1yF22/D3LCc4jvZp9k2xXdwozjgH60nDeqVAILW+s9Rr+Khf7h5AhGioM6Mn1PCNAbbl9VVh&#10;8s5fqMLzPvaCSyjkRsMQ45RLGdoBnQkrPyHx7eBnZyLHuZfdbC5c7kaZKJVKZyzxh8FM+DRge9yf&#10;nIbdJ1XP9uutea8Ola3rjaLX9Kj17c2yewQRcYl/MPzqszqU7NT4E3VBjJyTJGVUQ5rdg2AgWyc8&#10;rtGwURnIspD/F5Q/AAAA//8DAFBLAQItABQABgAIAAAAIQC2gziS/gAAAOEBAAATAAAAAAAAAAAA&#10;AAAAAAAAAABbQ29udGVudF9UeXBlc10ueG1sUEsBAi0AFAAGAAgAAAAhADj9If/WAAAAlAEAAAsA&#10;AAAAAAAAAAAAAAAALwEAAF9yZWxzLy5yZWxzUEsBAi0AFAAGAAgAAAAhAEF35XyUAQAAGwMAAA4A&#10;AAAAAAAAAAAAAAAALgIAAGRycy9lMm9Eb2MueG1sUEsBAi0AFAAGAAgAAAAhAGh7xCDeAAAACQEA&#10;AA8AAAAAAAAAAAAAAAAA7gMAAGRycy9kb3ducmV2LnhtbFBLBQYAAAAABAAEAPMAAAD5BAAAAAA=&#10;">
              <v:textbox inset="0,0,0,0">
                <w:txbxContent>
                  <w:p w:rsidR="00E35D79" w:rsidRDefault="00E35D79" w14:paraId="4BD50AD4" w14:textId="77777777">
                    <w:pPr>
                      <w:spacing w:line="203" w:lineRule="exact"/>
                      <w:ind w:left="20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Chapter</w:t>
                    </w:r>
                    <w:r>
                      <w:rPr>
                        <w:i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10.4.-</w:t>
                    </w:r>
                    <w:r>
                      <w:rPr>
                        <w:i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Infection</w:t>
                    </w:r>
                    <w:r>
                      <w:rPr>
                        <w:i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with</w:t>
                    </w:r>
                    <w:r>
                      <w:rPr>
                        <w:i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high</w:t>
                    </w:r>
                    <w:r>
                      <w:rPr>
                        <w:i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pathogenicity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avian</w:t>
                    </w:r>
                    <w:r>
                      <w:rPr>
                        <w:i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influenza</w:t>
                    </w:r>
                    <w:r>
                      <w:rPr>
                        <w:i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9"/>
                      </w:rPr>
                      <w:t>viruses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77DD3" w:rsidR="00025C75" w:rsidP="00025C75" w:rsidRDefault="00025C75" w14:paraId="3F11E46D" w14:textId="77777777">
    <w:pPr>
      <w:jc w:val="right"/>
    </w:pPr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C74F760" wp14:editId="1E42E62F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2089786044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55pt,17.6pt" to="641.8pt,17.6pt" w14:anchorId="389B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>
              <v:stroke joinstyle="miter"/>
              <w10:wrap anchorx="margin"/>
            </v:line>
          </w:pict>
        </mc:Fallback>
      </mc:AlternateContent>
    </w:r>
  </w:p>
  <w:p w:rsidRPr="00926466" w:rsidR="00E35D79" w:rsidP="00926466" w:rsidRDefault="00E35D79" w14:paraId="62EFB6DD" w14:textId="328DEA1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C75" w:rsidRDefault="00025C75" w14:paraId="2E1A1F41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45FC"/>
    <w:multiLevelType w:val="hybridMultilevel"/>
    <w:tmpl w:val="5D04F28E"/>
    <w:lvl w:ilvl="0" w:tplc="E978519C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64022"/>
    <w:multiLevelType w:val="hybridMultilevel"/>
    <w:tmpl w:val="20DC184C"/>
    <w:lvl w:ilvl="0" w:tplc="6A5246A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1D8FFE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71C640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806A20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76ECF5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3C08FD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7D6B0C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04E7A3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D7E564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" w15:restartNumberingAfterBreak="0">
    <w:nsid w:val="0D070A58"/>
    <w:multiLevelType w:val="hybridMultilevel"/>
    <w:tmpl w:val="018A73F6"/>
    <w:lvl w:ilvl="0" w:tplc="413860C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37C69E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C84F92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540FE7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45655C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BE83AD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DF2329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DE04F5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4EA6D8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" w15:restartNumberingAfterBreak="0">
    <w:nsid w:val="0F99260D"/>
    <w:multiLevelType w:val="hybridMultilevel"/>
    <w:tmpl w:val="F7DC7F38"/>
    <w:lvl w:ilvl="0" w:tplc="244CBA5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2D6DB6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56E860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2BA4F9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D626FA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B72786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A9A939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8C8B54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11A78D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" w15:restartNumberingAfterBreak="0">
    <w:nsid w:val="19C60365"/>
    <w:multiLevelType w:val="hybridMultilevel"/>
    <w:tmpl w:val="E542B2AC"/>
    <w:lvl w:ilvl="0" w:tplc="020C07E0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758BEF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D2AE74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1C08B6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B56CB2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1123C4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146A63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3DE9B7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5C0FEA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" w15:restartNumberingAfterBreak="0">
    <w:nsid w:val="1D59267C"/>
    <w:multiLevelType w:val="hybridMultilevel"/>
    <w:tmpl w:val="2CAC0E78"/>
    <w:lvl w:ilvl="0" w:tplc="56A0A8D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628852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5F4374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600240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760C8F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BCE7A4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7488F5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E4A114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44E543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" w15:restartNumberingAfterBreak="0">
    <w:nsid w:val="1E735722"/>
    <w:multiLevelType w:val="hybridMultilevel"/>
    <w:tmpl w:val="FE582438"/>
    <w:lvl w:ilvl="0" w:tplc="D388AD8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F64935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C46EDD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BDCAC7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AC063F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380FB4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BDCDB5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FD227E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4CE7FB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7" w15:restartNumberingAfterBreak="0">
    <w:nsid w:val="22B36BEF"/>
    <w:multiLevelType w:val="hybridMultilevel"/>
    <w:tmpl w:val="13B09954"/>
    <w:lvl w:ilvl="0" w:tplc="B2BEA2A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45A38F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782494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31A468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B9C5C5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A2CB05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FC888A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A94F6C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ADF0574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8" w15:restartNumberingAfterBreak="0">
    <w:nsid w:val="2A4D0B99"/>
    <w:multiLevelType w:val="hybridMultilevel"/>
    <w:tmpl w:val="1FC897E4"/>
    <w:lvl w:ilvl="0" w:tplc="A57AC80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12CF18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0E2372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BB4792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C3C9FF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35C895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B16624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33402E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75C1F7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9" w15:restartNumberingAfterBreak="0">
    <w:nsid w:val="31072070"/>
    <w:multiLevelType w:val="hybridMultilevel"/>
    <w:tmpl w:val="5F3E2F20"/>
    <w:lvl w:ilvl="0" w:tplc="5BE84FF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BB2875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1D45CA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BACB66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48AE03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A36FBE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B8E6F9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6D87D4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2406A5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0" w15:restartNumberingAfterBreak="0">
    <w:nsid w:val="35D328B7"/>
    <w:multiLevelType w:val="hybridMultilevel"/>
    <w:tmpl w:val="520AAD2A"/>
    <w:lvl w:ilvl="0" w:tplc="B80E849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362241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6F8401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A36FC9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B7424E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CE01F3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30A111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8CEFC0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37C98C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1" w15:restartNumberingAfterBreak="0">
    <w:nsid w:val="3ED94D8E"/>
    <w:multiLevelType w:val="hybridMultilevel"/>
    <w:tmpl w:val="234C91DE"/>
    <w:lvl w:ilvl="0" w:tplc="65E0C83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894513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F74F92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928E4C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60E55B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38C71F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B8E834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9DA2EF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0EC2BA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2" w15:restartNumberingAfterBreak="0">
    <w:nsid w:val="42947785"/>
    <w:multiLevelType w:val="hybridMultilevel"/>
    <w:tmpl w:val="F260117A"/>
    <w:lvl w:ilvl="0" w:tplc="EE6E976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05A6FE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19083A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5F0CBD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E94569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206A29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8527E8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FC41E8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00CC5E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3" w15:restartNumberingAfterBreak="0">
    <w:nsid w:val="42FD2B69"/>
    <w:multiLevelType w:val="hybridMultilevel"/>
    <w:tmpl w:val="46DE46DC"/>
    <w:lvl w:ilvl="0" w:tplc="F1DC485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B32909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E9C5DB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AD8627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C90BD5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1B8D4A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38A84D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C48B24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3D42AE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4" w15:restartNumberingAfterBreak="0">
    <w:nsid w:val="47607F54"/>
    <w:multiLevelType w:val="hybridMultilevel"/>
    <w:tmpl w:val="348E94AE"/>
    <w:lvl w:ilvl="0" w:tplc="3B9E8C0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2C4032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462F2A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D50F65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8EC13F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0724E0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EC6C5F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6D86AF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2A6D8F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5" w15:restartNumberingAfterBreak="0">
    <w:nsid w:val="4D7A094D"/>
    <w:multiLevelType w:val="hybridMultilevel"/>
    <w:tmpl w:val="FBCC52EC"/>
    <w:lvl w:ilvl="0" w:tplc="926EE9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E5AB73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BFCCFE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6A4355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294701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8F0782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0DE563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FEEAA5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C90D7A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6" w15:restartNumberingAfterBreak="0">
    <w:nsid w:val="4FD6097E"/>
    <w:multiLevelType w:val="hybridMultilevel"/>
    <w:tmpl w:val="C2E68C88"/>
    <w:lvl w:ilvl="0" w:tplc="BB46E194">
      <w:start w:val="2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D0A88C4">
      <w:start w:val="1"/>
      <w:numFmt w:val="lowerLetter"/>
      <w:lvlText w:val="%2)"/>
      <w:lvlJc w:val="left"/>
      <w:pPr>
        <w:ind w:left="964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1DE6BF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008818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6908BE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C04706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5090147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204DA3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87C8FD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7" w15:restartNumberingAfterBreak="0">
    <w:nsid w:val="5AD853B3"/>
    <w:multiLevelType w:val="hybridMultilevel"/>
    <w:tmpl w:val="746814B0"/>
    <w:lvl w:ilvl="0" w:tplc="E77E513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C1C6F8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4C8BB3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C60E06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EE527ED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ADE610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0467C8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23ECB1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CDAC58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8" w15:restartNumberingAfterBreak="0">
    <w:nsid w:val="60E17296"/>
    <w:multiLevelType w:val="hybridMultilevel"/>
    <w:tmpl w:val="85B4CD82"/>
    <w:lvl w:ilvl="0" w:tplc="B0FC210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1CEE0C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D86A1A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4F082B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08649D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7D84D2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6C2574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7AC425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BCCCA7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9" w15:restartNumberingAfterBreak="0">
    <w:nsid w:val="63266FCD"/>
    <w:multiLevelType w:val="hybridMultilevel"/>
    <w:tmpl w:val="7578EEE8"/>
    <w:lvl w:ilvl="0" w:tplc="2AD45AE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BD843E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E6680A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A3A3F0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00A520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0A2118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42ADFB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048683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90E3D1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0" w15:restartNumberingAfterBreak="0">
    <w:nsid w:val="692339CB"/>
    <w:multiLevelType w:val="hybridMultilevel"/>
    <w:tmpl w:val="E0301128"/>
    <w:lvl w:ilvl="0" w:tplc="71789AF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DBA0B2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6DC8F8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17C3A3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DEEB95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5AEFA5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93E92F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3240A3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18ED7E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" w15:restartNumberingAfterBreak="0">
    <w:nsid w:val="6C3D311A"/>
    <w:multiLevelType w:val="hybridMultilevel"/>
    <w:tmpl w:val="C826FAA0"/>
    <w:lvl w:ilvl="0" w:tplc="722A4190">
      <w:start w:val="1"/>
      <w:numFmt w:val="decimal"/>
      <w:lvlText w:val="%1)"/>
      <w:lvlJc w:val="left"/>
      <w:pPr>
        <w:ind w:left="1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99EA7B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E5C9E7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36CE0F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76A65B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974B94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3DA559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7F6B6A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8A08A2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2" w15:restartNumberingAfterBreak="0">
    <w:nsid w:val="746933E9"/>
    <w:multiLevelType w:val="hybridMultilevel"/>
    <w:tmpl w:val="6ADC1418"/>
    <w:lvl w:ilvl="0" w:tplc="3400645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EB6984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182E88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832BD4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99C6FA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6D6933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4BA691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DF2E19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AD013A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3" w15:restartNumberingAfterBreak="0">
    <w:nsid w:val="7E304426"/>
    <w:multiLevelType w:val="hybridMultilevel"/>
    <w:tmpl w:val="59E87378"/>
    <w:lvl w:ilvl="0" w:tplc="5BA669A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E56181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5880DD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4BA2FA7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A9EE4F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312E11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D6820D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FF4D88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B54A851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num w:numId="1" w16cid:durableId="117965013">
    <w:abstractNumId w:val="16"/>
  </w:num>
  <w:num w:numId="2" w16cid:durableId="262342997">
    <w:abstractNumId w:val="6"/>
  </w:num>
  <w:num w:numId="3" w16cid:durableId="1403021209">
    <w:abstractNumId w:val="22"/>
  </w:num>
  <w:num w:numId="4" w16cid:durableId="146676243">
    <w:abstractNumId w:val="10"/>
  </w:num>
  <w:num w:numId="5" w16cid:durableId="22679547">
    <w:abstractNumId w:val="12"/>
  </w:num>
  <w:num w:numId="6" w16cid:durableId="1224177272">
    <w:abstractNumId w:val="15"/>
  </w:num>
  <w:num w:numId="7" w16cid:durableId="510143404">
    <w:abstractNumId w:val="7"/>
  </w:num>
  <w:num w:numId="8" w16cid:durableId="1972398052">
    <w:abstractNumId w:val="23"/>
  </w:num>
  <w:num w:numId="9" w16cid:durableId="2107535792">
    <w:abstractNumId w:val="13"/>
  </w:num>
  <w:num w:numId="10" w16cid:durableId="977882381">
    <w:abstractNumId w:val="11"/>
  </w:num>
  <w:num w:numId="11" w16cid:durableId="1437289595">
    <w:abstractNumId w:val="14"/>
  </w:num>
  <w:num w:numId="12" w16cid:durableId="1472138827">
    <w:abstractNumId w:val="9"/>
  </w:num>
  <w:num w:numId="13" w16cid:durableId="1852407167">
    <w:abstractNumId w:val="1"/>
  </w:num>
  <w:num w:numId="14" w16cid:durableId="437524942">
    <w:abstractNumId w:val="2"/>
  </w:num>
  <w:num w:numId="15" w16cid:durableId="40518624">
    <w:abstractNumId w:val="5"/>
  </w:num>
  <w:num w:numId="16" w16cid:durableId="428697070">
    <w:abstractNumId w:val="21"/>
  </w:num>
  <w:num w:numId="17" w16cid:durableId="2064331535">
    <w:abstractNumId w:val="20"/>
  </w:num>
  <w:num w:numId="18" w16cid:durableId="1991517035">
    <w:abstractNumId w:val="17"/>
  </w:num>
  <w:num w:numId="19" w16cid:durableId="1999263651">
    <w:abstractNumId w:val="3"/>
  </w:num>
  <w:num w:numId="20" w16cid:durableId="1185510531">
    <w:abstractNumId w:val="18"/>
  </w:num>
  <w:num w:numId="21" w16cid:durableId="283579469">
    <w:abstractNumId w:val="4"/>
  </w:num>
  <w:num w:numId="22" w16cid:durableId="1172375574">
    <w:abstractNumId w:val="8"/>
  </w:num>
  <w:num w:numId="23" w16cid:durableId="382826597">
    <w:abstractNumId w:val="19"/>
  </w:num>
  <w:num w:numId="24" w16cid:durableId="374623573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trackRevisions w:val="true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22"/>
    <w:rsid w:val="000065CD"/>
    <w:rsid w:val="00025C75"/>
    <w:rsid w:val="00027F43"/>
    <w:rsid w:val="0006651F"/>
    <w:rsid w:val="000818BF"/>
    <w:rsid w:val="0008208D"/>
    <w:rsid w:val="000916EA"/>
    <w:rsid w:val="000B2434"/>
    <w:rsid w:val="000E36BC"/>
    <w:rsid w:val="0010026E"/>
    <w:rsid w:val="00102011"/>
    <w:rsid w:val="00127348"/>
    <w:rsid w:val="001471C6"/>
    <w:rsid w:val="00182863"/>
    <w:rsid w:val="001F6C3A"/>
    <w:rsid w:val="00275B8A"/>
    <w:rsid w:val="002B39BD"/>
    <w:rsid w:val="002D1188"/>
    <w:rsid w:val="00313EA8"/>
    <w:rsid w:val="00316C25"/>
    <w:rsid w:val="00340C67"/>
    <w:rsid w:val="00366A2B"/>
    <w:rsid w:val="003755F5"/>
    <w:rsid w:val="003B08C4"/>
    <w:rsid w:val="003C10A4"/>
    <w:rsid w:val="003D4FA7"/>
    <w:rsid w:val="003E3CAE"/>
    <w:rsid w:val="00443DBC"/>
    <w:rsid w:val="0046565E"/>
    <w:rsid w:val="00482E27"/>
    <w:rsid w:val="00483243"/>
    <w:rsid w:val="00486678"/>
    <w:rsid w:val="004B5046"/>
    <w:rsid w:val="005075B6"/>
    <w:rsid w:val="005248A6"/>
    <w:rsid w:val="00565C2A"/>
    <w:rsid w:val="005B431E"/>
    <w:rsid w:val="005E380B"/>
    <w:rsid w:val="005E389A"/>
    <w:rsid w:val="005E3E76"/>
    <w:rsid w:val="005E7022"/>
    <w:rsid w:val="005F1AE3"/>
    <w:rsid w:val="0063048C"/>
    <w:rsid w:val="006416F0"/>
    <w:rsid w:val="006A22E8"/>
    <w:rsid w:val="006A3308"/>
    <w:rsid w:val="006A4937"/>
    <w:rsid w:val="006A4AAA"/>
    <w:rsid w:val="006B1525"/>
    <w:rsid w:val="006C3C0A"/>
    <w:rsid w:val="00711C14"/>
    <w:rsid w:val="007249DC"/>
    <w:rsid w:val="00731BC3"/>
    <w:rsid w:val="00797EF3"/>
    <w:rsid w:val="007A673F"/>
    <w:rsid w:val="007E024F"/>
    <w:rsid w:val="007E1283"/>
    <w:rsid w:val="00822E79"/>
    <w:rsid w:val="00875896"/>
    <w:rsid w:val="00885AF0"/>
    <w:rsid w:val="00896FD0"/>
    <w:rsid w:val="008D23BA"/>
    <w:rsid w:val="00926466"/>
    <w:rsid w:val="00957B6E"/>
    <w:rsid w:val="00973EFA"/>
    <w:rsid w:val="00982802"/>
    <w:rsid w:val="00993A17"/>
    <w:rsid w:val="009A223D"/>
    <w:rsid w:val="009A302E"/>
    <w:rsid w:val="009B301A"/>
    <w:rsid w:val="009D4673"/>
    <w:rsid w:val="00A05CD1"/>
    <w:rsid w:val="00A22802"/>
    <w:rsid w:val="00A25E31"/>
    <w:rsid w:val="00A4222E"/>
    <w:rsid w:val="00A602AB"/>
    <w:rsid w:val="00A61840"/>
    <w:rsid w:val="00A862EA"/>
    <w:rsid w:val="00A9202F"/>
    <w:rsid w:val="00A949E1"/>
    <w:rsid w:val="00AE1705"/>
    <w:rsid w:val="00AF4FD8"/>
    <w:rsid w:val="00B03C62"/>
    <w:rsid w:val="00B43263"/>
    <w:rsid w:val="00B55E18"/>
    <w:rsid w:val="00B773BE"/>
    <w:rsid w:val="00BA2DF2"/>
    <w:rsid w:val="00BCF7A5"/>
    <w:rsid w:val="00BE5EBC"/>
    <w:rsid w:val="00BF1A3A"/>
    <w:rsid w:val="00C4743D"/>
    <w:rsid w:val="00C61AFB"/>
    <w:rsid w:val="00C732DF"/>
    <w:rsid w:val="00C85F5D"/>
    <w:rsid w:val="00CA1470"/>
    <w:rsid w:val="00CB3E1B"/>
    <w:rsid w:val="00CD0F98"/>
    <w:rsid w:val="00CD2C10"/>
    <w:rsid w:val="00CD70B6"/>
    <w:rsid w:val="00CF37F8"/>
    <w:rsid w:val="00D132CD"/>
    <w:rsid w:val="00D16905"/>
    <w:rsid w:val="00D213D2"/>
    <w:rsid w:val="00D26A49"/>
    <w:rsid w:val="00D412F5"/>
    <w:rsid w:val="00D44808"/>
    <w:rsid w:val="00D470EF"/>
    <w:rsid w:val="00D60086"/>
    <w:rsid w:val="00D75D9A"/>
    <w:rsid w:val="00DE1FDE"/>
    <w:rsid w:val="00E03E1E"/>
    <w:rsid w:val="00E1623C"/>
    <w:rsid w:val="00E26D76"/>
    <w:rsid w:val="00E35D79"/>
    <w:rsid w:val="00E60358"/>
    <w:rsid w:val="00E65462"/>
    <w:rsid w:val="00E65E1A"/>
    <w:rsid w:val="00E72367"/>
    <w:rsid w:val="00ED5FBE"/>
    <w:rsid w:val="00ED6EEA"/>
    <w:rsid w:val="00EF3C62"/>
    <w:rsid w:val="00F244BC"/>
    <w:rsid w:val="00F43C57"/>
    <w:rsid w:val="00F57440"/>
    <w:rsid w:val="00F609B8"/>
    <w:rsid w:val="00F72553"/>
    <w:rsid w:val="00FC3F7A"/>
    <w:rsid w:val="00FD22EA"/>
    <w:rsid w:val="00FD7542"/>
    <w:rsid w:val="00FE1985"/>
    <w:rsid w:val="04F38F3A"/>
    <w:rsid w:val="072F8AE6"/>
    <w:rsid w:val="09C7BF0F"/>
    <w:rsid w:val="10EA0030"/>
    <w:rsid w:val="1193D1E9"/>
    <w:rsid w:val="12F7BFFA"/>
    <w:rsid w:val="13EAE172"/>
    <w:rsid w:val="16CE6506"/>
    <w:rsid w:val="19F5B5B3"/>
    <w:rsid w:val="1EBD05F0"/>
    <w:rsid w:val="2561AA72"/>
    <w:rsid w:val="265FDEFE"/>
    <w:rsid w:val="283045E9"/>
    <w:rsid w:val="2A760438"/>
    <w:rsid w:val="2BB40E52"/>
    <w:rsid w:val="2C83EBA1"/>
    <w:rsid w:val="2C9488E8"/>
    <w:rsid w:val="30FB4E5A"/>
    <w:rsid w:val="326F0FE9"/>
    <w:rsid w:val="37906849"/>
    <w:rsid w:val="39C68DE8"/>
    <w:rsid w:val="3CB1F642"/>
    <w:rsid w:val="3CCA8193"/>
    <w:rsid w:val="3EE73EE9"/>
    <w:rsid w:val="40B0EB7F"/>
    <w:rsid w:val="4105294E"/>
    <w:rsid w:val="42C27FEB"/>
    <w:rsid w:val="447CF358"/>
    <w:rsid w:val="4BA03302"/>
    <w:rsid w:val="4E2FA893"/>
    <w:rsid w:val="4E4669B5"/>
    <w:rsid w:val="4F17B0C8"/>
    <w:rsid w:val="529C5C09"/>
    <w:rsid w:val="540C17FA"/>
    <w:rsid w:val="5916BC45"/>
    <w:rsid w:val="5990487F"/>
    <w:rsid w:val="5BAF81F3"/>
    <w:rsid w:val="665CEB92"/>
    <w:rsid w:val="6EFC3A84"/>
    <w:rsid w:val="70A6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5733B438"/>
  <w15:chartTrackingRefBased/>
  <w15:docId w15:val="{3F0AE046-6486-474B-BE98-3F110A77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7022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E702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E702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E70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E7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E70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E70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1"/>
    <w:unhideWhenUsed/>
    <w:qFormat/>
    <w:rsid w:val="005E7022"/>
    <w:pPr>
      <w:keepNext/>
      <w:keepLines/>
      <w:spacing w:after="240"/>
      <w:outlineLvl w:val="6"/>
    </w:pPr>
    <w:rPr>
      <w:rFonts w:eastAsiaTheme="majorEastAsia" w:cstheme="majorBidi"/>
      <w:b/>
      <w:bCs/>
      <w:spacing w:val="-6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1"/>
    <w:unhideWhenUsed/>
    <w:qFormat/>
    <w:rsid w:val="005E70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1"/>
    <w:unhideWhenUsed/>
    <w:qFormat/>
    <w:rsid w:val="005E70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5E702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5E702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5E702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5E7022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5E7022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5E7022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1"/>
    <w:rsid w:val="005E7022"/>
    <w:rPr>
      <w:rFonts w:ascii="Arial" w:hAnsi="Arial" w:eastAsiaTheme="majorEastAsia" w:cstheme="majorBidi"/>
      <w:b/>
      <w:bCs/>
      <w:spacing w:val="-6"/>
      <w:kern w:val="0"/>
      <w:sz w:val="20"/>
      <w:szCs w:val="20"/>
      <w:lang w:val="en-US"/>
      <w14:ligatures w14:val="none"/>
    </w:rPr>
  </w:style>
  <w:style w:type="character" w:styleId="Titre8Car" w:customStyle="1">
    <w:name w:val="Titre 8 Car"/>
    <w:basedOn w:val="Policepardfaut"/>
    <w:link w:val="Titre8"/>
    <w:uiPriority w:val="9"/>
    <w:semiHidden/>
    <w:rsid w:val="005E7022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5E70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702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5E702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7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5E7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7022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5E70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702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E702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702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5E702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7022"/>
    <w:rPr>
      <w:b/>
      <w:bCs/>
      <w:smallCaps/>
      <w:color w:val="0F4761" w:themeColor="accent1" w:themeShade="BF"/>
      <w:spacing w:val="5"/>
    </w:rPr>
  </w:style>
  <w:style w:type="table" w:styleId="TableNormal1" w:customStyle="1">
    <w:name w:val="Table Normal1"/>
    <w:uiPriority w:val="2"/>
    <w:semiHidden/>
    <w:unhideWhenUsed/>
    <w:qFormat/>
    <w:rsid w:val="005E702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rsid w:val="005E7022"/>
    <w:pPr>
      <w:spacing w:before="7"/>
      <w:ind w:left="113"/>
    </w:pPr>
    <w:rPr>
      <w:rFonts w:ascii="Lucida Sans" w:hAnsi="Lucida Sans" w:eastAsia="Lucida Sans" w:cs="Lucida Sans"/>
      <w:i/>
      <w:iCs/>
      <w:sz w:val="20"/>
      <w:szCs w:val="20"/>
    </w:rPr>
  </w:style>
  <w:style w:type="paragraph" w:styleId="TM2">
    <w:name w:val="toc 2"/>
    <w:basedOn w:val="Normal"/>
    <w:uiPriority w:val="1"/>
    <w:qFormat/>
    <w:rsid w:val="005E7022"/>
    <w:pPr>
      <w:spacing w:before="6"/>
      <w:ind w:left="680"/>
    </w:pPr>
    <w:rPr>
      <w:rFonts w:ascii="Lucida Sans" w:hAnsi="Lucida Sans" w:eastAsia="Lucida Sans" w:cs="Lucida Sans"/>
      <w:i/>
      <w:i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5E7022"/>
    <w:rPr>
      <w:sz w:val="18"/>
      <w:szCs w:val="18"/>
    </w:rPr>
  </w:style>
  <w:style w:type="character" w:styleId="CorpsdetexteCar" w:customStyle="1">
    <w:name w:val="Corps de texte Car"/>
    <w:basedOn w:val="Policepardfaut"/>
    <w:link w:val="Corpsdetexte"/>
    <w:uiPriority w:val="1"/>
    <w:rsid w:val="005E7022"/>
    <w:rPr>
      <w:rFonts w:ascii="Arial" w:hAnsi="Arial" w:eastAsia="Arial" w:cs="Arial"/>
      <w:kern w:val="0"/>
      <w:sz w:val="18"/>
      <w:szCs w:val="18"/>
      <w:lang w:val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5E7022"/>
    <w:pPr>
      <w:spacing w:before="3"/>
    </w:pPr>
    <w:rPr>
      <w:rFonts w:ascii="Lucida Sans" w:hAnsi="Lucida Sans" w:eastAsia="Lucida Sans" w:cs="Lucida Sans"/>
    </w:rPr>
  </w:style>
  <w:style w:type="paragraph" w:styleId="En-tte">
    <w:name w:val="header"/>
    <w:basedOn w:val="Normal"/>
    <w:link w:val="En-tteCar"/>
    <w:uiPriority w:val="99"/>
    <w:unhideWhenUsed/>
    <w:rsid w:val="005E7022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5E7022"/>
    <w:rPr>
      <w:rFonts w:ascii="Arial" w:hAnsi="Arial" w:eastAsia="Arial" w:cs="Arial"/>
      <w:kern w:val="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E7022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5E7022"/>
    <w:rPr>
      <w:rFonts w:ascii="Arial" w:hAnsi="Arial" w:eastAsia="Arial" w:cs="Arial"/>
      <w:kern w:val="0"/>
      <w:lang w:val="en-US"/>
      <w14:ligatures w14:val="none"/>
    </w:rPr>
  </w:style>
  <w:style w:type="paragraph" w:styleId="Rvision">
    <w:name w:val="Revision"/>
    <w:hidden/>
    <w:uiPriority w:val="99"/>
    <w:semiHidden/>
    <w:rsid w:val="00D44808"/>
    <w:pPr>
      <w:spacing w:after="0" w:line="240" w:lineRule="auto"/>
    </w:pPr>
    <w:rPr>
      <w:rFonts w:ascii="Arial" w:hAnsi="Arial" w:eastAsia="Arial" w:cs="Arial"/>
      <w:kern w:val="0"/>
      <w:lang w:val="en-US"/>
      <w14:ligatures w14:val="none"/>
    </w:rPr>
  </w:style>
  <w:style w:type="table" w:styleId="Grilledutableau">
    <w:name w:val="Table Grid"/>
    <w:basedOn w:val="TableauNormal"/>
    <w:uiPriority w:val="39"/>
    <w:rsid w:val="00E26D76"/>
    <w:pPr>
      <w:spacing w:after="0" w:line="240" w:lineRule="auto"/>
    </w:pPr>
    <w:rPr>
      <w:kern w:val="0"/>
      <w:lang w:val="en-US"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aire">
    <w:name w:val="annotation text"/>
    <w:basedOn w:val="Normal"/>
    <w:link w:val="CommentaireCar"/>
    <w:uiPriority w:val="99"/>
    <w:unhideWhenUsed/>
  </w:style>
  <w:style w:type="character" w:styleId="CommentaireCar" w:customStyle="1">
    <w:name w:val="Commentaire Car"/>
    <w:basedOn w:val="Policepardfaut"/>
    <w:link w:val="Commentaire"/>
    <w:uiPriority w:val="99"/>
    <w:rPr>
      <w:rFonts w:ascii="Arial" w:hAnsi="Arial" w:eastAsia="Arial" w:cs="Arial"/>
      <w:kern w:val="0"/>
      <w:lang w:val="en-US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4FD8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AF4FD8"/>
    <w:rPr>
      <w:rFonts w:ascii="Arial" w:hAnsi="Arial" w:eastAsia="Arial" w:cs="Arial"/>
      <w:b/>
      <w:bCs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612d56d996c0545dec01293a0429285f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487139e472e7a65aec1fc90c3a84e507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5D4DA-274F-4CC9-A5CA-049455A178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6D21A2-CEA8-41ED-9A06-A74973007104}">
  <ds:schemaRefs>
    <ds:schemaRef ds:uri="http://schemas.microsoft.com/office/2006/metadata/properties"/>
    <ds:schemaRef ds:uri="http://schemas.microsoft.com/office/infopath/2007/PartnerControls"/>
    <ds:schemaRef ds:uri="893fd4a9-69b0-4229-815d-5c6d5205746f"/>
    <ds:schemaRef ds:uri="c4310aad-d41c-471a-8d4b-290545d5ba7f"/>
  </ds:schemaRefs>
</ds:datastoreItem>
</file>

<file path=customXml/itemProps3.xml><?xml version="1.0" encoding="utf-8"?>
<ds:datastoreItem xmlns:ds="http://schemas.openxmlformats.org/officeDocument/2006/customXml" ds:itemID="{9A6DF369-1BDC-4ED4-ACD3-8A38F1B37E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Claudia Campos</dc:creator>
  <keywords/>
  <dc:description/>
  <lastModifiedBy>Evans, Lindsay - MRP-APHIS</lastModifiedBy>
  <revision>102</revision>
  <lastPrinted>2026-03-12T10:30:00.0000000Z</lastPrinted>
  <dcterms:created xsi:type="dcterms:W3CDTF">2026-02-16T12:55:00.0000000Z</dcterms:created>
  <dcterms:modified xsi:type="dcterms:W3CDTF">2026-03-23T18:02:19.2092548Z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