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3ECE" w14:textId="02272AAD" w:rsidR="007E56A8" w:rsidRPr="0023731A" w:rsidRDefault="007E56A8" w:rsidP="00FB4988">
      <w:pPr>
        <w:pStyle w:val="Chatperno"/>
      </w:pPr>
      <w:r w:rsidRPr="0023731A">
        <w:t xml:space="preserve">chapter </w:t>
      </w:r>
      <w:r w:rsidR="000D40C9" w:rsidRPr="0023731A">
        <w:t>3</w:t>
      </w:r>
      <w:r w:rsidRPr="0023731A">
        <w:t>.</w:t>
      </w:r>
      <w:r w:rsidR="008016BD" w:rsidRPr="0023731A">
        <w:t>6</w:t>
      </w:r>
      <w:r w:rsidRPr="0023731A">
        <w:t>.1</w:t>
      </w:r>
      <w:r w:rsidR="0089131F" w:rsidRPr="0023731A">
        <w:t>0</w:t>
      </w:r>
      <w:r w:rsidRPr="0023731A">
        <w:t>.</w:t>
      </w:r>
    </w:p>
    <w:p w14:paraId="54D13DDA" w14:textId="1B2FB809" w:rsidR="007E56A8" w:rsidRPr="0023731A" w:rsidRDefault="007E56A8" w:rsidP="00FB4988">
      <w:pPr>
        <w:pStyle w:val="Chaptertitle"/>
      </w:pPr>
      <w:r w:rsidRPr="0023731A">
        <w:t>glanders</w:t>
      </w:r>
      <w:r w:rsidR="00F95C80" w:rsidRPr="0023731A">
        <w:t xml:space="preserve"> and Melioidosis</w:t>
      </w:r>
    </w:p>
    <w:p w14:paraId="7A3EA5F0" w14:textId="77777777" w:rsidR="007E56A8" w:rsidRPr="0023731A" w:rsidRDefault="007E56A8" w:rsidP="00FB4988">
      <w:pPr>
        <w:pStyle w:val="A0"/>
        <w:spacing w:before="1200"/>
      </w:pPr>
      <w:r w:rsidRPr="0023731A">
        <w:t>SUMMARY</w:t>
      </w:r>
    </w:p>
    <w:p w14:paraId="11AB624E" w14:textId="125DD159" w:rsidR="000239E6" w:rsidRPr="0023731A" w:rsidRDefault="002078AA" w:rsidP="00991019">
      <w:pPr>
        <w:pStyle w:val="sumtexte"/>
        <w:spacing w:line="240" w:lineRule="auto"/>
        <w:rPr>
          <w:lang w:val="en-IE" w:eastAsia="de-DE"/>
        </w:rPr>
      </w:pPr>
      <w:r w:rsidRPr="0023731A">
        <w:rPr>
          <w:b/>
          <w:bCs/>
          <w:lang w:val="en-IE"/>
        </w:rPr>
        <w:t>Description and importance of the disease</w:t>
      </w:r>
      <w:r w:rsidRPr="0023731A">
        <w:rPr>
          <w:lang w:val="en-IE"/>
        </w:rPr>
        <w:t xml:space="preserve">: </w:t>
      </w:r>
      <w:r w:rsidR="007E56A8" w:rsidRPr="0023731A">
        <w:rPr>
          <w:lang w:val="en-IE"/>
        </w:rPr>
        <w:t xml:space="preserve">Glanders is a </w:t>
      </w:r>
      <w:r w:rsidR="00966DEA" w:rsidRPr="000B52F3">
        <w:rPr>
          <w:u w:val="double"/>
          <w:lang w:val="en-IE"/>
        </w:rPr>
        <w:t>highly</w:t>
      </w:r>
      <w:r w:rsidR="00B86B45">
        <w:rPr>
          <w:lang w:val="en-IE"/>
        </w:rPr>
        <w:t xml:space="preserve"> </w:t>
      </w:r>
      <w:r w:rsidR="007E56A8" w:rsidRPr="0023731A">
        <w:rPr>
          <w:lang w:val="en-IE"/>
        </w:rPr>
        <w:t>contagious and fatal disease of horses, donkeys, and mules</w:t>
      </w:r>
      <w:r w:rsidR="00201689" w:rsidRPr="0023731A">
        <w:rPr>
          <w:lang w:val="en-IE"/>
        </w:rPr>
        <w:t xml:space="preserve"> </w:t>
      </w:r>
      <w:r w:rsidR="007E56A8" w:rsidRPr="0023731A">
        <w:rPr>
          <w:lang w:val="en-IE"/>
        </w:rPr>
        <w:t xml:space="preserve">caused by </w:t>
      </w:r>
      <w:r w:rsidR="007E56A8" w:rsidRPr="000B52F3">
        <w:rPr>
          <w:strike/>
          <w:lang w:val="en-IE"/>
        </w:rPr>
        <w:t xml:space="preserve">infection with </w:t>
      </w:r>
      <w:r w:rsidR="007E56A8" w:rsidRPr="0023731A">
        <w:rPr>
          <w:lang w:val="en-IE"/>
        </w:rPr>
        <w:t xml:space="preserve">the bacterium </w:t>
      </w:r>
      <w:r w:rsidR="007E56A8" w:rsidRPr="0023731A">
        <w:rPr>
          <w:i w:val="0"/>
          <w:lang w:val="en-IE"/>
        </w:rPr>
        <w:t>Burkholderia</w:t>
      </w:r>
      <w:r w:rsidR="00966DEA" w:rsidRPr="0023731A">
        <w:rPr>
          <w:i w:val="0"/>
          <w:lang w:val="en-IE"/>
        </w:rPr>
        <w:t xml:space="preserve"> </w:t>
      </w:r>
      <w:r w:rsidR="007E56A8" w:rsidRPr="0023731A">
        <w:rPr>
          <w:i w:val="0"/>
          <w:lang w:val="en-IE"/>
        </w:rPr>
        <w:t>mallei</w:t>
      </w:r>
      <w:r w:rsidR="007E56A8" w:rsidRPr="0023731A">
        <w:rPr>
          <w:lang w:val="en-IE"/>
        </w:rPr>
        <w:t xml:space="preserve">. </w:t>
      </w:r>
      <w:r w:rsidR="007E56A8" w:rsidRPr="000B52F3">
        <w:rPr>
          <w:strike/>
          <w:lang w:val="en-IE"/>
        </w:rPr>
        <w:t xml:space="preserve">The </w:t>
      </w:r>
      <w:r w:rsidR="00966DEA" w:rsidRPr="00CC3338">
        <w:rPr>
          <w:u w:val="double"/>
        </w:rPr>
        <w:t>It</w:t>
      </w:r>
      <w:r w:rsidR="00AF33E0" w:rsidRPr="00CC3338">
        <w:rPr>
          <w:u w:val="double"/>
        </w:rPr>
        <w:t xml:space="preserve"> is an obligate mammalian</w:t>
      </w:r>
      <w:r w:rsidR="00662D27">
        <w:t xml:space="preserve"> </w:t>
      </w:r>
      <w:r w:rsidR="00AF33E0" w:rsidRPr="00991019">
        <w:t xml:space="preserve">pathogen </w:t>
      </w:r>
      <w:r w:rsidR="00966DEA" w:rsidRPr="00CC3338">
        <w:rPr>
          <w:u w:val="double"/>
        </w:rPr>
        <w:t>that spreads by direct host-to-host</w:t>
      </w:r>
      <w:r w:rsidR="003F638D" w:rsidRPr="00CC3338">
        <w:rPr>
          <w:u w:val="double"/>
        </w:rPr>
        <w:t xml:space="preserve"> </w:t>
      </w:r>
      <w:r w:rsidR="00AF33E0" w:rsidRPr="00CC3338">
        <w:rPr>
          <w:u w:val="double"/>
        </w:rPr>
        <w:t xml:space="preserve">transmission </w:t>
      </w:r>
      <w:r w:rsidR="00966DEA" w:rsidRPr="00CC3338">
        <w:rPr>
          <w:u w:val="double"/>
        </w:rPr>
        <w:t>and</w:t>
      </w:r>
      <w:r w:rsidR="00CC3338">
        <w:rPr>
          <w:lang w:val="en-IE"/>
        </w:rPr>
        <w:t xml:space="preserve"> </w:t>
      </w:r>
      <w:r w:rsidR="007E56A8" w:rsidRPr="0023731A">
        <w:rPr>
          <w:lang w:val="en-IE"/>
        </w:rPr>
        <w:t xml:space="preserve">causes nodules and ulcerations in the </w:t>
      </w:r>
      <w:r w:rsidR="00CD2486" w:rsidRPr="00CC3338">
        <w:rPr>
          <w:u w:val="double"/>
          <w:lang w:val="en-IE"/>
        </w:rPr>
        <w:t>skin, lymph nodes,</w:t>
      </w:r>
      <w:r w:rsidR="00662D27">
        <w:rPr>
          <w:lang w:val="en-IE"/>
        </w:rPr>
        <w:t xml:space="preserve"> </w:t>
      </w:r>
      <w:r w:rsidR="007E56A8" w:rsidRPr="0023731A">
        <w:rPr>
          <w:lang w:val="en-IE"/>
        </w:rPr>
        <w:t xml:space="preserve">upper respiratory tract and lungs. </w:t>
      </w:r>
      <w:r w:rsidR="00F6205F" w:rsidRPr="0023731A">
        <w:rPr>
          <w:lang w:val="en-IE"/>
        </w:rPr>
        <w:t xml:space="preserve">The </w:t>
      </w:r>
      <w:r w:rsidR="007E56A8" w:rsidRPr="00AB3B7C">
        <w:rPr>
          <w:strike/>
          <w:lang w:val="en-IE"/>
        </w:rPr>
        <w:t>skin</w:t>
      </w:r>
      <w:r w:rsidR="00A60532">
        <w:rPr>
          <w:strike/>
          <w:lang w:val="en-IE"/>
        </w:rPr>
        <w:t xml:space="preserve"> </w:t>
      </w:r>
      <w:r w:rsidR="00966DEA" w:rsidRPr="00CC3338">
        <w:rPr>
          <w:u w:val="double"/>
          <w:lang w:val="en-IE"/>
        </w:rPr>
        <w:t>cutaneous</w:t>
      </w:r>
      <w:r w:rsidR="00966DEA" w:rsidRPr="0023731A">
        <w:rPr>
          <w:lang w:val="en-IE"/>
        </w:rPr>
        <w:t xml:space="preserve"> </w:t>
      </w:r>
      <w:r w:rsidR="007E56A8" w:rsidRPr="0023731A">
        <w:rPr>
          <w:lang w:val="en-IE"/>
        </w:rPr>
        <w:t>form</w:t>
      </w:r>
      <w:r w:rsidR="003F638D" w:rsidRPr="00991019">
        <w:rPr>
          <w:strike/>
          <w:lang w:val="en-IE"/>
        </w:rPr>
        <w:t xml:space="preserve"> </w:t>
      </w:r>
      <w:r w:rsidR="00F6205F" w:rsidRPr="0023731A">
        <w:rPr>
          <w:lang w:val="en-IE"/>
        </w:rPr>
        <w:t>is</w:t>
      </w:r>
      <w:r w:rsidR="007E56A8" w:rsidRPr="0023731A">
        <w:rPr>
          <w:lang w:val="en-IE"/>
        </w:rPr>
        <w:t xml:space="preserve"> known as ‘farcy’. </w:t>
      </w:r>
      <w:r w:rsidR="00556C73" w:rsidRPr="0023731A">
        <w:rPr>
          <w:lang w:val="en-IE" w:eastAsia="de-DE"/>
        </w:rPr>
        <w:t>Melioidosis</w:t>
      </w:r>
      <w:r w:rsidR="00556C73" w:rsidRPr="00AB3B7C">
        <w:rPr>
          <w:strike/>
          <w:lang w:val="en-IE" w:eastAsia="de-DE"/>
        </w:rPr>
        <w:t xml:space="preserve"> is an infectious disease</w:t>
      </w:r>
      <w:r w:rsidR="00966DEA" w:rsidRPr="00A60532">
        <w:rPr>
          <w:u w:val="double"/>
          <w:lang w:val="en-IE" w:eastAsia="de-DE"/>
        </w:rPr>
        <w:t>,</w:t>
      </w:r>
      <w:r w:rsidR="00662D27">
        <w:rPr>
          <w:lang w:val="en-IE" w:eastAsia="de-DE"/>
        </w:rPr>
        <w:t xml:space="preserve"> </w:t>
      </w:r>
      <w:r w:rsidR="00556C73" w:rsidRPr="0023731A">
        <w:rPr>
          <w:lang w:val="en-IE" w:eastAsia="de-DE"/>
        </w:rPr>
        <w:t xml:space="preserve">caused by </w:t>
      </w:r>
      <w:r w:rsidR="00556C73" w:rsidRPr="0023731A">
        <w:rPr>
          <w:i w:val="0"/>
          <w:iCs w:val="0"/>
          <w:lang w:val="en-IE" w:eastAsia="de-DE"/>
        </w:rPr>
        <w:t>B</w:t>
      </w:r>
      <w:r w:rsidR="00891F5E">
        <w:rPr>
          <w:i w:val="0"/>
          <w:iCs w:val="0"/>
          <w:lang w:val="en-IE" w:eastAsia="de-DE"/>
        </w:rPr>
        <w:t>.</w:t>
      </w:r>
      <w:r w:rsidR="002D09EA" w:rsidRPr="0023731A">
        <w:rPr>
          <w:i w:val="0"/>
          <w:iCs w:val="0"/>
          <w:lang w:val="en-IE" w:eastAsia="de-DE"/>
        </w:rPr>
        <w:t> </w:t>
      </w:r>
      <w:r w:rsidR="00556C73" w:rsidRPr="0023731A">
        <w:rPr>
          <w:i w:val="0"/>
          <w:iCs w:val="0"/>
          <w:lang w:val="en-IE" w:eastAsia="de-DE"/>
        </w:rPr>
        <w:t>pseudomallei</w:t>
      </w:r>
      <w:r w:rsidR="00D62508" w:rsidRPr="00AB3B7C">
        <w:rPr>
          <w:i w:val="0"/>
          <w:iCs w:val="0"/>
          <w:strike/>
          <w:lang w:val="en-IE" w:eastAsia="de-DE"/>
        </w:rPr>
        <w:t>.</w:t>
      </w:r>
      <w:r w:rsidR="00D778F5" w:rsidRPr="00AB3B7C">
        <w:rPr>
          <w:i w:val="0"/>
          <w:iCs w:val="0"/>
          <w:strike/>
          <w:lang w:val="en-IE" w:eastAsia="de-DE"/>
        </w:rPr>
        <w:t xml:space="preserve"> </w:t>
      </w:r>
      <w:r w:rsidR="002B12A8" w:rsidRPr="00AB3B7C">
        <w:rPr>
          <w:strike/>
          <w:lang w:val="en-IE" w:eastAsia="de-DE"/>
        </w:rPr>
        <w:t>Melioi</w:t>
      </w:r>
      <w:r w:rsidR="00EC6D2C" w:rsidRPr="00AB3B7C">
        <w:rPr>
          <w:strike/>
          <w:lang w:val="en-IE" w:eastAsia="de-DE"/>
        </w:rPr>
        <w:t>d</w:t>
      </w:r>
      <w:r w:rsidR="002B12A8" w:rsidRPr="00AB3B7C">
        <w:rPr>
          <w:strike/>
          <w:lang w:val="en-IE" w:eastAsia="de-DE"/>
        </w:rPr>
        <w:t>osis</w:t>
      </w:r>
      <w:r w:rsidR="00EC6D2C" w:rsidRPr="00AB3B7C">
        <w:rPr>
          <w:strike/>
          <w:lang w:val="en-IE" w:eastAsia="de-DE"/>
        </w:rPr>
        <w:t xml:space="preserve"> is uncommon</w:t>
      </w:r>
      <w:r w:rsidR="00966DEA" w:rsidRPr="00B95520">
        <w:rPr>
          <w:i w:val="0"/>
          <w:iCs w:val="0"/>
          <w:u w:val="double"/>
          <w:lang w:val="en-IE" w:eastAsia="de-DE"/>
        </w:rPr>
        <w:t>,</w:t>
      </w:r>
      <w:r w:rsidR="00966DEA" w:rsidRPr="00B95520">
        <w:rPr>
          <w:u w:val="double"/>
          <w:lang w:val="en-IE" w:eastAsia="de-DE"/>
        </w:rPr>
        <w:t xml:space="preserve"> is an infectious disease with a wide </w:t>
      </w:r>
      <w:r w:rsidR="00935020" w:rsidRPr="00B95520">
        <w:rPr>
          <w:u w:val="double"/>
          <w:lang w:val="en-IE" w:eastAsia="de-DE"/>
        </w:rPr>
        <w:t>host range</w:t>
      </w:r>
      <w:r w:rsidR="00966DEA" w:rsidRPr="00B95520">
        <w:rPr>
          <w:u w:val="double"/>
          <w:lang w:val="en-IE" w:eastAsia="de-DE"/>
        </w:rPr>
        <w:t>.</w:t>
      </w:r>
      <w:r w:rsidR="003F638D" w:rsidRPr="00B95520">
        <w:rPr>
          <w:u w:val="double"/>
          <w:lang w:val="en-IE" w:eastAsia="de-DE"/>
        </w:rPr>
        <w:t xml:space="preserve"> </w:t>
      </w:r>
      <w:r w:rsidR="007523AE" w:rsidRPr="00B95520">
        <w:rPr>
          <w:u w:val="double"/>
          <w:lang w:val="en-IE"/>
        </w:rPr>
        <w:t xml:space="preserve">Unlike </w:t>
      </w:r>
      <w:r w:rsidR="002B46FF" w:rsidRPr="00B95520">
        <w:rPr>
          <w:i w:val="0"/>
          <w:iCs w:val="0"/>
          <w:u w:val="double"/>
          <w:lang w:val="en-IE"/>
        </w:rPr>
        <w:t>B.</w:t>
      </w:r>
      <w:r w:rsidR="00966DEA" w:rsidRPr="00B95520">
        <w:rPr>
          <w:i w:val="0"/>
          <w:iCs w:val="0"/>
          <w:u w:val="double"/>
          <w:lang w:val="en-IE"/>
        </w:rPr>
        <w:t xml:space="preserve"> </w:t>
      </w:r>
      <w:r w:rsidR="002B46FF" w:rsidRPr="00B95520">
        <w:rPr>
          <w:i w:val="0"/>
          <w:iCs w:val="0"/>
          <w:u w:val="double"/>
          <w:lang w:val="en-IE"/>
        </w:rPr>
        <w:t>mallei</w:t>
      </w:r>
      <w:r w:rsidR="007523AE" w:rsidRPr="00B95520">
        <w:rPr>
          <w:i w:val="0"/>
          <w:iCs w:val="0"/>
          <w:u w:val="double"/>
          <w:lang w:val="en-IE"/>
        </w:rPr>
        <w:t xml:space="preserve">, </w:t>
      </w:r>
      <w:r w:rsidR="002B46FF" w:rsidRPr="00B95520">
        <w:rPr>
          <w:i w:val="0"/>
          <w:iCs w:val="0"/>
          <w:u w:val="double"/>
          <w:lang w:val="en-IE"/>
        </w:rPr>
        <w:t>B.</w:t>
      </w:r>
      <w:r w:rsidR="00966DEA" w:rsidRPr="00B95520">
        <w:rPr>
          <w:i w:val="0"/>
          <w:iCs w:val="0"/>
          <w:u w:val="double"/>
          <w:lang w:val="en-IE"/>
        </w:rPr>
        <w:t xml:space="preserve"> </w:t>
      </w:r>
      <w:r w:rsidR="002B46FF" w:rsidRPr="00B95520">
        <w:rPr>
          <w:i w:val="0"/>
          <w:iCs w:val="0"/>
          <w:u w:val="double"/>
          <w:lang w:val="en-IE"/>
        </w:rPr>
        <w:t>pseudomallei</w:t>
      </w:r>
      <w:r w:rsidR="004E6E7D" w:rsidRPr="00B95520">
        <w:rPr>
          <w:u w:val="double"/>
          <w:lang w:val="en-IE"/>
        </w:rPr>
        <w:t xml:space="preserve"> is an environmental pathogen present</w:t>
      </w:r>
      <w:r w:rsidR="004E6E7D" w:rsidRPr="0023731A">
        <w:rPr>
          <w:lang w:val="en-IE"/>
        </w:rPr>
        <w:t xml:space="preserve"> in </w:t>
      </w:r>
      <w:r w:rsidR="002D09EA" w:rsidRPr="00AB3B7C">
        <w:rPr>
          <w:strike/>
          <w:lang w:val="en-IE" w:eastAsia="de-DE"/>
        </w:rPr>
        <w:t>humans</w:t>
      </w:r>
      <w:r w:rsidR="00556C73" w:rsidRPr="00AB3B7C">
        <w:rPr>
          <w:strike/>
          <w:lang w:val="en-IE" w:eastAsia="de-DE"/>
        </w:rPr>
        <w:t xml:space="preserve"> and animals</w:t>
      </w:r>
      <w:r w:rsidR="00A50BC6">
        <w:rPr>
          <w:strike/>
          <w:lang w:val="en-IE" w:eastAsia="de-DE"/>
        </w:rPr>
        <w:t xml:space="preserve"> </w:t>
      </w:r>
      <w:r w:rsidR="004E6E7D" w:rsidRPr="00B95520">
        <w:rPr>
          <w:u w:val="double"/>
          <w:lang w:val="en-IE"/>
        </w:rPr>
        <w:t>soil</w:t>
      </w:r>
      <w:r w:rsidR="004E6E7D" w:rsidRPr="0023731A">
        <w:rPr>
          <w:lang w:val="en-IE"/>
        </w:rPr>
        <w:t xml:space="preserve"> and </w:t>
      </w:r>
      <w:r w:rsidR="007C7521" w:rsidRPr="00AB3B7C">
        <w:rPr>
          <w:strike/>
          <w:lang w:val="en-IE" w:eastAsia="de-DE"/>
        </w:rPr>
        <w:t xml:space="preserve">sometimes </w:t>
      </w:r>
      <w:r w:rsidR="00044195" w:rsidRPr="00AB3B7C">
        <w:rPr>
          <w:strike/>
          <w:lang w:val="en-IE" w:eastAsia="de-DE"/>
        </w:rPr>
        <w:t>resembles glanders</w:t>
      </w:r>
      <w:r w:rsidR="00A20A5A">
        <w:rPr>
          <w:strike/>
          <w:lang w:val="en-IE" w:eastAsia="de-DE"/>
        </w:rPr>
        <w:t xml:space="preserve"> </w:t>
      </w:r>
      <w:r w:rsidR="004E6E7D" w:rsidRPr="00B95520">
        <w:rPr>
          <w:u w:val="double"/>
          <w:lang w:val="en-IE"/>
        </w:rPr>
        <w:t>water</w:t>
      </w:r>
      <w:r w:rsidR="00966DEA" w:rsidRPr="00A944DE">
        <w:rPr>
          <w:lang w:val="en-IE"/>
        </w:rPr>
        <w:t>.</w:t>
      </w:r>
      <w:r w:rsidR="00966DEA" w:rsidRPr="0023731A">
        <w:rPr>
          <w:lang w:val="en-IE"/>
        </w:rPr>
        <w:t xml:space="preserve"> </w:t>
      </w:r>
      <w:r w:rsidR="00966DEA" w:rsidRPr="00B95520">
        <w:rPr>
          <w:u w:val="double"/>
          <w:lang w:val="en-IE" w:eastAsia="de-DE"/>
        </w:rPr>
        <w:t xml:space="preserve">Human and animal </w:t>
      </w:r>
      <w:r w:rsidR="00C75A86" w:rsidRPr="00B95520">
        <w:rPr>
          <w:u w:val="double"/>
          <w:lang w:val="en-IE" w:eastAsia="de-DE"/>
        </w:rPr>
        <w:t xml:space="preserve">cases of </w:t>
      </w:r>
      <w:r w:rsidR="00966DEA" w:rsidRPr="00B95520">
        <w:rPr>
          <w:u w:val="double"/>
          <w:lang w:val="en-IE" w:eastAsia="de-DE"/>
        </w:rPr>
        <w:t>melioidosis have been reported mainly in South-East Asia and Australia, but the disease is now emerging in Africa and the Americas.</w:t>
      </w:r>
      <w:r w:rsidR="00966DEA" w:rsidRPr="0023731A">
        <w:rPr>
          <w:lang w:val="en-IE"/>
        </w:rPr>
        <w:t xml:space="preserve"> </w:t>
      </w:r>
      <w:r w:rsidR="007C7521" w:rsidRPr="0023731A">
        <w:rPr>
          <w:lang w:val="en-IE"/>
        </w:rPr>
        <w:t xml:space="preserve">This chapter focuses </w:t>
      </w:r>
      <w:r w:rsidR="00AE6E33" w:rsidRPr="0023731A">
        <w:rPr>
          <w:lang w:val="en-IE"/>
        </w:rPr>
        <w:t xml:space="preserve">on </w:t>
      </w:r>
      <w:r w:rsidR="007C7521" w:rsidRPr="00AB3B7C">
        <w:rPr>
          <w:strike/>
          <w:lang w:val="en-IE"/>
        </w:rPr>
        <w:t>the disease in horses.</w:t>
      </w:r>
      <w:r w:rsidR="007C7521" w:rsidRPr="4FFC623C">
        <w:rPr>
          <w:lang w:val="en-IE"/>
        </w:rPr>
        <w:t xml:space="preserve"> </w:t>
      </w:r>
      <w:r w:rsidR="002B46FF" w:rsidRPr="00B95520">
        <w:rPr>
          <w:i w:val="0"/>
          <w:iCs w:val="0"/>
          <w:u w:val="double"/>
          <w:lang w:val="en-IE"/>
        </w:rPr>
        <w:t xml:space="preserve">B. mallei </w:t>
      </w:r>
      <w:r w:rsidR="002B46FF" w:rsidRPr="00B95520">
        <w:rPr>
          <w:u w:val="double"/>
          <w:lang w:val="en-IE"/>
        </w:rPr>
        <w:t>and</w:t>
      </w:r>
      <w:r w:rsidR="002B46FF" w:rsidRPr="00B95520">
        <w:rPr>
          <w:i w:val="0"/>
          <w:iCs w:val="0"/>
          <w:u w:val="double"/>
          <w:lang w:val="en-IE"/>
        </w:rPr>
        <w:t xml:space="preserve"> B. pseudomallei infections</w:t>
      </w:r>
      <w:r w:rsidR="002B46FF" w:rsidRPr="00B95520">
        <w:rPr>
          <w:u w:val="double"/>
          <w:lang w:val="en-IE"/>
        </w:rPr>
        <w:t xml:space="preserve"> </w:t>
      </w:r>
      <w:r w:rsidR="007C7521" w:rsidRPr="00B95520">
        <w:rPr>
          <w:u w:val="double"/>
          <w:lang w:val="en-IE"/>
        </w:rPr>
        <w:t xml:space="preserve">in </w:t>
      </w:r>
      <w:r w:rsidR="00AE6E33" w:rsidRPr="00B95520">
        <w:rPr>
          <w:u w:val="double"/>
          <w:lang w:val="en-IE"/>
        </w:rPr>
        <w:t>equidae</w:t>
      </w:r>
      <w:r w:rsidR="005B596E" w:rsidRPr="00B95520">
        <w:rPr>
          <w:u w:val="double"/>
          <w:lang w:val="en-IE"/>
        </w:rPr>
        <w:t>,</w:t>
      </w:r>
      <w:r w:rsidR="00C832A3" w:rsidRPr="00B95520">
        <w:rPr>
          <w:u w:val="double"/>
          <w:lang w:val="en-IE"/>
        </w:rPr>
        <w:t xml:space="preserve"> which </w:t>
      </w:r>
      <w:r w:rsidR="00AE6E33" w:rsidRPr="00B95520">
        <w:rPr>
          <w:rStyle w:val="cf01"/>
          <w:rFonts w:ascii="Söhne" w:hAnsi="Söhne"/>
          <w:u w:val="double"/>
        </w:rPr>
        <w:t>share</w:t>
      </w:r>
      <w:r w:rsidR="002B46FF" w:rsidRPr="00B95520">
        <w:rPr>
          <w:rStyle w:val="cf01"/>
          <w:rFonts w:ascii="Söhne" w:hAnsi="Söhne"/>
          <w:u w:val="double"/>
        </w:rPr>
        <w:t xml:space="preserve"> clinical similarities due to the</w:t>
      </w:r>
      <w:r w:rsidR="00AE6E33" w:rsidRPr="00B95520">
        <w:rPr>
          <w:rStyle w:val="cf01"/>
          <w:rFonts w:ascii="Söhne" w:hAnsi="Söhne"/>
          <w:u w:val="double"/>
        </w:rPr>
        <w:t>ir</w:t>
      </w:r>
      <w:r w:rsidR="002B46FF" w:rsidRPr="00B95520">
        <w:rPr>
          <w:rStyle w:val="cf01"/>
          <w:rFonts w:ascii="Söhne" w:hAnsi="Söhne"/>
          <w:u w:val="double"/>
        </w:rPr>
        <w:t xml:space="preserve"> genetic proximity</w:t>
      </w:r>
      <w:r w:rsidR="007C7521" w:rsidRPr="00B95520">
        <w:rPr>
          <w:u w:val="double"/>
          <w:lang w:val="en-IE"/>
        </w:rPr>
        <w:t>.</w:t>
      </w:r>
      <w:r w:rsidR="00B95520">
        <w:rPr>
          <w:lang w:val="en-IE"/>
        </w:rPr>
        <w:t xml:space="preserve"> </w:t>
      </w:r>
      <w:r w:rsidR="00B95520" w:rsidRPr="4FFC623C">
        <w:rPr>
          <w:i w:val="0"/>
          <w:iCs w:val="0"/>
          <w:lang w:val="en-IE" w:eastAsia="de-DE"/>
        </w:rPr>
        <w:t>Burkholderia</w:t>
      </w:r>
      <w:r w:rsidR="003F638D" w:rsidRPr="0023731A">
        <w:rPr>
          <w:i w:val="0"/>
          <w:iCs w:val="0"/>
          <w:lang w:val="en-IE" w:eastAsia="de-DE"/>
        </w:rPr>
        <w:t xml:space="preserve"> </w:t>
      </w:r>
      <w:r w:rsidR="00723A8B" w:rsidRPr="0023731A">
        <w:rPr>
          <w:i w:val="0"/>
          <w:iCs w:val="0"/>
          <w:lang w:val="en-IE" w:eastAsia="de-DE"/>
        </w:rPr>
        <w:t>mallei</w:t>
      </w:r>
      <w:r w:rsidR="00723A8B" w:rsidRPr="0023731A">
        <w:rPr>
          <w:lang w:val="en-IE" w:eastAsia="de-DE"/>
        </w:rPr>
        <w:t xml:space="preserve"> has </w:t>
      </w:r>
      <w:r w:rsidR="007C7521" w:rsidRPr="0023731A">
        <w:rPr>
          <w:lang w:val="en-IE" w:eastAsia="de-DE"/>
        </w:rPr>
        <w:t xml:space="preserve">evolved </w:t>
      </w:r>
      <w:r w:rsidR="00723A8B" w:rsidRPr="0023731A">
        <w:rPr>
          <w:lang w:val="en-IE" w:eastAsia="de-DE"/>
        </w:rPr>
        <w:t xml:space="preserve">from </w:t>
      </w:r>
      <w:r w:rsidR="00723A8B" w:rsidRPr="0023731A">
        <w:rPr>
          <w:i w:val="0"/>
          <w:iCs w:val="0"/>
          <w:lang w:val="en-IE" w:eastAsia="de-DE"/>
        </w:rPr>
        <w:t>B</w:t>
      </w:r>
      <w:r w:rsidR="0093774D" w:rsidRPr="0023731A">
        <w:rPr>
          <w:i w:val="0"/>
          <w:iCs w:val="0"/>
          <w:lang w:val="en-IE" w:eastAsia="de-DE"/>
        </w:rPr>
        <w:t>. </w:t>
      </w:r>
      <w:r w:rsidR="00723A8B" w:rsidRPr="0023731A">
        <w:rPr>
          <w:i w:val="0"/>
          <w:iCs w:val="0"/>
          <w:lang w:val="en-IE" w:eastAsia="de-DE"/>
        </w:rPr>
        <w:t>pseudomallei</w:t>
      </w:r>
      <w:r w:rsidR="00723A8B" w:rsidRPr="0023731A">
        <w:rPr>
          <w:lang w:val="en-IE" w:eastAsia="de-DE"/>
        </w:rPr>
        <w:t xml:space="preserve"> by </w:t>
      </w:r>
      <w:r w:rsidR="00AE6E33" w:rsidRPr="00B95520">
        <w:rPr>
          <w:u w:val="double"/>
          <w:lang w:val="en-IE" w:eastAsia="de-DE"/>
        </w:rPr>
        <w:t>genomic</w:t>
      </w:r>
      <w:r w:rsidR="00AE6E33" w:rsidRPr="0023731A">
        <w:rPr>
          <w:lang w:val="en-IE" w:eastAsia="de-DE"/>
        </w:rPr>
        <w:t xml:space="preserve"> </w:t>
      </w:r>
      <w:r w:rsidR="00723A8B" w:rsidRPr="0023731A">
        <w:rPr>
          <w:lang w:val="en-IE" w:eastAsia="de-DE"/>
        </w:rPr>
        <w:t xml:space="preserve">reduction </w:t>
      </w:r>
      <w:r w:rsidR="00723A8B" w:rsidRPr="00AB3B7C">
        <w:rPr>
          <w:strike/>
          <w:lang w:val="en-IE" w:eastAsia="de-DE"/>
        </w:rPr>
        <w:t xml:space="preserve">of genetic information </w:t>
      </w:r>
      <w:r w:rsidR="00723A8B" w:rsidRPr="0023731A">
        <w:rPr>
          <w:lang w:val="en-IE" w:eastAsia="de-DE"/>
        </w:rPr>
        <w:t xml:space="preserve">and </w:t>
      </w:r>
      <w:r w:rsidR="007C7521" w:rsidRPr="0023731A">
        <w:rPr>
          <w:lang w:val="en-IE" w:eastAsia="de-DE"/>
        </w:rPr>
        <w:t>is</w:t>
      </w:r>
      <w:r w:rsidR="007C7521" w:rsidRPr="4FFC623C">
        <w:rPr>
          <w:lang w:val="en-IE" w:eastAsia="de-DE"/>
        </w:rPr>
        <w:t xml:space="preserve"> </w:t>
      </w:r>
      <w:r w:rsidR="007C7521" w:rsidRPr="00AB3B7C">
        <w:rPr>
          <w:strike/>
          <w:lang w:val="en-IE" w:eastAsia="de-DE"/>
        </w:rPr>
        <w:t xml:space="preserve">phylogenetically </w:t>
      </w:r>
      <w:r w:rsidR="00AE6E33" w:rsidRPr="0023731A">
        <w:rPr>
          <w:lang w:val="en-IE" w:eastAsia="de-DE"/>
        </w:rPr>
        <w:t xml:space="preserve">considered </w:t>
      </w:r>
      <w:r w:rsidR="00723A8B" w:rsidRPr="00AB3B7C">
        <w:rPr>
          <w:strike/>
          <w:lang w:val="en-IE" w:eastAsia="de-DE"/>
        </w:rPr>
        <w:t xml:space="preserve">as </w:t>
      </w:r>
      <w:r w:rsidR="00AE6E33" w:rsidRPr="0023731A">
        <w:rPr>
          <w:lang w:val="en-IE" w:eastAsia="de-DE"/>
        </w:rPr>
        <w:t xml:space="preserve">a </w:t>
      </w:r>
      <w:r w:rsidR="007C7521" w:rsidRPr="00B95520">
        <w:rPr>
          <w:u w:val="double"/>
          <w:lang w:val="en-IE" w:eastAsia="de-DE"/>
        </w:rPr>
        <w:t>phylogenetic</w:t>
      </w:r>
      <w:r w:rsidR="007C7521" w:rsidRPr="0023731A">
        <w:rPr>
          <w:lang w:val="en-IE" w:eastAsia="de-DE"/>
        </w:rPr>
        <w:t xml:space="preserve"> </w:t>
      </w:r>
      <w:r w:rsidR="00723A8B" w:rsidRPr="0023731A">
        <w:rPr>
          <w:lang w:val="en-IE" w:eastAsia="de-DE"/>
        </w:rPr>
        <w:t>clone</w:t>
      </w:r>
      <w:r w:rsidR="0093774D" w:rsidRPr="00AB3B7C">
        <w:rPr>
          <w:strike/>
          <w:lang w:val="en-IE" w:eastAsia="de-DE"/>
        </w:rPr>
        <w:t>,</w:t>
      </w:r>
      <w:r w:rsidR="00723A8B" w:rsidRPr="00AB3B7C">
        <w:rPr>
          <w:strike/>
          <w:lang w:val="en-IE" w:eastAsia="de-DE"/>
        </w:rPr>
        <w:t xml:space="preserve"> i.e. </w:t>
      </w:r>
      <w:r w:rsidR="007C7521" w:rsidRPr="00AB3B7C">
        <w:rPr>
          <w:strike/>
          <w:lang w:val="en-IE" w:eastAsia="de-DE"/>
        </w:rPr>
        <w:t xml:space="preserve">a </w:t>
      </w:r>
      <w:r w:rsidR="00723A8B" w:rsidRPr="00AB3B7C">
        <w:rPr>
          <w:strike/>
          <w:lang w:val="en-IE" w:eastAsia="de-DE"/>
        </w:rPr>
        <w:t>pathovar</w:t>
      </w:r>
      <w:r w:rsidR="007C7521" w:rsidRPr="0023731A">
        <w:rPr>
          <w:lang w:val="en-IE" w:eastAsia="de-DE"/>
        </w:rPr>
        <w:t xml:space="preserve"> of </w:t>
      </w:r>
      <w:r w:rsidR="007C7521" w:rsidRPr="0023731A">
        <w:rPr>
          <w:i w:val="0"/>
          <w:iCs w:val="0"/>
          <w:lang w:val="en-IE" w:eastAsia="de-DE"/>
        </w:rPr>
        <w:t>B. pseudomallei</w:t>
      </w:r>
      <w:r w:rsidR="00723A8B" w:rsidRPr="0023731A">
        <w:rPr>
          <w:lang w:val="en-IE" w:eastAsia="de-DE"/>
        </w:rPr>
        <w:t xml:space="preserve">. </w:t>
      </w:r>
    </w:p>
    <w:p w14:paraId="4D9323E4" w14:textId="2231A45E" w:rsidR="00556C73" w:rsidRPr="0023731A" w:rsidRDefault="00AB76CC" w:rsidP="00991019">
      <w:pPr>
        <w:pStyle w:val="sumtexte"/>
        <w:spacing w:line="240" w:lineRule="auto"/>
        <w:rPr>
          <w:lang w:val="en-IE"/>
        </w:rPr>
      </w:pPr>
      <w:r w:rsidRPr="2563950A">
        <w:rPr>
          <w:lang w:val="en-IE"/>
        </w:rPr>
        <w:t xml:space="preserve">Control of glanders and melioidosis requires testing of suspect clinical cases, screening of </w:t>
      </w:r>
      <w:r w:rsidRPr="2563950A">
        <w:rPr>
          <w:strike/>
          <w:lang w:val="en-IE"/>
        </w:rPr>
        <w:t>apparently normal</w:t>
      </w:r>
      <w:r w:rsidR="00A611B1" w:rsidRPr="2563950A">
        <w:rPr>
          <w:strike/>
          <w:lang w:val="en-IE"/>
        </w:rPr>
        <w:t xml:space="preserve"> </w:t>
      </w:r>
      <w:r w:rsidR="617889FA" w:rsidRPr="00D94316">
        <w:rPr>
          <w:u w:val="double"/>
          <w:lang w:val="en-IE"/>
        </w:rPr>
        <w:t>subclinical</w:t>
      </w:r>
      <w:r w:rsidR="00D94316">
        <w:rPr>
          <w:lang w:val="en-IE"/>
        </w:rPr>
        <w:t xml:space="preserve"> </w:t>
      </w:r>
      <w:r w:rsidRPr="2563950A">
        <w:rPr>
          <w:lang w:val="en-IE"/>
        </w:rPr>
        <w:t xml:space="preserve">equids, and </w:t>
      </w:r>
      <w:r w:rsidRPr="2563950A">
        <w:rPr>
          <w:strike/>
          <w:lang w:val="en-IE"/>
        </w:rPr>
        <w:t>elimination</w:t>
      </w:r>
      <w:r w:rsidR="00A611B1" w:rsidRPr="2563950A">
        <w:rPr>
          <w:strike/>
          <w:lang w:val="en-IE"/>
        </w:rPr>
        <w:t xml:space="preserve"> </w:t>
      </w:r>
      <w:r w:rsidR="00AE6E33" w:rsidRPr="2563950A">
        <w:rPr>
          <w:u w:val="double"/>
          <w:lang w:val="en-IE"/>
        </w:rPr>
        <w:t>culling</w:t>
      </w:r>
      <w:r w:rsidR="00AE6E33" w:rsidRPr="2563950A">
        <w:rPr>
          <w:lang w:val="en-IE"/>
        </w:rPr>
        <w:t xml:space="preserve"> of </w:t>
      </w:r>
      <w:r w:rsidRPr="2563950A">
        <w:rPr>
          <w:strike/>
          <w:lang w:val="en-IE"/>
        </w:rPr>
        <w:t xml:space="preserve">reactors. </w:t>
      </w:r>
      <w:r w:rsidR="002C4F5A" w:rsidRPr="2563950A">
        <w:rPr>
          <w:strike/>
          <w:lang w:val="en-IE"/>
        </w:rPr>
        <w:t>Stable</w:t>
      </w:r>
      <w:r w:rsidR="00F65257" w:rsidRPr="2563950A">
        <w:rPr>
          <w:strike/>
          <w:lang w:val="en-IE"/>
        </w:rPr>
        <w:t xml:space="preserve"> </w:t>
      </w:r>
      <w:r w:rsidR="00AE6E33" w:rsidRPr="2563950A">
        <w:rPr>
          <w:u w:val="double"/>
          <w:lang w:val="en-IE"/>
        </w:rPr>
        <w:t>confirmed cases</w:t>
      </w:r>
      <w:r w:rsidRPr="2563950A">
        <w:rPr>
          <w:u w:val="double"/>
          <w:lang w:val="en-IE"/>
        </w:rPr>
        <w:t>.</w:t>
      </w:r>
      <w:r w:rsidRPr="2563950A">
        <w:rPr>
          <w:lang w:val="en-IE"/>
        </w:rPr>
        <w:t xml:space="preserve"> </w:t>
      </w:r>
      <w:r w:rsidR="00AE6E33" w:rsidRPr="2563950A">
        <w:rPr>
          <w:u w:val="double"/>
          <w:lang w:val="en-IE"/>
        </w:rPr>
        <w:t>Good s</w:t>
      </w:r>
      <w:r w:rsidR="002C4F5A" w:rsidRPr="2563950A">
        <w:rPr>
          <w:u w:val="double"/>
          <w:lang w:val="en-IE"/>
        </w:rPr>
        <w:t>table</w:t>
      </w:r>
      <w:r w:rsidR="002C4F5A" w:rsidRPr="2563950A">
        <w:rPr>
          <w:lang w:val="en-IE"/>
        </w:rPr>
        <w:t xml:space="preserve"> hygiene and manure management are </w:t>
      </w:r>
      <w:r w:rsidR="002C4F5A" w:rsidRPr="2563950A">
        <w:rPr>
          <w:strike/>
          <w:lang w:val="en-IE"/>
        </w:rPr>
        <w:t>imperative</w:t>
      </w:r>
      <w:r w:rsidR="00A611B1" w:rsidRPr="2563950A">
        <w:rPr>
          <w:strike/>
          <w:lang w:val="en-IE"/>
        </w:rPr>
        <w:t xml:space="preserve"> </w:t>
      </w:r>
      <w:r w:rsidR="00AE6E33" w:rsidRPr="2563950A">
        <w:rPr>
          <w:u w:val="double"/>
          <w:lang w:val="en-IE"/>
        </w:rPr>
        <w:t>essential for disease control</w:t>
      </w:r>
      <w:r w:rsidR="002C4F5A" w:rsidRPr="2563950A">
        <w:rPr>
          <w:lang w:val="en-IE"/>
        </w:rPr>
        <w:t xml:space="preserve">. </w:t>
      </w:r>
      <w:r w:rsidR="000239E6" w:rsidRPr="2563950A">
        <w:rPr>
          <w:lang w:val="en-IE"/>
        </w:rPr>
        <w:t xml:space="preserve">As </w:t>
      </w:r>
      <w:r w:rsidR="000239E6" w:rsidRPr="2563950A">
        <w:rPr>
          <w:i w:val="0"/>
          <w:iCs w:val="0"/>
          <w:lang w:val="en-IE"/>
        </w:rPr>
        <w:t>B. mallei</w:t>
      </w:r>
      <w:r w:rsidR="000239E6" w:rsidRPr="2563950A">
        <w:rPr>
          <w:lang w:val="en-IE"/>
        </w:rPr>
        <w:t xml:space="preserve"> and </w:t>
      </w:r>
      <w:r w:rsidR="000239E6" w:rsidRPr="2563950A">
        <w:rPr>
          <w:i w:val="0"/>
          <w:iCs w:val="0"/>
          <w:lang w:val="en-IE"/>
        </w:rPr>
        <w:t>B</w:t>
      </w:r>
      <w:r w:rsidR="007C7521" w:rsidRPr="2563950A">
        <w:rPr>
          <w:i w:val="0"/>
          <w:iCs w:val="0"/>
          <w:lang w:val="en-IE"/>
        </w:rPr>
        <w:t>. </w:t>
      </w:r>
      <w:r w:rsidR="000239E6" w:rsidRPr="2563950A">
        <w:rPr>
          <w:i w:val="0"/>
          <w:iCs w:val="0"/>
          <w:lang w:val="en-IE"/>
        </w:rPr>
        <w:t>pseudomallei</w:t>
      </w:r>
      <w:r w:rsidR="000239E6" w:rsidRPr="2563950A">
        <w:rPr>
          <w:lang w:val="en-IE"/>
        </w:rPr>
        <w:t xml:space="preserve"> can be transmitted to humans, all </w:t>
      </w:r>
      <w:r w:rsidR="000239E6" w:rsidRPr="2563950A">
        <w:rPr>
          <w:strike/>
          <w:lang w:val="en-IE"/>
        </w:rPr>
        <w:t xml:space="preserve">infected or contaminated (or </w:t>
      </w:r>
      <w:r w:rsidR="00AE6E33" w:rsidRPr="2563950A">
        <w:rPr>
          <w:lang w:val="en-IE"/>
        </w:rPr>
        <w:t xml:space="preserve">potentially </w:t>
      </w:r>
      <w:r w:rsidR="000239E6" w:rsidRPr="2563950A">
        <w:rPr>
          <w:lang w:val="en-IE"/>
        </w:rPr>
        <w:t>infected or contaminated</w:t>
      </w:r>
      <w:r w:rsidR="000239E6" w:rsidRPr="2563950A">
        <w:rPr>
          <w:strike/>
          <w:lang w:val="en-IE"/>
        </w:rPr>
        <w:t>) material</w:t>
      </w:r>
      <w:r w:rsidR="000239E6" w:rsidRPr="2563950A">
        <w:rPr>
          <w:lang w:val="en-IE"/>
        </w:rPr>
        <w:t xml:space="preserve"> </w:t>
      </w:r>
      <w:r w:rsidR="00AE6E33" w:rsidRPr="2563950A">
        <w:rPr>
          <w:u w:val="double"/>
          <w:lang w:val="en-IE"/>
        </w:rPr>
        <w:t>biological samples</w:t>
      </w:r>
      <w:r w:rsidR="00AE6E33" w:rsidRPr="2563950A">
        <w:rPr>
          <w:lang w:val="en-IE"/>
        </w:rPr>
        <w:t xml:space="preserve"> </w:t>
      </w:r>
      <w:r w:rsidR="000239E6" w:rsidRPr="2563950A">
        <w:rPr>
          <w:lang w:val="en-IE"/>
        </w:rPr>
        <w:t>must be handled in a laboratory with appropriate biosafety and biosecurity controls following a biorisk analysis.</w:t>
      </w:r>
      <w:r w:rsidR="0093774D" w:rsidRPr="2563950A">
        <w:rPr>
          <w:lang w:val="en-IE"/>
        </w:rPr>
        <w:t xml:space="preserve"> </w:t>
      </w:r>
    </w:p>
    <w:p w14:paraId="178A2AE7" w14:textId="606F548A" w:rsidR="007E56A8" w:rsidRPr="0023731A" w:rsidRDefault="00C07D76" w:rsidP="00AB3B7C">
      <w:pPr>
        <w:pStyle w:val="sumtexte"/>
        <w:rPr>
          <w:lang w:val="en-IE"/>
        </w:rPr>
      </w:pPr>
      <w:r w:rsidRPr="0023731A">
        <w:rPr>
          <w:b/>
          <w:lang w:val="en-IE"/>
        </w:rPr>
        <w:t>Detection</w:t>
      </w:r>
      <w:r w:rsidR="007E56A8" w:rsidRPr="0023731A">
        <w:rPr>
          <w:b/>
          <w:lang w:val="en-IE"/>
        </w:rPr>
        <w:t xml:space="preserve"> of the agent:</w:t>
      </w:r>
      <w:r w:rsidR="007E56A8" w:rsidRPr="0023731A">
        <w:rPr>
          <w:lang w:val="en-IE"/>
        </w:rPr>
        <w:t xml:space="preserve"> Smears from fresh </w:t>
      </w:r>
      <w:r w:rsidR="007E56A8" w:rsidRPr="00AB3B7C">
        <w:rPr>
          <w:strike/>
          <w:lang w:val="en-IE"/>
        </w:rPr>
        <w:t>material</w:t>
      </w:r>
      <w:r w:rsidR="00A611B1">
        <w:rPr>
          <w:strike/>
          <w:lang w:val="en-IE"/>
        </w:rPr>
        <w:t xml:space="preserve"> </w:t>
      </w:r>
      <w:r w:rsidR="00AE6E33" w:rsidRPr="0023731A">
        <w:rPr>
          <w:lang w:val="en-IE"/>
        </w:rPr>
        <w:t xml:space="preserve">specimens </w:t>
      </w:r>
      <w:r w:rsidR="002C03AA" w:rsidRPr="0023731A">
        <w:rPr>
          <w:lang w:val="en-IE"/>
        </w:rPr>
        <w:t xml:space="preserve">containing </w:t>
      </w:r>
      <w:r w:rsidR="002C03AA" w:rsidRPr="0023731A">
        <w:rPr>
          <w:i w:val="0"/>
          <w:lang w:val="en-IE"/>
        </w:rPr>
        <w:t>B. mallei</w:t>
      </w:r>
      <w:r w:rsidR="002C03AA" w:rsidRPr="0023731A">
        <w:rPr>
          <w:lang w:val="en-IE"/>
        </w:rPr>
        <w:t xml:space="preserve"> </w:t>
      </w:r>
      <w:r w:rsidR="002C03AA" w:rsidRPr="00AB3B7C">
        <w:rPr>
          <w:strike/>
          <w:lang w:val="en-IE"/>
        </w:rPr>
        <w:t xml:space="preserve">bacteria </w:t>
      </w:r>
      <w:r w:rsidR="00EB6868" w:rsidRPr="00AB3B7C">
        <w:rPr>
          <w:u w:val="double"/>
          <w:lang w:val="en-IE"/>
        </w:rPr>
        <w:t xml:space="preserve">or </w:t>
      </w:r>
      <w:r w:rsidR="00EB6868" w:rsidRPr="00AB3B7C">
        <w:rPr>
          <w:i w:val="0"/>
          <w:u w:val="double"/>
          <w:lang w:val="en-IE"/>
        </w:rPr>
        <w:t>B.</w:t>
      </w:r>
      <w:r w:rsidR="005F1999">
        <w:rPr>
          <w:i w:val="0"/>
          <w:u w:val="double"/>
          <w:lang w:val="en-IE"/>
        </w:rPr>
        <w:t> </w:t>
      </w:r>
      <w:r w:rsidR="00EB6868" w:rsidRPr="00AB3B7C">
        <w:rPr>
          <w:i w:val="0"/>
          <w:u w:val="double"/>
          <w:lang w:val="en-IE"/>
        </w:rPr>
        <w:t>pseudomallei</w:t>
      </w:r>
      <w:r w:rsidR="005F1999">
        <w:rPr>
          <w:lang w:val="en-IE"/>
        </w:rPr>
        <w:t xml:space="preserve"> </w:t>
      </w:r>
      <w:r w:rsidR="007E56A8" w:rsidRPr="0023731A">
        <w:rPr>
          <w:lang w:val="en-IE"/>
        </w:rPr>
        <w:t xml:space="preserve">may reveal Gram-negative </w:t>
      </w:r>
      <w:r w:rsidR="007E56A8" w:rsidRPr="007E51E0">
        <w:rPr>
          <w:lang w:val="en-IE"/>
        </w:rPr>
        <w:t>nonsporulating, nonencapsulated</w:t>
      </w:r>
      <w:r w:rsidR="00AB3B7C">
        <w:rPr>
          <w:lang w:val="en-IE"/>
        </w:rPr>
        <w:t xml:space="preserve"> </w:t>
      </w:r>
      <w:r w:rsidR="007E56A8" w:rsidRPr="0023731A">
        <w:rPr>
          <w:lang w:val="en-IE"/>
        </w:rPr>
        <w:t xml:space="preserve">rods. </w:t>
      </w:r>
      <w:r w:rsidR="00AE6E33" w:rsidRPr="005F1999">
        <w:rPr>
          <w:u w:val="double"/>
          <w:lang w:val="en-IE"/>
        </w:rPr>
        <w:t>Electron microscopy reveals a capsule-like structure in both bacteria.</w:t>
      </w:r>
      <w:r w:rsidR="005F1999">
        <w:rPr>
          <w:i w:val="0"/>
          <w:lang w:val="en-IE" w:eastAsia="de-DE"/>
        </w:rPr>
        <w:t xml:space="preserve"> </w:t>
      </w:r>
      <w:r w:rsidR="005F1999" w:rsidRPr="005F1999">
        <w:rPr>
          <w:i w:val="0"/>
          <w:lang w:val="en-IE" w:eastAsia="de-DE"/>
        </w:rPr>
        <w:t xml:space="preserve">Burkholderia </w:t>
      </w:r>
      <w:r w:rsidR="002C03AA" w:rsidRPr="0023731A">
        <w:rPr>
          <w:i w:val="0"/>
          <w:lang w:val="en-IE"/>
        </w:rPr>
        <w:t>mallei</w:t>
      </w:r>
      <w:r w:rsidR="007E56A8" w:rsidRPr="0023731A">
        <w:rPr>
          <w:lang w:val="en-IE"/>
        </w:rPr>
        <w:t xml:space="preserve"> grow</w:t>
      </w:r>
      <w:r w:rsidR="002C03AA" w:rsidRPr="0023731A">
        <w:rPr>
          <w:lang w:val="en-IE"/>
        </w:rPr>
        <w:t>s</w:t>
      </w:r>
      <w:r w:rsidR="007E56A8" w:rsidRPr="0023731A">
        <w:rPr>
          <w:lang w:val="en-IE"/>
        </w:rPr>
        <w:t xml:space="preserve"> aerobically and prefer</w:t>
      </w:r>
      <w:r w:rsidR="002C03AA" w:rsidRPr="0023731A">
        <w:rPr>
          <w:lang w:val="en-IE"/>
        </w:rPr>
        <w:t>s</w:t>
      </w:r>
      <w:r w:rsidR="007E56A8" w:rsidRPr="0023731A">
        <w:rPr>
          <w:lang w:val="en-IE"/>
        </w:rPr>
        <w:t xml:space="preserve"> </w:t>
      </w:r>
      <w:r w:rsidR="007E56A8" w:rsidRPr="005F1999">
        <w:rPr>
          <w:strike/>
          <w:lang w:val="en-IE"/>
        </w:rPr>
        <w:t>media that contain</w:t>
      </w:r>
      <w:r w:rsidR="007E56A8" w:rsidRPr="00694A42">
        <w:rPr>
          <w:strike/>
          <w:lang w:val="en-IE"/>
        </w:rPr>
        <w:t xml:space="preserve"> </w:t>
      </w:r>
      <w:r w:rsidR="00AE6E33" w:rsidRPr="0023731A">
        <w:rPr>
          <w:lang w:val="en-IE"/>
        </w:rPr>
        <w:t>glycerol</w:t>
      </w:r>
      <w:r w:rsidR="007E56A8" w:rsidRPr="005F1999">
        <w:rPr>
          <w:strike/>
          <w:lang w:val="en-IE"/>
        </w:rPr>
        <w:t xml:space="preserve">. </w:t>
      </w:r>
      <w:r w:rsidR="00044195" w:rsidRPr="005F1999">
        <w:rPr>
          <w:strike/>
          <w:lang w:val="en-IE" w:eastAsia="de-DE"/>
        </w:rPr>
        <w:t>Standard</w:t>
      </w:r>
      <w:r w:rsidR="00AE6E33" w:rsidRPr="008B1FA5">
        <w:rPr>
          <w:u w:val="double"/>
          <w:lang w:val="en-IE"/>
        </w:rPr>
        <w:t>-containing</w:t>
      </w:r>
      <w:r w:rsidR="00AE6E33" w:rsidRPr="0023731A">
        <w:rPr>
          <w:lang w:val="en-IE"/>
        </w:rPr>
        <w:t xml:space="preserve"> </w:t>
      </w:r>
      <w:r w:rsidR="007E56A8" w:rsidRPr="0023731A">
        <w:rPr>
          <w:lang w:val="en-IE"/>
        </w:rPr>
        <w:t>media</w:t>
      </w:r>
      <w:r w:rsidR="003101A6" w:rsidRPr="003101A6">
        <w:rPr>
          <w:u w:val="double"/>
          <w:lang w:val="en-IE"/>
        </w:rPr>
        <w:t>.</w:t>
      </w:r>
      <w:r w:rsidR="00044195" w:rsidRPr="007E51E0">
        <w:rPr>
          <w:lang w:val="en-IE" w:eastAsia="de-DE"/>
        </w:rPr>
        <w:t xml:space="preserve"> </w:t>
      </w:r>
      <w:r w:rsidR="00044195" w:rsidRPr="005F1999">
        <w:rPr>
          <w:strike/>
          <w:lang w:val="en-IE" w:eastAsia="de-DE"/>
        </w:rPr>
        <w:t>for isolation of</w:t>
      </w:r>
      <w:r w:rsidR="007E56A8" w:rsidRPr="0023731A">
        <w:rPr>
          <w:lang w:val="en-IE"/>
        </w:rPr>
        <w:t xml:space="preserve"> </w:t>
      </w:r>
      <w:r w:rsidR="00547723" w:rsidRPr="005F1999">
        <w:rPr>
          <w:i w:val="0"/>
          <w:lang w:val="en-IE" w:eastAsia="de-DE"/>
        </w:rPr>
        <w:t>Burkholderia</w:t>
      </w:r>
      <w:r w:rsidR="00547723" w:rsidRPr="0023731A">
        <w:rPr>
          <w:i w:val="0"/>
          <w:lang w:val="en-IE" w:eastAsia="de-DE"/>
        </w:rPr>
        <w:t xml:space="preserve"> </w:t>
      </w:r>
      <w:r w:rsidR="00AE6E33" w:rsidRPr="0023731A">
        <w:rPr>
          <w:i w:val="0"/>
          <w:lang w:val="en-IE" w:eastAsia="de-DE"/>
        </w:rPr>
        <w:t>pseudomallei</w:t>
      </w:r>
      <w:r w:rsidR="00AE6E33" w:rsidRPr="0023731A">
        <w:rPr>
          <w:lang w:val="en-IE" w:eastAsia="de-DE"/>
        </w:rPr>
        <w:t xml:space="preserve"> can </w:t>
      </w:r>
      <w:r w:rsidR="00044195" w:rsidRPr="005F1999">
        <w:rPr>
          <w:strike/>
          <w:lang w:val="en-IE" w:eastAsia="de-DE"/>
        </w:rPr>
        <w:t xml:space="preserve">be used </w:t>
      </w:r>
      <w:r w:rsidR="00AE6E33" w:rsidRPr="003101A6">
        <w:rPr>
          <w:u w:val="double"/>
          <w:lang w:val="en-IE" w:eastAsia="de-DE"/>
        </w:rPr>
        <w:t>grow on s</w:t>
      </w:r>
      <w:r w:rsidR="00044195" w:rsidRPr="003101A6">
        <w:rPr>
          <w:u w:val="double"/>
          <w:lang w:val="en-IE" w:eastAsia="de-DE"/>
        </w:rPr>
        <w:t>tandard media</w:t>
      </w:r>
      <w:r w:rsidR="003101A6" w:rsidRPr="003101A6">
        <w:rPr>
          <w:lang w:val="en-IE" w:eastAsia="de-DE"/>
        </w:rPr>
        <w:t xml:space="preserve"> </w:t>
      </w:r>
      <w:r w:rsidR="00044195" w:rsidRPr="0023731A">
        <w:rPr>
          <w:lang w:val="en-IE" w:eastAsia="de-DE"/>
        </w:rPr>
        <w:t xml:space="preserve">and selective enrichment techniques </w:t>
      </w:r>
      <w:r w:rsidR="006E4C41" w:rsidRPr="0023731A">
        <w:rPr>
          <w:lang w:val="en-IE" w:eastAsia="de-DE"/>
        </w:rPr>
        <w:t xml:space="preserve">have been </w:t>
      </w:r>
      <w:r w:rsidR="00044195" w:rsidRPr="0023731A">
        <w:rPr>
          <w:lang w:val="en-IE" w:eastAsia="de-DE"/>
        </w:rPr>
        <w:t>developed</w:t>
      </w:r>
      <w:r w:rsidR="00AB76CC" w:rsidRPr="0023731A">
        <w:rPr>
          <w:lang w:val="en-IE"/>
        </w:rPr>
        <w:t xml:space="preserve">. </w:t>
      </w:r>
      <w:r w:rsidR="00AB76CC" w:rsidRPr="005F1999">
        <w:rPr>
          <w:strike/>
          <w:lang w:val="en-IE"/>
        </w:rPr>
        <w:t xml:space="preserve">The presence of a capsule-like cover has been demonstrated by electron microscopy </w:t>
      </w:r>
      <w:r w:rsidR="002C4F5A" w:rsidRPr="005F1999">
        <w:rPr>
          <w:strike/>
          <w:lang w:val="en-IE"/>
        </w:rPr>
        <w:t>in</w:t>
      </w:r>
      <w:r w:rsidR="00AB76CC" w:rsidRPr="005F1999">
        <w:rPr>
          <w:strike/>
          <w:lang w:val="en-IE"/>
        </w:rPr>
        <w:t xml:space="preserve"> both agents</w:t>
      </w:r>
      <w:r w:rsidR="00AB76CC" w:rsidRPr="00F925FE">
        <w:rPr>
          <w:strike/>
          <w:lang w:val="en-IE"/>
        </w:rPr>
        <w:t xml:space="preserve">. </w:t>
      </w:r>
      <w:r w:rsidR="007E56A8" w:rsidRPr="0023731A">
        <w:rPr>
          <w:lang w:val="en-IE"/>
        </w:rPr>
        <w:t xml:space="preserve">Unlike the </w:t>
      </w:r>
      <w:r w:rsidR="007E56A8" w:rsidRPr="0023731A">
        <w:rPr>
          <w:i w:val="0"/>
          <w:lang w:val="en-IE"/>
        </w:rPr>
        <w:t>Pseudomonas</w:t>
      </w:r>
      <w:r w:rsidR="007E56A8" w:rsidRPr="0023731A">
        <w:rPr>
          <w:lang w:val="en-IE"/>
        </w:rPr>
        <w:t xml:space="preserve"> species and the closely related bacterium </w:t>
      </w:r>
      <w:r w:rsidR="007E56A8" w:rsidRPr="0023731A">
        <w:rPr>
          <w:i w:val="0"/>
          <w:lang w:val="en-IE"/>
        </w:rPr>
        <w:t>B. pseudomallei, B. mallei</w:t>
      </w:r>
      <w:r w:rsidR="007E56A8" w:rsidRPr="0023731A">
        <w:rPr>
          <w:lang w:val="en-IE"/>
        </w:rPr>
        <w:t xml:space="preserve"> is </w:t>
      </w:r>
      <w:r w:rsidR="007E56A8" w:rsidRPr="007E51E0">
        <w:rPr>
          <w:lang w:val="en-IE"/>
        </w:rPr>
        <w:t xml:space="preserve">nonmotile. </w:t>
      </w:r>
      <w:r w:rsidR="0002057A" w:rsidRPr="00547723">
        <w:rPr>
          <w:strike/>
          <w:lang w:val="en-IE" w:eastAsia="de-DE"/>
        </w:rPr>
        <w:t>For identification</w:t>
      </w:r>
      <w:r w:rsidR="00217E46" w:rsidRPr="00547723">
        <w:rPr>
          <w:strike/>
          <w:lang w:val="en-IE" w:eastAsia="de-DE"/>
        </w:rPr>
        <w:t>,</w:t>
      </w:r>
      <w:r w:rsidR="0002057A" w:rsidRPr="00F925FE">
        <w:rPr>
          <w:strike/>
          <w:lang w:val="en-IE" w:eastAsia="de-DE"/>
        </w:rPr>
        <w:t xml:space="preserve"> </w:t>
      </w:r>
      <w:r w:rsidR="00AE6E33" w:rsidRPr="0023731A">
        <w:rPr>
          <w:lang w:val="en-IE" w:eastAsia="de-DE"/>
        </w:rPr>
        <w:t>B</w:t>
      </w:r>
      <w:r w:rsidR="0002057A" w:rsidRPr="0023731A">
        <w:rPr>
          <w:lang w:val="en-IE" w:eastAsia="de-DE"/>
        </w:rPr>
        <w:t>iochemical phenotyping can be used</w:t>
      </w:r>
      <w:r w:rsidR="00547723">
        <w:rPr>
          <w:lang w:val="en-IE" w:eastAsia="de-DE"/>
        </w:rPr>
        <w:t xml:space="preserve"> </w:t>
      </w:r>
      <w:r w:rsidR="00AE6E33" w:rsidRPr="00547723">
        <w:rPr>
          <w:u w:val="double"/>
          <w:lang w:val="en-IE" w:eastAsia="de-DE"/>
        </w:rPr>
        <w:t>for identification</w:t>
      </w:r>
      <w:r w:rsidR="0002057A" w:rsidRPr="0023731A">
        <w:rPr>
          <w:lang w:val="en-IE" w:eastAsia="de-DE"/>
        </w:rPr>
        <w:t xml:space="preserve">. </w:t>
      </w:r>
      <w:r w:rsidR="00217E46" w:rsidRPr="0023731A">
        <w:rPr>
          <w:lang w:val="en-IE"/>
        </w:rPr>
        <w:t xml:space="preserve">Commercially available biochemical identification kits lack diagnostic sensitivity. </w:t>
      </w:r>
      <w:r w:rsidR="00171462" w:rsidRPr="0023731A">
        <w:rPr>
          <w:lang w:val="en-IE"/>
        </w:rPr>
        <w:t>MALDI</w:t>
      </w:r>
      <w:r w:rsidR="003C4D72" w:rsidRPr="0023731A">
        <w:rPr>
          <w:lang w:val="en-IE"/>
        </w:rPr>
        <w:t>-</w:t>
      </w:r>
      <w:r w:rsidR="00171462" w:rsidRPr="0023731A">
        <w:rPr>
          <w:lang w:val="en-IE"/>
        </w:rPr>
        <w:t>TOF</w:t>
      </w:r>
      <w:r w:rsidR="001E6CCF">
        <w:rPr>
          <w:rStyle w:val="Appelnotedebasdep"/>
          <w:lang w:val="en-IE"/>
        </w:rPr>
        <w:footnoteReference w:id="2"/>
      </w:r>
      <w:r w:rsidR="00171462" w:rsidRPr="0023731A">
        <w:rPr>
          <w:lang w:val="en-IE"/>
        </w:rPr>
        <w:t xml:space="preserve"> spectra </w:t>
      </w:r>
      <w:r w:rsidR="00171462" w:rsidRPr="00547723">
        <w:rPr>
          <w:strike/>
          <w:lang w:val="en-IE"/>
        </w:rPr>
        <w:t>have been made</w:t>
      </w:r>
      <w:r w:rsidR="00DE237A">
        <w:rPr>
          <w:strike/>
          <w:lang w:val="en-IE"/>
        </w:rPr>
        <w:t xml:space="preserve"> </w:t>
      </w:r>
      <w:r w:rsidR="00AE6E33" w:rsidRPr="003101A6">
        <w:rPr>
          <w:u w:val="double"/>
          <w:lang w:val="en-IE"/>
        </w:rPr>
        <w:t>are</w:t>
      </w:r>
      <w:r w:rsidR="00171462" w:rsidRPr="0023731A">
        <w:rPr>
          <w:lang w:val="en-IE"/>
        </w:rPr>
        <w:t xml:space="preserve"> available for both </w:t>
      </w:r>
      <w:r w:rsidR="00171462" w:rsidRPr="007D6269">
        <w:rPr>
          <w:lang w:val="en-IE"/>
        </w:rPr>
        <w:t>agents</w:t>
      </w:r>
      <w:r w:rsidR="00171462" w:rsidRPr="00232941">
        <w:rPr>
          <w:strike/>
          <w:lang w:val="en-IE"/>
        </w:rPr>
        <w:t xml:space="preserve"> </w:t>
      </w:r>
      <w:r w:rsidR="00171462" w:rsidRPr="00547723">
        <w:rPr>
          <w:strike/>
          <w:lang w:val="en-IE"/>
        </w:rPr>
        <w:t>in the past years. Whole genome sequences have been published</w:t>
      </w:r>
      <w:r w:rsidR="00547723">
        <w:rPr>
          <w:lang w:val="en-IE"/>
        </w:rPr>
        <w:t>.</w:t>
      </w:r>
      <w:r w:rsidR="00171462" w:rsidRPr="0023731A">
        <w:rPr>
          <w:lang w:val="en-IE"/>
        </w:rPr>
        <w:t xml:space="preserve"> </w:t>
      </w:r>
      <w:r w:rsidR="00AE6E33" w:rsidRPr="0023731A">
        <w:rPr>
          <w:lang w:val="en-IE"/>
        </w:rPr>
        <w:t xml:space="preserve">Specific monoclonal antibodies and polymerase chain reaction </w:t>
      </w:r>
      <w:r w:rsidR="00AE6E33" w:rsidRPr="0023731A">
        <w:rPr>
          <w:i w:val="0"/>
          <w:lang w:val="en-IE"/>
        </w:rPr>
        <w:t>(</w:t>
      </w:r>
      <w:r w:rsidR="00AE6E33" w:rsidRPr="0023731A">
        <w:rPr>
          <w:lang w:val="en-IE"/>
        </w:rPr>
        <w:t>PCR</w:t>
      </w:r>
      <w:r w:rsidR="00044195" w:rsidRPr="007E51E0">
        <w:rPr>
          <w:i w:val="0"/>
          <w:lang w:val="en-IE"/>
        </w:rPr>
        <w:t>)</w:t>
      </w:r>
      <w:r w:rsidR="00EB6868" w:rsidRPr="00547723">
        <w:rPr>
          <w:i w:val="0"/>
          <w:strike/>
          <w:lang w:val="en-IE"/>
        </w:rPr>
        <w:t>,</w:t>
      </w:r>
      <w:r w:rsidR="00044195" w:rsidRPr="00547723">
        <w:rPr>
          <w:strike/>
          <w:lang w:val="en-IE"/>
        </w:rPr>
        <w:t xml:space="preserve"> as well as real-time PCR</w:t>
      </w:r>
      <w:r w:rsidR="00AE6E33" w:rsidRPr="00991019">
        <w:rPr>
          <w:i w:val="0"/>
          <w:lang w:val="en-IE"/>
        </w:rPr>
        <w:t xml:space="preserve"> </w:t>
      </w:r>
      <w:r w:rsidR="00AE6E33" w:rsidRPr="0023731A">
        <w:rPr>
          <w:lang w:val="en-IE"/>
        </w:rPr>
        <w:t xml:space="preserve">assays are available. </w:t>
      </w:r>
      <w:r w:rsidR="00171462" w:rsidRPr="00547723">
        <w:rPr>
          <w:u w:val="double"/>
          <w:lang w:val="en-IE"/>
        </w:rPr>
        <w:t>Whole genome sequences have been published</w:t>
      </w:r>
      <w:r w:rsidR="00AE6E33" w:rsidRPr="00547723">
        <w:rPr>
          <w:u w:val="double"/>
          <w:lang w:val="en-IE"/>
        </w:rPr>
        <w:t xml:space="preserve"> for both bacteria</w:t>
      </w:r>
      <w:r w:rsidR="00171462" w:rsidRPr="00547723">
        <w:rPr>
          <w:u w:val="double"/>
          <w:lang w:val="en-IE"/>
        </w:rPr>
        <w:t>.</w:t>
      </w:r>
    </w:p>
    <w:p w14:paraId="0D96BD93" w14:textId="2F6167EB" w:rsidR="007E56A8" w:rsidRPr="00D2187C" w:rsidRDefault="007E56A8" w:rsidP="00991019">
      <w:pPr>
        <w:pStyle w:val="sumtexte"/>
        <w:spacing w:line="240" w:lineRule="auto"/>
        <w:rPr>
          <w:u w:val="double"/>
          <w:lang w:val="en-IE"/>
        </w:rPr>
      </w:pPr>
      <w:r w:rsidRPr="0416106B">
        <w:rPr>
          <w:b/>
          <w:bCs/>
          <w:lang w:val="en-IE"/>
        </w:rPr>
        <w:t>Serological tests:</w:t>
      </w:r>
      <w:r w:rsidRPr="0416106B">
        <w:rPr>
          <w:lang w:val="en-IE"/>
        </w:rPr>
        <w:t xml:space="preserve"> </w:t>
      </w:r>
      <w:r w:rsidR="003C4D72" w:rsidRPr="0416106B">
        <w:rPr>
          <w:lang w:val="en-IE"/>
        </w:rPr>
        <w:t xml:space="preserve">Complement fixation </w:t>
      </w:r>
      <w:r w:rsidR="00F63BA8" w:rsidRPr="0416106B">
        <w:rPr>
          <w:lang w:val="en-IE"/>
        </w:rPr>
        <w:t>is an</w:t>
      </w:r>
      <w:r w:rsidR="00201689" w:rsidRPr="0416106B">
        <w:rPr>
          <w:lang w:val="en-IE"/>
        </w:rPr>
        <w:t xml:space="preserve"> </w:t>
      </w:r>
      <w:r w:rsidRPr="0416106B">
        <w:rPr>
          <w:lang w:val="en-IE"/>
        </w:rPr>
        <w:t xml:space="preserve">accurate and reliable serological </w:t>
      </w:r>
      <w:r w:rsidR="00F63BA8" w:rsidRPr="0416106B">
        <w:rPr>
          <w:lang w:val="en-IE"/>
        </w:rPr>
        <w:t>method</w:t>
      </w:r>
      <w:r w:rsidRPr="0416106B">
        <w:rPr>
          <w:lang w:val="en-IE"/>
        </w:rPr>
        <w:t xml:space="preserve"> for </w:t>
      </w:r>
      <w:r w:rsidRPr="0416106B">
        <w:rPr>
          <w:strike/>
          <w:lang w:val="en-IE"/>
        </w:rPr>
        <w:t>diagnostic use</w:t>
      </w:r>
      <w:r w:rsidR="002C03AA" w:rsidRPr="0416106B">
        <w:rPr>
          <w:strike/>
          <w:lang w:val="en-IE"/>
        </w:rPr>
        <w:t xml:space="preserve"> in </w:t>
      </w:r>
      <w:r w:rsidR="00C75A86" w:rsidRPr="0416106B">
        <w:rPr>
          <w:u w:val="double"/>
          <w:lang w:val="en-IE"/>
        </w:rPr>
        <w:t xml:space="preserve">the </w:t>
      </w:r>
      <w:r w:rsidR="009A37D3" w:rsidRPr="0416106B">
        <w:rPr>
          <w:u w:val="double"/>
          <w:lang w:val="en-IE"/>
        </w:rPr>
        <w:t xml:space="preserve">diagnosis of </w:t>
      </w:r>
      <w:r w:rsidR="002C03AA" w:rsidRPr="0416106B">
        <w:rPr>
          <w:u w:val="double"/>
          <w:lang w:val="en-IE"/>
        </w:rPr>
        <w:t>glanders</w:t>
      </w:r>
      <w:r w:rsidR="00AB76CC" w:rsidRPr="0416106B">
        <w:rPr>
          <w:u w:val="double"/>
          <w:lang w:val="en-IE"/>
        </w:rPr>
        <w:t xml:space="preserve"> in equid</w:t>
      </w:r>
      <w:r w:rsidR="00C75A86" w:rsidRPr="0416106B">
        <w:rPr>
          <w:u w:val="double"/>
          <w:lang w:val="en-IE"/>
        </w:rPr>
        <w:t>s</w:t>
      </w:r>
      <w:r w:rsidR="00AE6E33" w:rsidRPr="0416106B">
        <w:rPr>
          <w:u w:val="double"/>
          <w:lang w:val="en-IE"/>
        </w:rPr>
        <w:t xml:space="preserve"> and is the</w:t>
      </w:r>
      <w:r w:rsidR="007C1D47">
        <w:rPr>
          <w:u w:val="double"/>
          <w:lang w:val="en-IE"/>
        </w:rPr>
        <w:t xml:space="preserve"> </w:t>
      </w:r>
      <w:r w:rsidR="001E4199">
        <w:rPr>
          <w:u w:val="double"/>
          <w:lang w:val="en-IE"/>
        </w:rPr>
        <w:t>test recommended for</w:t>
      </w:r>
      <w:r w:rsidR="00AE6E33" w:rsidRPr="0416106B">
        <w:rPr>
          <w:u w:val="double"/>
          <w:lang w:val="en-IE"/>
        </w:rPr>
        <w:t xml:space="preserve"> </w:t>
      </w:r>
      <w:r w:rsidR="007C1D47">
        <w:rPr>
          <w:u w:val="double"/>
          <w:lang w:val="en-IE"/>
        </w:rPr>
        <w:t>i</w:t>
      </w:r>
      <w:r w:rsidR="007C1D47" w:rsidRPr="007C1D47">
        <w:rPr>
          <w:u w:val="double"/>
          <w:lang w:val="en-IE"/>
        </w:rPr>
        <w:t xml:space="preserve">ndividual animal freedom from infection prior to </w:t>
      </w:r>
      <w:r w:rsidR="007C1D47" w:rsidRPr="001A28F3">
        <w:rPr>
          <w:u w:val="double"/>
          <w:lang w:val="en-IE"/>
        </w:rPr>
        <w:t>movement</w:t>
      </w:r>
      <w:r w:rsidR="001A28F3" w:rsidRPr="001A28F3">
        <w:rPr>
          <w:u w:val="double"/>
        </w:rPr>
        <w:t xml:space="preserve"> </w:t>
      </w:r>
      <w:r w:rsidR="001A28F3" w:rsidRPr="001A28F3">
        <w:rPr>
          <w:u w:val="double"/>
          <w:lang w:val="en-IE"/>
        </w:rPr>
        <w:t xml:space="preserve">alongside the newly validated recombinant double-antigen </w:t>
      </w:r>
      <w:r w:rsidR="001A28F3" w:rsidRPr="0416106B">
        <w:rPr>
          <w:u w:val="double"/>
          <w:lang w:val="en-IE"/>
        </w:rPr>
        <w:t xml:space="preserve">enzyme-linked immunosorbent assays </w:t>
      </w:r>
      <w:r w:rsidR="001A28F3" w:rsidRPr="0416106B">
        <w:rPr>
          <w:i w:val="0"/>
          <w:iCs w:val="0"/>
          <w:u w:val="double"/>
          <w:lang w:val="en-IE"/>
        </w:rPr>
        <w:t>(</w:t>
      </w:r>
      <w:r w:rsidR="001A28F3" w:rsidRPr="0416106B">
        <w:rPr>
          <w:u w:val="double"/>
          <w:lang w:val="en-IE"/>
        </w:rPr>
        <w:t>ELISA</w:t>
      </w:r>
      <w:r w:rsidR="001A28F3" w:rsidRPr="0416106B">
        <w:rPr>
          <w:i w:val="0"/>
          <w:iCs w:val="0"/>
          <w:u w:val="double"/>
          <w:lang w:val="en-IE"/>
        </w:rPr>
        <w:t>)</w:t>
      </w:r>
      <w:r w:rsidR="001A28F3" w:rsidRPr="001A28F3">
        <w:rPr>
          <w:u w:val="double"/>
          <w:lang w:val="en-IE"/>
        </w:rPr>
        <w:t>. Other</w:t>
      </w:r>
      <w:r w:rsidR="00FB4342" w:rsidRPr="0416106B" w:rsidDel="007C1D47">
        <w:rPr>
          <w:u w:val="double"/>
          <w:lang w:val="en-IE"/>
        </w:rPr>
        <w:t xml:space="preserve"> </w:t>
      </w:r>
      <w:r w:rsidR="00D84A8C" w:rsidRPr="0416106B">
        <w:rPr>
          <w:u w:val="double"/>
          <w:lang w:val="en-IE"/>
        </w:rPr>
        <w:t>ELISA</w:t>
      </w:r>
      <w:r w:rsidR="001A28F3">
        <w:rPr>
          <w:u w:val="double"/>
          <w:lang w:val="en-IE"/>
        </w:rPr>
        <w:t>s</w:t>
      </w:r>
      <w:r w:rsidR="00D84A8C" w:rsidRPr="0416106B">
        <w:rPr>
          <w:u w:val="double"/>
          <w:lang w:val="en-IE"/>
        </w:rPr>
        <w:t xml:space="preserve"> are promising </w:t>
      </w:r>
      <w:r w:rsidR="00B05EBC">
        <w:rPr>
          <w:u w:val="double"/>
          <w:lang w:val="en-IE"/>
        </w:rPr>
        <w:t>but require further validation</w:t>
      </w:r>
      <w:r w:rsidR="00D84A8C" w:rsidRPr="002F2C99">
        <w:rPr>
          <w:strike/>
          <w:lang w:val="en-IE"/>
        </w:rPr>
        <w:t xml:space="preserve"> glanders in equids</w:t>
      </w:r>
      <w:r w:rsidR="00D84A8C" w:rsidRPr="0416106B">
        <w:rPr>
          <w:lang w:val="en-IE"/>
        </w:rPr>
        <w:t xml:space="preserve">. </w:t>
      </w:r>
      <w:r w:rsidR="002C03AA" w:rsidRPr="0416106B">
        <w:rPr>
          <w:strike/>
          <w:lang w:val="en-IE"/>
        </w:rPr>
        <w:t xml:space="preserve">A rose bengal plate agglutination test </w:t>
      </w:r>
      <w:r w:rsidR="00AB76CC" w:rsidRPr="0416106B">
        <w:rPr>
          <w:strike/>
          <w:lang w:val="en-IE"/>
        </w:rPr>
        <w:t xml:space="preserve">for glanders </w:t>
      </w:r>
      <w:r w:rsidR="002C03AA" w:rsidRPr="0416106B">
        <w:rPr>
          <w:strike/>
          <w:lang w:val="en-IE"/>
        </w:rPr>
        <w:t xml:space="preserve">has been developed. </w:t>
      </w:r>
      <w:r w:rsidR="003C4D72" w:rsidRPr="0416106B">
        <w:rPr>
          <w:lang w:val="en-IE"/>
        </w:rPr>
        <w:t xml:space="preserve">An </w:t>
      </w:r>
      <w:r w:rsidRPr="0416106B">
        <w:rPr>
          <w:lang w:val="en-IE"/>
        </w:rPr>
        <w:t>immunoblot</w:t>
      </w:r>
      <w:r w:rsidR="002C03AA" w:rsidRPr="0416106B">
        <w:rPr>
          <w:lang w:val="en-IE"/>
        </w:rPr>
        <w:t xml:space="preserve"> test based on a crude formalin preparation of </w:t>
      </w:r>
      <w:r w:rsidR="002C03AA" w:rsidRPr="0416106B">
        <w:rPr>
          <w:i w:val="0"/>
          <w:iCs w:val="0"/>
          <w:lang w:val="en-IE"/>
        </w:rPr>
        <w:t>B. mallei</w:t>
      </w:r>
      <w:r w:rsidR="002C03AA" w:rsidRPr="0416106B">
        <w:rPr>
          <w:lang w:val="en-IE"/>
        </w:rPr>
        <w:t xml:space="preserve"> antigens from isolates </w:t>
      </w:r>
      <w:r w:rsidR="002C03AA" w:rsidRPr="0416106B">
        <w:rPr>
          <w:strike/>
          <w:lang w:val="en-IE"/>
        </w:rPr>
        <w:t>of</w:t>
      </w:r>
      <w:r w:rsidR="00C84DF6" w:rsidRPr="0416106B">
        <w:rPr>
          <w:strike/>
          <w:lang w:val="en-IE"/>
        </w:rPr>
        <w:t xml:space="preserve"> </w:t>
      </w:r>
      <w:r w:rsidR="00D84A8C" w:rsidRPr="0416106B">
        <w:rPr>
          <w:u w:val="double"/>
          <w:lang w:val="en-IE"/>
        </w:rPr>
        <w:t>from</w:t>
      </w:r>
      <w:r w:rsidR="00D84A8C" w:rsidRPr="0416106B">
        <w:rPr>
          <w:lang w:val="en-IE"/>
        </w:rPr>
        <w:t xml:space="preserve"> </w:t>
      </w:r>
      <w:r w:rsidR="002C03AA" w:rsidRPr="0416106B">
        <w:rPr>
          <w:lang w:val="en-IE"/>
        </w:rPr>
        <w:t xml:space="preserve">different geographical regions is also a sensitive and specific assay. </w:t>
      </w:r>
      <w:r w:rsidR="00D84A8C" w:rsidRPr="0416106B">
        <w:rPr>
          <w:u w:val="double"/>
          <w:lang w:val="en-IE"/>
        </w:rPr>
        <w:t>None of</w:t>
      </w:r>
      <w:r w:rsidR="00D84A8C" w:rsidRPr="0416106B">
        <w:rPr>
          <w:lang w:val="en-IE"/>
        </w:rPr>
        <w:t xml:space="preserve"> these</w:t>
      </w:r>
      <w:r w:rsidR="00D84A8C" w:rsidRPr="0416106B">
        <w:rPr>
          <w:lang w:val="en-US"/>
        </w:rPr>
        <w:t xml:space="preserve"> tests </w:t>
      </w:r>
      <w:r w:rsidR="00217E46" w:rsidRPr="0416106B">
        <w:rPr>
          <w:strike/>
          <w:lang w:val="en-IE"/>
        </w:rPr>
        <w:t xml:space="preserve">may also be positive in horses with melioidosis. </w:t>
      </w:r>
      <w:r w:rsidR="00B24315" w:rsidRPr="0416106B">
        <w:rPr>
          <w:strike/>
          <w:lang w:val="en-IE"/>
        </w:rPr>
        <w:t xml:space="preserve">Enzyme-linked immunosorbent assays </w:t>
      </w:r>
      <w:r w:rsidR="003C4D72" w:rsidRPr="0416106B">
        <w:rPr>
          <w:strike/>
          <w:lang w:val="en-IE"/>
        </w:rPr>
        <w:t xml:space="preserve">show promise </w:t>
      </w:r>
      <w:r w:rsidR="002C03AA" w:rsidRPr="0416106B">
        <w:rPr>
          <w:strike/>
          <w:lang w:val="en-IE"/>
        </w:rPr>
        <w:t xml:space="preserve">for </w:t>
      </w:r>
      <w:r w:rsidR="00171462" w:rsidRPr="0416106B">
        <w:rPr>
          <w:strike/>
          <w:lang w:val="en-IE"/>
        </w:rPr>
        <w:t xml:space="preserve">specific </w:t>
      </w:r>
      <w:r w:rsidR="002C03AA" w:rsidRPr="0416106B">
        <w:rPr>
          <w:strike/>
          <w:lang w:val="en-IE"/>
        </w:rPr>
        <w:t xml:space="preserve">diagnosis in </w:t>
      </w:r>
      <w:r w:rsidR="00AB76CC" w:rsidRPr="0416106B">
        <w:rPr>
          <w:strike/>
          <w:lang w:val="en-IE"/>
        </w:rPr>
        <w:t>equids</w:t>
      </w:r>
      <w:r w:rsidR="002C03AA" w:rsidRPr="0416106B">
        <w:rPr>
          <w:strike/>
          <w:lang w:val="en-IE"/>
        </w:rPr>
        <w:t xml:space="preserve"> </w:t>
      </w:r>
      <w:r w:rsidR="00F63BA8" w:rsidRPr="0416106B">
        <w:rPr>
          <w:strike/>
          <w:lang w:val="en-IE"/>
        </w:rPr>
        <w:t>once their validation is complete</w:t>
      </w:r>
      <w:r w:rsidR="006B59B5" w:rsidRPr="0416106B">
        <w:rPr>
          <w:strike/>
          <w:lang w:val="en-IE"/>
        </w:rPr>
        <w:t xml:space="preserve"> </w:t>
      </w:r>
      <w:r w:rsidR="00D84A8C" w:rsidRPr="0416106B">
        <w:rPr>
          <w:u w:val="double"/>
          <w:lang w:val="en-US"/>
        </w:rPr>
        <w:t xml:space="preserve">can distinguish between infections caused by </w:t>
      </w:r>
      <w:r w:rsidR="00D84A8C" w:rsidRPr="0416106B">
        <w:rPr>
          <w:i w:val="0"/>
          <w:iCs w:val="0"/>
          <w:u w:val="double"/>
          <w:lang w:val="en-US"/>
        </w:rPr>
        <w:t xml:space="preserve">B. </w:t>
      </w:r>
      <w:r w:rsidR="00D84A8C" w:rsidRPr="0416106B">
        <w:rPr>
          <w:i w:val="0"/>
          <w:iCs w:val="0"/>
          <w:u w:val="double"/>
          <w:lang w:val="en-US"/>
        </w:rPr>
        <w:lastRenderedPageBreak/>
        <w:t>mallei</w:t>
      </w:r>
      <w:r w:rsidR="00D84A8C" w:rsidRPr="0416106B">
        <w:rPr>
          <w:u w:val="double"/>
          <w:lang w:val="en-US"/>
        </w:rPr>
        <w:t xml:space="preserve"> and </w:t>
      </w:r>
      <w:r w:rsidR="00D84A8C" w:rsidRPr="0416106B">
        <w:rPr>
          <w:i w:val="0"/>
          <w:iCs w:val="0"/>
          <w:u w:val="double"/>
          <w:lang w:val="en-US"/>
        </w:rPr>
        <w:t xml:space="preserve">B. </w:t>
      </w:r>
      <w:r w:rsidR="00D84A8C" w:rsidRPr="00D2187C">
        <w:rPr>
          <w:i w:val="0"/>
          <w:iCs w:val="0"/>
          <w:u w:val="double"/>
          <w:lang w:val="en-US"/>
        </w:rPr>
        <w:t>pseudomallei</w:t>
      </w:r>
      <w:r w:rsidR="00154AF5" w:rsidRPr="00D2187C">
        <w:rPr>
          <w:i w:val="0"/>
          <w:iCs w:val="0"/>
          <w:u w:val="double"/>
          <w:lang w:val="en-US"/>
        </w:rPr>
        <w:t>.</w:t>
      </w:r>
      <w:r w:rsidR="00D2187C" w:rsidRPr="00D2187C">
        <w:rPr>
          <w:i w:val="0"/>
          <w:iCs w:val="0"/>
          <w:u w:val="double"/>
          <w:lang w:val="en-US"/>
        </w:rPr>
        <w:t xml:space="preserve"> Furthermore, the occurrence of </w:t>
      </w:r>
      <w:r w:rsidR="00D2187C" w:rsidRPr="00D2187C">
        <w:rPr>
          <w:u w:val="double"/>
          <w:lang w:val="en-US"/>
        </w:rPr>
        <w:t>B. pseudomallei</w:t>
      </w:r>
      <w:r w:rsidR="00D2187C" w:rsidRPr="00D2187C">
        <w:rPr>
          <w:i w:val="0"/>
          <w:iCs w:val="0"/>
          <w:u w:val="double"/>
          <w:lang w:val="en-US"/>
        </w:rPr>
        <w:t xml:space="preserve"> in tropical soils may influence the results and must be considered.</w:t>
      </w:r>
    </w:p>
    <w:p w14:paraId="6AF37675" w14:textId="44E51F7A" w:rsidR="007E56A8" w:rsidRPr="00991019" w:rsidRDefault="007E56A8" w:rsidP="001565EB">
      <w:pPr>
        <w:pStyle w:val="sumtexte"/>
        <w:spacing w:line="240" w:lineRule="auto"/>
        <w:rPr>
          <w:lang w:val="en-IE"/>
        </w:rPr>
      </w:pPr>
      <w:r w:rsidRPr="0023731A">
        <w:rPr>
          <w:b/>
          <w:lang w:val="en-IE"/>
        </w:rPr>
        <w:t xml:space="preserve">Mallein test: </w:t>
      </w:r>
      <w:r w:rsidRPr="0023731A">
        <w:rPr>
          <w:lang w:val="en-IE"/>
        </w:rPr>
        <w:t xml:space="preserve">The mallein test is a hypersensitivity </w:t>
      </w:r>
      <w:r w:rsidR="003C4D72" w:rsidRPr="0023731A">
        <w:rPr>
          <w:lang w:val="en-IE"/>
        </w:rPr>
        <w:t xml:space="preserve">skin </w:t>
      </w:r>
      <w:r w:rsidRPr="0023731A">
        <w:rPr>
          <w:lang w:val="en-IE"/>
        </w:rPr>
        <w:t xml:space="preserve">test </w:t>
      </w:r>
      <w:r w:rsidRPr="00DE237A">
        <w:rPr>
          <w:strike/>
          <w:lang w:val="en-IE"/>
        </w:rPr>
        <w:t>against</w:t>
      </w:r>
      <w:r w:rsidR="008A2110">
        <w:rPr>
          <w:strike/>
          <w:lang w:val="en-IE"/>
        </w:rPr>
        <w:t xml:space="preserve"> </w:t>
      </w:r>
      <w:r w:rsidR="00D84A8C" w:rsidRPr="00154AF5">
        <w:rPr>
          <w:u w:val="double"/>
          <w:lang w:val="en-IE"/>
        </w:rPr>
        <w:t>for</w:t>
      </w:r>
      <w:r w:rsidR="00D84A8C" w:rsidRPr="0023731A">
        <w:rPr>
          <w:lang w:val="en-IE"/>
        </w:rPr>
        <w:t xml:space="preserve"> </w:t>
      </w:r>
      <w:r w:rsidRPr="0023731A">
        <w:rPr>
          <w:i w:val="0"/>
          <w:lang w:val="en-IE"/>
        </w:rPr>
        <w:t>B. mallei</w:t>
      </w:r>
      <w:r w:rsidRPr="0023731A">
        <w:rPr>
          <w:lang w:val="en-IE"/>
        </w:rPr>
        <w:t xml:space="preserve">. The test is not </w:t>
      </w:r>
      <w:r w:rsidRPr="007E51E0">
        <w:rPr>
          <w:lang w:val="en-IE"/>
        </w:rPr>
        <w:t xml:space="preserve">generally </w:t>
      </w:r>
      <w:r w:rsidRPr="0023731A">
        <w:rPr>
          <w:lang w:val="en-IE"/>
        </w:rPr>
        <w:t xml:space="preserve">recommended because of animal welfare concerns, </w:t>
      </w:r>
      <w:r w:rsidRPr="00DE237A">
        <w:rPr>
          <w:strike/>
          <w:lang w:val="en-IE"/>
        </w:rPr>
        <w:t>however it can</w:t>
      </w:r>
      <w:r w:rsidRPr="00B15E2A">
        <w:rPr>
          <w:strike/>
          <w:lang w:val="en-IE"/>
        </w:rPr>
        <w:t xml:space="preserve"> </w:t>
      </w:r>
      <w:r w:rsidR="00D84A8C" w:rsidRPr="008A2110">
        <w:rPr>
          <w:u w:val="double"/>
          <w:lang w:val="en-IE"/>
        </w:rPr>
        <w:t>but may</w:t>
      </w:r>
      <w:r w:rsidR="008A2110">
        <w:rPr>
          <w:lang w:val="en-IE"/>
        </w:rPr>
        <w:t xml:space="preserve"> </w:t>
      </w:r>
      <w:r w:rsidRPr="0023731A">
        <w:rPr>
          <w:lang w:val="en-IE"/>
        </w:rPr>
        <w:t xml:space="preserve">be useful in remote </w:t>
      </w:r>
      <w:r w:rsidRPr="00DE237A">
        <w:rPr>
          <w:strike/>
          <w:lang w:val="en-IE"/>
        </w:rPr>
        <w:t xml:space="preserve">endemic </w:t>
      </w:r>
      <w:r w:rsidRPr="0023731A">
        <w:rPr>
          <w:lang w:val="en-IE"/>
        </w:rPr>
        <w:t xml:space="preserve">areas where sample transport or proper cooling of samples is not possible. </w:t>
      </w:r>
      <w:r w:rsidRPr="00DE237A">
        <w:rPr>
          <w:strike/>
          <w:lang w:val="en-IE"/>
        </w:rPr>
        <w:t>Mallein</w:t>
      </w:r>
      <w:r w:rsidR="0015225B">
        <w:rPr>
          <w:strike/>
          <w:lang w:val="en-IE"/>
        </w:rPr>
        <w:t xml:space="preserve"> </w:t>
      </w:r>
      <w:r w:rsidR="00D84A8C" w:rsidRPr="008A2110">
        <w:rPr>
          <w:u w:val="double"/>
          <w:lang w:val="en-IE"/>
        </w:rPr>
        <w:t>It involves an intradermo-palpebral injection of m</w:t>
      </w:r>
      <w:r w:rsidRPr="008A2110">
        <w:rPr>
          <w:u w:val="double"/>
          <w:lang w:val="en-IE"/>
        </w:rPr>
        <w:t>allein</w:t>
      </w:r>
      <w:r w:rsidRPr="0023731A">
        <w:rPr>
          <w:lang w:val="en-IE"/>
        </w:rPr>
        <w:t xml:space="preserve">, a </w:t>
      </w:r>
      <w:r w:rsidR="00D84A8C" w:rsidRPr="0023731A">
        <w:rPr>
          <w:lang w:val="en-IE"/>
        </w:rPr>
        <w:t>water-</w:t>
      </w:r>
      <w:r w:rsidRPr="0023731A">
        <w:rPr>
          <w:lang w:val="en-IE"/>
        </w:rPr>
        <w:t xml:space="preserve">soluble protein fraction of </w:t>
      </w:r>
      <w:r w:rsidRPr="00DE237A">
        <w:rPr>
          <w:strike/>
          <w:lang w:val="en-IE"/>
        </w:rPr>
        <w:t>the organism, is injected intradermo-palpebrally. In</w:t>
      </w:r>
      <w:r w:rsidRPr="0097743E">
        <w:rPr>
          <w:strike/>
          <w:lang w:val="en-IE"/>
        </w:rPr>
        <w:t xml:space="preserve"> </w:t>
      </w:r>
      <w:r w:rsidR="00D84A8C" w:rsidRPr="001565EB">
        <w:rPr>
          <w:i w:val="0"/>
          <w:u w:val="double"/>
          <w:lang w:val="en-IE"/>
        </w:rPr>
        <w:t>B. mallei</w:t>
      </w:r>
      <w:r w:rsidR="00D84A8C" w:rsidRPr="001565EB">
        <w:rPr>
          <w:u w:val="double"/>
          <w:lang w:val="en-IE"/>
        </w:rPr>
        <w:t xml:space="preserve">, which causes </w:t>
      </w:r>
      <w:r w:rsidRPr="001565EB">
        <w:rPr>
          <w:u w:val="double"/>
          <w:lang w:val="en-IE"/>
        </w:rPr>
        <w:t>eyelid swell</w:t>
      </w:r>
      <w:r w:rsidR="00D84A8C" w:rsidRPr="001565EB">
        <w:rPr>
          <w:u w:val="double"/>
          <w:lang w:val="en-IE"/>
        </w:rPr>
        <w:t>ing</w:t>
      </w:r>
      <w:r w:rsidR="00C75A86" w:rsidRPr="001565EB">
        <w:rPr>
          <w:u w:val="double"/>
          <w:lang w:val="en-IE"/>
        </w:rPr>
        <w:t xml:space="preserve"> </w:t>
      </w:r>
      <w:r w:rsidR="00D84A8C" w:rsidRPr="001565EB">
        <w:rPr>
          <w:u w:val="double"/>
          <w:lang w:val="en-IE"/>
        </w:rPr>
        <w:t>in</w:t>
      </w:r>
      <w:r w:rsidR="001565EB">
        <w:rPr>
          <w:lang w:val="en-IE"/>
        </w:rPr>
        <w:t xml:space="preserve"> </w:t>
      </w:r>
      <w:r w:rsidR="00D84A8C" w:rsidRPr="0023731A">
        <w:rPr>
          <w:lang w:val="en-IE"/>
        </w:rPr>
        <w:t>infected animals</w:t>
      </w:r>
      <w:r w:rsidRPr="001565EB">
        <w:rPr>
          <w:strike/>
          <w:lang w:val="en-IE"/>
        </w:rPr>
        <w:t>, the eyelid swells markedly</w:t>
      </w:r>
      <w:r w:rsidR="00D84A8C" w:rsidRPr="0023731A">
        <w:rPr>
          <w:lang w:val="en-IE"/>
        </w:rPr>
        <w:t xml:space="preserve"> </w:t>
      </w:r>
      <w:r w:rsidRPr="0023731A">
        <w:rPr>
          <w:lang w:val="en-IE"/>
        </w:rPr>
        <w:t>within 1–2 days.</w:t>
      </w:r>
      <w:r w:rsidR="00217E46" w:rsidRPr="0023731A">
        <w:rPr>
          <w:lang w:val="en-IE"/>
        </w:rPr>
        <w:t xml:space="preserve"> </w:t>
      </w:r>
      <w:r w:rsidR="00217E46" w:rsidRPr="00DE237A">
        <w:rPr>
          <w:strike/>
          <w:lang w:val="en-IE"/>
        </w:rPr>
        <w:t>This test may also be positive in</w:t>
      </w:r>
      <w:r w:rsidR="00217E46" w:rsidRPr="0097743E">
        <w:rPr>
          <w:strike/>
          <w:lang w:val="en-IE"/>
        </w:rPr>
        <w:t xml:space="preserve"> </w:t>
      </w:r>
      <w:r w:rsidR="00D84A8C" w:rsidRPr="0023731A">
        <w:rPr>
          <w:lang w:val="en-IE"/>
        </w:rPr>
        <w:t>H</w:t>
      </w:r>
      <w:r w:rsidR="00217E46" w:rsidRPr="0023731A">
        <w:rPr>
          <w:lang w:val="en-IE"/>
        </w:rPr>
        <w:t>orses with melioidosis</w:t>
      </w:r>
      <w:r w:rsidR="00DE237A">
        <w:rPr>
          <w:lang w:val="en-IE"/>
        </w:rPr>
        <w:t xml:space="preserve"> </w:t>
      </w:r>
      <w:r w:rsidR="00D84A8C" w:rsidRPr="00DE237A">
        <w:rPr>
          <w:u w:val="double"/>
          <w:lang w:val="en-IE"/>
        </w:rPr>
        <w:t>may also test positive</w:t>
      </w:r>
      <w:r w:rsidR="00217E46" w:rsidRPr="0023731A">
        <w:rPr>
          <w:lang w:val="en-IE"/>
        </w:rPr>
        <w:t>.</w:t>
      </w:r>
    </w:p>
    <w:p w14:paraId="19146057" w14:textId="5EF6A42C" w:rsidR="007E56A8" w:rsidRPr="0023731A" w:rsidRDefault="007E56A8" w:rsidP="00DE237A">
      <w:pPr>
        <w:pStyle w:val="sumtextelastpara"/>
        <w:spacing w:line="240" w:lineRule="auto"/>
        <w:rPr>
          <w:lang w:val="en-IE"/>
        </w:rPr>
      </w:pPr>
      <w:r w:rsidRPr="0023731A">
        <w:rPr>
          <w:b/>
          <w:lang w:val="en-IE"/>
        </w:rPr>
        <w:t>Requirements for vaccines and diagnostic biologicals:</w:t>
      </w:r>
      <w:r w:rsidRPr="0023731A">
        <w:rPr>
          <w:lang w:val="en-IE"/>
        </w:rPr>
        <w:t xml:space="preserve"> </w:t>
      </w:r>
      <w:r w:rsidRPr="00DE237A">
        <w:rPr>
          <w:strike/>
          <w:lang w:val="en-IE"/>
        </w:rPr>
        <w:t>There are</w:t>
      </w:r>
      <w:r w:rsidRPr="0097743E">
        <w:rPr>
          <w:strike/>
          <w:lang w:val="en-IE"/>
        </w:rPr>
        <w:t xml:space="preserve"> </w:t>
      </w:r>
      <w:r w:rsidR="00D84A8C" w:rsidRPr="0023731A">
        <w:rPr>
          <w:lang w:val="en-IE"/>
        </w:rPr>
        <w:t>N</w:t>
      </w:r>
      <w:r w:rsidRPr="0023731A">
        <w:rPr>
          <w:lang w:val="en-IE"/>
        </w:rPr>
        <w:t>o vaccines</w:t>
      </w:r>
      <w:r w:rsidR="00C84DF6" w:rsidRPr="00C84DF6">
        <w:rPr>
          <w:lang w:val="en-IE"/>
        </w:rPr>
        <w:t xml:space="preserve"> </w:t>
      </w:r>
      <w:r w:rsidR="00D84A8C" w:rsidRPr="00C84DF6">
        <w:rPr>
          <w:u w:val="double"/>
          <w:lang w:val="en-IE"/>
        </w:rPr>
        <w:t>are avaiblable</w:t>
      </w:r>
      <w:r w:rsidRPr="0023731A">
        <w:rPr>
          <w:lang w:val="en-IE"/>
        </w:rPr>
        <w:t xml:space="preserve">. </w:t>
      </w:r>
      <w:r w:rsidR="00C75A86" w:rsidRPr="0023731A">
        <w:rPr>
          <w:lang w:val="en-IE"/>
        </w:rPr>
        <w:t>A m</w:t>
      </w:r>
      <w:r w:rsidRPr="0023731A">
        <w:rPr>
          <w:lang w:val="en-IE"/>
        </w:rPr>
        <w:t xml:space="preserve">allein purified protein derivative is </w:t>
      </w:r>
      <w:r w:rsidR="009A37D3" w:rsidRPr="0023731A">
        <w:rPr>
          <w:lang w:val="en-IE"/>
        </w:rPr>
        <w:t xml:space="preserve">commercially </w:t>
      </w:r>
      <w:r w:rsidRPr="0023731A">
        <w:rPr>
          <w:lang w:val="en-IE"/>
        </w:rPr>
        <w:t xml:space="preserve">available. </w:t>
      </w:r>
    </w:p>
    <w:p w14:paraId="3DC0AA92" w14:textId="3678F5C4" w:rsidR="007E56A8" w:rsidRPr="0023731A" w:rsidRDefault="007E56A8" w:rsidP="00FB4988">
      <w:pPr>
        <w:pStyle w:val="A0"/>
        <w:rPr>
          <w:lang w:val="en-IE"/>
        </w:rPr>
      </w:pPr>
      <w:r w:rsidRPr="0023731A">
        <w:rPr>
          <w:lang w:val="en-IE"/>
        </w:rPr>
        <w:t>A.  introduction</w:t>
      </w:r>
    </w:p>
    <w:p w14:paraId="31777A03" w14:textId="7B585034" w:rsidR="009D229D" w:rsidRPr="0023731A" w:rsidRDefault="007E56A8" w:rsidP="00DB04C1">
      <w:pPr>
        <w:pStyle w:val="paraA0"/>
        <w:spacing w:after="120"/>
        <w:rPr>
          <w:lang w:val="en-IE"/>
        </w:rPr>
      </w:pPr>
      <w:r w:rsidRPr="0023731A">
        <w:rPr>
          <w:lang w:val="en-IE"/>
        </w:rPr>
        <w:t>Glanders is a bacterial disease</w:t>
      </w:r>
      <w:r w:rsidR="00D84A8C" w:rsidRPr="0023731A">
        <w:rPr>
          <w:lang w:val="en-IE"/>
        </w:rPr>
        <w:t xml:space="preserve"> </w:t>
      </w:r>
      <w:r w:rsidRPr="00E56849">
        <w:rPr>
          <w:strike/>
          <w:lang w:val="en-IE"/>
        </w:rPr>
        <w:t>of</w:t>
      </w:r>
      <w:r w:rsidR="00DA6FB2">
        <w:rPr>
          <w:strike/>
          <w:lang w:val="en-IE"/>
        </w:rPr>
        <w:t xml:space="preserve"> </w:t>
      </w:r>
      <w:r w:rsidR="00D84A8C" w:rsidRPr="00DA6FB2">
        <w:rPr>
          <w:u w:val="double"/>
          <w:lang w:val="en-IE"/>
        </w:rPr>
        <w:t>that primarily affects</w:t>
      </w:r>
      <w:r w:rsidR="00C75A86" w:rsidRPr="0023731A">
        <w:rPr>
          <w:lang w:val="en-IE"/>
        </w:rPr>
        <w:t xml:space="preserve"> </w:t>
      </w:r>
      <w:r w:rsidRPr="0023731A">
        <w:rPr>
          <w:lang w:val="en-IE"/>
        </w:rPr>
        <w:t>perissodactyls or odd-toed ungulates</w:t>
      </w:r>
      <w:r w:rsidR="00D84A8C" w:rsidRPr="00DA6FB2">
        <w:rPr>
          <w:u w:val="double"/>
          <w:lang w:val="en-IE"/>
        </w:rPr>
        <w:t>, such as horses, donkeys and mules</w:t>
      </w:r>
      <w:r w:rsidR="00191136">
        <w:rPr>
          <w:lang w:val="en-IE"/>
        </w:rPr>
        <w:t>.</w:t>
      </w:r>
      <w:r w:rsidRPr="0023731A">
        <w:rPr>
          <w:lang w:val="en-IE"/>
        </w:rPr>
        <w:t xml:space="preserve"> It </w:t>
      </w:r>
      <w:r w:rsidR="00214964" w:rsidRPr="0023731A">
        <w:rPr>
          <w:lang w:val="en-IE"/>
        </w:rPr>
        <w:t xml:space="preserve">is a </w:t>
      </w:r>
      <w:r w:rsidRPr="0023731A">
        <w:rPr>
          <w:lang w:val="en-IE"/>
        </w:rPr>
        <w:t>zoonotic</w:t>
      </w:r>
      <w:r w:rsidR="00214964" w:rsidRPr="0023731A">
        <w:rPr>
          <w:lang w:val="en-IE"/>
        </w:rPr>
        <w:t xml:space="preserve"> disease</w:t>
      </w:r>
      <w:r w:rsidR="003F638D" w:rsidRPr="0023731A">
        <w:rPr>
          <w:lang w:val="en-IE"/>
        </w:rPr>
        <w:t xml:space="preserve"> </w:t>
      </w:r>
      <w:r w:rsidRPr="0023731A">
        <w:rPr>
          <w:lang w:val="en-IE"/>
        </w:rPr>
        <w:t xml:space="preserve">and has been </w:t>
      </w:r>
      <w:r w:rsidRPr="00E56849">
        <w:rPr>
          <w:strike/>
          <w:lang w:val="en-IE"/>
        </w:rPr>
        <w:t>known</w:t>
      </w:r>
      <w:r w:rsidR="00BD5811">
        <w:rPr>
          <w:strike/>
          <w:lang w:val="en-IE"/>
        </w:rPr>
        <w:t xml:space="preserve"> </w:t>
      </w:r>
      <w:r w:rsidR="00D84A8C" w:rsidRPr="00DA6FB2">
        <w:rPr>
          <w:u w:val="double"/>
          <w:lang w:val="en-IE"/>
        </w:rPr>
        <w:t>recognised</w:t>
      </w:r>
      <w:r w:rsidR="00D84A8C" w:rsidRPr="0023731A">
        <w:rPr>
          <w:lang w:val="en-IE"/>
        </w:rPr>
        <w:t xml:space="preserve"> </w:t>
      </w:r>
      <w:r w:rsidRPr="0023731A">
        <w:rPr>
          <w:lang w:val="en-IE"/>
        </w:rPr>
        <w:t xml:space="preserve">since ancient times. </w:t>
      </w:r>
      <w:r w:rsidRPr="00E56849">
        <w:rPr>
          <w:strike/>
          <w:lang w:val="en-IE"/>
        </w:rPr>
        <w:t>It is caused by the bacterium</w:t>
      </w:r>
      <w:r w:rsidR="00DA6FB2">
        <w:rPr>
          <w:strike/>
          <w:lang w:val="en-IE"/>
        </w:rPr>
        <w:t xml:space="preserve"> </w:t>
      </w:r>
      <w:r w:rsidR="00D84A8C" w:rsidRPr="00DA6FB2">
        <w:rPr>
          <w:u w:val="double"/>
          <w:lang w:val="en-IE"/>
        </w:rPr>
        <w:t>The</w:t>
      </w:r>
      <w:r w:rsidRPr="00DA6FB2">
        <w:rPr>
          <w:u w:val="double"/>
          <w:lang w:val="en-IE"/>
        </w:rPr>
        <w:t xml:space="preserve"> </w:t>
      </w:r>
      <w:r w:rsidR="00D84A8C" w:rsidRPr="00DA6FB2">
        <w:rPr>
          <w:u w:val="double"/>
          <w:lang w:val="en-IE"/>
        </w:rPr>
        <w:t>causative agent,</w:t>
      </w:r>
      <w:r w:rsidR="00D84A8C" w:rsidRPr="0023731A">
        <w:rPr>
          <w:lang w:val="en-IE"/>
        </w:rPr>
        <w:t xml:space="preserve"> </w:t>
      </w:r>
      <w:r w:rsidRPr="0023731A">
        <w:rPr>
          <w:i/>
          <w:iCs/>
          <w:lang w:val="en-IE"/>
        </w:rPr>
        <w:t xml:space="preserve">Burkholderia </w:t>
      </w:r>
      <w:r w:rsidRPr="000D3333">
        <w:rPr>
          <w:i/>
          <w:iCs/>
          <w:lang w:val="en-IE"/>
        </w:rPr>
        <w:t>mallei</w:t>
      </w:r>
      <w:r w:rsidRPr="000D3333">
        <w:rPr>
          <w:lang w:val="en-IE"/>
        </w:rPr>
        <w:t xml:space="preserve"> (Yabuuchi </w:t>
      </w:r>
      <w:r w:rsidRPr="000D3333">
        <w:rPr>
          <w:i/>
          <w:lang w:val="en-IE"/>
        </w:rPr>
        <w:t>et al.</w:t>
      </w:r>
      <w:r w:rsidRPr="000D3333">
        <w:rPr>
          <w:lang w:val="en-IE"/>
        </w:rPr>
        <w:t xml:space="preserve">, 1992) </w:t>
      </w:r>
      <w:r w:rsidRPr="000D3333">
        <w:rPr>
          <w:strike/>
          <w:lang w:val="en-IE"/>
        </w:rPr>
        <w:t xml:space="preserve">and </w:t>
      </w:r>
      <w:r w:rsidRPr="000D3333">
        <w:rPr>
          <w:lang w:val="en-IE"/>
        </w:rPr>
        <w:t xml:space="preserve">has </w:t>
      </w:r>
      <w:r w:rsidR="00D84A8C" w:rsidRPr="000D3333">
        <w:rPr>
          <w:u w:val="double"/>
          <w:lang w:val="en-IE"/>
        </w:rPr>
        <w:t>previously</w:t>
      </w:r>
      <w:r w:rsidR="00191136" w:rsidRPr="000D3333">
        <w:rPr>
          <w:lang w:val="en-IE"/>
        </w:rPr>
        <w:t xml:space="preserve"> </w:t>
      </w:r>
      <w:r w:rsidRPr="000D3333">
        <w:rPr>
          <w:lang w:val="en-IE"/>
        </w:rPr>
        <w:t xml:space="preserve">been </w:t>
      </w:r>
      <w:r w:rsidR="00F40D51" w:rsidRPr="000D3333">
        <w:rPr>
          <w:strike/>
          <w:lang w:val="en-IE"/>
        </w:rPr>
        <w:t xml:space="preserve">variously </w:t>
      </w:r>
      <w:r w:rsidRPr="000D3333">
        <w:rPr>
          <w:lang w:val="en-IE"/>
        </w:rPr>
        <w:t xml:space="preserve">classified in </w:t>
      </w:r>
      <w:r w:rsidRPr="000D3333">
        <w:rPr>
          <w:strike/>
          <w:lang w:val="en-IE"/>
        </w:rPr>
        <w:t>the past</w:t>
      </w:r>
      <w:r w:rsidR="00DA6FB2" w:rsidRPr="000D3333">
        <w:rPr>
          <w:strike/>
          <w:lang w:val="en-IE"/>
        </w:rPr>
        <w:t xml:space="preserve"> </w:t>
      </w:r>
      <w:r w:rsidR="00D84A8C" w:rsidRPr="000D3333">
        <w:rPr>
          <w:u w:val="double"/>
          <w:lang w:val="en-IE"/>
        </w:rPr>
        <w:t>genera such</w:t>
      </w:r>
      <w:r w:rsidR="00D84A8C" w:rsidRPr="000D3333">
        <w:rPr>
          <w:lang w:val="en-IE"/>
        </w:rPr>
        <w:t xml:space="preserve"> as</w:t>
      </w:r>
      <w:r w:rsidRPr="000D3333">
        <w:rPr>
          <w:lang w:val="en-IE"/>
        </w:rPr>
        <w:t xml:space="preserve"> </w:t>
      </w:r>
      <w:r w:rsidR="00F40D51" w:rsidRPr="000D3333">
        <w:rPr>
          <w:i/>
          <w:iCs/>
          <w:lang w:val="en-IE"/>
        </w:rPr>
        <w:t xml:space="preserve">Pseudomonas, </w:t>
      </w:r>
      <w:r w:rsidRPr="000D3333">
        <w:rPr>
          <w:i/>
          <w:iCs/>
          <w:lang w:val="en-IE"/>
        </w:rPr>
        <w:t>Pfeifferella</w:t>
      </w:r>
      <w:r w:rsidRPr="000D3333">
        <w:rPr>
          <w:lang w:val="en-IE"/>
        </w:rPr>
        <w:t xml:space="preserve">, </w:t>
      </w:r>
      <w:r w:rsidRPr="000D3333">
        <w:rPr>
          <w:i/>
          <w:iCs/>
          <w:lang w:val="en-IE"/>
        </w:rPr>
        <w:t>Loefflerella, Malleomyces</w:t>
      </w:r>
      <w:r w:rsidRPr="000D3333">
        <w:rPr>
          <w:lang w:val="en-IE"/>
        </w:rPr>
        <w:t xml:space="preserve"> or </w:t>
      </w:r>
      <w:r w:rsidRPr="000D3333">
        <w:rPr>
          <w:i/>
          <w:iCs/>
          <w:lang w:val="en-IE"/>
        </w:rPr>
        <w:t>Actinobacillus</w:t>
      </w:r>
      <w:r w:rsidRPr="000D3333">
        <w:rPr>
          <w:lang w:val="en-IE"/>
        </w:rPr>
        <w:t xml:space="preserve">. </w:t>
      </w:r>
      <w:r w:rsidR="00E1049D" w:rsidRPr="000D3333">
        <w:rPr>
          <w:strike/>
          <w:lang w:val="en-IE"/>
        </w:rPr>
        <w:t xml:space="preserve">It is a serious contagious disease in </w:t>
      </w:r>
      <w:r w:rsidR="00D84A8C" w:rsidRPr="000D3333">
        <w:rPr>
          <w:u w:val="double"/>
          <w:lang w:val="en-IE"/>
        </w:rPr>
        <w:t>Although</w:t>
      </w:r>
      <w:r w:rsidR="00DA6FB2" w:rsidRPr="000D3333">
        <w:rPr>
          <w:lang w:val="en-IE"/>
        </w:rPr>
        <w:t xml:space="preserve"> </w:t>
      </w:r>
      <w:r w:rsidR="00D84A8C" w:rsidRPr="000D3333">
        <w:rPr>
          <w:lang w:val="en-IE"/>
        </w:rPr>
        <w:t xml:space="preserve">equids </w:t>
      </w:r>
      <w:r w:rsidR="00E1049D" w:rsidRPr="000D3333">
        <w:rPr>
          <w:strike/>
          <w:lang w:val="en-IE"/>
        </w:rPr>
        <w:t>and outbreaks</w:t>
      </w:r>
      <w:r w:rsidR="00201689" w:rsidRPr="000D3333">
        <w:rPr>
          <w:strike/>
          <w:lang w:val="en-IE"/>
        </w:rPr>
        <w:t xml:space="preserve"> </w:t>
      </w:r>
      <w:r w:rsidRPr="000D3333">
        <w:rPr>
          <w:strike/>
          <w:lang w:val="en-IE"/>
        </w:rPr>
        <w:t>may</w:t>
      </w:r>
      <w:r w:rsidR="00E1049D" w:rsidRPr="000D3333">
        <w:rPr>
          <w:strike/>
          <w:lang w:val="en-IE"/>
        </w:rPr>
        <w:t xml:space="preserve"> also</w:t>
      </w:r>
      <w:r w:rsidRPr="000D3333">
        <w:rPr>
          <w:strike/>
          <w:lang w:val="en-IE"/>
        </w:rPr>
        <w:t xml:space="preserve"> occur in </w:t>
      </w:r>
      <w:r w:rsidR="00D84A8C" w:rsidRPr="000D3333">
        <w:rPr>
          <w:u w:val="double"/>
          <w:lang w:val="en-IE"/>
        </w:rPr>
        <w:t>are the primary hosts, glanders can infect other species. O</w:t>
      </w:r>
      <w:r w:rsidR="00E1049D" w:rsidRPr="000D3333">
        <w:rPr>
          <w:u w:val="double"/>
          <w:lang w:val="en-IE"/>
        </w:rPr>
        <w:t>utbreaks</w:t>
      </w:r>
      <w:r w:rsidR="00201689" w:rsidRPr="000D3333">
        <w:rPr>
          <w:u w:val="double"/>
          <w:lang w:val="en-IE"/>
        </w:rPr>
        <w:t xml:space="preserve"> </w:t>
      </w:r>
      <w:r w:rsidR="00D84A8C" w:rsidRPr="000D3333">
        <w:rPr>
          <w:u w:val="double"/>
          <w:lang w:val="en-IE"/>
        </w:rPr>
        <w:t>have been reported in wild</w:t>
      </w:r>
      <w:r w:rsidR="00191136" w:rsidRPr="000D3333">
        <w:rPr>
          <w:lang w:val="en-IE"/>
        </w:rPr>
        <w:t xml:space="preserve"> </w:t>
      </w:r>
      <w:r w:rsidRPr="000D3333">
        <w:rPr>
          <w:lang w:val="en-IE"/>
        </w:rPr>
        <w:t>feli</w:t>
      </w:r>
      <w:r w:rsidR="00E1049D" w:rsidRPr="000D3333">
        <w:rPr>
          <w:lang w:val="en-IE"/>
        </w:rPr>
        <w:t>d</w:t>
      </w:r>
      <w:r w:rsidRPr="000D3333">
        <w:rPr>
          <w:lang w:val="en-IE"/>
        </w:rPr>
        <w:t xml:space="preserve">s </w:t>
      </w:r>
      <w:r w:rsidRPr="000D3333">
        <w:rPr>
          <w:strike/>
          <w:lang w:val="en-IE"/>
        </w:rPr>
        <w:t>living in the wild or in zoological gardens</w:t>
      </w:r>
      <w:r w:rsidR="00BD5811" w:rsidRPr="000D3333">
        <w:rPr>
          <w:strike/>
          <w:lang w:val="en-IE"/>
        </w:rPr>
        <w:t xml:space="preserve"> </w:t>
      </w:r>
      <w:r w:rsidR="00D84A8C" w:rsidRPr="000D3333">
        <w:rPr>
          <w:u w:val="double"/>
          <w:lang w:val="en-IE"/>
        </w:rPr>
        <w:t>and</w:t>
      </w:r>
      <w:r w:rsidRPr="000D3333">
        <w:rPr>
          <w:u w:val="double"/>
          <w:lang w:val="en-IE"/>
        </w:rPr>
        <w:t xml:space="preserve"> zoo</w:t>
      </w:r>
      <w:r w:rsidR="00D84A8C" w:rsidRPr="000D3333">
        <w:rPr>
          <w:u w:val="double"/>
          <w:lang w:val="en-IE"/>
        </w:rPr>
        <w:t xml:space="preserve"> animals</w:t>
      </w:r>
      <w:r w:rsidR="00943C2B" w:rsidRPr="000D3333">
        <w:rPr>
          <w:lang w:val="en-IE"/>
        </w:rPr>
        <w:t xml:space="preserve">. </w:t>
      </w:r>
      <w:r w:rsidRPr="000D3333">
        <w:rPr>
          <w:lang w:val="en-IE"/>
        </w:rPr>
        <w:t xml:space="preserve">Susceptibility to glanders has been </w:t>
      </w:r>
      <w:r w:rsidRPr="000D3333">
        <w:rPr>
          <w:strike/>
          <w:lang w:val="en-IE"/>
        </w:rPr>
        <w:t>prove</w:t>
      </w:r>
      <w:r w:rsidR="00217E46" w:rsidRPr="000D3333">
        <w:rPr>
          <w:strike/>
          <w:lang w:val="en-IE"/>
        </w:rPr>
        <w:t>n</w:t>
      </w:r>
      <w:r w:rsidR="00BD5811" w:rsidRPr="000D3333">
        <w:rPr>
          <w:strike/>
          <w:lang w:val="en-IE"/>
        </w:rPr>
        <w:t xml:space="preserve"> </w:t>
      </w:r>
      <w:r w:rsidR="00D84A8C" w:rsidRPr="000D3333">
        <w:rPr>
          <w:u w:val="double"/>
          <w:lang w:val="en-IE"/>
        </w:rPr>
        <w:t>demonstrated</w:t>
      </w:r>
      <w:r w:rsidR="00D84A8C" w:rsidRPr="000D3333">
        <w:rPr>
          <w:lang w:val="en-IE"/>
        </w:rPr>
        <w:t xml:space="preserve"> </w:t>
      </w:r>
      <w:r w:rsidRPr="000D3333">
        <w:rPr>
          <w:lang w:val="en-IE"/>
        </w:rPr>
        <w:t xml:space="preserve">in camels, </w:t>
      </w:r>
      <w:r w:rsidR="00D84A8C" w:rsidRPr="000D3333">
        <w:rPr>
          <w:u w:val="double"/>
          <w:lang w:val="en-IE"/>
        </w:rPr>
        <w:t>small ruminants,</w:t>
      </w:r>
      <w:r w:rsidR="00BD5811" w:rsidRPr="000D3333">
        <w:rPr>
          <w:lang w:val="en-IE"/>
        </w:rPr>
        <w:t xml:space="preserve"> </w:t>
      </w:r>
      <w:r w:rsidRPr="000D3333">
        <w:rPr>
          <w:lang w:val="en-IE"/>
        </w:rPr>
        <w:t>bears, wolves and dogs</w:t>
      </w:r>
      <w:r w:rsidRPr="000D3333">
        <w:rPr>
          <w:strike/>
          <w:lang w:val="en-IE"/>
        </w:rPr>
        <w:t>. Carnivores may become infected by eating</w:t>
      </w:r>
      <w:r w:rsidR="00D84A8C" w:rsidRPr="000D3333">
        <w:rPr>
          <w:u w:val="double"/>
          <w:lang w:val="en-IE"/>
        </w:rPr>
        <w:t>, often through ingestion of</w:t>
      </w:r>
      <w:r w:rsidR="00943C2B" w:rsidRPr="000D3333">
        <w:rPr>
          <w:lang w:val="en-IE"/>
        </w:rPr>
        <w:t xml:space="preserve"> </w:t>
      </w:r>
      <w:r w:rsidRPr="000D3333">
        <w:rPr>
          <w:lang w:val="en-IE"/>
        </w:rPr>
        <w:t>infected meat</w:t>
      </w:r>
      <w:r w:rsidRPr="000D3333">
        <w:rPr>
          <w:strike/>
          <w:lang w:val="en-IE"/>
        </w:rPr>
        <w:t>, but</w:t>
      </w:r>
      <w:r w:rsidR="007D75C3" w:rsidRPr="000D3333">
        <w:rPr>
          <w:strike/>
          <w:lang w:val="en-IE"/>
        </w:rPr>
        <w:t xml:space="preserve"> </w:t>
      </w:r>
      <w:r w:rsidR="009E4DDF" w:rsidRPr="000D3333">
        <w:rPr>
          <w:strike/>
          <w:lang w:val="en-IE"/>
        </w:rPr>
        <w:t>cattle</w:t>
      </w:r>
      <w:r w:rsidR="007D75C3" w:rsidRPr="000D3333">
        <w:rPr>
          <w:strike/>
          <w:lang w:val="en-IE"/>
        </w:rPr>
        <w:t>,</w:t>
      </w:r>
      <w:r w:rsidRPr="000D3333">
        <w:rPr>
          <w:strike/>
          <w:lang w:val="en-IE"/>
        </w:rPr>
        <w:t xml:space="preserve"> and pigs are resistant. Small ruminants may be infected if kept in</w:t>
      </w:r>
      <w:r w:rsidRPr="000D3333">
        <w:rPr>
          <w:lang w:val="en-IE"/>
        </w:rPr>
        <w:t xml:space="preserve"> </w:t>
      </w:r>
      <w:r w:rsidR="00D84A8C" w:rsidRPr="000D3333">
        <w:rPr>
          <w:u w:val="double"/>
          <w:lang w:val="en-IE"/>
        </w:rPr>
        <w:t>or</w:t>
      </w:r>
      <w:r w:rsidR="00943C2B" w:rsidRPr="000D3333">
        <w:rPr>
          <w:lang w:val="en-IE"/>
        </w:rPr>
        <w:t xml:space="preserve"> </w:t>
      </w:r>
      <w:r w:rsidR="00D84A8C" w:rsidRPr="000D3333">
        <w:rPr>
          <w:lang w:val="en-IE"/>
        </w:rPr>
        <w:t xml:space="preserve">close contact with </w:t>
      </w:r>
      <w:r w:rsidRPr="000D3333">
        <w:rPr>
          <w:strike/>
          <w:lang w:val="en-IE"/>
        </w:rPr>
        <w:t xml:space="preserve">glanderous horses (Wittig </w:t>
      </w:r>
      <w:r w:rsidRPr="000D3333">
        <w:rPr>
          <w:i/>
          <w:strike/>
          <w:lang w:val="en-IE"/>
        </w:rPr>
        <w:t>et al.</w:t>
      </w:r>
      <w:r w:rsidRPr="000D3333">
        <w:rPr>
          <w:strike/>
          <w:lang w:val="en-IE"/>
        </w:rPr>
        <w:t xml:space="preserve">, 2006). </w:t>
      </w:r>
      <w:r w:rsidR="00D678C4" w:rsidRPr="000D3333">
        <w:rPr>
          <w:strike/>
          <w:lang w:val="en-IE"/>
        </w:rPr>
        <w:t>G</w:t>
      </w:r>
      <w:r w:rsidRPr="000D3333">
        <w:rPr>
          <w:strike/>
          <w:lang w:val="en-IE"/>
        </w:rPr>
        <w:t>landers generally takes an</w:t>
      </w:r>
      <w:r w:rsidR="00201689" w:rsidRPr="000D3333">
        <w:rPr>
          <w:strike/>
          <w:lang w:val="en-IE"/>
        </w:rPr>
        <w:t xml:space="preserve"> </w:t>
      </w:r>
      <w:r w:rsidRPr="000D3333">
        <w:rPr>
          <w:strike/>
          <w:lang w:val="en-IE"/>
        </w:rPr>
        <w:t>acute form in donkeys and mules with high fever and respiratory signs (swollen nostrils, dyspnoea, and pneumonia) and death occurs within a few days. In horses, glanders generally takes a more chronic course and horses may survive for several years. Chronic and subclinical ‘occult’ cases</w:t>
      </w:r>
      <w:r w:rsidR="00962CC9" w:rsidRPr="000D3333">
        <w:rPr>
          <w:strike/>
          <w:lang w:val="en-IE"/>
        </w:rPr>
        <w:t xml:space="preserve"> </w:t>
      </w:r>
      <w:r w:rsidR="00D84A8C" w:rsidRPr="000D3333">
        <w:rPr>
          <w:u w:val="double"/>
          <w:lang w:val="en-IE"/>
        </w:rPr>
        <w:t xml:space="preserve">infected animals. </w:t>
      </w:r>
      <w:r w:rsidR="00C75A86" w:rsidRPr="000D3333">
        <w:rPr>
          <w:u w:val="double"/>
          <w:lang w:val="en-IE"/>
        </w:rPr>
        <w:t>C</w:t>
      </w:r>
      <w:r w:rsidRPr="000D3333">
        <w:rPr>
          <w:u w:val="double"/>
          <w:lang w:val="en-IE"/>
        </w:rPr>
        <w:t>attle</w:t>
      </w:r>
      <w:r w:rsidR="003F638D" w:rsidRPr="000D3333">
        <w:rPr>
          <w:u w:val="double"/>
          <w:lang w:val="en-IE"/>
        </w:rPr>
        <w:t xml:space="preserve">, </w:t>
      </w:r>
      <w:r w:rsidRPr="000D3333">
        <w:rPr>
          <w:u w:val="double"/>
          <w:lang w:val="en-IE"/>
        </w:rPr>
        <w:t>pigs</w:t>
      </w:r>
      <w:r w:rsidR="003B5E78" w:rsidRPr="000D3333">
        <w:rPr>
          <w:u w:val="double"/>
          <w:lang w:val="en-IE"/>
        </w:rPr>
        <w:t>, rats and birds</w:t>
      </w:r>
      <w:r w:rsidRPr="000D3333">
        <w:rPr>
          <w:lang w:val="en-IE"/>
        </w:rPr>
        <w:t xml:space="preserve"> are </w:t>
      </w:r>
      <w:r w:rsidR="00242416" w:rsidRPr="000D3333">
        <w:rPr>
          <w:strike/>
          <w:lang w:val="en-IE"/>
        </w:rPr>
        <w:t xml:space="preserve">potential </w:t>
      </w:r>
      <w:r w:rsidRPr="000D3333">
        <w:rPr>
          <w:strike/>
          <w:lang w:val="en-IE"/>
        </w:rPr>
        <w:t>sources of infection due to the permanent or intermittent shedding of bacteria</w:t>
      </w:r>
      <w:r w:rsidRPr="000D3333">
        <w:rPr>
          <w:lang w:val="en-IE"/>
        </w:rPr>
        <w:t xml:space="preserve"> </w:t>
      </w:r>
      <w:r w:rsidR="00B606A5" w:rsidRPr="000D3333">
        <w:rPr>
          <w:u w:val="double"/>
          <w:lang w:val="en-IE"/>
        </w:rPr>
        <w:t xml:space="preserve">relatively </w:t>
      </w:r>
      <w:r w:rsidRPr="000D3333">
        <w:rPr>
          <w:u w:val="double"/>
          <w:lang w:val="en-IE"/>
        </w:rPr>
        <w:t>resistant</w:t>
      </w:r>
      <w:r w:rsidR="00AC3127" w:rsidRPr="000D3333">
        <w:rPr>
          <w:strike/>
          <w:lang w:val="en-IE"/>
        </w:rPr>
        <w:t xml:space="preserve"> </w:t>
      </w:r>
      <w:r w:rsidR="00DB04C1" w:rsidRPr="000D3333">
        <w:rPr>
          <w:strike/>
          <w:lang w:val="en-IE"/>
        </w:rPr>
        <w:t>(</w:t>
      </w:r>
      <w:r w:rsidR="00AC3127" w:rsidRPr="000D3333">
        <w:rPr>
          <w:strike/>
          <w:lang w:val="en-IE"/>
        </w:rPr>
        <w:t xml:space="preserve">Wittig </w:t>
      </w:r>
      <w:r w:rsidR="00AC3127" w:rsidRPr="000D3333">
        <w:rPr>
          <w:i/>
          <w:strike/>
          <w:lang w:val="en-IE"/>
        </w:rPr>
        <w:t>et al.</w:t>
      </w:r>
      <w:r w:rsidR="00AC3127" w:rsidRPr="000D3333">
        <w:rPr>
          <w:strike/>
          <w:lang w:val="en-IE"/>
        </w:rPr>
        <w:t>, 2006</w:t>
      </w:r>
      <w:r w:rsidR="00DB04C1" w:rsidRPr="000D3333">
        <w:rPr>
          <w:strike/>
          <w:lang w:val="en-IE"/>
        </w:rPr>
        <w:t>)</w:t>
      </w:r>
      <w:r w:rsidR="00DB04C1" w:rsidRPr="000D3333">
        <w:rPr>
          <w:lang w:val="en-IE"/>
        </w:rPr>
        <w:t xml:space="preserve">. </w:t>
      </w:r>
      <w:r w:rsidR="00DB04C1" w:rsidRPr="000D3333">
        <w:rPr>
          <w:strike/>
          <w:lang w:val="en-IE"/>
        </w:rPr>
        <w:t xml:space="preserve">Khan </w:t>
      </w:r>
      <w:r w:rsidR="00DB04C1" w:rsidRPr="000D3333">
        <w:rPr>
          <w:i/>
          <w:strike/>
          <w:lang w:val="en-IE"/>
        </w:rPr>
        <w:t>et al.</w:t>
      </w:r>
      <w:r w:rsidR="00DB04C1" w:rsidRPr="000D3333">
        <w:rPr>
          <w:strike/>
          <w:lang w:val="en-IE"/>
        </w:rPr>
        <w:t xml:space="preserve"> (2013) reviewed the disease, its epidemiology, diagnosis and control.</w:t>
      </w:r>
    </w:p>
    <w:p w14:paraId="2B35D7AF" w14:textId="5C457CAD" w:rsidR="007E56A8" w:rsidRPr="000D3333" w:rsidRDefault="007E56A8" w:rsidP="00E46064">
      <w:pPr>
        <w:pStyle w:val="paraA0"/>
        <w:spacing w:after="120"/>
        <w:rPr>
          <w:lang w:val="en-IE"/>
        </w:rPr>
      </w:pPr>
      <w:r w:rsidRPr="0023731A">
        <w:rPr>
          <w:lang w:val="en-IE"/>
        </w:rPr>
        <w:t xml:space="preserve">In </w:t>
      </w:r>
      <w:r w:rsidRPr="00962CC9">
        <w:rPr>
          <w:strike/>
          <w:lang w:val="en-IE"/>
        </w:rPr>
        <w:t>horses</w:t>
      </w:r>
      <w:r w:rsidR="00E9089F">
        <w:rPr>
          <w:strike/>
          <w:lang w:val="en-IE"/>
        </w:rPr>
        <w:t xml:space="preserve"> </w:t>
      </w:r>
      <w:r w:rsidR="009D229D" w:rsidRPr="00B37ABB">
        <w:rPr>
          <w:u w:val="double"/>
          <w:lang w:val="en-IE"/>
        </w:rPr>
        <w:t>equid</w:t>
      </w:r>
      <w:r w:rsidR="00C75A86" w:rsidRPr="00B37ABB">
        <w:rPr>
          <w:u w:val="double"/>
          <w:lang w:val="en-IE"/>
        </w:rPr>
        <w:t>s</w:t>
      </w:r>
      <w:r w:rsidRPr="0023731A">
        <w:rPr>
          <w:lang w:val="en-IE"/>
        </w:rPr>
        <w:t xml:space="preserve">, inflammatory </w:t>
      </w:r>
      <w:r w:rsidR="00AF13A7" w:rsidRPr="0023731A">
        <w:rPr>
          <w:lang w:val="en-IE"/>
        </w:rPr>
        <w:t>pust</w:t>
      </w:r>
      <w:r w:rsidRPr="0023731A">
        <w:rPr>
          <w:lang w:val="en-IE"/>
        </w:rPr>
        <w:t xml:space="preserve">ules and ulcers develop in the nasal </w:t>
      </w:r>
      <w:r w:rsidR="00AF13A7" w:rsidRPr="0023731A">
        <w:rPr>
          <w:lang w:val="en-IE"/>
        </w:rPr>
        <w:t xml:space="preserve">conchae </w:t>
      </w:r>
      <w:r w:rsidRPr="0023731A">
        <w:rPr>
          <w:lang w:val="en-IE"/>
        </w:rPr>
        <w:t>and</w:t>
      </w:r>
      <w:r w:rsidR="00AF13A7" w:rsidRPr="0023731A">
        <w:rPr>
          <w:lang w:val="en-IE"/>
        </w:rPr>
        <w:t xml:space="preserve"> </w:t>
      </w:r>
      <w:r w:rsidR="00AF13A7" w:rsidRPr="00962CC9">
        <w:rPr>
          <w:strike/>
          <w:lang w:val="en-IE"/>
        </w:rPr>
        <w:t>nasal septae, which</w:t>
      </w:r>
      <w:r w:rsidRPr="00962CC9">
        <w:rPr>
          <w:strike/>
          <w:lang w:val="en-IE"/>
        </w:rPr>
        <w:t xml:space="preserve"> give rise to</w:t>
      </w:r>
      <w:r w:rsidR="00E9089F">
        <w:rPr>
          <w:strike/>
          <w:lang w:val="en-IE"/>
        </w:rPr>
        <w:t xml:space="preserve"> </w:t>
      </w:r>
      <w:r w:rsidR="00AF13A7" w:rsidRPr="00B37ABB">
        <w:rPr>
          <w:u w:val="double"/>
          <w:lang w:val="en-IE"/>
        </w:rPr>
        <w:t xml:space="preserve">septa, </w:t>
      </w:r>
      <w:r w:rsidR="009D229D" w:rsidRPr="00B37ABB">
        <w:rPr>
          <w:u w:val="double"/>
          <w:lang w:val="en-IE"/>
        </w:rPr>
        <w:t>producing</w:t>
      </w:r>
      <w:r w:rsidRPr="0023731A">
        <w:rPr>
          <w:lang w:val="en-IE"/>
        </w:rPr>
        <w:t xml:space="preserve"> a sticky yellow discharge, accompanied by enlarged firm submaxillary lymph nodes. Stellate scarring follows upon healing of the ulcers. </w:t>
      </w:r>
      <w:r w:rsidR="009D229D" w:rsidRPr="00B37ABB">
        <w:rPr>
          <w:u w:val="double"/>
          <w:lang w:val="en-IE"/>
        </w:rPr>
        <w:t>In the lungs,</w:t>
      </w:r>
      <w:r w:rsidR="009D229D" w:rsidRPr="0023731A">
        <w:rPr>
          <w:lang w:val="en-IE"/>
        </w:rPr>
        <w:t xml:space="preserve"> the </w:t>
      </w:r>
      <w:r w:rsidRPr="0023731A">
        <w:rPr>
          <w:lang w:val="en-IE"/>
        </w:rPr>
        <w:t xml:space="preserve">formation of </w:t>
      </w:r>
      <w:r w:rsidR="00AF13A7" w:rsidRPr="0023731A">
        <w:rPr>
          <w:lang w:val="en-IE"/>
        </w:rPr>
        <w:t xml:space="preserve">reddish </w:t>
      </w:r>
      <w:r w:rsidRPr="0023731A">
        <w:rPr>
          <w:lang w:val="en-IE"/>
        </w:rPr>
        <w:t>nodular abscesses</w:t>
      </w:r>
      <w:r w:rsidR="00AF13A7" w:rsidRPr="0023731A">
        <w:rPr>
          <w:lang w:val="en-IE"/>
        </w:rPr>
        <w:t xml:space="preserve"> with a central grey necrotic zone</w:t>
      </w:r>
      <w:r w:rsidRPr="0023731A">
        <w:rPr>
          <w:lang w:val="en-IE"/>
        </w:rPr>
        <w:t xml:space="preserve"> </w:t>
      </w:r>
      <w:r w:rsidRPr="00962CC9">
        <w:rPr>
          <w:strike/>
          <w:lang w:val="en-IE"/>
        </w:rPr>
        <w:t>in the lungs</w:t>
      </w:r>
      <w:r w:rsidRPr="00F6211E">
        <w:rPr>
          <w:strike/>
          <w:lang w:val="en-IE"/>
        </w:rPr>
        <w:t xml:space="preserve"> </w:t>
      </w:r>
      <w:r w:rsidRPr="0023731A">
        <w:rPr>
          <w:lang w:val="en-IE"/>
        </w:rPr>
        <w:t xml:space="preserve">is accompanied by progressive </w:t>
      </w:r>
      <w:r w:rsidRPr="00962CC9">
        <w:rPr>
          <w:strike/>
          <w:lang w:val="en-IE"/>
        </w:rPr>
        <w:t>debility, febrile episodes, coughing</w:t>
      </w:r>
      <w:r w:rsidR="00E9089F">
        <w:rPr>
          <w:strike/>
          <w:lang w:val="en-IE"/>
        </w:rPr>
        <w:t xml:space="preserve"> </w:t>
      </w:r>
      <w:r w:rsidR="00C75A86" w:rsidRPr="00E9089F">
        <w:rPr>
          <w:u w:val="double"/>
          <w:lang w:val="en-IE"/>
        </w:rPr>
        <w:t>weakness</w:t>
      </w:r>
      <w:r w:rsidRPr="00E9089F">
        <w:rPr>
          <w:u w:val="double"/>
          <w:lang w:val="en-IE"/>
        </w:rPr>
        <w:t xml:space="preserve">, </w:t>
      </w:r>
      <w:r w:rsidR="00C75A86" w:rsidRPr="00E9089F">
        <w:rPr>
          <w:u w:val="double"/>
          <w:lang w:val="en-IE"/>
        </w:rPr>
        <w:t>fever</w:t>
      </w:r>
      <w:r w:rsidRPr="00E9089F">
        <w:rPr>
          <w:u w:val="double"/>
          <w:lang w:val="en-IE"/>
        </w:rPr>
        <w:t>, cough</w:t>
      </w:r>
      <w:r w:rsidRPr="0023731A">
        <w:rPr>
          <w:lang w:val="en-IE"/>
        </w:rPr>
        <w:t xml:space="preserve"> and dyspnoea. Diarrhoea and polyuria can also occur. In the </w:t>
      </w:r>
      <w:r w:rsidRPr="00962CC9">
        <w:rPr>
          <w:strike/>
          <w:lang w:val="en-IE"/>
        </w:rPr>
        <w:t>skin</w:t>
      </w:r>
      <w:r w:rsidR="00E9089F">
        <w:rPr>
          <w:strike/>
          <w:lang w:val="en-IE"/>
        </w:rPr>
        <w:t xml:space="preserve"> </w:t>
      </w:r>
      <w:r w:rsidR="009D229D" w:rsidRPr="00E9089F">
        <w:rPr>
          <w:u w:val="double"/>
          <w:lang w:val="en-IE"/>
        </w:rPr>
        <w:t>cutaneous</w:t>
      </w:r>
      <w:r w:rsidR="009D229D" w:rsidRPr="0023731A">
        <w:rPr>
          <w:lang w:val="en-IE"/>
        </w:rPr>
        <w:t xml:space="preserve"> </w:t>
      </w:r>
      <w:r w:rsidRPr="0023731A">
        <w:rPr>
          <w:lang w:val="en-IE"/>
        </w:rPr>
        <w:t xml:space="preserve">form (‘farcy’), the </w:t>
      </w:r>
      <w:r w:rsidRPr="007E51E0">
        <w:rPr>
          <w:lang w:val="en-IE"/>
        </w:rPr>
        <w:t>lymphatic</w:t>
      </w:r>
      <w:r w:rsidRPr="00962CC9">
        <w:rPr>
          <w:strike/>
          <w:lang w:val="en-IE"/>
        </w:rPr>
        <w:t>s</w:t>
      </w:r>
      <w:r w:rsidR="00962CC9" w:rsidRPr="00962CC9">
        <w:rPr>
          <w:lang w:val="en-IE"/>
        </w:rPr>
        <w:t xml:space="preserve"> </w:t>
      </w:r>
      <w:r w:rsidR="009D229D" w:rsidRPr="00E9089F">
        <w:rPr>
          <w:u w:val="double"/>
          <w:lang w:val="en-IE"/>
        </w:rPr>
        <w:t>vessel</w:t>
      </w:r>
      <w:r w:rsidRPr="00E9089F">
        <w:rPr>
          <w:u w:val="double"/>
          <w:lang w:val="en-IE"/>
        </w:rPr>
        <w:t>s</w:t>
      </w:r>
      <w:r w:rsidRPr="0023731A">
        <w:rPr>
          <w:lang w:val="en-IE"/>
        </w:rPr>
        <w:t xml:space="preserve"> are enlarged and 0.5–2.5 cm sized nodular abscesses (‘buds’) develop, which ulcerate and discharge yellow oily pus.</w:t>
      </w:r>
      <w:r w:rsidR="00AF13A7" w:rsidRPr="0023731A">
        <w:rPr>
          <w:lang w:val="en-IE"/>
        </w:rPr>
        <w:t xml:space="preserve"> Dry ulcers may also develop.</w:t>
      </w:r>
      <w:r w:rsidRPr="0023731A">
        <w:rPr>
          <w:lang w:val="en-IE"/>
        </w:rPr>
        <w:t xml:space="preserve"> </w:t>
      </w:r>
      <w:r w:rsidR="005E667B" w:rsidRPr="0023731A">
        <w:rPr>
          <w:lang w:val="en-IE"/>
        </w:rPr>
        <w:t>Py</w:t>
      </w:r>
      <w:r w:rsidR="00AF13A7" w:rsidRPr="0023731A">
        <w:rPr>
          <w:lang w:val="en-IE"/>
        </w:rPr>
        <w:t>ogranulomatous n</w:t>
      </w:r>
      <w:r w:rsidRPr="0023731A">
        <w:rPr>
          <w:lang w:val="en-IE"/>
        </w:rPr>
        <w:t>odules are</w:t>
      </w:r>
      <w:r w:rsidR="00201689" w:rsidRPr="0023731A">
        <w:rPr>
          <w:lang w:val="en-IE"/>
        </w:rPr>
        <w:t xml:space="preserve"> </w:t>
      </w:r>
      <w:r w:rsidR="00AF13A7" w:rsidRPr="0023731A">
        <w:rPr>
          <w:lang w:val="en-IE"/>
        </w:rPr>
        <w:t xml:space="preserve">sometimes </w:t>
      </w:r>
      <w:r w:rsidRPr="0023731A">
        <w:rPr>
          <w:lang w:val="en-IE"/>
        </w:rPr>
        <w:t xml:space="preserve">found in the liver and spleen. </w:t>
      </w:r>
      <w:r w:rsidRPr="00962CC9">
        <w:rPr>
          <w:strike/>
          <w:lang w:val="en-IE"/>
        </w:rPr>
        <w:t>Discharges from the respiratory tract</w:t>
      </w:r>
      <w:r w:rsidR="00E9089F">
        <w:rPr>
          <w:strike/>
          <w:lang w:val="en-IE"/>
        </w:rPr>
        <w:t xml:space="preserve"> </w:t>
      </w:r>
      <w:r w:rsidR="00C75A86" w:rsidRPr="00E9089F">
        <w:rPr>
          <w:u w:val="double"/>
          <w:lang w:val="en-IE"/>
        </w:rPr>
        <w:t>Respiratory</w:t>
      </w:r>
      <w:r w:rsidR="00C75A86" w:rsidRPr="0023731A">
        <w:rPr>
          <w:lang w:val="en-IE"/>
        </w:rPr>
        <w:t xml:space="preserve"> and </w:t>
      </w:r>
      <w:r w:rsidRPr="00962CC9">
        <w:rPr>
          <w:strike/>
          <w:lang w:val="en-IE"/>
        </w:rPr>
        <w:t>skin</w:t>
      </w:r>
      <w:r w:rsidR="00E9089F">
        <w:rPr>
          <w:strike/>
          <w:lang w:val="en-IE"/>
        </w:rPr>
        <w:t xml:space="preserve"> </w:t>
      </w:r>
      <w:r w:rsidR="00C75A86" w:rsidRPr="00E9089F">
        <w:rPr>
          <w:u w:val="double"/>
          <w:lang w:val="en-IE"/>
        </w:rPr>
        <w:t>cutaneous d</w:t>
      </w:r>
      <w:r w:rsidRPr="00E9089F">
        <w:rPr>
          <w:u w:val="double"/>
          <w:lang w:val="en-IE"/>
        </w:rPr>
        <w:t>ischarges</w:t>
      </w:r>
      <w:r w:rsidRPr="0023731A">
        <w:rPr>
          <w:lang w:val="en-IE"/>
        </w:rPr>
        <w:t xml:space="preserve"> are </w:t>
      </w:r>
      <w:r w:rsidRPr="00962CC9">
        <w:rPr>
          <w:strike/>
          <w:lang w:val="en-IE"/>
        </w:rPr>
        <w:t>infective,</w:t>
      </w:r>
      <w:r w:rsidR="00E9089F">
        <w:rPr>
          <w:strike/>
          <w:lang w:val="en-IE"/>
        </w:rPr>
        <w:t xml:space="preserve"> </w:t>
      </w:r>
      <w:r w:rsidR="009D229D" w:rsidRPr="00E9089F">
        <w:rPr>
          <w:u w:val="double"/>
          <w:lang w:val="en-IE"/>
        </w:rPr>
        <w:t>infectious</w:t>
      </w:r>
      <w:r w:rsidR="009D229D" w:rsidRPr="0023731A">
        <w:rPr>
          <w:lang w:val="en-IE"/>
        </w:rPr>
        <w:t xml:space="preserve"> </w:t>
      </w:r>
      <w:r w:rsidRPr="0023731A">
        <w:rPr>
          <w:lang w:val="en-IE"/>
        </w:rPr>
        <w:t xml:space="preserve">and transmission </w:t>
      </w:r>
      <w:r w:rsidR="009D229D" w:rsidRPr="0023731A">
        <w:rPr>
          <w:lang w:val="en-IE"/>
        </w:rPr>
        <w:t>between animals</w:t>
      </w:r>
      <w:r w:rsidRPr="00962CC9">
        <w:rPr>
          <w:strike/>
          <w:lang w:val="en-IE"/>
        </w:rPr>
        <w:t>, which is facilitated</w:t>
      </w:r>
      <w:r w:rsidR="00E9089F">
        <w:rPr>
          <w:lang w:val="en-IE"/>
        </w:rPr>
        <w:t xml:space="preserve"> </w:t>
      </w:r>
      <w:r w:rsidR="009D229D" w:rsidRPr="00E9089F">
        <w:rPr>
          <w:u w:val="double"/>
          <w:lang w:val="en-IE"/>
        </w:rPr>
        <w:t>occurs</w:t>
      </w:r>
      <w:r w:rsidRPr="0023731A">
        <w:rPr>
          <w:lang w:val="en-IE"/>
        </w:rPr>
        <w:t xml:space="preserve"> by close contact, inhalation, ingestion of contaminated material (e.g. from infected feed and water troughs), or by inoculation</w:t>
      </w:r>
      <w:r w:rsidR="007335E8">
        <w:rPr>
          <w:lang w:val="en-IE"/>
        </w:rPr>
        <w:t xml:space="preserve"> </w:t>
      </w:r>
      <w:r w:rsidR="007335E8" w:rsidRPr="00962CC9">
        <w:rPr>
          <w:strike/>
          <w:lang w:val="en-IE"/>
        </w:rPr>
        <w:t>(e.g. via a harness) is common</w:t>
      </w:r>
      <w:r w:rsidR="009D229D" w:rsidRPr="00E46064">
        <w:rPr>
          <w:strike/>
          <w:lang w:val="en-IE"/>
        </w:rPr>
        <w:t xml:space="preserve"> </w:t>
      </w:r>
      <w:r w:rsidR="00C75A86" w:rsidRPr="00E46064">
        <w:rPr>
          <w:u w:val="double"/>
          <w:lang w:val="en-IE"/>
        </w:rPr>
        <w:t>through</w:t>
      </w:r>
      <w:r w:rsidR="009D229D" w:rsidRPr="00E46064">
        <w:rPr>
          <w:u w:val="double"/>
          <w:lang w:val="en-IE"/>
        </w:rPr>
        <w:t xml:space="preserve"> equipment such as</w:t>
      </w:r>
      <w:r w:rsidRPr="00E46064">
        <w:rPr>
          <w:u w:val="double"/>
          <w:lang w:val="en-IE"/>
        </w:rPr>
        <w:t xml:space="preserve"> harness</w:t>
      </w:r>
      <w:r w:rsidR="009D229D" w:rsidRPr="00E46064">
        <w:rPr>
          <w:u w:val="double"/>
          <w:lang w:val="en-IE"/>
        </w:rPr>
        <w:t>es</w:t>
      </w:r>
      <w:r w:rsidRPr="00E46064">
        <w:rPr>
          <w:u w:val="double"/>
          <w:lang w:val="en-IE"/>
        </w:rPr>
        <w:t xml:space="preserve">. The incubation period can </w:t>
      </w:r>
      <w:r w:rsidR="00C75A86" w:rsidRPr="00E46064">
        <w:rPr>
          <w:u w:val="double"/>
          <w:lang w:val="en-IE"/>
        </w:rPr>
        <w:t xml:space="preserve">vary </w:t>
      </w:r>
      <w:r w:rsidRPr="000D3333">
        <w:rPr>
          <w:u w:val="double"/>
          <w:lang w:val="en-IE"/>
        </w:rPr>
        <w:t xml:space="preserve">from days to months (Wittig </w:t>
      </w:r>
      <w:r w:rsidRPr="000D3333">
        <w:rPr>
          <w:i/>
          <w:u w:val="double"/>
          <w:lang w:val="en-IE"/>
        </w:rPr>
        <w:t>et al.</w:t>
      </w:r>
      <w:r w:rsidRPr="000D3333">
        <w:rPr>
          <w:u w:val="double"/>
          <w:lang w:val="en-IE"/>
        </w:rPr>
        <w:t>, 2006).</w:t>
      </w:r>
      <w:r w:rsidR="009D229D" w:rsidRPr="000D3333">
        <w:rPr>
          <w:u w:val="double"/>
          <w:lang w:val="en-IE"/>
        </w:rPr>
        <w:t xml:space="preserve"> In horses, the disease is often chronic and </w:t>
      </w:r>
      <w:r w:rsidR="00C75A86" w:rsidRPr="000D3333">
        <w:rPr>
          <w:u w:val="double"/>
          <w:lang w:val="en-IE"/>
        </w:rPr>
        <w:t>can</w:t>
      </w:r>
      <w:r w:rsidR="009D229D" w:rsidRPr="000D3333">
        <w:rPr>
          <w:u w:val="double"/>
          <w:lang w:val="en-IE"/>
        </w:rPr>
        <w:t xml:space="preserve"> persist for years. Chronic and subclinical ‘occult’ cases pose a risk due to intermittent or permanent bacterial shedding (Wittig </w:t>
      </w:r>
      <w:r w:rsidR="009D229D" w:rsidRPr="000D3333">
        <w:rPr>
          <w:i/>
          <w:u w:val="double"/>
          <w:lang w:val="en-IE"/>
        </w:rPr>
        <w:t>et al.</w:t>
      </w:r>
      <w:r w:rsidR="009D229D" w:rsidRPr="000D3333">
        <w:rPr>
          <w:u w:val="double"/>
          <w:lang w:val="en-IE"/>
        </w:rPr>
        <w:t>, 2006). In donkeys and mules, glanders typically presents acutely with high fever and respiratory signs (swollen nostrils, dyspnoea, and pneumonia)</w:t>
      </w:r>
      <w:r w:rsidR="008D140F" w:rsidRPr="000D3333">
        <w:rPr>
          <w:u w:val="double"/>
          <w:lang w:val="en-IE"/>
        </w:rPr>
        <w:t xml:space="preserve">, leading to </w:t>
      </w:r>
      <w:r w:rsidR="009D229D" w:rsidRPr="000D3333">
        <w:rPr>
          <w:u w:val="double"/>
          <w:lang w:val="en-IE"/>
        </w:rPr>
        <w:t>death within day</w:t>
      </w:r>
      <w:r w:rsidR="008D140F" w:rsidRPr="000D3333">
        <w:rPr>
          <w:u w:val="double"/>
          <w:lang w:val="en-IE"/>
        </w:rPr>
        <w:t xml:space="preserve">s. </w:t>
      </w:r>
      <w:r w:rsidR="009D229D" w:rsidRPr="000D3333">
        <w:rPr>
          <w:u w:val="double"/>
          <w:lang w:val="en-IE"/>
        </w:rPr>
        <w:t xml:space="preserve">Khan </w:t>
      </w:r>
      <w:r w:rsidR="009D229D" w:rsidRPr="000D3333">
        <w:rPr>
          <w:i/>
          <w:u w:val="double"/>
          <w:lang w:val="en-IE"/>
        </w:rPr>
        <w:t>et al.</w:t>
      </w:r>
      <w:r w:rsidR="009D229D" w:rsidRPr="000D3333">
        <w:rPr>
          <w:u w:val="double"/>
          <w:lang w:val="en-IE"/>
        </w:rPr>
        <w:t xml:space="preserve"> (2013) reviewed the disease, its epidemiology, diagnosis and control</w:t>
      </w:r>
      <w:r w:rsidRPr="000D3333">
        <w:rPr>
          <w:u w:val="double"/>
          <w:lang w:val="en-IE"/>
        </w:rPr>
        <w:t>.</w:t>
      </w:r>
      <w:r w:rsidRPr="000D3333">
        <w:rPr>
          <w:lang w:val="en-IE"/>
        </w:rPr>
        <w:t xml:space="preserve"> </w:t>
      </w:r>
      <w:r w:rsidRPr="000D3333">
        <w:rPr>
          <w:strike/>
          <w:lang w:val="en-IE"/>
        </w:rPr>
        <w:t xml:space="preserve">The incubation period can range from a few days to many months (Wittig </w:t>
      </w:r>
      <w:r w:rsidRPr="000D3333">
        <w:rPr>
          <w:i/>
          <w:strike/>
          <w:lang w:val="en-IE"/>
        </w:rPr>
        <w:t>et al.</w:t>
      </w:r>
      <w:r w:rsidRPr="000D3333">
        <w:rPr>
          <w:strike/>
          <w:lang w:val="en-IE"/>
        </w:rPr>
        <w:t>, 2006)</w:t>
      </w:r>
      <w:r w:rsidR="00962CC9" w:rsidRPr="000D3333">
        <w:rPr>
          <w:strike/>
          <w:lang w:val="en-IE"/>
        </w:rPr>
        <w:t>.</w:t>
      </w:r>
    </w:p>
    <w:p w14:paraId="4BA01982" w14:textId="3917B4D0" w:rsidR="007E56A8" w:rsidRPr="000D3333" w:rsidRDefault="007E56A8" w:rsidP="1108DBD6">
      <w:pPr>
        <w:pStyle w:val="paraA0"/>
        <w:spacing w:after="120"/>
        <w:rPr>
          <w:i/>
          <w:iCs/>
          <w:lang w:val="en-IE"/>
        </w:rPr>
      </w:pPr>
      <w:r w:rsidRPr="000D3333">
        <w:rPr>
          <w:lang w:val="en-IE"/>
        </w:rPr>
        <w:t xml:space="preserve">Glanders is </w:t>
      </w:r>
      <w:r w:rsidRPr="000D3333">
        <w:rPr>
          <w:strike/>
          <w:lang w:val="en-IE"/>
        </w:rPr>
        <w:t>transmissible</w:t>
      </w:r>
      <w:r w:rsidR="006E3E97" w:rsidRPr="000D3333">
        <w:rPr>
          <w:strike/>
          <w:lang w:val="en-IE"/>
        </w:rPr>
        <w:t xml:space="preserve"> </w:t>
      </w:r>
      <w:r w:rsidR="00C75A86" w:rsidRPr="000D3333">
        <w:rPr>
          <w:u w:val="double"/>
          <w:lang w:val="en-IE"/>
        </w:rPr>
        <w:t>transmitted</w:t>
      </w:r>
      <w:r w:rsidR="00C75A86" w:rsidRPr="000D3333">
        <w:rPr>
          <w:lang w:val="en-IE"/>
        </w:rPr>
        <w:t xml:space="preserve"> </w:t>
      </w:r>
      <w:r w:rsidRPr="000D3333">
        <w:rPr>
          <w:lang w:val="en-IE"/>
        </w:rPr>
        <w:t xml:space="preserve">to humans </w:t>
      </w:r>
      <w:r w:rsidRPr="000D3333">
        <w:rPr>
          <w:strike/>
          <w:lang w:val="en-IE"/>
        </w:rPr>
        <w:t>by</w:t>
      </w:r>
      <w:r w:rsidR="006E3E97" w:rsidRPr="000D3333">
        <w:rPr>
          <w:strike/>
          <w:lang w:val="en-IE"/>
        </w:rPr>
        <w:t xml:space="preserve"> </w:t>
      </w:r>
      <w:r w:rsidR="00C75A86" w:rsidRPr="000D3333">
        <w:rPr>
          <w:u w:val="double"/>
          <w:lang w:val="en-IE"/>
        </w:rPr>
        <w:t>through</w:t>
      </w:r>
      <w:r w:rsidR="00C75A86" w:rsidRPr="000D3333">
        <w:rPr>
          <w:lang w:val="en-IE"/>
        </w:rPr>
        <w:t xml:space="preserve"> </w:t>
      </w:r>
      <w:r w:rsidRPr="000D3333">
        <w:rPr>
          <w:lang w:val="en-IE"/>
        </w:rPr>
        <w:t xml:space="preserve">direct contact </w:t>
      </w:r>
      <w:r w:rsidRPr="000D3333">
        <w:rPr>
          <w:color w:val="000000" w:themeColor="text1"/>
          <w:lang w:val="en-IE"/>
        </w:rPr>
        <w:t xml:space="preserve">with </w:t>
      </w:r>
      <w:r w:rsidRPr="000D3333">
        <w:rPr>
          <w:strike/>
          <w:lang w:val="en-IE"/>
        </w:rPr>
        <w:t>diseased</w:t>
      </w:r>
      <w:r w:rsidR="006E3E97" w:rsidRPr="000D3333">
        <w:rPr>
          <w:strike/>
          <w:lang w:val="en-IE"/>
        </w:rPr>
        <w:t xml:space="preserve"> </w:t>
      </w:r>
      <w:r w:rsidR="00C75A86" w:rsidRPr="000D3333">
        <w:rPr>
          <w:color w:val="000000" w:themeColor="text1"/>
          <w:u w:val="double"/>
          <w:lang w:val="en-IE"/>
        </w:rPr>
        <w:t>sick</w:t>
      </w:r>
      <w:r w:rsidR="00C75A86" w:rsidRPr="000D3333">
        <w:rPr>
          <w:color w:val="000000" w:themeColor="text1"/>
          <w:lang w:val="en-IE"/>
        </w:rPr>
        <w:t xml:space="preserve"> </w:t>
      </w:r>
      <w:r w:rsidRPr="000D3333">
        <w:rPr>
          <w:color w:val="000000" w:themeColor="text1"/>
          <w:lang w:val="en-IE"/>
        </w:rPr>
        <w:t>animals or with infected</w:t>
      </w:r>
      <w:r w:rsidR="00F51188" w:rsidRPr="000D3333">
        <w:rPr>
          <w:color w:val="000000" w:themeColor="text1"/>
          <w:lang w:val="en-IE"/>
        </w:rPr>
        <w:t xml:space="preserve"> or </w:t>
      </w:r>
      <w:r w:rsidRPr="000D3333">
        <w:rPr>
          <w:color w:val="000000" w:themeColor="text1"/>
          <w:lang w:val="en-IE"/>
        </w:rPr>
        <w:t xml:space="preserve">contaminated material. </w:t>
      </w:r>
      <w:r w:rsidRPr="000D3333">
        <w:rPr>
          <w:strike/>
          <w:lang w:val="en-IE"/>
        </w:rPr>
        <w:t>In the untreated</w:t>
      </w:r>
      <w:r w:rsidR="006E3E97" w:rsidRPr="000D3333">
        <w:rPr>
          <w:strike/>
          <w:lang w:val="en-IE"/>
        </w:rPr>
        <w:t xml:space="preserve"> </w:t>
      </w:r>
      <w:r w:rsidR="008D140F" w:rsidRPr="000D3333">
        <w:rPr>
          <w:color w:val="000000" w:themeColor="text1"/>
          <w:u w:val="double"/>
          <w:lang w:val="en-IE"/>
        </w:rPr>
        <w:t>Without treatment</w:t>
      </w:r>
      <w:r w:rsidRPr="000D3333">
        <w:rPr>
          <w:color w:val="000000" w:themeColor="text1"/>
          <w:u w:val="double"/>
          <w:lang w:val="en-IE"/>
        </w:rPr>
        <w:t>,</w:t>
      </w:r>
      <w:r w:rsidRPr="000D3333">
        <w:rPr>
          <w:color w:val="000000" w:themeColor="text1"/>
          <w:lang w:val="en-IE"/>
        </w:rPr>
        <w:t xml:space="preserve"> </w:t>
      </w:r>
      <w:r w:rsidR="008D140F" w:rsidRPr="000D3333">
        <w:rPr>
          <w:color w:val="000000" w:themeColor="text1"/>
          <w:lang w:val="en-IE"/>
        </w:rPr>
        <w:t xml:space="preserve">acute </w:t>
      </w:r>
      <w:r w:rsidRPr="000D3333">
        <w:rPr>
          <w:strike/>
          <w:lang w:val="en-IE"/>
        </w:rPr>
        <w:t xml:space="preserve">disease, </w:t>
      </w:r>
      <w:r w:rsidR="008D140F" w:rsidRPr="000D3333">
        <w:rPr>
          <w:color w:val="000000" w:themeColor="text1"/>
          <w:u w:val="double"/>
          <w:lang w:val="en-IE"/>
        </w:rPr>
        <w:t>cases have a</w:t>
      </w:r>
      <w:r w:rsidR="00E9089F" w:rsidRPr="000D3333">
        <w:rPr>
          <w:color w:val="000000" w:themeColor="text1"/>
          <w:lang w:val="en-IE"/>
        </w:rPr>
        <w:t xml:space="preserve"> </w:t>
      </w:r>
      <w:r w:rsidRPr="000D3333">
        <w:rPr>
          <w:strike/>
          <w:color w:val="000000" w:themeColor="text1"/>
          <w:lang w:val="en-IE"/>
        </w:rPr>
        <w:t xml:space="preserve">the </w:t>
      </w:r>
      <w:r w:rsidRPr="000D3333">
        <w:rPr>
          <w:color w:val="000000" w:themeColor="text1"/>
          <w:lang w:val="en-IE"/>
        </w:rPr>
        <w:t xml:space="preserve">mortality rate </w:t>
      </w:r>
      <w:r w:rsidRPr="000D3333">
        <w:rPr>
          <w:strike/>
          <w:lang w:val="en-IE"/>
        </w:rPr>
        <w:t xml:space="preserve">can reach 95% within 3 weeks </w:t>
      </w:r>
      <w:r w:rsidR="008D140F" w:rsidRPr="000D3333">
        <w:rPr>
          <w:color w:val="000000" w:themeColor="text1"/>
          <w:u w:val="double"/>
          <w:lang w:val="en-IE"/>
        </w:rPr>
        <w:t>of up to 90</w:t>
      </w:r>
      <w:r w:rsidRPr="000D3333">
        <w:rPr>
          <w:color w:val="000000" w:themeColor="text1"/>
          <w:u w:val="double"/>
          <w:lang w:val="en-IE"/>
        </w:rPr>
        <w:t>%</w:t>
      </w:r>
      <w:r w:rsidRPr="000D3333">
        <w:rPr>
          <w:color w:val="000000" w:themeColor="text1"/>
          <w:lang w:val="en-IE"/>
        </w:rPr>
        <w:t xml:space="preserve"> (</w:t>
      </w:r>
      <w:r w:rsidR="006E3E97" w:rsidRPr="000D3333">
        <w:rPr>
          <w:strike/>
          <w:lang w:val="en-IE"/>
        </w:rPr>
        <w:t xml:space="preserve">Neubauer </w:t>
      </w:r>
      <w:r w:rsidR="006E3E97" w:rsidRPr="000D3333">
        <w:rPr>
          <w:i/>
          <w:iCs/>
          <w:strike/>
          <w:color w:val="000000" w:themeColor="text1"/>
          <w:lang w:val="en-IE"/>
        </w:rPr>
        <w:t>et al</w:t>
      </w:r>
      <w:r w:rsidR="006E3E97" w:rsidRPr="000D3333">
        <w:rPr>
          <w:strike/>
          <w:color w:val="000000" w:themeColor="text1"/>
          <w:lang w:val="en-IE"/>
        </w:rPr>
        <w:t xml:space="preserve">., </w:t>
      </w:r>
      <w:r w:rsidR="006E3E97" w:rsidRPr="000D3333">
        <w:rPr>
          <w:strike/>
          <w:lang w:val="en-IE"/>
        </w:rPr>
        <w:t xml:space="preserve">1997 </w:t>
      </w:r>
      <w:r w:rsidR="008D140F" w:rsidRPr="000D3333">
        <w:rPr>
          <w:color w:val="000000" w:themeColor="text1"/>
          <w:u w:val="double"/>
          <w:lang w:val="en-IE"/>
        </w:rPr>
        <w:t xml:space="preserve">Van Zandt </w:t>
      </w:r>
      <w:r w:rsidR="008D140F" w:rsidRPr="000D3333">
        <w:rPr>
          <w:i/>
          <w:iCs/>
          <w:color w:val="000000" w:themeColor="text1"/>
          <w:u w:val="double"/>
          <w:lang w:val="en-IE"/>
        </w:rPr>
        <w:t>et al</w:t>
      </w:r>
      <w:r w:rsidR="008D140F" w:rsidRPr="000D3333">
        <w:rPr>
          <w:color w:val="000000" w:themeColor="text1"/>
          <w:u w:val="double"/>
          <w:lang w:val="en-IE"/>
        </w:rPr>
        <w:t>.,</w:t>
      </w:r>
      <w:r w:rsidR="006E3E97" w:rsidRPr="000D3333">
        <w:rPr>
          <w:u w:val="double"/>
          <w:lang w:val="en-IE"/>
        </w:rPr>
        <w:t xml:space="preserve"> </w:t>
      </w:r>
      <w:r w:rsidR="008D140F" w:rsidRPr="000D3333">
        <w:rPr>
          <w:color w:val="000000" w:themeColor="text1"/>
          <w:u w:val="double"/>
          <w:lang w:val="en-IE"/>
        </w:rPr>
        <w:t>2013</w:t>
      </w:r>
      <w:r w:rsidRPr="000D3333">
        <w:rPr>
          <w:color w:val="000000" w:themeColor="text1"/>
          <w:lang w:val="en-IE"/>
        </w:rPr>
        <w:t>). However</w:t>
      </w:r>
      <w:r w:rsidR="00C75A86" w:rsidRPr="000D3333">
        <w:rPr>
          <w:color w:val="000000" w:themeColor="text1"/>
          <w:lang w:val="en-IE"/>
        </w:rPr>
        <w:t>,</w:t>
      </w:r>
      <w:r w:rsidRPr="000D3333">
        <w:rPr>
          <w:color w:val="000000" w:themeColor="text1"/>
          <w:lang w:val="en-IE"/>
        </w:rPr>
        <w:t xml:space="preserve"> </w:t>
      </w:r>
      <w:r w:rsidRPr="000D3333">
        <w:rPr>
          <w:strike/>
          <w:lang w:val="en-IE"/>
        </w:rPr>
        <w:t xml:space="preserve">survival is possible if the infected person is treated </w:t>
      </w:r>
      <w:r w:rsidRPr="000D3333">
        <w:rPr>
          <w:lang w:val="en-IE"/>
        </w:rPr>
        <w:t>early and aggressive</w:t>
      </w:r>
      <w:r w:rsidRPr="000D3333">
        <w:rPr>
          <w:strike/>
          <w:lang w:val="en-IE"/>
        </w:rPr>
        <w:t>ly</w:t>
      </w:r>
      <w:r w:rsidR="007206F7" w:rsidRPr="000D3333">
        <w:rPr>
          <w:lang w:val="en-IE"/>
        </w:rPr>
        <w:t xml:space="preserve"> </w:t>
      </w:r>
      <w:r w:rsidR="00C75A86" w:rsidRPr="000D3333">
        <w:rPr>
          <w:u w:val="double"/>
          <w:lang w:val="en-IE"/>
        </w:rPr>
        <w:t>treatment</w:t>
      </w:r>
      <w:r w:rsidR="00C75A86" w:rsidRPr="000D3333">
        <w:rPr>
          <w:lang w:val="en-IE"/>
        </w:rPr>
        <w:t xml:space="preserve"> with </w:t>
      </w:r>
      <w:r w:rsidR="008D140F" w:rsidRPr="000D3333">
        <w:rPr>
          <w:lang w:val="en-IE"/>
        </w:rPr>
        <w:t>multi</w:t>
      </w:r>
      <w:r w:rsidR="00C75A86" w:rsidRPr="000D3333">
        <w:rPr>
          <w:lang w:val="en-IE"/>
        </w:rPr>
        <w:t>ple</w:t>
      </w:r>
      <w:r w:rsidRPr="000D3333">
        <w:rPr>
          <w:lang w:val="en-IE"/>
        </w:rPr>
        <w:t xml:space="preserve"> </w:t>
      </w:r>
      <w:r w:rsidRPr="000D3333">
        <w:rPr>
          <w:strike/>
          <w:lang w:val="en-IE"/>
        </w:rPr>
        <w:t>systemic antibiotic therapies</w:t>
      </w:r>
      <w:r w:rsidR="006E3E97" w:rsidRPr="000D3333">
        <w:rPr>
          <w:strike/>
          <w:lang w:val="en-IE"/>
        </w:rPr>
        <w:t xml:space="preserve"> </w:t>
      </w:r>
      <w:r w:rsidRPr="000D3333">
        <w:rPr>
          <w:u w:val="double"/>
          <w:lang w:val="en-IE"/>
        </w:rPr>
        <w:t>antibiotic</w:t>
      </w:r>
      <w:r w:rsidR="00C75A86" w:rsidRPr="000D3333">
        <w:rPr>
          <w:u w:val="double"/>
          <w:lang w:val="en-IE"/>
        </w:rPr>
        <w:t>s</w:t>
      </w:r>
      <w:r w:rsidRPr="000D3333">
        <w:rPr>
          <w:u w:val="double"/>
          <w:lang w:val="en-IE"/>
        </w:rPr>
        <w:t xml:space="preserve"> </w:t>
      </w:r>
      <w:r w:rsidR="008D140F" w:rsidRPr="000D3333">
        <w:rPr>
          <w:u w:val="double"/>
          <w:lang w:val="en-IE"/>
        </w:rPr>
        <w:t>can improve survival</w:t>
      </w:r>
      <w:r w:rsidR="00E9089F" w:rsidRPr="000D3333">
        <w:rPr>
          <w:lang w:val="en-IE"/>
        </w:rPr>
        <w:t xml:space="preserve">. </w:t>
      </w:r>
      <w:r w:rsidRPr="000D3333">
        <w:rPr>
          <w:lang w:val="en-IE"/>
        </w:rPr>
        <w:t xml:space="preserve">A chronic form with </w:t>
      </w:r>
      <w:r w:rsidRPr="000D3333">
        <w:rPr>
          <w:strike/>
          <w:lang w:val="en-IE"/>
        </w:rPr>
        <w:t>abscessation can</w:t>
      </w:r>
      <w:r w:rsidR="006E3E97" w:rsidRPr="000D3333">
        <w:rPr>
          <w:strike/>
          <w:lang w:val="en-IE"/>
        </w:rPr>
        <w:t xml:space="preserve"> </w:t>
      </w:r>
      <w:r w:rsidRPr="000D3333">
        <w:rPr>
          <w:u w:val="double"/>
          <w:lang w:val="en-IE"/>
        </w:rPr>
        <w:t>abscess</w:t>
      </w:r>
      <w:r w:rsidR="00C75A86" w:rsidRPr="000D3333">
        <w:rPr>
          <w:u w:val="double"/>
          <w:lang w:val="en-IE"/>
        </w:rPr>
        <w:t xml:space="preserve"> form</w:t>
      </w:r>
      <w:r w:rsidRPr="000D3333">
        <w:rPr>
          <w:u w:val="double"/>
          <w:lang w:val="en-IE"/>
        </w:rPr>
        <w:t xml:space="preserve">ation </w:t>
      </w:r>
      <w:r w:rsidR="00C75A86" w:rsidRPr="000D3333">
        <w:rPr>
          <w:u w:val="double"/>
          <w:lang w:val="en-IE"/>
        </w:rPr>
        <w:t>may</w:t>
      </w:r>
      <w:r w:rsidR="00C75A86" w:rsidRPr="000D3333">
        <w:rPr>
          <w:lang w:val="en-IE"/>
        </w:rPr>
        <w:t xml:space="preserve"> </w:t>
      </w:r>
      <w:r w:rsidRPr="000D3333">
        <w:rPr>
          <w:lang w:val="en-IE"/>
        </w:rPr>
        <w:t xml:space="preserve">occur (Neubauer </w:t>
      </w:r>
      <w:r w:rsidRPr="000D3333">
        <w:rPr>
          <w:i/>
          <w:iCs/>
          <w:lang w:val="en-IE"/>
        </w:rPr>
        <w:t>et al.</w:t>
      </w:r>
      <w:r w:rsidRPr="000D3333">
        <w:rPr>
          <w:lang w:val="en-IE"/>
        </w:rPr>
        <w:t>, 1997).</w:t>
      </w:r>
    </w:p>
    <w:p w14:paraId="61118056" w14:textId="7AF2412F" w:rsidR="002C4F5A" w:rsidRPr="0023731A" w:rsidRDefault="007E56A8" w:rsidP="006E3E97">
      <w:pPr>
        <w:pStyle w:val="paraA0"/>
        <w:spacing w:after="120"/>
        <w:rPr>
          <w:lang w:val="en-IE"/>
        </w:rPr>
      </w:pPr>
      <w:r w:rsidRPr="000D3333">
        <w:rPr>
          <w:lang w:val="en-IE"/>
        </w:rPr>
        <w:t xml:space="preserve">Glanders has been eradicated from many countries </w:t>
      </w:r>
      <w:r w:rsidRPr="000D3333">
        <w:rPr>
          <w:strike/>
          <w:lang w:val="en-IE"/>
        </w:rPr>
        <w:t>by statutory</w:t>
      </w:r>
      <w:r w:rsidR="006E3E97" w:rsidRPr="000D3333">
        <w:rPr>
          <w:strike/>
          <w:lang w:val="en-IE"/>
        </w:rPr>
        <w:t xml:space="preserve"> </w:t>
      </w:r>
      <w:r w:rsidR="00C75A86" w:rsidRPr="000D3333">
        <w:rPr>
          <w:u w:val="double"/>
          <w:lang w:val="en-IE"/>
        </w:rPr>
        <w:t>through compulsory</w:t>
      </w:r>
      <w:r w:rsidRPr="000D3333">
        <w:rPr>
          <w:lang w:val="en-IE"/>
        </w:rPr>
        <w:t xml:space="preserve"> testing, culling</w:t>
      </w:r>
      <w:r w:rsidR="00201689" w:rsidRPr="000D3333">
        <w:rPr>
          <w:lang w:val="en-IE"/>
        </w:rPr>
        <w:t xml:space="preserve"> </w:t>
      </w:r>
      <w:r w:rsidRPr="000D3333">
        <w:rPr>
          <w:lang w:val="en-IE"/>
        </w:rPr>
        <w:t xml:space="preserve">of infected animals, and import restrictions. </w:t>
      </w:r>
      <w:r w:rsidR="00DF0484" w:rsidRPr="000D3333">
        <w:rPr>
          <w:u w:val="double"/>
          <w:lang w:val="en-IE"/>
        </w:rPr>
        <w:t>However,</w:t>
      </w:r>
      <w:r w:rsidR="006E3E97" w:rsidRPr="000D3333">
        <w:rPr>
          <w:lang w:val="en-IE"/>
        </w:rPr>
        <w:t xml:space="preserve"> </w:t>
      </w:r>
      <w:r w:rsidR="00DF0484" w:rsidRPr="000D3333">
        <w:rPr>
          <w:lang w:val="en-IE"/>
        </w:rPr>
        <w:t>i</w:t>
      </w:r>
      <w:r w:rsidRPr="000D3333">
        <w:rPr>
          <w:lang w:val="en-IE"/>
        </w:rPr>
        <w:t xml:space="preserve">t persists in </w:t>
      </w:r>
      <w:r w:rsidRPr="000D3333">
        <w:rPr>
          <w:strike/>
          <w:lang w:val="en-IE"/>
        </w:rPr>
        <w:t>numerous</w:t>
      </w:r>
      <w:r w:rsidR="00201689" w:rsidRPr="000D3333">
        <w:rPr>
          <w:strike/>
          <w:lang w:val="en-IE"/>
        </w:rPr>
        <w:t xml:space="preserve"> </w:t>
      </w:r>
      <w:r w:rsidRPr="000D3333">
        <w:rPr>
          <w:strike/>
          <w:lang w:val="en-IE"/>
        </w:rPr>
        <w:t>Asian, African</w:t>
      </w:r>
      <w:r w:rsidR="00BF4848" w:rsidRPr="000D3333">
        <w:rPr>
          <w:strike/>
          <w:lang w:val="en-IE"/>
        </w:rPr>
        <w:t xml:space="preserve"> </w:t>
      </w:r>
      <w:r w:rsidR="008D140F" w:rsidRPr="000D3333">
        <w:rPr>
          <w:u w:val="double"/>
          <w:lang w:val="en-IE"/>
        </w:rPr>
        <w:t xml:space="preserve">parts of </w:t>
      </w:r>
      <w:r w:rsidRPr="000D3333">
        <w:rPr>
          <w:u w:val="double"/>
          <w:lang w:val="en-IE"/>
        </w:rPr>
        <w:t>Asia, Africa</w:t>
      </w:r>
      <w:r w:rsidRPr="000D3333">
        <w:rPr>
          <w:lang w:val="en-IE"/>
        </w:rPr>
        <w:t xml:space="preserve"> and South </w:t>
      </w:r>
      <w:r w:rsidRPr="000D3333">
        <w:rPr>
          <w:strike/>
          <w:lang w:val="en-IE"/>
        </w:rPr>
        <w:t xml:space="preserve">American </w:t>
      </w:r>
      <w:r w:rsidRPr="000D3333">
        <w:rPr>
          <w:u w:val="double"/>
          <w:lang w:val="en-IE"/>
        </w:rPr>
        <w:t>America</w:t>
      </w:r>
      <w:r w:rsidR="008D140F" w:rsidRPr="000D3333">
        <w:rPr>
          <w:u w:val="double"/>
          <w:lang w:val="en-IE"/>
        </w:rPr>
        <w:t xml:space="preserve">. It is </w:t>
      </w:r>
      <w:r w:rsidRPr="000D3333">
        <w:rPr>
          <w:u w:val="double"/>
          <w:lang w:val="en-IE"/>
        </w:rPr>
        <w:t xml:space="preserve">re-emerging </w:t>
      </w:r>
      <w:r w:rsidR="00140350" w:rsidRPr="000D3333">
        <w:rPr>
          <w:u w:val="double"/>
          <w:lang w:val="en-IE"/>
        </w:rPr>
        <w:t>in</w:t>
      </w:r>
      <w:r w:rsidR="007206F7" w:rsidRPr="000D3333">
        <w:rPr>
          <w:lang w:val="en-IE"/>
        </w:rPr>
        <w:t xml:space="preserve"> </w:t>
      </w:r>
      <w:r w:rsidR="00DF0484" w:rsidRPr="000D3333">
        <w:rPr>
          <w:lang w:val="en-IE"/>
        </w:rPr>
        <w:t>countries</w:t>
      </w:r>
      <w:r w:rsidR="00DF0484" w:rsidRPr="000D3333" w:rsidDel="008D140F">
        <w:rPr>
          <w:lang w:val="en-IE"/>
        </w:rPr>
        <w:t xml:space="preserve"> </w:t>
      </w:r>
      <w:r w:rsidR="00DF0484" w:rsidRPr="000D3333">
        <w:rPr>
          <w:u w:val="double"/>
          <w:lang w:val="en-IE"/>
        </w:rPr>
        <w:t xml:space="preserve">in the </w:t>
      </w:r>
      <w:r w:rsidR="008D140F" w:rsidRPr="000D3333">
        <w:rPr>
          <w:u w:val="double"/>
          <w:lang w:val="en-IE"/>
        </w:rPr>
        <w:t xml:space="preserve">Middle </w:t>
      </w:r>
      <w:r w:rsidR="00DF0484" w:rsidRPr="000D3333">
        <w:rPr>
          <w:u w:val="double"/>
          <w:lang w:val="en-IE"/>
        </w:rPr>
        <w:t>East</w:t>
      </w:r>
      <w:r w:rsidR="00185829" w:rsidRPr="000D3333">
        <w:rPr>
          <w:u w:val="double"/>
          <w:lang w:val="en-IE"/>
        </w:rPr>
        <w:t>, India</w:t>
      </w:r>
      <w:r w:rsidR="00EB6868" w:rsidRPr="000D3333">
        <w:rPr>
          <w:u w:val="double"/>
          <w:lang w:val="en-IE"/>
        </w:rPr>
        <w:t>, Pakistan,</w:t>
      </w:r>
      <w:r w:rsidR="00185829" w:rsidRPr="000D3333">
        <w:rPr>
          <w:u w:val="double"/>
          <w:lang w:val="en-IE"/>
        </w:rPr>
        <w:t xml:space="preserve"> Nepal</w:t>
      </w:r>
      <w:r w:rsidR="00EB6868" w:rsidRPr="000D3333">
        <w:rPr>
          <w:u w:val="double"/>
          <w:lang w:val="en-IE"/>
        </w:rPr>
        <w:t>,</w:t>
      </w:r>
      <w:r w:rsidR="007206F7" w:rsidRPr="000D3333">
        <w:rPr>
          <w:lang w:val="en-IE"/>
        </w:rPr>
        <w:t xml:space="preserve"> </w:t>
      </w:r>
      <w:r w:rsidR="008D140F" w:rsidRPr="000D3333">
        <w:rPr>
          <w:lang w:val="en-IE"/>
        </w:rPr>
        <w:t>and</w:t>
      </w:r>
      <w:r w:rsidR="00EB6868" w:rsidRPr="000D3333">
        <w:rPr>
          <w:lang w:val="en-IE"/>
        </w:rPr>
        <w:t xml:space="preserve"> </w:t>
      </w:r>
      <w:r w:rsidRPr="000D3333">
        <w:rPr>
          <w:strike/>
          <w:lang w:val="en-IE"/>
        </w:rPr>
        <w:t>can be considered a re-emerging disease</w:t>
      </w:r>
      <w:r w:rsidR="00A20DE8" w:rsidRPr="000D3333">
        <w:rPr>
          <w:strike/>
          <w:lang w:val="en-IE"/>
        </w:rPr>
        <w:t xml:space="preserve"> </w:t>
      </w:r>
      <w:r w:rsidR="00EB6868" w:rsidRPr="000D3333">
        <w:rPr>
          <w:u w:val="double"/>
          <w:lang w:val="en-IE"/>
        </w:rPr>
        <w:t>Brazil</w:t>
      </w:r>
      <w:r w:rsidR="00A83520" w:rsidRPr="000D3333">
        <w:rPr>
          <w:lang w:val="en-IE"/>
        </w:rPr>
        <w:t>.</w:t>
      </w:r>
      <w:r w:rsidRPr="000D3333">
        <w:rPr>
          <w:lang w:val="en-IE"/>
        </w:rPr>
        <w:t xml:space="preserve"> Glanders can be introduced into </w:t>
      </w:r>
      <w:r w:rsidRPr="000D3333">
        <w:rPr>
          <w:strike/>
          <w:lang w:val="en-IE"/>
        </w:rPr>
        <w:t>glanders</w:t>
      </w:r>
      <w:r w:rsidR="00A20DE8" w:rsidRPr="000D3333">
        <w:rPr>
          <w:strike/>
          <w:lang w:val="en-IE"/>
        </w:rPr>
        <w:t xml:space="preserve"> </w:t>
      </w:r>
      <w:r w:rsidR="008D140F" w:rsidRPr="000D3333">
        <w:rPr>
          <w:u w:val="double"/>
          <w:lang w:val="en-IE"/>
        </w:rPr>
        <w:t>disease</w:t>
      </w:r>
      <w:r w:rsidRPr="000D3333">
        <w:rPr>
          <w:lang w:val="en-IE"/>
        </w:rPr>
        <w:t xml:space="preserve">-free areas by </w:t>
      </w:r>
      <w:r w:rsidR="0043331C" w:rsidRPr="000D3333">
        <w:rPr>
          <w:lang w:val="en-IE"/>
        </w:rPr>
        <w:t>movement of</w:t>
      </w:r>
      <w:r w:rsidR="008D140F" w:rsidRPr="000D3333">
        <w:rPr>
          <w:lang w:val="en-IE"/>
        </w:rPr>
        <w:t xml:space="preserve"> </w:t>
      </w:r>
      <w:r w:rsidR="008D140F" w:rsidRPr="000D3333">
        <w:rPr>
          <w:u w:val="double"/>
          <w:lang w:val="en-IE"/>
        </w:rPr>
        <w:t>infected</w:t>
      </w:r>
      <w:r w:rsidRPr="000D3333">
        <w:rPr>
          <w:u w:val="double"/>
          <w:lang w:val="en-IE"/>
        </w:rPr>
        <w:t xml:space="preserve"> </w:t>
      </w:r>
      <w:r w:rsidRPr="000D3333">
        <w:rPr>
          <w:lang w:val="en-IE"/>
        </w:rPr>
        <w:t xml:space="preserve">equids (Neubauer </w:t>
      </w:r>
      <w:r w:rsidRPr="000D3333">
        <w:rPr>
          <w:i/>
          <w:lang w:val="en-IE"/>
        </w:rPr>
        <w:t>et al.</w:t>
      </w:r>
      <w:r w:rsidRPr="000D3333">
        <w:rPr>
          <w:lang w:val="en-IE"/>
        </w:rPr>
        <w:t>, 2005).</w:t>
      </w:r>
    </w:p>
    <w:p w14:paraId="69261E83" w14:textId="124ACDDD" w:rsidR="008D140F" w:rsidRPr="000D3333" w:rsidRDefault="008D140F" w:rsidP="0023731A">
      <w:pPr>
        <w:pStyle w:val="paraA0"/>
        <w:spacing w:after="120"/>
        <w:rPr>
          <w:rFonts w:cs="AdvTimes"/>
          <w:u w:val="double"/>
          <w:lang w:val="en-IE" w:eastAsia="de-DE"/>
        </w:rPr>
      </w:pPr>
      <w:r w:rsidRPr="006E3E97">
        <w:rPr>
          <w:u w:val="double"/>
          <w:lang w:val="en-IE" w:eastAsia="de-DE"/>
        </w:rPr>
        <w:lastRenderedPageBreak/>
        <w:t>Melioidosis is caused by</w:t>
      </w:r>
      <w:r w:rsidR="00E56849">
        <w:rPr>
          <w:lang w:val="en-IE" w:eastAsia="de-DE"/>
        </w:rPr>
        <w:t xml:space="preserve"> </w:t>
      </w:r>
      <w:r w:rsidR="00217E46" w:rsidRPr="0023731A">
        <w:rPr>
          <w:i/>
          <w:lang w:val="en-IE" w:eastAsia="de-DE"/>
        </w:rPr>
        <w:t>B</w:t>
      </w:r>
      <w:r w:rsidR="00A20DE8">
        <w:rPr>
          <w:i/>
          <w:lang w:val="en-IE" w:eastAsia="de-DE"/>
        </w:rPr>
        <w:t>.</w:t>
      </w:r>
      <w:r w:rsidR="00217E46" w:rsidRPr="0023731A">
        <w:rPr>
          <w:i/>
          <w:lang w:val="en-IE" w:eastAsia="de-DE"/>
        </w:rPr>
        <w:t xml:space="preserve"> pseudomallei</w:t>
      </w:r>
      <w:r w:rsidR="00217E46" w:rsidRPr="006E3E97">
        <w:rPr>
          <w:strike/>
          <w:lang w:val="en-IE" w:eastAsia="de-DE"/>
        </w:rPr>
        <w:t xml:space="preserve"> is the causative agent of melioidosis</w:t>
      </w:r>
      <w:r w:rsidRPr="00BF4848">
        <w:rPr>
          <w:u w:val="double"/>
          <w:lang w:val="en-IE" w:eastAsia="de-DE"/>
        </w:rPr>
        <w:t xml:space="preserve">, </w:t>
      </w:r>
      <w:r w:rsidRPr="00BF4848">
        <w:rPr>
          <w:u w:val="double"/>
        </w:rPr>
        <w:t>a soil-dwelling bacterium historically endemic to South</w:t>
      </w:r>
      <w:r w:rsidR="00A20DE8">
        <w:rPr>
          <w:u w:val="double"/>
        </w:rPr>
        <w:t>-E</w:t>
      </w:r>
      <w:r w:rsidRPr="00BF4848">
        <w:rPr>
          <w:u w:val="double"/>
        </w:rPr>
        <w:t>ast Asia (Cambodia, Indonesia, Laos, Malaysia, Myanmar, Singapore, Thailand,</w:t>
      </w:r>
      <w:r w:rsidRPr="00991019">
        <w:t xml:space="preserve"> and </w:t>
      </w:r>
      <w:r w:rsidR="00217E46" w:rsidRPr="006E3E97">
        <w:rPr>
          <w:strike/>
          <w:lang w:val="en-IE" w:eastAsia="de-DE"/>
        </w:rPr>
        <w:t>o</w:t>
      </w:r>
      <w:r w:rsidR="00044195" w:rsidRPr="006E3E97">
        <w:rPr>
          <w:strike/>
          <w:lang w:val="en-IE" w:eastAsia="de-DE"/>
        </w:rPr>
        <w:t>riginat</w:t>
      </w:r>
      <w:r w:rsidR="00F40D51" w:rsidRPr="006E3E97">
        <w:rPr>
          <w:strike/>
          <w:lang w:val="en-IE" w:eastAsia="de-DE"/>
        </w:rPr>
        <w:t>es</w:t>
      </w:r>
      <w:r w:rsidR="00044195" w:rsidRPr="006E3E97">
        <w:rPr>
          <w:strike/>
          <w:lang w:val="en-IE" w:eastAsia="de-DE"/>
        </w:rPr>
        <w:t xml:space="preserve"> from</w:t>
      </w:r>
      <w:r w:rsidR="00F81137">
        <w:rPr>
          <w:strike/>
          <w:lang w:val="en-IE" w:eastAsia="de-DE"/>
        </w:rPr>
        <w:t xml:space="preserve"> </w:t>
      </w:r>
      <w:r w:rsidRPr="00BF4848">
        <w:rPr>
          <w:u w:val="double"/>
        </w:rPr>
        <w:t>Vietnam) and northern Australia. Its range is expanding and now includes the Pacific,</w:t>
      </w:r>
      <w:r w:rsidRPr="00991019">
        <w:t xml:space="preserve"> South</w:t>
      </w:r>
      <w:r w:rsidR="00B87389" w:rsidRPr="006E3E97">
        <w:rPr>
          <w:strike/>
          <w:lang w:val="en-IE" w:eastAsia="de-DE"/>
        </w:rPr>
        <w:t>-East</w:t>
      </w:r>
      <w:r w:rsidRPr="00991019">
        <w:t xml:space="preserve"> Asia</w:t>
      </w:r>
      <w:r w:rsidR="00171462" w:rsidRPr="007E51E0">
        <w:rPr>
          <w:lang w:val="en-IE" w:eastAsia="de-DE"/>
        </w:rPr>
        <w:t xml:space="preserve"> </w:t>
      </w:r>
      <w:r w:rsidR="00171462" w:rsidRPr="006E3E97">
        <w:rPr>
          <w:strike/>
          <w:lang w:val="en-IE" w:eastAsia="de-DE"/>
        </w:rPr>
        <w:t>(areas within latitudes 20°N</w:t>
      </w:r>
      <w:r w:rsidRPr="00BF4848">
        <w:rPr>
          <w:u w:val="double"/>
        </w:rPr>
        <w:t>, Africa,</w:t>
      </w:r>
      <w:r w:rsidRPr="00991019">
        <w:t xml:space="preserve"> and </w:t>
      </w:r>
      <w:r w:rsidR="00171462" w:rsidRPr="006E3E97">
        <w:rPr>
          <w:strike/>
          <w:lang w:val="en-IE" w:eastAsia="de-DE"/>
        </w:rPr>
        <w:t>20°S)</w:t>
      </w:r>
      <w:r w:rsidR="00F81137">
        <w:rPr>
          <w:strike/>
          <w:lang w:val="en-IE" w:eastAsia="de-DE"/>
        </w:rPr>
        <w:t xml:space="preserve"> </w:t>
      </w:r>
      <w:r w:rsidRPr="00BF4848">
        <w:rPr>
          <w:u w:val="double"/>
        </w:rPr>
        <w:t>the Americas</w:t>
      </w:r>
      <w:r w:rsidRPr="00991019">
        <w:t xml:space="preserve"> </w:t>
      </w:r>
      <w:r w:rsidR="00171462" w:rsidRPr="000D3333">
        <w:rPr>
          <w:lang w:val="en-IE" w:eastAsia="de-DE"/>
        </w:rPr>
        <w:t>(</w:t>
      </w:r>
      <w:r w:rsidR="00171462" w:rsidRPr="000D3333">
        <w:rPr>
          <w:lang w:val="en-IE"/>
        </w:rPr>
        <w:t xml:space="preserve">Limmathurotsakul </w:t>
      </w:r>
      <w:r w:rsidR="002D09EA" w:rsidRPr="000D3333">
        <w:rPr>
          <w:i/>
          <w:lang w:val="en-IE"/>
        </w:rPr>
        <w:t>et al</w:t>
      </w:r>
      <w:r w:rsidR="00171462" w:rsidRPr="000D3333">
        <w:rPr>
          <w:i/>
          <w:lang w:val="en-IE"/>
        </w:rPr>
        <w:t>.,</w:t>
      </w:r>
      <w:r w:rsidR="00171462" w:rsidRPr="000D3333">
        <w:rPr>
          <w:lang w:val="en-IE"/>
        </w:rPr>
        <w:t xml:space="preserve"> 2016)</w:t>
      </w:r>
      <w:r w:rsidR="00217E46" w:rsidRPr="000D3333">
        <w:rPr>
          <w:lang w:val="en-IE" w:eastAsia="de-DE"/>
        </w:rPr>
        <w:t xml:space="preserve">. </w:t>
      </w:r>
      <w:r w:rsidR="00A50ACB" w:rsidRPr="000D3333">
        <w:rPr>
          <w:strike/>
          <w:lang w:val="en-IE" w:eastAsia="de-DE"/>
        </w:rPr>
        <w:t>It is an important soil bacterium</w:t>
      </w:r>
      <w:r w:rsidR="00F40D51" w:rsidRPr="000D3333">
        <w:rPr>
          <w:strike/>
          <w:lang w:val="en-IE" w:eastAsia="de-DE"/>
        </w:rPr>
        <w:t>,</w:t>
      </w:r>
      <w:r w:rsidR="00A50ACB" w:rsidRPr="000D3333">
        <w:rPr>
          <w:strike/>
          <w:lang w:val="en-IE" w:eastAsia="de-DE"/>
        </w:rPr>
        <w:t xml:space="preserve"> denitrif</w:t>
      </w:r>
      <w:r w:rsidR="006E4C41" w:rsidRPr="000D3333">
        <w:rPr>
          <w:strike/>
          <w:lang w:val="en-IE" w:eastAsia="de-DE"/>
        </w:rPr>
        <w:t>y</w:t>
      </w:r>
      <w:r w:rsidR="00A50ACB" w:rsidRPr="000D3333">
        <w:rPr>
          <w:strike/>
          <w:lang w:val="en-IE" w:eastAsia="de-DE"/>
        </w:rPr>
        <w:t xml:space="preserve">ing organic materials and </w:t>
      </w:r>
      <w:r w:rsidR="00F40D51" w:rsidRPr="000D3333">
        <w:rPr>
          <w:strike/>
          <w:lang w:val="en-IE" w:eastAsia="de-DE"/>
        </w:rPr>
        <w:t>is</w:t>
      </w:r>
      <w:r w:rsidR="00A50ACB" w:rsidRPr="000D3333">
        <w:rPr>
          <w:strike/>
          <w:lang w:val="en-IE" w:eastAsia="de-DE"/>
        </w:rPr>
        <w:t xml:space="preserve"> ubiquitous in those areas. Thus, </w:t>
      </w:r>
      <w:r w:rsidR="00723A8B" w:rsidRPr="000D3333">
        <w:rPr>
          <w:i/>
          <w:strike/>
          <w:lang w:val="en-IE"/>
        </w:rPr>
        <w:t>B.</w:t>
      </w:r>
      <w:r w:rsidR="00267A18" w:rsidRPr="000D3333">
        <w:rPr>
          <w:i/>
          <w:iCs/>
          <w:strike/>
          <w:lang w:val="en-IE"/>
        </w:rPr>
        <w:t xml:space="preserve"> </w:t>
      </w:r>
      <w:r w:rsidR="00267A18" w:rsidRPr="000D3333">
        <w:rPr>
          <w:i/>
          <w:iCs/>
          <w:lang w:val="en-IE"/>
        </w:rPr>
        <w:t>Burkholderia</w:t>
      </w:r>
      <w:r w:rsidR="00267A18" w:rsidRPr="000D3333">
        <w:rPr>
          <w:i/>
          <w:lang w:val="en-IE"/>
        </w:rPr>
        <w:t xml:space="preserve"> </w:t>
      </w:r>
      <w:r w:rsidR="00723A8B" w:rsidRPr="000D3333">
        <w:rPr>
          <w:i/>
          <w:lang w:val="en-IE"/>
        </w:rPr>
        <w:t>pseudomall</w:t>
      </w:r>
      <w:r w:rsidR="00026B4B" w:rsidRPr="000D3333">
        <w:rPr>
          <w:i/>
          <w:lang w:val="en-IE"/>
        </w:rPr>
        <w:t>ei</w:t>
      </w:r>
      <w:r w:rsidR="00026B4B" w:rsidRPr="000D3333">
        <w:rPr>
          <w:lang w:val="en-IE"/>
        </w:rPr>
        <w:t xml:space="preserve"> is stable in the environment</w:t>
      </w:r>
      <w:r w:rsidR="00026B4B" w:rsidRPr="000D3333">
        <w:rPr>
          <w:strike/>
          <w:lang w:val="en-IE"/>
        </w:rPr>
        <w:t>. It is</w:t>
      </w:r>
      <w:r w:rsidR="006E3E97" w:rsidRPr="000D3333">
        <w:rPr>
          <w:lang w:val="en-IE"/>
        </w:rPr>
        <w:t xml:space="preserve"> </w:t>
      </w:r>
      <w:r w:rsidRPr="000D3333">
        <w:rPr>
          <w:u w:val="double"/>
          <w:lang w:val="en-IE"/>
        </w:rPr>
        <w:t>and</w:t>
      </w:r>
      <w:r w:rsidR="00026B4B" w:rsidRPr="000D3333">
        <w:rPr>
          <w:u w:val="double"/>
          <w:lang w:val="en-IE"/>
        </w:rPr>
        <w:t xml:space="preserve"> </w:t>
      </w:r>
      <w:r w:rsidR="00DF0484" w:rsidRPr="000D3333">
        <w:rPr>
          <w:u w:val="double"/>
          <w:lang w:val="en-IE"/>
        </w:rPr>
        <w:t>it</w:t>
      </w:r>
      <w:r w:rsidR="00DF0484" w:rsidRPr="000D3333">
        <w:rPr>
          <w:lang w:val="en-IE"/>
        </w:rPr>
        <w:t xml:space="preserve"> </w:t>
      </w:r>
      <w:r w:rsidR="00026B4B" w:rsidRPr="000D3333">
        <w:rPr>
          <w:lang w:val="en-IE"/>
        </w:rPr>
        <w:t xml:space="preserve">also </w:t>
      </w:r>
      <w:r w:rsidR="00723A8B" w:rsidRPr="000D3333">
        <w:rPr>
          <w:lang w:val="en-IE"/>
        </w:rPr>
        <w:t>naturally resistant to various antibiotics</w:t>
      </w:r>
      <w:r w:rsidR="00026B4B" w:rsidRPr="000D3333">
        <w:rPr>
          <w:lang w:val="en-IE"/>
        </w:rPr>
        <w:t xml:space="preserve"> and disinfectants (</w:t>
      </w:r>
      <w:r w:rsidR="002D09EA" w:rsidRPr="000D3333">
        <w:rPr>
          <w:lang w:val="en-IE"/>
        </w:rPr>
        <w:t xml:space="preserve">Currie, 2015; O’Connell </w:t>
      </w:r>
      <w:r w:rsidR="002D09EA" w:rsidRPr="000D3333">
        <w:rPr>
          <w:i/>
          <w:lang w:val="en-IE"/>
        </w:rPr>
        <w:t>et al.,</w:t>
      </w:r>
      <w:r w:rsidR="002D09EA" w:rsidRPr="000D3333">
        <w:rPr>
          <w:lang w:val="en-IE"/>
        </w:rPr>
        <w:t xml:space="preserve"> 2009; </w:t>
      </w:r>
      <w:r w:rsidR="00026B4B" w:rsidRPr="000D3333">
        <w:rPr>
          <w:lang w:val="en-IE"/>
        </w:rPr>
        <w:t xml:space="preserve">Sprague </w:t>
      </w:r>
      <w:r w:rsidR="002D09EA" w:rsidRPr="000D3333">
        <w:rPr>
          <w:lang w:val="en-IE"/>
        </w:rPr>
        <w:t>&amp;</w:t>
      </w:r>
      <w:r w:rsidR="00026B4B" w:rsidRPr="000D3333">
        <w:rPr>
          <w:lang w:val="en-IE"/>
        </w:rPr>
        <w:t xml:space="preserve"> Neubauer, 2004)</w:t>
      </w:r>
      <w:r w:rsidR="00723A8B" w:rsidRPr="000D3333">
        <w:rPr>
          <w:lang w:val="en-IE"/>
        </w:rPr>
        <w:t xml:space="preserve">. </w:t>
      </w:r>
      <w:r w:rsidR="002D09EA" w:rsidRPr="000D3333">
        <w:rPr>
          <w:i/>
          <w:lang w:val="en-IE" w:eastAsia="de-DE"/>
        </w:rPr>
        <w:t xml:space="preserve">Burkholderia </w:t>
      </w:r>
      <w:r w:rsidR="00723A8B" w:rsidRPr="000D3333">
        <w:rPr>
          <w:rFonts w:cs="AdvTimes-i"/>
          <w:i/>
          <w:lang w:val="en-IE" w:eastAsia="de-DE"/>
        </w:rPr>
        <w:t>pseudomallei</w:t>
      </w:r>
      <w:r w:rsidR="00723A8B" w:rsidRPr="000D3333">
        <w:rPr>
          <w:rFonts w:cs="AdvTimes-i"/>
          <w:lang w:val="en-IE" w:eastAsia="de-DE"/>
        </w:rPr>
        <w:t xml:space="preserve"> </w:t>
      </w:r>
      <w:r w:rsidR="00723A8B" w:rsidRPr="000D3333">
        <w:rPr>
          <w:rFonts w:cs="AdvTimes"/>
          <w:strike/>
          <w:lang w:val="en-IE" w:eastAsia="de-DE"/>
        </w:rPr>
        <w:t>has</w:t>
      </w:r>
      <w:r w:rsidR="00A2207A" w:rsidRPr="000D3333">
        <w:rPr>
          <w:rFonts w:cs="AdvTimes"/>
          <w:strike/>
          <w:lang w:val="en-IE" w:eastAsia="de-DE"/>
        </w:rPr>
        <w:t xml:space="preserve"> </w:t>
      </w:r>
      <w:r w:rsidR="007A25FB" w:rsidRPr="000D3333">
        <w:rPr>
          <w:rFonts w:cs="AdvTimes-i"/>
          <w:u w:val="double"/>
          <w:lang w:val="en-IE" w:eastAsia="de-DE"/>
        </w:rPr>
        <w:t>is</w:t>
      </w:r>
      <w:r w:rsidR="007A25FB" w:rsidRPr="000D3333">
        <w:rPr>
          <w:rFonts w:cs="AdvTimes-i"/>
          <w:lang w:val="en-IE" w:eastAsia="de-DE"/>
        </w:rPr>
        <w:t xml:space="preserve"> an </w:t>
      </w:r>
      <w:r w:rsidR="00723A8B" w:rsidRPr="000D3333">
        <w:rPr>
          <w:rFonts w:cs="AdvTimes"/>
          <w:strike/>
          <w:lang w:val="en-IE" w:eastAsia="de-DE"/>
        </w:rPr>
        <w:t>extremely broad</w:t>
      </w:r>
      <w:r w:rsidR="00A2207A" w:rsidRPr="000D3333">
        <w:rPr>
          <w:rFonts w:cs="AdvTimes"/>
          <w:strike/>
          <w:lang w:val="en-IE" w:eastAsia="de-DE"/>
        </w:rPr>
        <w:t xml:space="preserve"> </w:t>
      </w:r>
      <w:r w:rsidR="007A25FB" w:rsidRPr="000D3333">
        <w:rPr>
          <w:rFonts w:cs="AdvTimes-i"/>
          <w:u w:val="double"/>
          <w:lang w:val="en-IE" w:eastAsia="de-DE"/>
        </w:rPr>
        <w:t>opportunistic pathogen</w:t>
      </w:r>
      <w:r w:rsidR="00915A0F" w:rsidRPr="000D3333">
        <w:rPr>
          <w:rFonts w:cs="AdvTimes-i"/>
          <w:u w:val="double"/>
          <w:lang w:val="en-IE" w:eastAsia="de-DE"/>
        </w:rPr>
        <w:t xml:space="preserve"> </w:t>
      </w:r>
      <w:r w:rsidRPr="000D3333">
        <w:rPr>
          <w:rFonts w:cs="AdvTimes-i"/>
          <w:u w:val="double"/>
          <w:lang w:val="en-IE" w:eastAsia="de-DE"/>
        </w:rPr>
        <w:t>with a wide</w:t>
      </w:r>
      <w:r w:rsidR="00723A8B" w:rsidRPr="000D3333">
        <w:rPr>
          <w:rFonts w:cs="AdvTimes"/>
          <w:lang w:val="en-IE" w:eastAsia="de-DE"/>
        </w:rPr>
        <w:t xml:space="preserve"> host range</w:t>
      </w:r>
      <w:r w:rsidRPr="000D3333">
        <w:rPr>
          <w:rFonts w:cs="AdvTimes"/>
          <w:u w:val="double"/>
          <w:lang w:val="en-IE" w:eastAsia="de-DE"/>
        </w:rPr>
        <w:t>,</w:t>
      </w:r>
      <w:r w:rsidR="00AB76CC" w:rsidRPr="000D3333">
        <w:rPr>
          <w:rFonts w:cs="AdvTimes"/>
          <w:lang w:val="en-IE" w:eastAsia="de-DE"/>
        </w:rPr>
        <w:t xml:space="preserve"> including </w:t>
      </w:r>
      <w:r w:rsidR="00AB76CC" w:rsidRPr="000D3333">
        <w:rPr>
          <w:rFonts w:cs="AdvTimes"/>
          <w:strike/>
          <w:lang w:val="en-IE" w:eastAsia="de-DE"/>
        </w:rPr>
        <w:t xml:space="preserve">wildlife, farm animals and </w:t>
      </w:r>
      <w:r w:rsidRPr="000D3333">
        <w:rPr>
          <w:rFonts w:cs="AdvTimes"/>
          <w:lang w:val="en-IE" w:eastAsia="de-DE"/>
        </w:rPr>
        <w:t>humans</w:t>
      </w:r>
      <w:r w:rsidR="006E4C41" w:rsidRPr="000D3333">
        <w:rPr>
          <w:rFonts w:cs="AdvTimes"/>
          <w:strike/>
          <w:lang w:val="en-IE" w:eastAsia="de-DE"/>
        </w:rPr>
        <w:t xml:space="preserve"> (Rush &amp; Thomas, 2012)</w:t>
      </w:r>
      <w:r w:rsidR="00723A8B" w:rsidRPr="000D3333">
        <w:rPr>
          <w:rFonts w:cs="AdvTimes"/>
          <w:strike/>
          <w:lang w:val="en-IE" w:eastAsia="de-DE"/>
        </w:rPr>
        <w:t xml:space="preserve">. </w:t>
      </w:r>
      <w:r w:rsidR="00723A8B" w:rsidRPr="000D3333">
        <w:rPr>
          <w:i/>
          <w:strike/>
          <w:lang w:val="en-IE" w:eastAsia="de-DE"/>
        </w:rPr>
        <w:t>Burkholderia pseudomallei</w:t>
      </w:r>
      <w:r w:rsidR="00723A8B" w:rsidRPr="000D3333">
        <w:rPr>
          <w:strike/>
          <w:lang w:val="en-IE" w:eastAsia="de-DE"/>
        </w:rPr>
        <w:t xml:space="preserve"> has regularly been isolated</w:t>
      </w:r>
      <w:r w:rsidR="00812B0C" w:rsidRPr="000D3333">
        <w:rPr>
          <w:lang w:val="en-IE" w:eastAsia="de-DE"/>
        </w:rPr>
        <w:t>,</w:t>
      </w:r>
      <w:r w:rsidRPr="000D3333">
        <w:rPr>
          <w:rFonts w:cs="AdvTimes"/>
          <w:u w:val="double"/>
          <w:lang w:val="en-IE" w:eastAsia="de-DE"/>
        </w:rPr>
        <w:t xml:space="preserve"> mammals, birds</w:t>
      </w:r>
      <w:r w:rsidR="00DF0484" w:rsidRPr="000D3333">
        <w:rPr>
          <w:rFonts w:cs="AdvTimes"/>
          <w:u w:val="double"/>
          <w:lang w:val="en-IE" w:eastAsia="de-DE"/>
        </w:rPr>
        <w:t xml:space="preserve"> and</w:t>
      </w:r>
      <w:r w:rsidRPr="000D3333">
        <w:rPr>
          <w:rFonts w:cs="AdvTimes"/>
          <w:u w:val="double"/>
          <w:lang w:val="en-IE" w:eastAsia="de-DE"/>
        </w:rPr>
        <w:t xml:space="preserve"> reptiles</w:t>
      </w:r>
      <w:r w:rsidR="008210B2" w:rsidRPr="000D3333">
        <w:rPr>
          <w:rFonts w:cs="AdvTimes"/>
          <w:u w:val="double"/>
          <w:lang w:val="en-IE" w:eastAsia="de-DE"/>
        </w:rPr>
        <w:t xml:space="preserve"> </w:t>
      </w:r>
      <w:r w:rsidR="006E4C41" w:rsidRPr="000D3333">
        <w:rPr>
          <w:rFonts w:cs="AdvTimes"/>
          <w:u w:val="double"/>
          <w:lang w:val="en-IE" w:eastAsia="de-DE"/>
        </w:rPr>
        <w:t>(</w:t>
      </w:r>
      <w:r w:rsidRPr="000D3333">
        <w:rPr>
          <w:rFonts w:cs="AdvTimes"/>
          <w:u w:val="double"/>
          <w:lang w:val="en-IE" w:eastAsia="de-DE"/>
        </w:rPr>
        <w:t xml:space="preserve">Birnie </w:t>
      </w:r>
      <w:r w:rsidRPr="000D3333">
        <w:rPr>
          <w:rFonts w:cs="AdvTimes"/>
          <w:i/>
          <w:iCs/>
          <w:u w:val="double"/>
          <w:lang w:val="en-IE" w:eastAsia="de-DE"/>
        </w:rPr>
        <w:t>et al</w:t>
      </w:r>
      <w:r w:rsidRPr="000D3333">
        <w:rPr>
          <w:rFonts w:cs="AdvTimes"/>
          <w:u w:val="double"/>
          <w:lang w:val="en-IE" w:eastAsia="de-DE"/>
        </w:rPr>
        <w:t>.</w:t>
      </w:r>
      <w:r w:rsidR="006E4C41" w:rsidRPr="000D3333">
        <w:rPr>
          <w:rFonts w:cs="AdvTimes"/>
          <w:u w:val="double"/>
          <w:lang w:val="en-IE" w:eastAsia="de-DE"/>
        </w:rPr>
        <w:t xml:space="preserve">, </w:t>
      </w:r>
      <w:r w:rsidRPr="000D3333">
        <w:rPr>
          <w:rFonts w:cs="AdvTimes"/>
          <w:u w:val="double"/>
          <w:lang w:val="en-IE" w:eastAsia="de-DE"/>
        </w:rPr>
        <w:t>2022</w:t>
      </w:r>
      <w:r w:rsidR="006E4C41" w:rsidRPr="000D3333">
        <w:rPr>
          <w:rFonts w:cs="AdvTimes"/>
          <w:u w:val="double"/>
          <w:lang w:val="en-IE" w:eastAsia="de-DE"/>
        </w:rPr>
        <w:t>)</w:t>
      </w:r>
      <w:r w:rsidR="00723A8B" w:rsidRPr="000D3333">
        <w:rPr>
          <w:rFonts w:cs="AdvTimes"/>
          <w:u w:val="double"/>
          <w:lang w:val="en-IE" w:eastAsia="de-DE"/>
        </w:rPr>
        <w:t>.</w:t>
      </w:r>
    </w:p>
    <w:p w14:paraId="454D828F" w14:textId="6ABE0010" w:rsidR="008D140F" w:rsidRDefault="008D140F" w:rsidP="0023731A">
      <w:pPr>
        <w:pStyle w:val="paraA0"/>
        <w:spacing w:after="120"/>
        <w:rPr>
          <w:rFonts w:cs="AdvTimes"/>
          <w:color w:val="000000" w:themeColor="text1"/>
          <w:lang w:val="en-IE" w:eastAsia="de-DE"/>
        </w:rPr>
      </w:pPr>
      <w:r w:rsidRPr="000D3333">
        <w:rPr>
          <w:u w:val="double"/>
        </w:rPr>
        <w:t xml:space="preserve">In humans, melioidosis can cause a wide range of </w:t>
      </w:r>
      <w:r w:rsidR="00A2207A" w:rsidRPr="000D3333">
        <w:rPr>
          <w:u w:val="double"/>
        </w:rPr>
        <w:t>sign</w:t>
      </w:r>
      <w:r w:rsidRPr="000D3333">
        <w:rPr>
          <w:u w:val="double"/>
        </w:rPr>
        <w:t>s,</w:t>
      </w:r>
      <w:r w:rsidRPr="000D3333">
        <w:t xml:space="preserve"> from </w:t>
      </w:r>
      <w:r w:rsidR="00723A8B" w:rsidRPr="000D3333">
        <w:rPr>
          <w:strike/>
          <w:lang w:val="en-IE" w:eastAsia="de-DE"/>
        </w:rPr>
        <w:t xml:space="preserve">abscesses </w:t>
      </w:r>
      <w:r w:rsidR="00F40D51" w:rsidRPr="000D3333">
        <w:rPr>
          <w:strike/>
          <w:lang w:val="en-IE" w:eastAsia="de-DE"/>
        </w:rPr>
        <w:t xml:space="preserve">in </w:t>
      </w:r>
      <w:r w:rsidR="00723A8B" w:rsidRPr="000D3333">
        <w:rPr>
          <w:strike/>
          <w:lang w:val="en-IE" w:eastAsia="de-DE"/>
        </w:rPr>
        <w:t>various organs (spleen, liver, lung, lymph nodes), from milk in cases with mastitis</w:t>
      </w:r>
      <w:r w:rsidR="00F40D51" w:rsidRPr="000D3333">
        <w:rPr>
          <w:strike/>
          <w:lang w:val="en-IE" w:eastAsia="de-DE"/>
        </w:rPr>
        <w:t>,</w:t>
      </w:r>
      <w:r w:rsidR="00723A8B" w:rsidRPr="000D3333">
        <w:rPr>
          <w:strike/>
          <w:lang w:val="en-IE" w:eastAsia="de-DE"/>
        </w:rPr>
        <w:t xml:space="preserve"> or from faeces in diarrh</w:t>
      </w:r>
      <w:r w:rsidR="002D09EA" w:rsidRPr="000D3333">
        <w:rPr>
          <w:strike/>
          <w:lang w:val="en-IE" w:eastAsia="de-DE"/>
        </w:rPr>
        <w:t>o</w:t>
      </w:r>
      <w:r w:rsidR="00723A8B" w:rsidRPr="000D3333">
        <w:rPr>
          <w:strike/>
          <w:lang w:val="en-IE" w:eastAsia="de-DE"/>
        </w:rPr>
        <w:t xml:space="preserve">ea cases. </w:t>
      </w:r>
      <w:r w:rsidR="00F40D51" w:rsidRPr="000D3333">
        <w:rPr>
          <w:strike/>
          <w:lang w:val="en-IE" w:eastAsia="de-DE"/>
        </w:rPr>
        <w:t>T</w:t>
      </w:r>
      <w:r w:rsidR="007C7521" w:rsidRPr="000D3333">
        <w:rPr>
          <w:strike/>
          <w:lang w:val="en-IE" w:eastAsia="de-DE"/>
        </w:rPr>
        <w:t>his chapter focuses on</w:t>
      </w:r>
      <w:r w:rsidR="00532EE2" w:rsidRPr="000D3333">
        <w:rPr>
          <w:strike/>
          <w:lang w:val="en-IE" w:eastAsia="de-DE"/>
        </w:rPr>
        <w:t xml:space="preserve"> </w:t>
      </w:r>
      <w:r w:rsidRPr="000D3333">
        <w:rPr>
          <w:u w:val="double"/>
        </w:rPr>
        <w:t xml:space="preserve">localised infections to severe systemic disease. Despite timely and </w:t>
      </w:r>
      <w:r w:rsidRPr="000D3333">
        <w:rPr>
          <w:u w:val="double"/>
          <w:lang w:val="en-IE"/>
        </w:rPr>
        <w:t>aggressive multi-antibiotic therapy</w:t>
      </w:r>
      <w:r w:rsidRPr="000D3333">
        <w:rPr>
          <w:u w:val="double"/>
        </w:rPr>
        <w:t>,</w:t>
      </w:r>
      <w:r w:rsidRPr="000D3333">
        <w:t xml:space="preserve"> </w:t>
      </w:r>
      <w:r w:rsidRPr="000D3333">
        <w:rPr>
          <w:lang w:val="en-IE" w:eastAsia="de-DE"/>
        </w:rPr>
        <w:t>the disease</w:t>
      </w:r>
      <w:r w:rsidRPr="000D3333">
        <w:rPr>
          <w:strike/>
          <w:lang w:val="en-IE" w:eastAsia="de-DE"/>
        </w:rPr>
        <w:t xml:space="preserve"> </w:t>
      </w:r>
      <w:r w:rsidR="00723A8B" w:rsidRPr="000D3333">
        <w:rPr>
          <w:strike/>
          <w:lang w:val="en-IE" w:eastAsia="de-DE"/>
        </w:rPr>
        <w:t>in horses</w:t>
      </w:r>
      <w:r w:rsidR="007C7521" w:rsidRPr="000D3333">
        <w:rPr>
          <w:strike/>
          <w:lang w:val="en-IE" w:eastAsia="de-DE"/>
        </w:rPr>
        <w:t>, which</w:t>
      </w:r>
      <w:r w:rsidR="00723A8B" w:rsidRPr="000D3333">
        <w:rPr>
          <w:strike/>
          <w:lang w:val="en-IE" w:eastAsia="de-DE"/>
        </w:rPr>
        <w:t xml:space="preserve"> </w:t>
      </w:r>
      <w:r w:rsidR="00F40D51" w:rsidRPr="000D3333">
        <w:rPr>
          <w:strike/>
          <w:lang w:val="en-IE" w:eastAsia="de-DE"/>
        </w:rPr>
        <w:t>may</w:t>
      </w:r>
      <w:r w:rsidR="00723A8B" w:rsidRPr="000D3333">
        <w:rPr>
          <w:strike/>
          <w:lang w:val="en-IE" w:eastAsia="de-DE"/>
        </w:rPr>
        <w:t xml:space="preserve"> closely resembl</w:t>
      </w:r>
      <w:r w:rsidR="00F40D51" w:rsidRPr="000D3333">
        <w:rPr>
          <w:strike/>
          <w:lang w:val="en-IE" w:eastAsia="de-DE"/>
        </w:rPr>
        <w:t>e</w:t>
      </w:r>
      <w:r w:rsidR="00723A8B" w:rsidRPr="000D3333">
        <w:rPr>
          <w:strike/>
          <w:lang w:val="en-IE" w:eastAsia="de-DE"/>
        </w:rPr>
        <w:t xml:space="preserve"> glanders</w:t>
      </w:r>
      <w:r w:rsidR="006D0F7F" w:rsidRPr="000D3333">
        <w:rPr>
          <w:strike/>
          <w:lang w:val="en-IE" w:eastAsia="de-DE"/>
        </w:rPr>
        <w:t>,</w:t>
      </w:r>
      <w:r w:rsidR="006E4C41" w:rsidRPr="000D3333">
        <w:rPr>
          <w:strike/>
          <w:lang w:val="en-IE" w:eastAsia="de-DE"/>
        </w:rPr>
        <w:t xml:space="preserve"> but more diverse presentations also occur</w:t>
      </w:r>
      <w:r w:rsidR="00723A8B" w:rsidRPr="000D3333">
        <w:rPr>
          <w:lang w:val="en-IE" w:eastAsia="de-DE"/>
        </w:rPr>
        <w:t xml:space="preserve"> </w:t>
      </w:r>
      <w:r w:rsidRPr="000D3333">
        <w:rPr>
          <w:u w:val="double"/>
          <w:lang w:val="en-IE" w:eastAsia="de-DE"/>
        </w:rPr>
        <w:t xml:space="preserve">is often </w:t>
      </w:r>
      <w:r w:rsidRPr="000D3333">
        <w:rPr>
          <w:color w:val="000000" w:themeColor="text1"/>
          <w:u w:val="double"/>
          <w:lang w:val="en-IE" w:eastAsia="de-DE"/>
        </w:rPr>
        <w:t xml:space="preserve">fatal (Meumann </w:t>
      </w:r>
      <w:r w:rsidRPr="000D3333">
        <w:rPr>
          <w:i/>
          <w:iCs/>
          <w:color w:val="000000" w:themeColor="text1"/>
          <w:u w:val="double"/>
          <w:lang w:val="en-IE" w:eastAsia="de-DE"/>
        </w:rPr>
        <w:t>et al</w:t>
      </w:r>
      <w:r w:rsidRPr="000D3333">
        <w:rPr>
          <w:color w:val="000000" w:themeColor="text1"/>
          <w:u w:val="double"/>
          <w:lang w:val="en-IE" w:eastAsia="de-DE"/>
        </w:rPr>
        <w:t>., 2024</w:t>
      </w:r>
      <w:r w:rsidRPr="000D3333">
        <w:rPr>
          <w:rFonts w:cs="AdvTimes"/>
          <w:color w:val="000000" w:themeColor="text1"/>
          <w:u w:val="double"/>
          <w:lang w:val="en-IE" w:eastAsia="de-DE"/>
        </w:rPr>
        <w:t>)</w:t>
      </w:r>
      <w:r w:rsidR="0076242E" w:rsidRPr="000D3333">
        <w:rPr>
          <w:rFonts w:cs="AdvTimes"/>
          <w:color w:val="000000" w:themeColor="text1"/>
          <w:u w:val="double"/>
          <w:lang w:val="en-IE" w:eastAsia="de-DE"/>
        </w:rPr>
        <w:t>.</w:t>
      </w:r>
    </w:p>
    <w:p w14:paraId="2C4E0C03" w14:textId="04ACEE60" w:rsidR="002C4F5A" w:rsidRDefault="00AA00D0" w:rsidP="009C6E4C">
      <w:pPr>
        <w:pStyle w:val="paraA0"/>
        <w:spacing w:after="120"/>
        <w:rPr>
          <w:lang w:val="en-IE" w:eastAsia="de-DE"/>
        </w:rPr>
      </w:pPr>
      <w:r w:rsidRPr="0416106B">
        <w:rPr>
          <w:rFonts w:cs="AdvTimes"/>
          <w:lang w:val="en-IE" w:eastAsia="de-DE"/>
        </w:rPr>
        <w:t>Melioidosis</w:t>
      </w:r>
      <w:r w:rsidR="00FF25A1" w:rsidRPr="0416106B">
        <w:rPr>
          <w:rFonts w:cs="AdvTimes"/>
          <w:lang w:val="en-IE" w:eastAsia="de-DE"/>
        </w:rPr>
        <w:t xml:space="preserve"> </w:t>
      </w:r>
      <w:r w:rsidR="008D140F" w:rsidRPr="0416106B">
        <w:rPr>
          <w:rFonts w:cs="AdvTimes"/>
          <w:lang w:val="en-IE" w:eastAsia="de-DE"/>
        </w:rPr>
        <w:t xml:space="preserve">in horses </w:t>
      </w:r>
      <w:r w:rsidR="006A3427" w:rsidRPr="0416106B">
        <w:rPr>
          <w:rFonts w:cs="AdvTimes"/>
          <w:strike/>
          <w:lang w:val="en-IE" w:eastAsia="de-DE"/>
        </w:rPr>
        <w:t>has</w:t>
      </w:r>
      <w:r w:rsidR="00706F67" w:rsidRPr="0416106B">
        <w:rPr>
          <w:rFonts w:cs="AdvTimes"/>
          <w:strike/>
          <w:lang w:val="en-IE" w:eastAsia="de-DE"/>
        </w:rPr>
        <w:t xml:space="preserve"> </w:t>
      </w:r>
      <w:r w:rsidR="00FF25A1" w:rsidRPr="0416106B">
        <w:rPr>
          <w:rFonts w:cs="AdvTimes"/>
          <w:u w:val="double"/>
          <w:lang w:val="en-IE" w:eastAsia="de-DE"/>
        </w:rPr>
        <w:t>is</w:t>
      </w:r>
      <w:r w:rsidR="008D140F" w:rsidRPr="0416106B">
        <w:rPr>
          <w:u w:val="double"/>
        </w:rPr>
        <w:t xml:space="preserve"> rare and often presents with signs similar to glanders. </w:t>
      </w:r>
      <w:r w:rsidR="00EE6478" w:rsidRPr="0416106B">
        <w:rPr>
          <w:rFonts w:cs="AdvTimes"/>
          <w:u w:val="double"/>
          <w:lang w:val="en-IE" w:eastAsia="de-DE"/>
        </w:rPr>
        <w:t>Occurrences have</w:t>
      </w:r>
      <w:r w:rsidRPr="0416106B">
        <w:rPr>
          <w:rFonts w:cs="AdvTimes"/>
          <w:lang w:val="en-IE" w:eastAsia="de-DE"/>
        </w:rPr>
        <w:t xml:space="preserve"> been reported as peracute cases with high fever, septicaemia, limb oedema, diarrhoea and death occurring within 24 h</w:t>
      </w:r>
      <w:r w:rsidR="002D09EA" w:rsidRPr="0416106B">
        <w:rPr>
          <w:rFonts w:cs="AdvTimes"/>
          <w:lang w:val="en-IE" w:eastAsia="de-DE"/>
        </w:rPr>
        <w:t>ours</w:t>
      </w:r>
      <w:r w:rsidRPr="0416106B">
        <w:rPr>
          <w:rFonts w:cs="AdvTimes"/>
          <w:lang w:val="en-IE" w:eastAsia="de-DE"/>
        </w:rPr>
        <w:t xml:space="preserve">, </w:t>
      </w:r>
      <w:r w:rsidR="00F40D51" w:rsidRPr="0416106B">
        <w:rPr>
          <w:rFonts w:cs="AdvTimes"/>
          <w:lang w:val="en-IE" w:eastAsia="de-DE"/>
        </w:rPr>
        <w:t xml:space="preserve">or </w:t>
      </w:r>
      <w:r w:rsidRPr="0416106B">
        <w:rPr>
          <w:rFonts w:cs="AdvTimes"/>
          <w:lang w:val="en-IE" w:eastAsia="de-DE"/>
        </w:rPr>
        <w:t xml:space="preserve">acute cases with limb oedema, </w:t>
      </w:r>
      <w:r w:rsidRPr="0416106B">
        <w:rPr>
          <w:rFonts w:cs="AdvTimes"/>
          <w:strike/>
          <w:lang w:val="en-IE" w:eastAsia="de-DE"/>
        </w:rPr>
        <w:t>slight</w:t>
      </w:r>
      <w:r w:rsidR="00706F67" w:rsidRPr="0416106B">
        <w:rPr>
          <w:rFonts w:cs="AdvTimes"/>
          <w:strike/>
          <w:lang w:val="en-IE" w:eastAsia="de-DE"/>
        </w:rPr>
        <w:t xml:space="preserve"> </w:t>
      </w:r>
      <w:r w:rsidR="00DF0484" w:rsidRPr="0416106B">
        <w:rPr>
          <w:rFonts w:cs="AdvTimes"/>
          <w:u w:val="double"/>
          <w:lang w:val="en-IE" w:eastAsia="de-DE"/>
        </w:rPr>
        <w:t>mild</w:t>
      </w:r>
      <w:r w:rsidR="00DF0484" w:rsidRPr="0416106B">
        <w:rPr>
          <w:rFonts w:cs="AdvTimes"/>
          <w:lang w:val="en-IE" w:eastAsia="de-DE"/>
        </w:rPr>
        <w:t xml:space="preserve"> </w:t>
      </w:r>
      <w:r w:rsidRPr="0416106B">
        <w:rPr>
          <w:rFonts w:cs="AdvTimes"/>
          <w:lang w:val="en-IE" w:eastAsia="de-DE"/>
        </w:rPr>
        <w:t xml:space="preserve">colic and intestinal hypermotility. </w:t>
      </w:r>
      <w:r w:rsidR="00F40D51" w:rsidRPr="0416106B">
        <w:rPr>
          <w:rFonts w:cs="AdvTimes"/>
          <w:lang w:val="en-IE" w:eastAsia="de-DE"/>
        </w:rPr>
        <w:t xml:space="preserve">More typically, </w:t>
      </w:r>
      <w:r w:rsidRPr="0416106B">
        <w:rPr>
          <w:rFonts w:cs="AdvTimes"/>
          <w:lang w:val="en-IE" w:eastAsia="de-DE"/>
        </w:rPr>
        <w:t xml:space="preserve">melioidosis </w:t>
      </w:r>
      <w:r w:rsidRPr="0416106B">
        <w:rPr>
          <w:rFonts w:cs="AdvTimes"/>
          <w:strike/>
          <w:lang w:val="en-IE" w:eastAsia="de-DE"/>
        </w:rPr>
        <w:t>runs</w:t>
      </w:r>
      <w:r w:rsidR="00706F67" w:rsidRPr="0416106B">
        <w:rPr>
          <w:rFonts w:cs="AdvTimes"/>
          <w:strike/>
          <w:lang w:val="en-IE" w:eastAsia="de-DE"/>
        </w:rPr>
        <w:t xml:space="preserve"> </w:t>
      </w:r>
      <w:r w:rsidR="00DF0484" w:rsidRPr="0416106B">
        <w:rPr>
          <w:rFonts w:cs="AdvTimes"/>
          <w:u w:val="double"/>
          <w:lang w:val="en-IE" w:eastAsia="de-DE"/>
        </w:rPr>
        <w:t>has</w:t>
      </w:r>
      <w:r w:rsidR="00DF0484" w:rsidRPr="0416106B">
        <w:rPr>
          <w:rFonts w:cs="AdvTimes"/>
          <w:lang w:val="en-IE" w:eastAsia="de-DE"/>
        </w:rPr>
        <w:t xml:space="preserve"> </w:t>
      </w:r>
      <w:r w:rsidR="00F40D51" w:rsidRPr="0416106B">
        <w:rPr>
          <w:rFonts w:cs="AdvTimes"/>
          <w:lang w:val="en-IE" w:eastAsia="de-DE"/>
        </w:rPr>
        <w:t>a</w:t>
      </w:r>
      <w:r w:rsidRPr="0416106B">
        <w:rPr>
          <w:rFonts w:cs="AdvTimes"/>
          <w:lang w:val="en-IE" w:eastAsia="de-DE"/>
        </w:rPr>
        <w:t xml:space="preserve"> subacute to chronic </w:t>
      </w:r>
      <w:r w:rsidR="00F40D51" w:rsidRPr="0416106B">
        <w:rPr>
          <w:rFonts w:cs="AdvTimes"/>
          <w:lang w:val="en-IE" w:eastAsia="de-DE"/>
        </w:rPr>
        <w:t xml:space="preserve">course </w:t>
      </w:r>
      <w:r w:rsidRPr="0416106B">
        <w:rPr>
          <w:rFonts w:cs="AdvTimes"/>
          <w:strike/>
          <w:lang w:val="en-IE" w:eastAsia="de-DE"/>
        </w:rPr>
        <w:t>from</w:t>
      </w:r>
      <w:r w:rsidR="00706F67" w:rsidRPr="0416106B">
        <w:rPr>
          <w:rFonts w:cs="AdvTimes"/>
          <w:strike/>
          <w:lang w:val="en-IE" w:eastAsia="de-DE"/>
        </w:rPr>
        <w:t xml:space="preserve"> </w:t>
      </w:r>
      <w:r w:rsidR="00DF0484" w:rsidRPr="0416106B">
        <w:rPr>
          <w:rFonts w:cs="AdvTimes"/>
          <w:u w:val="double"/>
          <w:lang w:val="en-IE" w:eastAsia="de-DE"/>
        </w:rPr>
        <w:t>of</w:t>
      </w:r>
      <w:r w:rsidR="00DF0484" w:rsidRPr="0416106B">
        <w:rPr>
          <w:rFonts w:cs="AdvTimes"/>
          <w:lang w:val="en-IE" w:eastAsia="de-DE"/>
        </w:rPr>
        <w:t xml:space="preserve"> </w:t>
      </w:r>
      <w:r w:rsidRPr="0416106B">
        <w:rPr>
          <w:rFonts w:cs="AdvTimes"/>
          <w:lang w:val="en-IE" w:eastAsia="de-DE"/>
        </w:rPr>
        <w:t xml:space="preserve">3 weeks to 3 months </w:t>
      </w:r>
      <w:r w:rsidRPr="0416106B">
        <w:rPr>
          <w:rFonts w:cs="AdvTimes"/>
          <w:strike/>
          <w:lang w:val="en-IE" w:eastAsia="de-DE"/>
        </w:rPr>
        <w:t>with no</w:t>
      </w:r>
      <w:r w:rsidR="00706F67" w:rsidRPr="0416106B">
        <w:rPr>
          <w:rFonts w:cs="AdvTimes"/>
          <w:strike/>
          <w:lang w:val="en-IE" w:eastAsia="de-DE"/>
        </w:rPr>
        <w:t xml:space="preserve"> </w:t>
      </w:r>
      <w:r w:rsidRPr="0416106B">
        <w:rPr>
          <w:rFonts w:cs="AdvTimes"/>
          <w:u w:val="double"/>
          <w:lang w:val="en-IE" w:eastAsia="de-DE"/>
        </w:rPr>
        <w:t>with</w:t>
      </w:r>
      <w:r w:rsidR="00DF0484" w:rsidRPr="0416106B">
        <w:rPr>
          <w:rFonts w:cs="AdvTimes"/>
          <w:u w:val="double"/>
          <w:lang w:val="en-IE" w:eastAsia="de-DE"/>
        </w:rPr>
        <w:t>out</w:t>
      </w:r>
      <w:r w:rsidRPr="0416106B">
        <w:rPr>
          <w:rFonts w:cs="AdvTimes"/>
          <w:lang w:val="en-IE" w:eastAsia="de-DE"/>
        </w:rPr>
        <w:t xml:space="preserve"> loss of appetite. </w:t>
      </w:r>
      <w:r w:rsidRPr="0416106B">
        <w:rPr>
          <w:rFonts w:cs="AdvTimes"/>
          <w:strike/>
          <w:lang w:val="en-IE" w:eastAsia="de-DE"/>
        </w:rPr>
        <w:t>Further s</w:t>
      </w:r>
      <w:r w:rsidR="002D09EA" w:rsidRPr="0416106B">
        <w:rPr>
          <w:rFonts w:cs="AdvTimes"/>
          <w:strike/>
          <w:lang w:val="en-IE" w:eastAsia="de-DE"/>
        </w:rPr>
        <w:t>ign</w:t>
      </w:r>
      <w:r w:rsidRPr="0416106B">
        <w:rPr>
          <w:rFonts w:cs="AdvTimes"/>
          <w:strike/>
          <w:lang w:val="en-IE" w:eastAsia="de-DE"/>
        </w:rPr>
        <w:t xml:space="preserve">s </w:t>
      </w:r>
      <w:r w:rsidR="00DF0484" w:rsidRPr="0416106B">
        <w:rPr>
          <w:rFonts w:cs="AdvTimes"/>
          <w:u w:val="double"/>
          <w:lang w:val="en-IE" w:eastAsia="de-DE"/>
        </w:rPr>
        <w:t xml:space="preserve">Other </w:t>
      </w:r>
      <w:r w:rsidR="00DF0484" w:rsidRPr="0416106B">
        <w:rPr>
          <w:rFonts w:cs="AdvTimes"/>
          <w:lang w:val="en-IE" w:eastAsia="de-DE"/>
        </w:rPr>
        <w:t xml:space="preserve">reported </w:t>
      </w:r>
      <w:r w:rsidRPr="0416106B">
        <w:rPr>
          <w:rFonts w:cs="AdvTimes"/>
          <w:strike/>
          <w:lang w:val="en-IE" w:eastAsia="de-DE"/>
        </w:rPr>
        <w:t>are</w:t>
      </w:r>
      <w:r w:rsidR="00706F67" w:rsidRPr="0416106B">
        <w:rPr>
          <w:rFonts w:cs="AdvTimes"/>
          <w:strike/>
          <w:lang w:val="en-IE" w:eastAsia="de-DE"/>
        </w:rPr>
        <w:t xml:space="preserve"> </w:t>
      </w:r>
      <w:r w:rsidRPr="0416106B">
        <w:rPr>
          <w:rFonts w:cs="AdvTimes"/>
          <w:u w:val="double"/>
          <w:lang w:val="en-IE" w:eastAsia="de-DE"/>
        </w:rPr>
        <w:t>s</w:t>
      </w:r>
      <w:r w:rsidR="002D09EA" w:rsidRPr="0416106B">
        <w:rPr>
          <w:rFonts w:cs="AdvTimes"/>
          <w:u w:val="double"/>
          <w:lang w:val="en-IE" w:eastAsia="de-DE"/>
        </w:rPr>
        <w:t>ign</w:t>
      </w:r>
      <w:r w:rsidRPr="0416106B">
        <w:rPr>
          <w:rFonts w:cs="AdvTimes"/>
          <w:u w:val="double"/>
          <w:lang w:val="en-IE" w:eastAsia="de-DE"/>
        </w:rPr>
        <w:t xml:space="preserve">s </w:t>
      </w:r>
      <w:r w:rsidR="00DF0484" w:rsidRPr="0416106B">
        <w:rPr>
          <w:rFonts w:cs="AdvTimes"/>
          <w:u w:val="double"/>
          <w:lang w:val="en-IE" w:eastAsia="de-DE"/>
        </w:rPr>
        <w:t>include</w:t>
      </w:r>
      <w:r w:rsidRPr="0416106B">
        <w:rPr>
          <w:rFonts w:cs="AdvTimes"/>
          <w:lang w:val="en-IE" w:eastAsia="de-DE"/>
        </w:rPr>
        <w:t xml:space="preserve"> emaciation, oedema and lymphangitis of the limbs, mild colic, diarrhoea, pneumonia, cough and nasal discharge. Skin involvement </w:t>
      </w:r>
      <w:r w:rsidR="00F95C80" w:rsidRPr="0416106B">
        <w:rPr>
          <w:rFonts w:cs="AdvTimes"/>
          <w:lang w:val="en-IE" w:eastAsia="de-DE"/>
        </w:rPr>
        <w:t>may</w:t>
      </w:r>
      <w:r w:rsidRPr="0416106B">
        <w:rPr>
          <w:rFonts w:cs="AdvTimes"/>
          <w:lang w:val="en-IE" w:eastAsia="de-DE"/>
        </w:rPr>
        <w:t xml:space="preserve"> initially resembl</w:t>
      </w:r>
      <w:r w:rsidR="00F95C80" w:rsidRPr="0416106B">
        <w:rPr>
          <w:rFonts w:cs="AdvTimes"/>
          <w:lang w:val="en-IE" w:eastAsia="de-DE"/>
        </w:rPr>
        <w:t>e</w:t>
      </w:r>
      <w:r w:rsidRPr="0416106B">
        <w:rPr>
          <w:rFonts w:cs="AdvTimes"/>
          <w:lang w:val="en-IE" w:eastAsia="de-DE"/>
        </w:rPr>
        <w:t xml:space="preserve"> fungal eczema, later bec</w:t>
      </w:r>
      <w:r w:rsidR="00F95C80" w:rsidRPr="0416106B">
        <w:rPr>
          <w:rFonts w:cs="AdvTimes"/>
          <w:lang w:val="en-IE" w:eastAsia="de-DE"/>
        </w:rPr>
        <w:t>o</w:t>
      </w:r>
      <w:r w:rsidRPr="0416106B">
        <w:rPr>
          <w:rFonts w:cs="AdvTimes"/>
          <w:lang w:val="en-IE" w:eastAsia="de-DE"/>
        </w:rPr>
        <w:t>m</w:t>
      </w:r>
      <w:r w:rsidR="00F95C80" w:rsidRPr="0416106B">
        <w:rPr>
          <w:rFonts w:cs="AdvTimes"/>
          <w:lang w:val="en-IE" w:eastAsia="de-DE"/>
        </w:rPr>
        <w:t>ing</w:t>
      </w:r>
      <w:r w:rsidRPr="0416106B">
        <w:rPr>
          <w:rFonts w:cs="AdvTimes"/>
          <w:lang w:val="en-IE" w:eastAsia="de-DE"/>
        </w:rPr>
        <w:t xml:space="preserve"> papula</w:t>
      </w:r>
      <w:r w:rsidR="00F95C80" w:rsidRPr="0416106B">
        <w:rPr>
          <w:rFonts w:cs="AdvTimes"/>
          <w:lang w:val="en-IE" w:eastAsia="de-DE"/>
        </w:rPr>
        <w:t>r</w:t>
      </w:r>
      <w:r w:rsidRPr="0416106B">
        <w:rPr>
          <w:rFonts w:cs="AdvTimes"/>
          <w:lang w:val="en-IE" w:eastAsia="de-DE"/>
        </w:rPr>
        <w:t xml:space="preserve"> without abscess formation. Acute meningoencephalitis and keratitis may </w:t>
      </w:r>
      <w:r w:rsidRPr="0416106B">
        <w:rPr>
          <w:rFonts w:cs="AdvTimes"/>
          <w:strike/>
          <w:lang w:val="en-IE" w:eastAsia="de-DE"/>
        </w:rPr>
        <w:t>be seen</w:t>
      </w:r>
      <w:r w:rsidR="00EB02CC" w:rsidRPr="0416106B">
        <w:rPr>
          <w:rFonts w:cs="AdvTimes"/>
          <w:strike/>
          <w:lang w:val="en-IE" w:eastAsia="de-DE"/>
        </w:rPr>
        <w:t xml:space="preserve"> </w:t>
      </w:r>
      <w:r w:rsidR="00DF0484" w:rsidRPr="0416106B">
        <w:rPr>
          <w:rFonts w:cs="AdvTimes"/>
          <w:u w:val="double"/>
          <w:lang w:val="en-IE" w:eastAsia="de-DE"/>
        </w:rPr>
        <w:t>occur</w:t>
      </w:r>
      <w:r w:rsidRPr="0416106B">
        <w:rPr>
          <w:rFonts w:cs="AdvTimes"/>
          <w:lang w:val="en-IE" w:eastAsia="de-DE"/>
        </w:rPr>
        <w:t>. If</w:t>
      </w:r>
      <w:r w:rsidR="00706F67" w:rsidRPr="0416106B">
        <w:rPr>
          <w:rFonts w:cs="AdvTimes"/>
          <w:lang w:val="en-IE" w:eastAsia="de-DE"/>
        </w:rPr>
        <w:t xml:space="preserve"> </w:t>
      </w:r>
      <w:r w:rsidR="00DF0484" w:rsidRPr="0416106B">
        <w:rPr>
          <w:rFonts w:cs="AdvTimes"/>
          <w:u w:val="double"/>
          <w:lang w:val="en-IE" w:eastAsia="de-DE"/>
        </w:rPr>
        <w:t>the</w:t>
      </w:r>
      <w:r w:rsidR="00DF0484" w:rsidRPr="0416106B">
        <w:rPr>
          <w:rFonts w:cs="AdvTimes"/>
          <w:lang w:val="en-IE" w:eastAsia="de-DE"/>
        </w:rPr>
        <w:t xml:space="preserve"> </w:t>
      </w:r>
      <w:r w:rsidRPr="0416106B">
        <w:rPr>
          <w:rFonts w:cs="AdvTimes"/>
          <w:lang w:val="en-IE" w:eastAsia="de-DE"/>
        </w:rPr>
        <w:t xml:space="preserve">infection is acquired </w:t>
      </w:r>
      <w:r w:rsidRPr="0416106B">
        <w:rPr>
          <w:rFonts w:cs="AdvTimes"/>
          <w:i/>
          <w:iCs/>
          <w:lang w:val="en-IE" w:eastAsia="de-DE"/>
        </w:rPr>
        <w:t>per os</w:t>
      </w:r>
      <w:r w:rsidRPr="0416106B">
        <w:rPr>
          <w:rFonts w:cs="AdvTimes"/>
          <w:lang w:val="en-IE" w:eastAsia="de-DE"/>
        </w:rPr>
        <w:t>, intestinal s</w:t>
      </w:r>
      <w:r w:rsidR="00B87389" w:rsidRPr="0416106B">
        <w:rPr>
          <w:rFonts w:cs="AdvTimes"/>
          <w:lang w:val="en-IE" w:eastAsia="de-DE"/>
        </w:rPr>
        <w:t>ign</w:t>
      </w:r>
      <w:r w:rsidRPr="0416106B">
        <w:rPr>
          <w:rFonts w:cs="AdvTimes"/>
          <w:lang w:val="en-IE" w:eastAsia="de-DE"/>
        </w:rPr>
        <w:t xml:space="preserve">s may predominate. </w:t>
      </w:r>
      <w:r w:rsidR="007D6DA1" w:rsidRPr="0416106B">
        <w:rPr>
          <w:rFonts w:cs="AdvTimes"/>
          <w:strike/>
          <w:lang w:val="en-IE" w:eastAsia="de-DE"/>
        </w:rPr>
        <w:t>It is reported that</w:t>
      </w:r>
      <w:r w:rsidRPr="0416106B">
        <w:rPr>
          <w:rFonts w:cs="AdvTimes"/>
          <w:strike/>
          <w:lang w:val="en-IE" w:eastAsia="de-DE"/>
        </w:rPr>
        <w:t xml:space="preserve"> </w:t>
      </w:r>
      <w:r w:rsidR="00DF0484" w:rsidRPr="0416106B">
        <w:rPr>
          <w:rFonts w:cs="AdvTimes"/>
          <w:lang w:val="en-IE" w:eastAsia="de-DE"/>
        </w:rPr>
        <w:t>T</w:t>
      </w:r>
      <w:r w:rsidRPr="0416106B">
        <w:rPr>
          <w:rFonts w:cs="AdvTimes"/>
          <w:lang w:val="en-IE" w:eastAsia="de-DE"/>
        </w:rPr>
        <w:t xml:space="preserve">he lungs are always </w:t>
      </w:r>
      <w:r w:rsidRPr="0416106B">
        <w:rPr>
          <w:rFonts w:cs="AdvTimes"/>
          <w:strike/>
          <w:lang w:val="en-IE" w:eastAsia="de-DE"/>
        </w:rPr>
        <w:t>affected and show</w:t>
      </w:r>
      <w:r w:rsidR="00133EC4" w:rsidRPr="0416106B">
        <w:rPr>
          <w:rFonts w:cs="AdvTimes"/>
          <w:strike/>
          <w:lang w:val="en-IE" w:eastAsia="de-DE"/>
        </w:rPr>
        <w:t xml:space="preserve"> </w:t>
      </w:r>
      <w:r w:rsidR="00DF0484" w:rsidRPr="0416106B">
        <w:rPr>
          <w:rFonts w:cs="AdvTimes"/>
          <w:u w:val="double"/>
          <w:lang w:val="en-IE" w:eastAsia="de-DE"/>
        </w:rPr>
        <w:t>reported to be involved with</w:t>
      </w:r>
      <w:r w:rsidR="00DF0484" w:rsidRPr="0416106B">
        <w:rPr>
          <w:rFonts w:cs="AdvTimes"/>
          <w:lang w:val="en-IE" w:eastAsia="de-DE"/>
        </w:rPr>
        <w:t xml:space="preserve"> </w:t>
      </w:r>
      <w:r w:rsidRPr="0416106B">
        <w:rPr>
          <w:rFonts w:cs="AdvTimes"/>
          <w:lang w:val="en-IE" w:eastAsia="de-DE"/>
        </w:rPr>
        <w:t xml:space="preserve">signs of acute bronchopneumonia and </w:t>
      </w:r>
      <w:r w:rsidRPr="0416106B">
        <w:rPr>
          <w:rFonts w:cs="AdvTimes"/>
          <w:strike/>
          <w:lang w:val="en-IE" w:eastAsia="de-DE"/>
        </w:rPr>
        <w:t>numerous</w:t>
      </w:r>
      <w:r w:rsidR="00133EC4" w:rsidRPr="0416106B">
        <w:rPr>
          <w:rFonts w:cs="AdvTimes"/>
          <w:strike/>
          <w:lang w:val="en-IE" w:eastAsia="de-DE"/>
        </w:rPr>
        <w:t xml:space="preserve"> </w:t>
      </w:r>
      <w:r w:rsidR="00DF0484" w:rsidRPr="0416106B">
        <w:rPr>
          <w:rFonts w:cs="AdvTimes"/>
          <w:u w:val="double"/>
          <w:lang w:val="en-IE" w:eastAsia="de-DE"/>
        </w:rPr>
        <w:t>multiple</w:t>
      </w:r>
      <w:r w:rsidR="00DF0484" w:rsidRPr="0416106B">
        <w:rPr>
          <w:rFonts w:cs="AdvTimes"/>
          <w:lang w:val="en-IE" w:eastAsia="de-DE"/>
        </w:rPr>
        <w:t xml:space="preserve"> </w:t>
      </w:r>
      <w:r w:rsidRPr="0416106B">
        <w:rPr>
          <w:rFonts w:cs="AdvTimes"/>
          <w:lang w:val="en-IE" w:eastAsia="de-DE"/>
        </w:rPr>
        <w:t>abscesses.</w:t>
      </w:r>
      <w:r w:rsidR="007D6DA1" w:rsidRPr="0416106B">
        <w:rPr>
          <w:rFonts w:cs="AdvTimes"/>
          <w:lang w:val="en-IE" w:eastAsia="de-DE"/>
        </w:rPr>
        <w:t xml:space="preserve"> </w:t>
      </w:r>
      <w:r w:rsidRPr="0416106B">
        <w:rPr>
          <w:rFonts w:cs="AdvTimes"/>
          <w:lang w:val="en-IE" w:eastAsia="de-DE"/>
        </w:rPr>
        <w:t>Severe enteritis</w:t>
      </w:r>
      <w:r w:rsidR="007D6DA1" w:rsidRPr="0416106B">
        <w:rPr>
          <w:rFonts w:cs="AdvTimes"/>
          <w:lang w:val="en-IE" w:eastAsia="de-DE"/>
        </w:rPr>
        <w:t xml:space="preserve">, </w:t>
      </w:r>
      <w:r w:rsidRPr="0416106B">
        <w:rPr>
          <w:rFonts w:cs="AdvTimes"/>
          <w:lang w:val="en-IE" w:eastAsia="de-DE"/>
        </w:rPr>
        <w:t>multiple microabscessation in the kidneys</w:t>
      </w:r>
      <w:r w:rsidR="007D6DA1" w:rsidRPr="0416106B">
        <w:rPr>
          <w:rFonts w:cs="AdvTimes"/>
          <w:lang w:val="en-IE" w:eastAsia="de-DE"/>
        </w:rPr>
        <w:t>,</w:t>
      </w:r>
      <w:r w:rsidR="00B87389" w:rsidRPr="0416106B">
        <w:rPr>
          <w:rFonts w:cs="AdvTimes"/>
          <w:lang w:val="en-IE" w:eastAsia="de-DE"/>
        </w:rPr>
        <w:t xml:space="preserve"> and</w:t>
      </w:r>
      <w:r w:rsidR="007D6DA1" w:rsidRPr="0416106B">
        <w:rPr>
          <w:rFonts w:cs="AdvTimes"/>
          <w:lang w:val="en-IE" w:eastAsia="de-DE"/>
        </w:rPr>
        <w:t xml:space="preserve"> n</w:t>
      </w:r>
      <w:r w:rsidRPr="0416106B">
        <w:rPr>
          <w:rFonts w:cs="AdvTimes"/>
          <w:lang w:val="en-IE" w:eastAsia="de-DE"/>
        </w:rPr>
        <w:t>ecrotic foci in liver</w:t>
      </w:r>
      <w:r w:rsidR="007D6DA1" w:rsidRPr="0416106B">
        <w:rPr>
          <w:rFonts w:cs="AdvTimes"/>
          <w:lang w:val="en-IE" w:eastAsia="de-DE"/>
        </w:rPr>
        <w:t xml:space="preserve"> </w:t>
      </w:r>
      <w:r w:rsidRPr="0416106B">
        <w:rPr>
          <w:rFonts w:cs="AdvTimes"/>
          <w:lang w:val="en-IE" w:eastAsia="de-DE"/>
        </w:rPr>
        <w:t>and spleen</w:t>
      </w:r>
      <w:r w:rsidR="007D6DA1" w:rsidRPr="0416106B">
        <w:rPr>
          <w:rFonts w:cs="AdvTimes"/>
          <w:lang w:val="en-IE" w:eastAsia="de-DE"/>
        </w:rPr>
        <w:t xml:space="preserve"> may be found at necropsy</w:t>
      </w:r>
      <w:r w:rsidRPr="0416106B">
        <w:rPr>
          <w:rFonts w:cs="AdvTimes"/>
          <w:lang w:val="en-IE" w:eastAsia="de-DE"/>
        </w:rPr>
        <w:t>. Ulcers on the mucosa of the upper</w:t>
      </w:r>
      <w:r w:rsidR="007D6DA1" w:rsidRPr="0416106B">
        <w:rPr>
          <w:rFonts w:cs="AdvTimes"/>
          <w:lang w:val="en-IE" w:eastAsia="de-DE"/>
        </w:rPr>
        <w:t xml:space="preserve"> respiratory tract </w:t>
      </w:r>
      <w:r w:rsidRPr="0416106B">
        <w:rPr>
          <w:rFonts w:cs="AdvTimes"/>
          <w:lang w:val="en-IE" w:eastAsia="de-DE"/>
        </w:rPr>
        <w:t>and cicatrical scar tissue on the septum nasi and epiglottis</w:t>
      </w:r>
      <w:r w:rsidR="007D6DA1" w:rsidRPr="0416106B">
        <w:rPr>
          <w:rFonts w:cs="AdvTimes"/>
          <w:lang w:val="en-IE" w:eastAsia="de-DE"/>
        </w:rPr>
        <w:t xml:space="preserve"> may be found</w:t>
      </w:r>
      <w:r w:rsidRPr="0416106B">
        <w:rPr>
          <w:rFonts w:cs="AdvTimes"/>
          <w:lang w:val="en-IE" w:eastAsia="de-DE"/>
        </w:rPr>
        <w:t>. Ulcers and nodules in the skin and subcutis of the limbs</w:t>
      </w:r>
      <w:r w:rsidR="007D6DA1" w:rsidRPr="0416106B">
        <w:rPr>
          <w:rFonts w:cs="AdvTimes"/>
          <w:lang w:val="en-IE" w:eastAsia="de-DE"/>
        </w:rPr>
        <w:t xml:space="preserve"> may be confused with farcy</w:t>
      </w:r>
      <w:r w:rsidRPr="0416106B">
        <w:rPr>
          <w:rFonts w:cs="AdvTimes"/>
          <w:lang w:val="en-IE" w:eastAsia="de-DE"/>
        </w:rPr>
        <w:t xml:space="preserve">. </w:t>
      </w:r>
      <w:r w:rsidR="00B87389" w:rsidRPr="0416106B">
        <w:rPr>
          <w:rFonts w:cs="AdvTimes"/>
          <w:lang w:val="en-IE" w:eastAsia="de-DE"/>
        </w:rPr>
        <w:t xml:space="preserve">Conjunctivitis </w:t>
      </w:r>
      <w:r w:rsidRPr="0416106B">
        <w:rPr>
          <w:rFonts w:cs="AdvTimes"/>
          <w:lang w:val="en-IE" w:eastAsia="de-DE"/>
        </w:rPr>
        <w:t>and keratitis</w:t>
      </w:r>
      <w:r w:rsidR="00DF0484" w:rsidRPr="0416106B">
        <w:rPr>
          <w:rFonts w:cs="AdvTimes"/>
          <w:u w:val="double"/>
          <w:lang w:val="en-IE" w:eastAsia="de-DE"/>
        </w:rPr>
        <w:t>,</w:t>
      </w:r>
      <w:r w:rsidRPr="0416106B">
        <w:rPr>
          <w:rFonts w:cs="AdvTimes"/>
          <w:u w:val="double"/>
          <w:lang w:val="en-IE" w:eastAsia="de-DE"/>
        </w:rPr>
        <w:t xml:space="preserve"> </w:t>
      </w:r>
      <w:r w:rsidR="00DF0484" w:rsidRPr="0416106B">
        <w:rPr>
          <w:rFonts w:cs="AdvTimes"/>
          <w:u w:val="double"/>
          <w:lang w:val="en-IE" w:eastAsia="de-DE"/>
        </w:rPr>
        <w:t>although rare,</w:t>
      </w:r>
      <w:r w:rsidR="00DF0484" w:rsidRPr="0416106B">
        <w:rPr>
          <w:rFonts w:cs="AdvTimes"/>
          <w:lang w:val="en-IE" w:eastAsia="de-DE"/>
        </w:rPr>
        <w:t xml:space="preserve"> </w:t>
      </w:r>
      <w:r w:rsidR="006E4C41" w:rsidRPr="0416106B">
        <w:rPr>
          <w:rFonts w:cs="AdvTimes"/>
          <w:lang w:val="en-IE" w:eastAsia="de-DE"/>
        </w:rPr>
        <w:t>have been reported</w:t>
      </w:r>
      <w:r w:rsidR="006E4C41" w:rsidRPr="0416106B">
        <w:rPr>
          <w:rFonts w:cs="AdvTimes"/>
          <w:strike/>
          <w:lang w:val="en-IE" w:eastAsia="de-DE"/>
        </w:rPr>
        <w:t>,</w:t>
      </w:r>
      <w:r w:rsidR="000006E0" w:rsidRPr="0416106B">
        <w:rPr>
          <w:rFonts w:cs="AdvTimes"/>
          <w:strike/>
          <w:lang w:val="en-IE" w:eastAsia="de-DE"/>
        </w:rPr>
        <w:t xml:space="preserve"> </w:t>
      </w:r>
      <w:r w:rsidR="008847C9" w:rsidRPr="0416106B">
        <w:rPr>
          <w:rFonts w:cs="AdvTimes"/>
          <w:strike/>
          <w:lang w:val="en-IE" w:eastAsia="de-DE"/>
        </w:rPr>
        <w:t>though</w:t>
      </w:r>
      <w:r w:rsidR="007D6DA1" w:rsidRPr="0416106B">
        <w:rPr>
          <w:rFonts w:cs="AdvTimes"/>
          <w:strike/>
          <w:lang w:val="en-IE" w:eastAsia="de-DE"/>
        </w:rPr>
        <w:t xml:space="preserve"> </w:t>
      </w:r>
      <w:r w:rsidR="00B87389" w:rsidRPr="0416106B">
        <w:rPr>
          <w:rFonts w:cs="AdvTimes"/>
          <w:strike/>
          <w:lang w:val="en-IE" w:eastAsia="de-DE"/>
        </w:rPr>
        <w:t>rare</w:t>
      </w:r>
      <w:r w:rsidR="009E6F5B" w:rsidRPr="0416106B">
        <w:rPr>
          <w:rFonts w:cs="AdvTimes"/>
          <w:lang w:val="en-IE" w:eastAsia="de-DE"/>
        </w:rPr>
        <w:t>.</w:t>
      </w:r>
      <w:r w:rsidR="007D6DA1" w:rsidRPr="0416106B">
        <w:rPr>
          <w:rFonts w:cs="AdvTimes"/>
          <w:lang w:val="en-IE" w:eastAsia="de-DE"/>
        </w:rPr>
        <w:t xml:space="preserve"> </w:t>
      </w:r>
      <w:r w:rsidRPr="0416106B">
        <w:rPr>
          <w:rFonts w:cs="AdvTimes"/>
          <w:lang w:val="en-IE" w:eastAsia="de-DE"/>
        </w:rPr>
        <w:t xml:space="preserve">The incubation period for naturally occurring infection in animals is </w:t>
      </w:r>
      <w:r w:rsidRPr="0416106B">
        <w:rPr>
          <w:rFonts w:cs="AdvTimes"/>
          <w:strike/>
          <w:lang w:val="en-IE" w:eastAsia="de-DE"/>
        </w:rPr>
        <w:t>not known.</w:t>
      </w:r>
      <w:r w:rsidR="002C4F5A" w:rsidRPr="0416106B">
        <w:rPr>
          <w:rFonts w:cs="AdvTimes"/>
          <w:strike/>
          <w:lang w:val="en-IE" w:eastAsia="de-DE"/>
        </w:rPr>
        <w:t xml:space="preserve"> </w:t>
      </w:r>
      <w:r w:rsidR="00BE3A91" w:rsidRPr="0416106B">
        <w:rPr>
          <w:strike/>
          <w:lang w:val="en-IE" w:eastAsia="de-DE"/>
        </w:rPr>
        <w:t>Spread</w:t>
      </w:r>
      <w:r w:rsidR="00133EC4" w:rsidRPr="0416106B">
        <w:rPr>
          <w:strike/>
          <w:lang w:val="en-IE" w:eastAsia="de-DE"/>
        </w:rPr>
        <w:t xml:space="preserve"> </w:t>
      </w:r>
      <w:r w:rsidR="00DF0484" w:rsidRPr="0416106B">
        <w:rPr>
          <w:rFonts w:cs="AdvTimes"/>
          <w:u w:val="double"/>
          <w:lang w:val="en-IE" w:eastAsia="de-DE"/>
        </w:rPr>
        <w:t>un</w:t>
      </w:r>
      <w:r w:rsidRPr="0416106B">
        <w:rPr>
          <w:rFonts w:cs="AdvTimes"/>
          <w:u w:val="double"/>
          <w:lang w:val="en-IE" w:eastAsia="de-DE"/>
        </w:rPr>
        <w:t>known.</w:t>
      </w:r>
      <w:r w:rsidR="008E7A44">
        <w:rPr>
          <w:rFonts w:cs="AdvTimes"/>
          <w:u w:val="double"/>
          <w:lang w:val="en-IE" w:eastAsia="de-DE"/>
        </w:rPr>
        <w:t xml:space="preserve"> </w:t>
      </w:r>
      <w:r w:rsidR="008E7A44" w:rsidRPr="008E7A44">
        <w:rPr>
          <w:rFonts w:cs="AdvTimes"/>
          <w:u w:val="double"/>
          <w:lang w:val="en-IE" w:eastAsia="de-DE"/>
        </w:rPr>
        <w:t xml:space="preserve">Experimental infection of horses with </w:t>
      </w:r>
      <w:r w:rsidR="008E7A44" w:rsidRPr="008E7A44">
        <w:rPr>
          <w:rFonts w:cs="AdvTimes"/>
          <w:i/>
          <w:iCs/>
          <w:u w:val="double"/>
          <w:lang w:val="en-IE" w:eastAsia="de-DE"/>
        </w:rPr>
        <w:t>B.</w:t>
      </w:r>
      <w:r w:rsidR="008E7A44" w:rsidRPr="008E7A44">
        <w:rPr>
          <w:rFonts w:ascii="Arial" w:hAnsi="Arial" w:cs="Arial"/>
          <w:i/>
          <w:iCs/>
          <w:u w:val="double"/>
          <w:lang w:val="en-IE" w:eastAsia="de-DE"/>
        </w:rPr>
        <w:t> </w:t>
      </w:r>
      <w:r w:rsidR="008E7A44" w:rsidRPr="008E7A44">
        <w:rPr>
          <w:rFonts w:cs="AdvTimes"/>
          <w:i/>
          <w:iCs/>
          <w:u w:val="double"/>
          <w:lang w:val="en-IE" w:eastAsia="de-DE"/>
        </w:rPr>
        <w:t>pseudomallei</w:t>
      </w:r>
      <w:r w:rsidR="008E7A44" w:rsidRPr="008E7A44">
        <w:rPr>
          <w:rFonts w:cs="AdvTimes"/>
          <w:u w:val="double"/>
          <w:lang w:val="en-IE" w:eastAsia="de-DE"/>
        </w:rPr>
        <w:t xml:space="preserve"> (via oral or subcutaneous routes) failed to generate lesions in the nasal septum or conchae; however, typical pyogranulomas indistinguishable from those caused by glanders were observed in the lungs and other organs, and the pathogen was detected in the bladder (Wernery </w:t>
      </w:r>
      <w:r w:rsidR="008E7A44" w:rsidRPr="00C92799">
        <w:rPr>
          <w:rFonts w:cs="AdvTimes"/>
          <w:i/>
          <w:iCs/>
          <w:u w:val="double"/>
          <w:lang w:val="en-IE" w:eastAsia="de-DE"/>
        </w:rPr>
        <w:t>et al.</w:t>
      </w:r>
      <w:r w:rsidR="00C92799" w:rsidRPr="00C92799">
        <w:rPr>
          <w:rFonts w:cs="AdvTimes"/>
          <w:i/>
          <w:iCs/>
          <w:u w:val="double"/>
          <w:lang w:val="en-IE" w:eastAsia="de-DE"/>
        </w:rPr>
        <w:t>,</w:t>
      </w:r>
      <w:r w:rsidR="00C92799">
        <w:rPr>
          <w:rFonts w:cs="AdvTimes"/>
          <w:u w:val="double"/>
          <w:lang w:val="en-IE" w:eastAsia="de-DE"/>
        </w:rPr>
        <w:t xml:space="preserve"> </w:t>
      </w:r>
      <w:r w:rsidR="008E7A44" w:rsidRPr="008E7A44">
        <w:rPr>
          <w:rFonts w:cs="AdvTimes"/>
          <w:u w:val="double"/>
          <w:lang w:val="en-IE" w:eastAsia="de-DE"/>
        </w:rPr>
        <w:t>2019a; 2019b).</w:t>
      </w:r>
      <w:r w:rsidR="00E70F94">
        <w:rPr>
          <w:rFonts w:cs="AdvTimes"/>
          <w:u w:val="double"/>
          <w:lang w:val="en-IE" w:eastAsia="de-DE"/>
        </w:rPr>
        <w:t xml:space="preserve"> </w:t>
      </w:r>
      <w:r w:rsidR="00DF0484" w:rsidRPr="0416106B">
        <w:rPr>
          <w:u w:val="double"/>
          <w:lang w:val="en-IN"/>
        </w:rPr>
        <w:t>The disease</w:t>
      </w:r>
      <w:r w:rsidR="00DF0484" w:rsidRPr="0416106B">
        <w:rPr>
          <w:lang w:val="en-IN"/>
        </w:rPr>
        <w:t xml:space="preserve"> may be </w:t>
      </w:r>
      <w:r w:rsidR="00DF0484" w:rsidRPr="0416106B">
        <w:rPr>
          <w:u w:val="double"/>
          <w:lang w:val="en-IE" w:eastAsia="de-DE"/>
        </w:rPr>
        <w:t>s</w:t>
      </w:r>
      <w:r w:rsidR="00BE3A91" w:rsidRPr="0416106B">
        <w:rPr>
          <w:u w:val="double"/>
          <w:lang w:val="en-IE" w:eastAsia="de-DE"/>
        </w:rPr>
        <w:t>pread</w:t>
      </w:r>
      <w:r w:rsidR="00133EC4" w:rsidRPr="0416106B">
        <w:rPr>
          <w:lang w:val="en-IE" w:eastAsia="de-DE"/>
        </w:rPr>
        <w:t xml:space="preserve"> </w:t>
      </w:r>
      <w:r w:rsidR="00044195" w:rsidRPr="0416106B">
        <w:rPr>
          <w:lang w:val="en-IE" w:eastAsia="de-DE"/>
        </w:rPr>
        <w:t xml:space="preserve">by infected animals or </w:t>
      </w:r>
      <w:r w:rsidR="00DF0484" w:rsidRPr="0416106B">
        <w:rPr>
          <w:u w:val="double"/>
          <w:lang w:val="en-IE" w:eastAsia="de-DE"/>
        </w:rPr>
        <w:t>by</w:t>
      </w:r>
      <w:r w:rsidR="008C5272" w:rsidRPr="0416106B">
        <w:rPr>
          <w:lang w:val="en-IE" w:eastAsia="de-DE"/>
        </w:rPr>
        <w:t xml:space="preserve"> </w:t>
      </w:r>
      <w:r w:rsidR="00044195" w:rsidRPr="0416106B">
        <w:rPr>
          <w:lang w:val="en-IE" w:eastAsia="de-DE"/>
        </w:rPr>
        <w:t>contaminated material</w:t>
      </w:r>
      <w:r w:rsidR="008847C9" w:rsidRPr="0416106B">
        <w:rPr>
          <w:lang w:val="en-IE" w:eastAsia="de-DE"/>
        </w:rPr>
        <w:t xml:space="preserve">s in </w:t>
      </w:r>
      <w:r w:rsidR="008847C9" w:rsidRPr="0416106B">
        <w:rPr>
          <w:strike/>
          <w:lang w:val="en-IE" w:eastAsia="de-DE"/>
        </w:rPr>
        <w:t>the animals’</w:t>
      </w:r>
      <w:r w:rsidR="00885308" w:rsidRPr="0416106B">
        <w:rPr>
          <w:strike/>
          <w:lang w:val="en-IE" w:eastAsia="de-DE"/>
        </w:rPr>
        <w:t xml:space="preserve"> </w:t>
      </w:r>
      <w:r w:rsidR="008847C9" w:rsidRPr="0416106B">
        <w:rPr>
          <w:u w:val="double"/>
          <w:lang w:val="en-IE" w:eastAsia="de-DE"/>
        </w:rPr>
        <w:t>the</w:t>
      </w:r>
      <w:r w:rsidR="00DF0484" w:rsidRPr="0416106B">
        <w:rPr>
          <w:u w:val="double"/>
          <w:lang w:val="en-IE" w:eastAsia="de-DE"/>
        </w:rPr>
        <w:t>ir</w:t>
      </w:r>
      <w:r w:rsidR="008847C9" w:rsidRPr="0416106B">
        <w:rPr>
          <w:lang w:val="en-IE" w:eastAsia="de-DE"/>
        </w:rPr>
        <w:t xml:space="preserve"> environment</w:t>
      </w:r>
      <w:r w:rsidR="00044195" w:rsidRPr="0416106B">
        <w:rPr>
          <w:lang w:val="en-IE" w:eastAsia="de-DE"/>
        </w:rPr>
        <w:t xml:space="preserve">. Infection is thought to occur by inoculation, ingestion or inhalation of environmental organisms. Inapparent infection may occur </w:t>
      </w:r>
      <w:r w:rsidR="00407CCF" w:rsidRPr="0416106B">
        <w:rPr>
          <w:lang w:val="en-IE" w:eastAsia="de-DE"/>
        </w:rPr>
        <w:t>(</w:t>
      </w:r>
      <w:r w:rsidR="00AB76CC" w:rsidRPr="0416106B">
        <w:rPr>
          <w:lang w:val="en-IE" w:eastAsia="de-DE"/>
        </w:rPr>
        <w:t xml:space="preserve">reviewed by </w:t>
      </w:r>
      <w:r w:rsidR="00407CCF" w:rsidRPr="000D3333">
        <w:rPr>
          <w:lang w:val="en-IE" w:eastAsia="de-DE"/>
        </w:rPr>
        <w:t xml:space="preserve">Sprague </w:t>
      </w:r>
      <w:r w:rsidR="002D09EA" w:rsidRPr="000D3333">
        <w:rPr>
          <w:lang w:val="en-IE" w:eastAsia="de-DE"/>
        </w:rPr>
        <w:t>&amp;</w:t>
      </w:r>
      <w:r w:rsidR="00407CCF" w:rsidRPr="000D3333">
        <w:rPr>
          <w:lang w:val="en-IE" w:eastAsia="de-DE"/>
        </w:rPr>
        <w:t xml:space="preserve"> Neubauer, 2004). </w:t>
      </w:r>
      <w:r w:rsidR="00F86D48" w:rsidRPr="000D3333">
        <w:rPr>
          <w:strike/>
          <w:lang w:val="en-IE" w:eastAsia="de-DE"/>
        </w:rPr>
        <w:t xml:space="preserve">In humans the disease </w:t>
      </w:r>
      <w:r w:rsidR="00F95C80" w:rsidRPr="000D3333">
        <w:rPr>
          <w:strike/>
          <w:lang w:val="en-IE" w:eastAsia="de-DE"/>
        </w:rPr>
        <w:t xml:space="preserve">is </w:t>
      </w:r>
      <w:r w:rsidR="00F86D48" w:rsidRPr="000D3333">
        <w:rPr>
          <w:strike/>
          <w:lang w:val="en-IE" w:eastAsia="de-DE"/>
        </w:rPr>
        <w:t>frequently fatal despite time</w:t>
      </w:r>
      <w:r w:rsidR="00F95C80" w:rsidRPr="000D3333">
        <w:rPr>
          <w:strike/>
          <w:lang w:val="en-IE" w:eastAsia="de-DE"/>
        </w:rPr>
        <w:t>ly institution</w:t>
      </w:r>
      <w:r w:rsidR="00F86D48" w:rsidRPr="000D3333">
        <w:rPr>
          <w:strike/>
          <w:lang w:val="en-IE" w:eastAsia="de-DE"/>
        </w:rPr>
        <w:t xml:space="preserve"> of therapy</w:t>
      </w:r>
      <w:r w:rsidR="00AB76CC" w:rsidRPr="000D3333">
        <w:rPr>
          <w:strike/>
          <w:lang w:val="en-IE" w:eastAsia="de-DE"/>
        </w:rPr>
        <w:t xml:space="preserve"> (</w:t>
      </w:r>
      <w:r w:rsidR="00026B4B" w:rsidRPr="000D3333">
        <w:rPr>
          <w:strike/>
          <w:lang w:val="en-IE" w:eastAsia="de-DE"/>
        </w:rPr>
        <w:t>Currie, 2015</w:t>
      </w:r>
      <w:r w:rsidR="002D09EA" w:rsidRPr="000D3333">
        <w:rPr>
          <w:strike/>
          <w:lang w:val="en-IE" w:eastAsia="de-DE"/>
        </w:rPr>
        <w:t>;</w:t>
      </w:r>
      <w:r w:rsidR="00026B4B" w:rsidRPr="000D3333">
        <w:rPr>
          <w:strike/>
          <w:lang w:val="en-IE" w:eastAsia="de-DE"/>
        </w:rPr>
        <w:t xml:space="preserve"> </w:t>
      </w:r>
      <w:r w:rsidR="00AB76CC" w:rsidRPr="000D3333">
        <w:rPr>
          <w:strike/>
          <w:lang w:val="en-IE" w:eastAsia="de-DE"/>
        </w:rPr>
        <w:t xml:space="preserve">Kingsley </w:t>
      </w:r>
      <w:r w:rsidR="002D09EA" w:rsidRPr="000D3333">
        <w:rPr>
          <w:i/>
          <w:iCs/>
          <w:strike/>
          <w:lang w:val="en-IE" w:eastAsia="de-DE"/>
        </w:rPr>
        <w:t>et al</w:t>
      </w:r>
      <w:r w:rsidR="00AB76CC" w:rsidRPr="000D3333">
        <w:rPr>
          <w:i/>
          <w:iCs/>
          <w:strike/>
          <w:lang w:val="en-IE" w:eastAsia="de-DE"/>
        </w:rPr>
        <w:t>.,</w:t>
      </w:r>
      <w:r w:rsidR="00AB76CC" w:rsidRPr="000D3333">
        <w:rPr>
          <w:strike/>
          <w:lang w:val="en-IE" w:eastAsia="de-DE"/>
        </w:rPr>
        <w:t xml:space="preserve"> 2016</w:t>
      </w:r>
      <w:r w:rsidR="00B87389" w:rsidRPr="000D3333">
        <w:rPr>
          <w:strike/>
          <w:lang w:val="en-IE" w:eastAsia="de-DE"/>
        </w:rPr>
        <w:t>b</w:t>
      </w:r>
      <w:r w:rsidR="00AB76CC" w:rsidRPr="000D3333">
        <w:rPr>
          <w:strike/>
          <w:lang w:val="en-IE" w:eastAsia="de-DE"/>
        </w:rPr>
        <w:t>)</w:t>
      </w:r>
      <w:r w:rsidR="00F86D48" w:rsidRPr="000D3333">
        <w:rPr>
          <w:strike/>
          <w:lang w:val="en-IE" w:eastAsia="de-DE"/>
        </w:rPr>
        <w:t>.</w:t>
      </w:r>
      <w:r w:rsidR="007D6DA1" w:rsidRPr="000D3333">
        <w:rPr>
          <w:strike/>
          <w:lang w:val="en-IE" w:eastAsia="de-DE"/>
        </w:rPr>
        <w:t xml:space="preserve"> </w:t>
      </w:r>
      <w:r w:rsidR="007D6DA1" w:rsidRPr="000D3333">
        <w:rPr>
          <w:lang w:val="en-IE" w:eastAsia="de-DE"/>
        </w:rPr>
        <w:t>No approved antibiotic regime</w:t>
      </w:r>
      <w:r w:rsidR="008847C9" w:rsidRPr="000D3333">
        <w:rPr>
          <w:lang w:val="en-IE" w:eastAsia="de-DE"/>
        </w:rPr>
        <w:t>n</w:t>
      </w:r>
      <w:r w:rsidR="007D6DA1" w:rsidRPr="000D3333">
        <w:rPr>
          <w:lang w:val="en-IE" w:eastAsia="de-DE"/>
        </w:rPr>
        <w:t xml:space="preserve">s </w:t>
      </w:r>
      <w:r w:rsidR="007D6DA1" w:rsidRPr="000D3333">
        <w:rPr>
          <w:strike/>
          <w:lang w:val="en-IE" w:eastAsia="de-DE"/>
        </w:rPr>
        <w:t xml:space="preserve">for horses </w:t>
      </w:r>
      <w:r w:rsidR="00F95C80" w:rsidRPr="000D3333">
        <w:rPr>
          <w:strike/>
          <w:lang w:val="en-IE" w:eastAsia="de-DE"/>
        </w:rPr>
        <w:t>ha</w:t>
      </w:r>
      <w:r w:rsidR="008847C9" w:rsidRPr="000D3333">
        <w:rPr>
          <w:strike/>
          <w:lang w:val="en-IE" w:eastAsia="de-DE"/>
        </w:rPr>
        <w:t>ve</w:t>
      </w:r>
      <w:r w:rsidR="00F95C80" w:rsidRPr="000D3333">
        <w:rPr>
          <w:strike/>
          <w:lang w:val="en-IE" w:eastAsia="de-DE"/>
        </w:rPr>
        <w:t xml:space="preserve"> been</w:t>
      </w:r>
      <w:r w:rsidR="00885308" w:rsidRPr="000D3333">
        <w:rPr>
          <w:strike/>
          <w:lang w:val="en-IE" w:eastAsia="de-DE"/>
        </w:rPr>
        <w:t xml:space="preserve"> </w:t>
      </w:r>
      <w:r w:rsidR="00DF0484" w:rsidRPr="000D3333">
        <w:rPr>
          <w:u w:val="double"/>
          <w:lang w:val="en-IE" w:eastAsia="de-DE"/>
        </w:rPr>
        <w:t>are</w:t>
      </w:r>
      <w:r w:rsidR="00DF0484" w:rsidRPr="000D3333">
        <w:rPr>
          <w:lang w:val="en-IE" w:eastAsia="de-DE"/>
        </w:rPr>
        <w:t xml:space="preserve"> </w:t>
      </w:r>
      <w:r w:rsidR="007D6DA1" w:rsidRPr="000D3333">
        <w:rPr>
          <w:lang w:val="en-IE" w:eastAsia="de-DE"/>
        </w:rPr>
        <w:t>recommended</w:t>
      </w:r>
      <w:r w:rsidR="009C6E4C" w:rsidRPr="000D3333">
        <w:rPr>
          <w:lang w:val="en-IE" w:eastAsia="de-DE"/>
        </w:rPr>
        <w:t xml:space="preserve"> </w:t>
      </w:r>
      <w:r w:rsidR="00DF0484" w:rsidRPr="000D3333">
        <w:rPr>
          <w:u w:val="double"/>
          <w:lang w:val="en-IE" w:eastAsia="de-DE"/>
        </w:rPr>
        <w:t>for horses</w:t>
      </w:r>
      <w:r w:rsidR="009C6E4C" w:rsidRPr="000D3333">
        <w:rPr>
          <w:lang w:val="en-IE" w:eastAsia="de-DE"/>
        </w:rPr>
        <w:t>.</w:t>
      </w:r>
    </w:p>
    <w:p w14:paraId="2A8AA149" w14:textId="56876848" w:rsidR="00B00DB7" w:rsidRDefault="00723A8B" w:rsidP="000A1EE3">
      <w:pPr>
        <w:pStyle w:val="paraA0"/>
        <w:rPr>
          <w:lang w:val="en-IE"/>
        </w:rPr>
      </w:pPr>
      <w:r w:rsidRPr="000D3333">
        <w:rPr>
          <w:rFonts w:cs="AdvTimes"/>
          <w:strike/>
          <w:lang w:val="en-IE" w:eastAsia="de-DE"/>
        </w:rPr>
        <w:t>Melioidosis can be</w:t>
      </w:r>
      <w:r w:rsidR="002C4F5A" w:rsidRPr="000D3333">
        <w:rPr>
          <w:rFonts w:cs="AdvTimes"/>
          <w:strike/>
          <w:lang w:val="en-IE" w:eastAsia="de-DE"/>
        </w:rPr>
        <w:t xml:space="preserve"> considered an emerging disease</w:t>
      </w:r>
      <w:r w:rsidRPr="000D3333">
        <w:rPr>
          <w:rFonts w:cs="AdvTimes"/>
          <w:strike/>
          <w:lang w:val="en-IE" w:eastAsia="de-DE"/>
        </w:rPr>
        <w:t xml:space="preserve"> </w:t>
      </w:r>
      <w:r w:rsidR="00520126" w:rsidRPr="000D3333">
        <w:rPr>
          <w:rFonts w:cs="AdvTimes"/>
          <w:strike/>
          <w:lang w:val="en-IE" w:eastAsia="de-DE"/>
        </w:rPr>
        <w:t xml:space="preserve">and is present </w:t>
      </w:r>
      <w:r w:rsidR="002B46FF" w:rsidRPr="000D3333">
        <w:rPr>
          <w:rStyle w:val="cf01"/>
          <w:rFonts w:ascii="Söhne" w:hAnsi="Söhne"/>
          <w:strike/>
        </w:rPr>
        <w:t xml:space="preserve">in many </w:t>
      </w:r>
      <w:r w:rsidR="00F03B19" w:rsidRPr="000D3333">
        <w:rPr>
          <w:strike/>
          <w:lang w:val="en-IE"/>
        </w:rPr>
        <w:t xml:space="preserve">regions </w:t>
      </w:r>
      <w:r w:rsidR="002B46FF" w:rsidRPr="000D3333">
        <w:rPr>
          <w:rStyle w:val="cf01"/>
          <w:rFonts w:ascii="Söhne" w:hAnsi="Söhne"/>
          <w:strike/>
        </w:rPr>
        <w:t>worldwide</w:t>
      </w:r>
      <w:r w:rsidR="002B46FF" w:rsidRPr="000D3333">
        <w:rPr>
          <w:rFonts w:cs="AdvTimes"/>
          <w:strike/>
          <w:lang w:val="en-IE" w:eastAsia="de-DE"/>
        </w:rPr>
        <w:t xml:space="preserve"> </w:t>
      </w:r>
      <w:r w:rsidR="008D30CA" w:rsidRPr="000D3333">
        <w:rPr>
          <w:rFonts w:cs="AdvTimes"/>
          <w:strike/>
          <w:lang w:val="en-IE" w:eastAsia="de-DE"/>
        </w:rPr>
        <w:t>(</w:t>
      </w:r>
      <w:r w:rsidR="008D30CA" w:rsidRPr="000D3333">
        <w:rPr>
          <w:strike/>
          <w:lang w:val="en-IE"/>
        </w:rPr>
        <w:t>Limmathurotsakul</w:t>
      </w:r>
      <w:r w:rsidR="008D30CA" w:rsidRPr="000D3333">
        <w:rPr>
          <w:rFonts w:cs="AdvTimes"/>
          <w:strike/>
          <w:lang w:val="en-IE" w:eastAsia="de-DE"/>
        </w:rPr>
        <w:t xml:space="preserve"> </w:t>
      </w:r>
      <w:r w:rsidR="002D09EA" w:rsidRPr="000D3333">
        <w:rPr>
          <w:rFonts w:cs="AdvTimes"/>
          <w:i/>
          <w:iCs/>
          <w:strike/>
          <w:lang w:val="en-IE" w:eastAsia="de-DE"/>
        </w:rPr>
        <w:t>et al</w:t>
      </w:r>
      <w:r w:rsidR="008D30CA" w:rsidRPr="000D3333">
        <w:rPr>
          <w:rFonts w:cs="AdvTimes"/>
          <w:i/>
          <w:iCs/>
          <w:strike/>
          <w:lang w:val="en-IE" w:eastAsia="de-DE"/>
        </w:rPr>
        <w:t>.,</w:t>
      </w:r>
      <w:r w:rsidR="008D30CA" w:rsidRPr="000D3333">
        <w:rPr>
          <w:rFonts w:cs="AdvTimes"/>
          <w:strike/>
          <w:lang w:val="en-IE" w:eastAsia="de-DE"/>
        </w:rPr>
        <w:t xml:space="preserve"> 2016)</w:t>
      </w:r>
      <w:r w:rsidRPr="000D3333">
        <w:rPr>
          <w:strike/>
          <w:lang w:val="en-IE" w:eastAsia="de-DE"/>
        </w:rPr>
        <w:t xml:space="preserve">. </w:t>
      </w:r>
      <w:r w:rsidR="00044195" w:rsidRPr="000D3333">
        <w:rPr>
          <w:strike/>
          <w:lang w:val="en-IE"/>
        </w:rPr>
        <w:t>Control</w:t>
      </w:r>
      <w:r w:rsidR="00F1600C" w:rsidRPr="000D3333">
        <w:rPr>
          <w:strike/>
          <w:lang w:val="en-IE"/>
        </w:rPr>
        <w:t xml:space="preserve"> </w:t>
      </w:r>
      <w:r w:rsidR="00F1600C" w:rsidRPr="000D3333">
        <w:rPr>
          <w:u w:val="double"/>
          <w:lang w:val="en-IE"/>
        </w:rPr>
        <w:t>In regions</w:t>
      </w:r>
      <w:r w:rsidR="00F1600C" w:rsidRPr="000D3333">
        <w:rPr>
          <w:rFonts w:cs="AdvTimes"/>
          <w:u w:val="double"/>
          <w:lang w:val="en-IE" w:eastAsia="de-DE"/>
        </w:rPr>
        <w:t xml:space="preserve"> </w:t>
      </w:r>
      <w:r w:rsidR="00F03B19" w:rsidRPr="000D3333">
        <w:rPr>
          <w:rFonts w:cs="AdvTimes"/>
          <w:u w:val="double"/>
          <w:lang w:val="en-IE" w:eastAsia="de-DE"/>
        </w:rPr>
        <w:t xml:space="preserve">where </w:t>
      </w:r>
      <w:r w:rsidR="00F03B19" w:rsidRPr="000D3333">
        <w:rPr>
          <w:rFonts w:cs="AdvTimes"/>
          <w:i/>
          <w:iCs/>
          <w:u w:val="double"/>
          <w:lang w:val="en-IE" w:eastAsia="de-DE"/>
        </w:rPr>
        <w:t>B. pseudomallei</w:t>
      </w:r>
      <w:r w:rsidR="00F03B19" w:rsidRPr="000D3333">
        <w:rPr>
          <w:rFonts w:cs="AdvTimes"/>
          <w:u w:val="double"/>
          <w:lang w:val="en-IE" w:eastAsia="de-DE"/>
        </w:rPr>
        <w:t xml:space="preserve"> i</w:t>
      </w:r>
      <w:r w:rsidR="00DF0484" w:rsidRPr="000D3333">
        <w:rPr>
          <w:rFonts w:cs="AdvTimes"/>
          <w:u w:val="double"/>
          <w:lang w:val="en-IE" w:eastAsia="de-DE"/>
        </w:rPr>
        <w:t>s</w:t>
      </w:r>
      <w:r w:rsidR="00F03B19" w:rsidRPr="000D3333">
        <w:rPr>
          <w:rFonts w:cs="AdvTimes"/>
          <w:u w:val="double"/>
          <w:lang w:val="en-IE" w:eastAsia="de-DE"/>
        </w:rPr>
        <w:t xml:space="preserve"> not endemic (e.g. non-tropical countries), </w:t>
      </w:r>
      <w:r w:rsidR="00F03B19" w:rsidRPr="000D3333">
        <w:rPr>
          <w:u w:val="double"/>
          <w:lang w:val="en-IE"/>
        </w:rPr>
        <w:t>c</w:t>
      </w:r>
      <w:r w:rsidR="00044195" w:rsidRPr="000D3333">
        <w:rPr>
          <w:u w:val="double"/>
          <w:lang w:val="en-IE"/>
        </w:rPr>
        <w:t>ontrol</w:t>
      </w:r>
      <w:r w:rsidR="00044195" w:rsidRPr="000D3333">
        <w:rPr>
          <w:lang w:val="en-IE"/>
        </w:rPr>
        <w:t xml:space="preserve"> of melioidosis requires testing of </w:t>
      </w:r>
      <w:r w:rsidR="00044195" w:rsidRPr="000D3333">
        <w:rPr>
          <w:u w:val="double"/>
          <w:lang w:val="en-IE"/>
        </w:rPr>
        <w:t>suspect</w:t>
      </w:r>
      <w:r w:rsidR="00F03B19" w:rsidRPr="000D3333">
        <w:rPr>
          <w:u w:val="double"/>
          <w:lang w:val="en-IE"/>
        </w:rPr>
        <w:t>ed</w:t>
      </w:r>
      <w:r w:rsidR="00044195" w:rsidRPr="000D3333">
        <w:rPr>
          <w:lang w:val="en-IE"/>
        </w:rPr>
        <w:t xml:space="preserve"> clinical cases, screening of apparently normal equids, and elimination of reactors. </w:t>
      </w:r>
      <w:r w:rsidR="00044195" w:rsidRPr="000D3333">
        <w:rPr>
          <w:strike/>
          <w:lang w:val="en-IE" w:eastAsia="de-DE"/>
        </w:rPr>
        <w:t xml:space="preserve">In areas with </w:t>
      </w:r>
      <w:r w:rsidR="00B87389" w:rsidRPr="000D3333">
        <w:rPr>
          <w:strike/>
          <w:lang w:val="en-IE" w:eastAsia="de-DE"/>
        </w:rPr>
        <w:t>a</w:t>
      </w:r>
      <w:r w:rsidR="00D921FF" w:rsidRPr="000D3333">
        <w:rPr>
          <w:strike/>
          <w:lang w:val="en-IE" w:eastAsia="de-DE"/>
        </w:rPr>
        <w:t xml:space="preserve"> temperate</w:t>
      </w:r>
      <w:r w:rsidR="00044195" w:rsidRPr="000D3333">
        <w:rPr>
          <w:strike/>
          <w:lang w:val="en-IE" w:eastAsia="de-DE"/>
        </w:rPr>
        <w:t xml:space="preserve"> climate</w:t>
      </w:r>
      <w:r w:rsidR="00B87389" w:rsidRPr="000D3333">
        <w:rPr>
          <w:strike/>
          <w:lang w:val="en-IE" w:eastAsia="de-DE"/>
        </w:rPr>
        <w:t>,</w:t>
      </w:r>
      <w:r w:rsidR="00044195" w:rsidRPr="000D3333">
        <w:rPr>
          <w:strike/>
          <w:lang w:val="en-IE" w:eastAsia="de-DE"/>
        </w:rPr>
        <w:t xml:space="preserve"> special thought has to be given to</w:t>
      </w:r>
      <w:r w:rsidR="00F1600C" w:rsidRPr="000D3333">
        <w:rPr>
          <w:strike/>
          <w:lang w:val="en-IE" w:eastAsia="de-DE"/>
        </w:rPr>
        <w:t xml:space="preserve"> </w:t>
      </w:r>
      <w:r w:rsidR="00F03B19" w:rsidRPr="000D3333">
        <w:rPr>
          <w:u w:val="double"/>
          <w:lang w:val="en-IE" w:eastAsia="de-DE"/>
        </w:rPr>
        <w:t>Emphasis should be placed on maintaining</w:t>
      </w:r>
      <w:r w:rsidR="00F03B19" w:rsidRPr="000D3333">
        <w:rPr>
          <w:lang w:val="en-IE" w:eastAsia="de-DE"/>
        </w:rPr>
        <w:t xml:space="preserve"> </w:t>
      </w:r>
      <w:r w:rsidR="00044195" w:rsidRPr="000D3333">
        <w:rPr>
          <w:lang w:val="en-IE" w:eastAsia="de-DE"/>
        </w:rPr>
        <w:t xml:space="preserve">stable </w:t>
      </w:r>
      <w:r w:rsidR="00B87389" w:rsidRPr="000D3333">
        <w:rPr>
          <w:lang w:val="en-IE" w:eastAsia="de-DE"/>
        </w:rPr>
        <w:t xml:space="preserve">hygiene </w:t>
      </w:r>
      <w:r w:rsidR="00B941DA" w:rsidRPr="000D3333">
        <w:rPr>
          <w:u w:val="double"/>
          <w:lang w:val="en-IE" w:eastAsia="de-DE"/>
        </w:rPr>
        <w:t>practices</w:t>
      </w:r>
      <w:r w:rsidR="00F1600C" w:rsidRPr="000D3333">
        <w:rPr>
          <w:lang w:val="en-IE" w:eastAsia="de-DE"/>
        </w:rPr>
        <w:t xml:space="preserve"> </w:t>
      </w:r>
      <w:r w:rsidR="007D6DA1" w:rsidRPr="000D3333">
        <w:rPr>
          <w:lang w:val="en-IE" w:eastAsia="de-DE"/>
        </w:rPr>
        <w:t xml:space="preserve">(disinfection, removal of faeces several times a day, </w:t>
      </w:r>
      <w:r w:rsidR="007D6DA1" w:rsidRPr="000D3333">
        <w:rPr>
          <w:strike/>
          <w:lang w:val="en-IE" w:eastAsia="de-DE"/>
        </w:rPr>
        <w:t>reduction of the</w:t>
      </w:r>
      <w:r w:rsidR="00A70311" w:rsidRPr="000D3333">
        <w:rPr>
          <w:strike/>
          <w:lang w:val="en-IE" w:eastAsia="de-DE"/>
        </w:rPr>
        <w:t xml:space="preserve"> </w:t>
      </w:r>
      <w:r w:rsidR="00DF0484" w:rsidRPr="000D3333">
        <w:rPr>
          <w:u w:val="double"/>
          <w:lang w:val="en-IE" w:eastAsia="de-DE"/>
        </w:rPr>
        <w:t>reduced</w:t>
      </w:r>
      <w:r w:rsidR="007D6DA1" w:rsidRPr="000D3333">
        <w:rPr>
          <w:lang w:val="en-IE" w:eastAsia="de-DE"/>
        </w:rPr>
        <w:t xml:space="preserve"> use of water for </w:t>
      </w:r>
      <w:r w:rsidR="00407CCF" w:rsidRPr="000D3333">
        <w:rPr>
          <w:lang w:val="en-IE" w:eastAsia="de-DE"/>
        </w:rPr>
        <w:t xml:space="preserve">cleaning, disinfection of hooves and lower limbs, movement control) </w:t>
      </w:r>
      <w:r w:rsidR="00044195" w:rsidRPr="000D3333">
        <w:rPr>
          <w:lang w:val="en-IE" w:eastAsia="de-DE"/>
        </w:rPr>
        <w:t>and soil hygiene.</w:t>
      </w:r>
      <w:r w:rsidR="00044195" w:rsidRPr="000D3333">
        <w:rPr>
          <w:lang w:val="en-IE"/>
        </w:rPr>
        <w:t xml:space="preserve"> </w:t>
      </w:r>
      <w:r w:rsidR="008847C9" w:rsidRPr="000D3333">
        <w:rPr>
          <w:strike/>
          <w:lang w:val="en-IE"/>
        </w:rPr>
        <w:t xml:space="preserve">Suitable methods to prevent spread by treatment </w:t>
      </w:r>
      <w:r w:rsidR="00407CCF" w:rsidRPr="000D3333">
        <w:rPr>
          <w:strike/>
          <w:lang w:val="en-IE"/>
        </w:rPr>
        <w:t xml:space="preserve">of manure, waste water or rodent control </w:t>
      </w:r>
      <w:r w:rsidR="008847C9" w:rsidRPr="000D3333">
        <w:rPr>
          <w:strike/>
          <w:lang w:val="en-IE"/>
        </w:rPr>
        <w:t>have not been investigated or reported</w:t>
      </w:r>
      <w:r w:rsidR="000006E0" w:rsidRPr="000D3333">
        <w:rPr>
          <w:strike/>
          <w:lang w:val="en-IE"/>
        </w:rPr>
        <w:t xml:space="preserve"> </w:t>
      </w:r>
      <w:r w:rsidR="008D30CA" w:rsidRPr="000D3333">
        <w:rPr>
          <w:strike/>
          <w:lang w:val="en-IE"/>
        </w:rPr>
        <w:t>(Dodin, 1992</w:t>
      </w:r>
      <w:r w:rsidR="00407CCF" w:rsidRPr="000D3333">
        <w:rPr>
          <w:strike/>
          <w:lang w:val="en-IE"/>
        </w:rPr>
        <w:t>).</w:t>
      </w:r>
      <w:r w:rsidR="00407CCF" w:rsidRPr="000D3333">
        <w:rPr>
          <w:rFonts w:cs="AdvTimes"/>
          <w:strike/>
          <w:lang w:val="en-IE" w:eastAsia="de-DE"/>
        </w:rPr>
        <w:t xml:space="preserve"> Dodin (1992) stated that</w:t>
      </w:r>
      <w:r w:rsidR="006A2761" w:rsidRPr="000D3333">
        <w:rPr>
          <w:rFonts w:cs="AdvTimes"/>
          <w:strike/>
          <w:lang w:val="en-IE" w:eastAsia="de-DE"/>
        </w:rPr>
        <w:t xml:space="preserve"> </w:t>
      </w:r>
      <w:r w:rsidR="00B941DA" w:rsidRPr="000D3333">
        <w:rPr>
          <w:u w:val="double"/>
          <w:lang w:val="en-IE" w:eastAsia="de-DE"/>
        </w:rPr>
        <w:t>The outbreak at</w:t>
      </w:r>
      <w:r w:rsidR="00B941DA" w:rsidRPr="000D3333">
        <w:rPr>
          <w:lang w:val="en-IE" w:eastAsia="de-DE"/>
        </w:rPr>
        <w:t xml:space="preserve"> the </w:t>
      </w:r>
      <w:r w:rsidR="00407CCF" w:rsidRPr="000D3333">
        <w:rPr>
          <w:rFonts w:cs="AdvTimes"/>
          <w:strike/>
          <w:lang w:val="en-IE" w:eastAsia="de-DE"/>
        </w:rPr>
        <w:t>enzootics</w:t>
      </w:r>
      <w:r w:rsidR="00016690" w:rsidRPr="000D3333">
        <w:rPr>
          <w:rFonts w:cs="AdvTimes"/>
          <w:strike/>
          <w:lang w:val="en-IE" w:eastAsia="de-DE"/>
        </w:rPr>
        <w:t xml:space="preserve"> </w:t>
      </w:r>
      <w:r w:rsidR="00B941DA" w:rsidRPr="000D3333">
        <w:rPr>
          <w:u w:val="double"/>
          <w:lang w:val="en-IE" w:eastAsia="de-DE"/>
        </w:rPr>
        <w:t>Jardin des Plantes</w:t>
      </w:r>
      <w:r w:rsidR="00B941DA" w:rsidRPr="000D3333">
        <w:rPr>
          <w:lang w:val="en-IE" w:eastAsia="de-DE"/>
        </w:rPr>
        <w:t xml:space="preserve"> in France </w:t>
      </w:r>
      <w:r w:rsidR="00407CCF" w:rsidRPr="000D3333">
        <w:rPr>
          <w:rFonts w:cs="AdvTimes"/>
          <w:strike/>
          <w:lang w:val="en-IE" w:eastAsia="de-DE"/>
        </w:rPr>
        <w:t>declined and</w:t>
      </w:r>
      <w:r w:rsidR="00A70311" w:rsidRPr="000D3333">
        <w:rPr>
          <w:rFonts w:cs="AdvTimes"/>
          <w:strike/>
          <w:lang w:val="en-IE" w:eastAsia="de-DE"/>
        </w:rPr>
        <w:t xml:space="preserve"> </w:t>
      </w:r>
      <w:r w:rsidR="00B941DA" w:rsidRPr="000D3333">
        <w:rPr>
          <w:u w:val="double"/>
          <w:lang w:val="en-IE" w:eastAsia="de-DE"/>
        </w:rPr>
        <w:t>in</w:t>
      </w:r>
      <w:r w:rsidR="00B941DA" w:rsidRPr="000D3333">
        <w:rPr>
          <w:lang w:val="en-IE" w:eastAsia="de-DE"/>
        </w:rPr>
        <w:t xml:space="preserve"> the </w:t>
      </w:r>
      <w:r w:rsidR="00407CCF" w:rsidRPr="000D3333">
        <w:rPr>
          <w:rFonts w:cs="AdvTimes"/>
          <w:strike/>
          <w:lang w:val="en-IE" w:eastAsia="de-DE"/>
        </w:rPr>
        <w:t>infected soils were cleared only after all</w:t>
      </w:r>
      <w:r w:rsidR="00A70311" w:rsidRPr="000D3333">
        <w:rPr>
          <w:rFonts w:cs="AdvTimes"/>
          <w:strike/>
          <w:lang w:val="en-IE" w:eastAsia="de-DE"/>
        </w:rPr>
        <w:t xml:space="preserve"> </w:t>
      </w:r>
      <w:r w:rsidR="00B941DA" w:rsidRPr="000D3333">
        <w:rPr>
          <w:u w:val="double"/>
          <w:lang w:val="en-IE" w:eastAsia="de-DE"/>
        </w:rPr>
        <w:t>1970s highlighted the risks of importing</w:t>
      </w:r>
      <w:r w:rsidR="00B941DA" w:rsidRPr="000D3333">
        <w:rPr>
          <w:lang w:val="en-IE" w:eastAsia="de-DE"/>
        </w:rPr>
        <w:t xml:space="preserve"> infected animals</w:t>
      </w:r>
      <w:r w:rsidR="00407CCF" w:rsidRPr="000D3333">
        <w:rPr>
          <w:rFonts w:cs="AdvTimes"/>
          <w:lang w:val="en-IE" w:eastAsia="de-DE"/>
        </w:rPr>
        <w:t xml:space="preserve"> </w:t>
      </w:r>
      <w:r w:rsidR="00407CCF" w:rsidRPr="000D3333">
        <w:rPr>
          <w:rFonts w:cs="AdvTimes"/>
          <w:strike/>
          <w:lang w:val="en-IE" w:eastAsia="de-DE"/>
        </w:rPr>
        <w:t>were removed</w:t>
      </w:r>
      <w:r w:rsidR="008D30CA" w:rsidRPr="000D3333">
        <w:rPr>
          <w:strike/>
          <w:lang w:val="en-IE" w:eastAsia="de-DE"/>
        </w:rPr>
        <w:t>.</w:t>
      </w:r>
      <w:r w:rsidR="008D30CA" w:rsidRPr="000D3333">
        <w:rPr>
          <w:strike/>
          <w:lang w:val="en-IE"/>
        </w:rPr>
        <w:t xml:space="preserve"> </w:t>
      </w:r>
      <w:r w:rsidR="00624C8B" w:rsidRPr="000D3333">
        <w:rPr>
          <w:strike/>
          <w:lang w:val="en-IE"/>
        </w:rPr>
        <w:t xml:space="preserve">Consequently, Sprague </w:t>
      </w:r>
      <w:r w:rsidR="002D09EA" w:rsidRPr="000D3333">
        <w:rPr>
          <w:strike/>
          <w:lang w:val="en-IE"/>
        </w:rPr>
        <w:t>&amp;</w:t>
      </w:r>
      <w:r w:rsidR="00624C8B" w:rsidRPr="000D3333">
        <w:rPr>
          <w:strike/>
          <w:lang w:val="en-IE"/>
        </w:rPr>
        <w:t xml:space="preserve"> Neubauer</w:t>
      </w:r>
      <w:r w:rsidR="00B87389" w:rsidRPr="000D3333">
        <w:rPr>
          <w:strike/>
          <w:lang w:val="en-IE"/>
        </w:rPr>
        <w:t xml:space="preserve"> (</w:t>
      </w:r>
      <w:r w:rsidR="00624C8B" w:rsidRPr="000D3333">
        <w:rPr>
          <w:strike/>
          <w:lang w:val="en-IE"/>
        </w:rPr>
        <w:t>2004</w:t>
      </w:r>
      <w:r w:rsidR="00B87389" w:rsidRPr="000D3333">
        <w:rPr>
          <w:strike/>
          <w:lang w:val="en-IE"/>
        </w:rPr>
        <w:t>)</w:t>
      </w:r>
      <w:r w:rsidR="00624C8B" w:rsidRPr="000D3333">
        <w:rPr>
          <w:strike/>
          <w:lang w:val="en-IE"/>
        </w:rPr>
        <w:t xml:space="preserve"> </w:t>
      </w:r>
      <w:r w:rsidR="00F95C80" w:rsidRPr="000D3333">
        <w:rPr>
          <w:strike/>
          <w:lang w:val="en-IE"/>
        </w:rPr>
        <w:t xml:space="preserve">proposed </w:t>
      </w:r>
      <w:r w:rsidR="00624C8B" w:rsidRPr="000D3333">
        <w:rPr>
          <w:strike/>
          <w:lang w:val="en-IE"/>
        </w:rPr>
        <w:t xml:space="preserve">that equids with melioidosis </w:t>
      </w:r>
      <w:r w:rsidR="00F95C80" w:rsidRPr="000D3333">
        <w:rPr>
          <w:strike/>
          <w:lang w:val="en-IE"/>
        </w:rPr>
        <w:t>should</w:t>
      </w:r>
      <w:r w:rsidR="00624C8B" w:rsidRPr="00F1600C">
        <w:rPr>
          <w:strike/>
          <w:lang w:val="en-IE"/>
        </w:rPr>
        <w:t xml:space="preserve"> be culled </w:t>
      </w:r>
      <w:r w:rsidR="00F95C80" w:rsidRPr="00F1600C">
        <w:rPr>
          <w:strike/>
          <w:lang w:val="en-IE"/>
        </w:rPr>
        <w:t xml:space="preserve">immediately </w:t>
      </w:r>
      <w:r w:rsidR="00624C8B" w:rsidRPr="00F1600C">
        <w:rPr>
          <w:strike/>
          <w:lang w:val="en-IE"/>
        </w:rPr>
        <w:t>in non</w:t>
      </w:r>
      <w:r w:rsidR="002D09EA" w:rsidRPr="00F1600C">
        <w:rPr>
          <w:strike/>
          <w:lang w:val="en-IE"/>
        </w:rPr>
        <w:t>-</w:t>
      </w:r>
      <w:r w:rsidR="00624C8B" w:rsidRPr="00F1600C">
        <w:rPr>
          <w:strike/>
          <w:lang w:val="en-IE"/>
        </w:rPr>
        <w:t>endemic countries to prevent local establishment</w:t>
      </w:r>
      <w:r w:rsidR="00B941DA" w:rsidRPr="00A70311">
        <w:rPr>
          <w:u w:val="double"/>
          <w:lang w:val="en-IE" w:eastAsia="de-DE"/>
        </w:rPr>
        <w:t>, which led to the contamination</w:t>
      </w:r>
      <w:r w:rsidR="00B941DA" w:rsidRPr="0023731A">
        <w:rPr>
          <w:lang w:val="en-IE" w:eastAsia="de-DE"/>
        </w:rPr>
        <w:t xml:space="preserve"> of </w:t>
      </w:r>
      <w:r w:rsidR="00624C8B" w:rsidRPr="00F1600C">
        <w:rPr>
          <w:strike/>
          <w:lang w:val="en-IE"/>
        </w:rPr>
        <w:t xml:space="preserve">environmental reservoirs </w:t>
      </w:r>
      <w:r w:rsidR="00B87389" w:rsidRPr="00F1600C">
        <w:rPr>
          <w:strike/>
          <w:lang w:val="en-IE"/>
        </w:rPr>
        <w:t>that</w:t>
      </w:r>
      <w:r w:rsidR="00F95C80" w:rsidRPr="00F1600C">
        <w:rPr>
          <w:strike/>
          <w:lang w:val="en-IE"/>
        </w:rPr>
        <w:t xml:space="preserve"> would pose an ongoing </w:t>
      </w:r>
      <w:r w:rsidR="00624C8B" w:rsidRPr="00F1600C">
        <w:rPr>
          <w:strike/>
          <w:lang w:val="en-IE"/>
        </w:rPr>
        <w:t xml:space="preserve">risk </w:t>
      </w:r>
      <w:r w:rsidR="00B87389" w:rsidRPr="00F1600C">
        <w:rPr>
          <w:strike/>
          <w:lang w:val="en-IE"/>
        </w:rPr>
        <w:t>of</w:t>
      </w:r>
      <w:r w:rsidR="00624C8B" w:rsidRPr="00F1600C">
        <w:rPr>
          <w:strike/>
          <w:lang w:val="en-IE"/>
        </w:rPr>
        <w:t xml:space="preserve"> infection for </w:t>
      </w:r>
      <w:r w:rsidR="00B941DA" w:rsidRPr="00A70311">
        <w:rPr>
          <w:u w:val="double"/>
          <w:lang w:val="en-IE" w:eastAsia="de-DE"/>
        </w:rPr>
        <w:t xml:space="preserve">zoo animals, </w:t>
      </w:r>
      <w:r w:rsidR="00B941DA" w:rsidRPr="0023731A">
        <w:rPr>
          <w:lang w:val="en-IE" w:eastAsia="de-DE"/>
        </w:rPr>
        <w:t xml:space="preserve">humans and </w:t>
      </w:r>
      <w:r w:rsidR="00624C8B" w:rsidRPr="00F1600C">
        <w:rPr>
          <w:strike/>
          <w:lang w:val="en-IE"/>
        </w:rPr>
        <w:t>animals</w:t>
      </w:r>
      <w:r w:rsidR="00550167" w:rsidRPr="00A70311">
        <w:rPr>
          <w:strike/>
          <w:lang w:val="en-IE"/>
        </w:rPr>
        <w:t xml:space="preserve"> </w:t>
      </w:r>
      <w:r w:rsidR="00B941DA" w:rsidRPr="00A70311">
        <w:rPr>
          <w:u w:val="double"/>
          <w:lang w:val="en-IE" w:eastAsia="de-DE"/>
        </w:rPr>
        <w:t>nearby cavalry horses, facilitating the spread of the disease across the country. It took a decade to bring the epidemic under control. In addition, the infection can be imported from species other than</w:t>
      </w:r>
      <w:r w:rsidR="00B941DA" w:rsidRPr="00E928E4">
        <w:rPr>
          <w:lang w:val="en-IE" w:eastAsia="de-DE"/>
        </w:rPr>
        <w:t xml:space="preserve"> </w:t>
      </w:r>
      <w:r w:rsidR="00513D0D">
        <w:rPr>
          <w:lang w:val="en-IE" w:eastAsia="de-DE"/>
        </w:rPr>
        <w:t>equidae</w:t>
      </w:r>
      <w:r w:rsidR="00F1600C">
        <w:rPr>
          <w:lang w:val="en-IE" w:eastAsia="de-DE"/>
        </w:rPr>
        <w:t xml:space="preserve">. </w:t>
      </w:r>
      <w:r w:rsidR="00F03B19" w:rsidRPr="0023731A">
        <w:rPr>
          <w:lang w:val="en-IE"/>
        </w:rPr>
        <w:t xml:space="preserve">When handling </w:t>
      </w:r>
      <w:r w:rsidR="00AB76CC" w:rsidRPr="00F1600C">
        <w:rPr>
          <w:strike/>
          <w:lang w:val="en-IE"/>
        </w:rPr>
        <w:t xml:space="preserve">suspect or known infected </w:t>
      </w:r>
      <w:r w:rsidR="00F03B19" w:rsidRPr="00EC37BC">
        <w:rPr>
          <w:lang w:val="en-IE"/>
        </w:rPr>
        <w:t xml:space="preserve">animals </w:t>
      </w:r>
      <w:r w:rsidR="00AB76CC" w:rsidRPr="00F1600C">
        <w:rPr>
          <w:strike/>
          <w:lang w:val="en-IE"/>
        </w:rPr>
        <w:t>or fomites, stringent precautions must be taken</w:t>
      </w:r>
      <w:r w:rsidR="00A70311">
        <w:rPr>
          <w:strike/>
          <w:lang w:val="en-IE"/>
        </w:rPr>
        <w:t xml:space="preserve"> </w:t>
      </w:r>
      <w:r w:rsidR="00F03B19" w:rsidRPr="00A70311">
        <w:rPr>
          <w:u w:val="double"/>
          <w:lang w:val="en-IE"/>
        </w:rPr>
        <w:t>suspected or confirmed</w:t>
      </w:r>
      <w:r w:rsidR="00F03B19" w:rsidRPr="0023731A">
        <w:rPr>
          <w:lang w:val="en-IE"/>
        </w:rPr>
        <w:t xml:space="preserve"> to </w:t>
      </w:r>
      <w:r w:rsidR="00AB76CC" w:rsidRPr="00F1600C">
        <w:rPr>
          <w:strike/>
          <w:lang w:val="en-IE"/>
        </w:rPr>
        <w:t xml:space="preserve">prevent self-infection or transmission of the bacteria. Laboratory samples must </w:t>
      </w:r>
      <w:r w:rsidR="00F03B19" w:rsidRPr="0023731A">
        <w:rPr>
          <w:lang w:val="en-IE"/>
        </w:rPr>
        <w:t xml:space="preserve">be </w:t>
      </w:r>
      <w:r w:rsidR="00F03B19" w:rsidRPr="00A70311">
        <w:rPr>
          <w:u w:val="double"/>
          <w:lang w:val="en-IE"/>
        </w:rPr>
        <w:t xml:space="preserve">infected with </w:t>
      </w:r>
      <w:r w:rsidR="00F03B19" w:rsidRPr="00A70311">
        <w:rPr>
          <w:i/>
          <w:iCs/>
          <w:u w:val="double"/>
          <w:lang w:val="en-IE"/>
        </w:rPr>
        <w:t>B. mallei</w:t>
      </w:r>
      <w:r w:rsidR="00F03B19" w:rsidRPr="00A70311">
        <w:rPr>
          <w:u w:val="double"/>
          <w:lang w:val="en-IE"/>
        </w:rPr>
        <w:t xml:space="preserve"> or </w:t>
      </w:r>
      <w:r w:rsidR="00F03B19" w:rsidRPr="00A70311">
        <w:rPr>
          <w:i/>
          <w:iCs/>
          <w:u w:val="double"/>
          <w:lang w:val="en-IE"/>
        </w:rPr>
        <w:t>B. pseudomallei</w:t>
      </w:r>
      <w:r w:rsidR="00F03B19" w:rsidRPr="00A70311">
        <w:rPr>
          <w:u w:val="double"/>
          <w:lang w:val="en-IE"/>
        </w:rPr>
        <w:t>, or when handling potentially contaminated materials, strict biosafety protocols are essential</w:t>
      </w:r>
      <w:r w:rsidR="00AB76CC" w:rsidRPr="00A70311">
        <w:rPr>
          <w:u w:val="double"/>
          <w:lang w:val="en-IE"/>
        </w:rPr>
        <w:t xml:space="preserve">. </w:t>
      </w:r>
      <w:r w:rsidR="00F03B19" w:rsidRPr="00A70311">
        <w:rPr>
          <w:u w:val="double"/>
          <w:lang w:val="en-IE"/>
        </w:rPr>
        <w:t>This includes</w:t>
      </w:r>
      <w:r w:rsidR="00AB76CC" w:rsidRPr="0023731A">
        <w:rPr>
          <w:lang w:val="en-IE"/>
        </w:rPr>
        <w:t xml:space="preserve"> securely </w:t>
      </w:r>
      <w:r w:rsidR="00AB76CC" w:rsidRPr="00F1600C">
        <w:rPr>
          <w:strike/>
          <w:lang w:val="en-IE"/>
        </w:rPr>
        <w:t>packaged, kept</w:t>
      </w:r>
      <w:r w:rsidR="00A70311">
        <w:rPr>
          <w:strike/>
          <w:lang w:val="en-IE"/>
        </w:rPr>
        <w:t xml:space="preserve"> </w:t>
      </w:r>
      <w:r w:rsidR="00AB76CC" w:rsidRPr="00A70311">
        <w:rPr>
          <w:u w:val="double"/>
          <w:lang w:val="en-IE"/>
        </w:rPr>
        <w:t>packag</w:t>
      </w:r>
      <w:r w:rsidR="00DF0484" w:rsidRPr="00A70311">
        <w:rPr>
          <w:u w:val="double"/>
          <w:lang w:val="en-IE"/>
        </w:rPr>
        <w:t>ing</w:t>
      </w:r>
      <w:r w:rsidR="00F03B19" w:rsidRPr="00A70311">
        <w:rPr>
          <w:u w:val="double"/>
          <w:lang w:val="en-IE"/>
        </w:rPr>
        <w:t xml:space="preserve"> specimens to prevent </w:t>
      </w:r>
      <w:r w:rsidR="00DF0484" w:rsidRPr="00A70311">
        <w:rPr>
          <w:u w:val="double"/>
          <w:lang w:val="en-IE"/>
        </w:rPr>
        <w:t>spillage</w:t>
      </w:r>
      <w:r w:rsidR="00AB76CC" w:rsidRPr="00A70311">
        <w:rPr>
          <w:u w:val="double"/>
          <w:lang w:val="en-IE"/>
        </w:rPr>
        <w:t>, ke</w:t>
      </w:r>
      <w:r w:rsidR="00F03B19" w:rsidRPr="00A70311">
        <w:rPr>
          <w:u w:val="double"/>
          <w:lang w:val="en-IE"/>
        </w:rPr>
        <w:t>eping specimens</w:t>
      </w:r>
      <w:r w:rsidR="00AB76CC" w:rsidRPr="0023731A">
        <w:rPr>
          <w:lang w:val="en-IE"/>
        </w:rPr>
        <w:t xml:space="preserve"> cool (not frozen)</w:t>
      </w:r>
      <w:r w:rsidR="00F03B19" w:rsidRPr="0023731A">
        <w:rPr>
          <w:lang w:val="en-IE"/>
        </w:rPr>
        <w:t xml:space="preserve"> </w:t>
      </w:r>
      <w:r w:rsidR="00AB76CC" w:rsidRPr="00F1600C">
        <w:rPr>
          <w:strike/>
          <w:lang w:val="en-IE"/>
        </w:rPr>
        <w:t>and shipped as outlined</w:t>
      </w:r>
      <w:r w:rsidR="00A70311">
        <w:rPr>
          <w:strike/>
          <w:lang w:val="en-IE"/>
        </w:rPr>
        <w:t xml:space="preserve"> </w:t>
      </w:r>
      <w:r w:rsidR="00F03B19" w:rsidRPr="00A70311">
        <w:rPr>
          <w:u w:val="double"/>
          <w:lang w:val="en-IE"/>
        </w:rPr>
        <w:t>during transport, and</w:t>
      </w:r>
      <w:r w:rsidR="00DF0484" w:rsidRPr="00A70311">
        <w:rPr>
          <w:u w:val="double"/>
          <w:lang w:val="en-IE"/>
        </w:rPr>
        <w:t xml:space="preserve"> </w:t>
      </w:r>
      <w:r w:rsidR="00F03B19" w:rsidRPr="00A70311">
        <w:rPr>
          <w:u w:val="double"/>
          <w:lang w:val="en-IE"/>
        </w:rPr>
        <w:t>following the transport guidelines for biological materials</w:t>
      </w:r>
      <w:r w:rsidR="00AB76CC" w:rsidRPr="0023731A">
        <w:rPr>
          <w:lang w:val="en-IE"/>
        </w:rPr>
        <w:t xml:space="preserve"> in Chapter 1.1.3 </w:t>
      </w:r>
      <w:r w:rsidR="00AB76CC" w:rsidRPr="0023731A">
        <w:rPr>
          <w:i/>
          <w:iCs/>
          <w:lang w:val="en-IE"/>
        </w:rPr>
        <w:t xml:space="preserve">Transport of </w:t>
      </w:r>
      <w:r w:rsidR="00295EFE" w:rsidRPr="0023731A">
        <w:rPr>
          <w:i/>
          <w:iCs/>
          <w:lang w:val="en-IE"/>
        </w:rPr>
        <w:t>biological materials</w:t>
      </w:r>
      <w:r w:rsidR="00AB76CC" w:rsidRPr="0023731A">
        <w:rPr>
          <w:lang w:val="en-IE"/>
        </w:rPr>
        <w:t xml:space="preserve">. All manipulations </w:t>
      </w:r>
      <w:r w:rsidR="00AB76CC" w:rsidRPr="00A70311">
        <w:rPr>
          <w:strike/>
          <w:lang w:val="en-IE"/>
        </w:rPr>
        <w:t>with</w:t>
      </w:r>
      <w:r w:rsidR="00A70311">
        <w:rPr>
          <w:strike/>
          <w:lang w:val="en-IE"/>
        </w:rPr>
        <w:t xml:space="preserve"> </w:t>
      </w:r>
      <w:r w:rsidR="00DF0484" w:rsidRPr="00A70311">
        <w:rPr>
          <w:u w:val="double"/>
          <w:lang w:val="en-IE"/>
        </w:rPr>
        <w:t>of</w:t>
      </w:r>
      <w:r w:rsidR="00DF0484" w:rsidRPr="0023731A">
        <w:rPr>
          <w:lang w:val="en-IE"/>
        </w:rPr>
        <w:t xml:space="preserve"> </w:t>
      </w:r>
      <w:r w:rsidR="00AB76CC" w:rsidRPr="0023731A">
        <w:rPr>
          <w:lang w:val="en-IE"/>
        </w:rPr>
        <w:t xml:space="preserve">potentially infected/contaminated material must be performed at an appropriate biosafety and containment level </w:t>
      </w:r>
      <w:r w:rsidR="00DF0484" w:rsidRPr="00A70311">
        <w:rPr>
          <w:u w:val="double"/>
          <w:lang w:val="en-IE"/>
        </w:rPr>
        <w:t>as</w:t>
      </w:r>
      <w:r w:rsidR="002F72D7">
        <w:rPr>
          <w:lang w:val="en-IE"/>
        </w:rPr>
        <w:t xml:space="preserve"> </w:t>
      </w:r>
      <w:r w:rsidR="00AB76CC" w:rsidRPr="0023731A">
        <w:rPr>
          <w:lang w:val="en-IE"/>
        </w:rPr>
        <w:t>determined by</w:t>
      </w:r>
      <w:r w:rsidR="002F72D7">
        <w:rPr>
          <w:lang w:val="en-IE"/>
        </w:rPr>
        <w:t xml:space="preserve"> </w:t>
      </w:r>
      <w:r w:rsidR="00DF0484" w:rsidRPr="00A70311">
        <w:rPr>
          <w:u w:val="double"/>
          <w:lang w:val="en-IE"/>
        </w:rPr>
        <w:t>a</w:t>
      </w:r>
      <w:r w:rsidR="00DF0484" w:rsidRPr="0023731A">
        <w:rPr>
          <w:lang w:val="en-IE"/>
        </w:rPr>
        <w:t xml:space="preserve"> </w:t>
      </w:r>
      <w:r w:rsidR="00AB76CC" w:rsidRPr="0023731A">
        <w:rPr>
          <w:lang w:val="en-IE"/>
        </w:rPr>
        <w:t xml:space="preserve">biorisk analysis (see Chapter 1.1.4 </w:t>
      </w:r>
      <w:r w:rsidR="00AB76CC" w:rsidRPr="0023731A">
        <w:rPr>
          <w:i/>
          <w:lang w:val="en-IE"/>
        </w:rPr>
        <w:t xml:space="preserve">Biosafety and biosecurity: </w:t>
      </w:r>
      <w:r w:rsidR="00AB76CC" w:rsidRPr="0023731A">
        <w:rPr>
          <w:i/>
          <w:iCs/>
          <w:lang w:val="en-IE"/>
        </w:rPr>
        <w:t>Standard for managing biological risk in the veterinary laboratory and animal facilities</w:t>
      </w:r>
      <w:r w:rsidR="00AB76CC" w:rsidRPr="0023731A">
        <w:rPr>
          <w:lang w:val="en-IE"/>
        </w:rPr>
        <w:t>).</w:t>
      </w:r>
    </w:p>
    <w:p w14:paraId="63095D86" w14:textId="7A87EEE1" w:rsidR="000A1EE3" w:rsidRDefault="000A1EE3" w:rsidP="00F1600C">
      <w:pPr>
        <w:pStyle w:val="paraA0"/>
        <w:spacing w:after="480"/>
        <w:rPr>
          <w:lang w:val="en-IE"/>
        </w:rPr>
      </w:pPr>
      <w:r w:rsidRPr="00821106">
        <w:rPr>
          <w:u w:val="double"/>
          <w:lang w:val="en-IE"/>
        </w:rPr>
        <w:lastRenderedPageBreak/>
        <w:t xml:space="preserve">Outside its host, </w:t>
      </w:r>
      <w:r w:rsidRPr="00821106">
        <w:rPr>
          <w:i/>
          <w:iCs/>
          <w:u w:val="double"/>
          <w:lang w:val="en-IE"/>
        </w:rPr>
        <w:t>B. mallei</w:t>
      </w:r>
      <w:r w:rsidRPr="00821106">
        <w:rPr>
          <w:u w:val="double"/>
          <w:lang w:val="en-IE"/>
        </w:rPr>
        <w:t xml:space="preserve"> has limited resistance to environmental factors such as desiccation, heat, light </w:t>
      </w:r>
      <w:r w:rsidRPr="00821106">
        <w:rPr>
          <w:strike/>
          <w:u w:val="double"/>
          <w:lang w:val="en-IE"/>
        </w:rPr>
        <w:t xml:space="preserve">or </w:t>
      </w:r>
      <w:r w:rsidRPr="00821106">
        <w:rPr>
          <w:u w:val="double"/>
          <w:lang w:val="en-IE"/>
        </w:rPr>
        <w:t xml:space="preserve">and chemicals, making its survival beyond 2 weeks </w:t>
      </w:r>
      <w:r w:rsidRPr="00821106">
        <w:rPr>
          <w:strike/>
          <w:u w:val="double"/>
          <w:lang w:val="en-IE"/>
        </w:rPr>
        <w:t xml:space="preserve">is </w:t>
      </w:r>
      <w:r w:rsidRPr="00821106">
        <w:rPr>
          <w:u w:val="double"/>
          <w:lang w:val="en-IE"/>
        </w:rPr>
        <w:t xml:space="preserve">unlikely (Neubauer </w:t>
      </w:r>
      <w:r w:rsidRPr="00821106">
        <w:rPr>
          <w:i/>
          <w:iCs/>
          <w:u w:val="double"/>
          <w:lang w:val="en-IE"/>
        </w:rPr>
        <w:t>et al.</w:t>
      </w:r>
      <w:r w:rsidRPr="00821106">
        <w:rPr>
          <w:u w:val="double"/>
          <w:lang w:val="en-IE"/>
        </w:rPr>
        <w:t xml:space="preserve">, 1997). However, it can persist for several months under favourable conditions, and can remain viable in tap water for at least 1 month. Effective disinfectants include benzalkonium chloride (1/2,000), sodium hypochlorite (500 ppm available chlorine), iodine, mercuric chloride in alcohol, and potassium permanganate. Phenolic disinfectants are less effective (St. Georgiev, 2008). In contrast, </w:t>
      </w:r>
      <w:r w:rsidRPr="00821106">
        <w:rPr>
          <w:i/>
          <w:iCs/>
          <w:u w:val="double"/>
          <w:lang w:val="en-IE"/>
        </w:rPr>
        <w:t>B. pseudomallei</w:t>
      </w:r>
      <w:r w:rsidRPr="00821106">
        <w:rPr>
          <w:u w:val="double"/>
          <w:lang w:val="en-IE"/>
        </w:rPr>
        <w:t xml:space="preserve"> is more resilient, surviving up to 16 years in water (Pumpuang </w:t>
      </w:r>
      <w:r w:rsidRPr="00821106">
        <w:rPr>
          <w:i/>
          <w:iCs/>
          <w:u w:val="double"/>
          <w:lang w:val="en-IE"/>
        </w:rPr>
        <w:t>et al.,</w:t>
      </w:r>
      <w:r w:rsidRPr="00821106">
        <w:rPr>
          <w:u w:val="double"/>
          <w:lang w:val="en-IE"/>
        </w:rPr>
        <w:t xml:space="preserve"> 2011), 7 months in muddy water and up to 30 months in laboratory soil. Chlorine has only a bacteriostatic effect on on </w:t>
      </w:r>
      <w:r w:rsidRPr="00821106">
        <w:rPr>
          <w:i/>
          <w:iCs/>
          <w:u w:val="double"/>
          <w:lang w:val="en-IE"/>
        </w:rPr>
        <w:t>B. pseudomallei,</w:t>
      </w:r>
      <w:r w:rsidRPr="00821106">
        <w:rPr>
          <w:u w:val="double"/>
          <w:lang w:val="en-IE"/>
        </w:rPr>
        <w:t xml:space="preserve"> with bacteria recoverable even in water containing up to 1000 p.p.m. free chlorine (review: Sprague &amp; Neubauer, 2004).</w:t>
      </w:r>
    </w:p>
    <w:p w14:paraId="7D35D89A" w14:textId="0DF2F8AB" w:rsidR="007E56A8" w:rsidRDefault="007E56A8" w:rsidP="00FB4988">
      <w:pPr>
        <w:pStyle w:val="A0"/>
        <w:rPr>
          <w:lang w:val="en-IE"/>
        </w:rPr>
      </w:pPr>
      <w:r w:rsidRPr="0023731A">
        <w:rPr>
          <w:lang w:val="en-IE"/>
        </w:rPr>
        <w:t>B.  DIAGNOSTIC TECHNIQUES</w:t>
      </w:r>
    </w:p>
    <w:p w14:paraId="3C375AF1" w14:textId="2B7DC6B7" w:rsidR="0023731A" w:rsidRPr="00A70311" w:rsidRDefault="0023731A" w:rsidP="0023731A">
      <w:pPr>
        <w:pStyle w:val="1Para"/>
        <w:rPr>
          <w:u w:val="double"/>
        </w:rPr>
      </w:pPr>
      <w:r w:rsidRPr="00A70311">
        <w:rPr>
          <w:u w:val="double"/>
          <w:lang w:val="en-IE"/>
        </w:rPr>
        <w:t>Test methods available for the diagnosis of glanders and their purpose</w:t>
      </w:r>
      <w:r w:rsidRPr="00A70311">
        <w:rPr>
          <w:u w:val="double"/>
        </w:rPr>
        <w:t xml:space="preserve"> are listed in Table 1. For melioidosis, </w:t>
      </w:r>
      <w:r w:rsidRPr="00A70311">
        <w:rPr>
          <w:i/>
          <w:iCs/>
          <w:u w:val="double"/>
        </w:rPr>
        <w:t>B.</w:t>
      </w:r>
      <w:r w:rsidR="00A70311">
        <w:rPr>
          <w:i/>
          <w:iCs/>
          <w:u w:val="double"/>
        </w:rPr>
        <w:t> </w:t>
      </w:r>
      <w:r w:rsidRPr="00A70311">
        <w:rPr>
          <w:i/>
          <w:iCs/>
          <w:u w:val="double"/>
        </w:rPr>
        <w:t>pseudomallei</w:t>
      </w:r>
      <w:r w:rsidRPr="00A70311">
        <w:rPr>
          <w:u w:val="double"/>
        </w:rPr>
        <w:t xml:space="preserve"> can be specifically confirmed by culture and </w:t>
      </w:r>
      <w:r w:rsidRPr="00A70311">
        <w:rPr>
          <w:u w:val="double"/>
          <w:lang w:val="en-IE"/>
        </w:rPr>
        <w:t>polymerase chain reaction (PCR)</w:t>
      </w:r>
      <w:r w:rsidRPr="00A70311">
        <w:rPr>
          <w:u w:val="double"/>
        </w:rPr>
        <w:t xml:space="preserve">. Although serological tests developed for glanders may cross-react and give an indication of potential melioidosis cases, these tests are not fully validated for melioidosis. This issue is particularly relevant in areas where </w:t>
      </w:r>
      <w:r w:rsidRPr="00A70311">
        <w:rPr>
          <w:i/>
          <w:iCs/>
          <w:u w:val="double"/>
        </w:rPr>
        <w:t>B. pseudomallei</w:t>
      </w:r>
      <w:r w:rsidRPr="00A70311">
        <w:rPr>
          <w:u w:val="double"/>
        </w:rPr>
        <w:t xml:space="preserve"> is present in the soil, as environmental exposure may lead to positive test results.</w:t>
      </w:r>
    </w:p>
    <w:p w14:paraId="15C38B1A" w14:textId="77777777" w:rsidR="007E56A8" w:rsidRPr="0023731A" w:rsidRDefault="007E56A8" w:rsidP="007700A6">
      <w:pPr>
        <w:pStyle w:val="Tabletitle"/>
      </w:pPr>
      <w:r w:rsidRPr="0023731A">
        <w:t xml:space="preserve">Table </w:t>
      </w:r>
      <w:r w:rsidRPr="0023731A">
        <w:rPr>
          <w:noProof/>
        </w:rPr>
        <w:t>1</w:t>
      </w:r>
      <w:r w:rsidRPr="0023731A">
        <w:t xml:space="preserve">. </w:t>
      </w:r>
      <w:bookmarkStart w:id="0" w:name="_Hlk82592286"/>
      <w:r w:rsidRPr="0023731A">
        <w:t>Test methods available</w:t>
      </w:r>
      <w:r w:rsidR="009950DD" w:rsidRPr="0023731A">
        <w:t xml:space="preserve"> for</w:t>
      </w:r>
      <w:r w:rsidR="002266AD" w:rsidRPr="0023731A">
        <w:t xml:space="preserve"> the diagnosis of</w:t>
      </w:r>
      <w:r w:rsidR="009950DD" w:rsidRPr="0023731A">
        <w:t xml:space="preserve"> glanders</w:t>
      </w:r>
      <w:r w:rsidRPr="0023731A">
        <w:t xml:space="preserve"> and their purpose</w:t>
      </w:r>
      <w:bookmarkEnd w:id="0"/>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92"/>
        <w:gridCol w:w="1280"/>
        <w:gridCol w:w="1273"/>
        <w:gridCol w:w="1277"/>
        <w:gridCol w:w="1277"/>
        <w:gridCol w:w="1276"/>
        <w:gridCol w:w="1701"/>
      </w:tblGrid>
      <w:tr w:rsidR="003A0D1E" w:rsidRPr="0023731A" w14:paraId="2F8FD1CC" w14:textId="77777777" w:rsidTr="005209C9">
        <w:trPr>
          <w:trHeight w:val="402"/>
          <w:tblHeader/>
          <w:jc w:val="center"/>
        </w:trPr>
        <w:tc>
          <w:tcPr>
            <w:tcW w:w="1692" w:type="dxa"/>
            <w:vMerge w:val="restart"/>
            <w:vAlign w:val="center"/>
          </w:tcPr>
          <w:p w14:paraId="3904B60E" w14:textId="0F755F4D" w:rsidR="003A0D1E" w:rsidRPr="0023731A" w:rsidRDefault="003A0D1E" w:rsidP="00FB4988">
            <w:pPr>
              <w:pStyle w:val="TableHead"/>
              <w:rPr>
                <w:rFonts w:ascii="Söhne Kräftig" w:hAnsi="Söhne Kräftig" w:cs="Arial"/>
                <w:b w:val="0"/>
                <w:bCs w:val="0"/>
                <w:sz w:val="16"/>
                <w:szCs w:val="16"/>
                <w:lang w:val="en-GB"/>
              </w:rPr>
            </w:pPr>
            <w:r w:rsidRPr="0023731A">
              <w:rPr>
                <w:rFonts w:ascii="Söhne Kräftig" w:hAnsi="Söhne Kräftig" w:cs="Arial"/>
                <w:b w:val="0"/>
                <w:bCs w:val="0"/>
                <w:lang w:val="en-GB"/>
              </w:rPr>
              <w:t>Method</w:t>
            </w:r>
          </w:p>
        </w:tc>
        <w:tc>
          <w:tcPr>
            <w:tcW w:w="8084" w:type="dxa"/>
            <w:gridSpan w:val="6"/>
            <w:vAlign w:val="center"/>
          </w:tcPr>
          <w:p w14:paraId="04C909F6" w14:textId="77777777"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lang w:val="en-GB"/>
              </w:rPr>
              <w:t>Purpose</w:t>
            </w:r>
          </w:p>
        </w:tc>
      </w:tr>
      <w:tr w:rsidR="00A04784" w:rsidRPr="0023731A" w14:paraId="1070E822" w14:textId="77777777" w:rsidTr="00FE4690">
        <w:trPr>
          <w:trHeight w:val="402"/>
          <w:tblHeader/>
          <w:jc w:val="center"/>
        </w:trPr>
        <w:tc>
          <w:tcPr>
            <w:tcW w:w="1692" w:type="dxa"/>
            <w:vMerge/>
            <w:vAlign w:val="center"/>
          </w:tcPr>
          <w:p w14:paraId="3B705820" w14:textId="77777777" w:rsidR="003A0D1E" w:rsidRPr="0023731A" w:rsidRDefault="003A0D1E" w:rsidP="00FB4988">
            <w:pPr>
              <w:pStyle w:val="TableHead"/>
              <w:jc w:val="both"/>
              <w:rPr>
                <w:rFonts w:ascii="Söhne Kräftig" w:hAnsi="Söhne Kräftig" w:cs="Arial"/>
                <w:b w:val="0"/>
                <w:bCs w:val="0"/>
                <w:sz w:val="16"/>
                <w:szCs w:val="16"/>
                <w:lang w:val="en-GB"/>
              </w:rPr>
            </w:pPr>
          </w:p>
        </w:tc>
        <w:tc>
          <w:tcPr>
            <w:tcW w:w="1280" w:type="dxa"/>
            <w:vAlign w:val="center"/>
          </w:tcPr>
          <w:p w14:paraId="5FF1955F" w14:textId="17633395"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Population freedom from infection</w:t>
            </w:r>
            <w:r w:rsidR="00766C63" w:rsidRPr="00A70311">
              <w:rPr>
                <w:rFonts w:ascii="Söhne Kräftig" w:hAnsi="Söhne Kräftig"/>
                <w:bCs w:val="0"/>
                <w:sz w:val="16"/>
                <w:szCs w:val="16"/>
                <w:u w:val="double"/>
                <w:vertAlign w:val="superscript"/>
                <w:lang w:val="en-GB"/>
              </w:rPr>
              <w:t>(a)</w:t>
            </w:r>
          </w:p>
        </w:tc>
        <w:tc>
          <w:tcPr>
            <w:tcW w:w="1273" w:type="dxa"/>
            <w:vAlign w:val="center"/>
          </w:tcPr>
          <w:p w14:paraId="51FC3DDE" w14:textId="54F5A081"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Individual animal freedom from infection prior to movement</w:t>
            </w:r>
            <w:r w:rsidR="00003F00" w:rsidRPr="00A70311">
              <w:rPr>
                <w:rFonts w:ascii="Söhne Kräftig" w:hAnsi="Söhne Kräftig"/>
                <w:bCs w:val="0"/>
                <w:sz w:val="16"/>
                <w:szCs w:val="16"/>
                <w:u w:val="double"/>
                <w:vertAlign w:val="superscript"/>
                <w:lang w:val="en-GB"/>
              </w:rPr>
              <w:t>(</w:t>
            </w:r>
            <w:r w:rsidR="00766C63" w:rsidRPr="00A70311">
              <w:rPr>
                <w:rFonts w:ascii="Söhne Kräftig" w:hAnsi="Söhne Kräftig"/>
                <w:bCs w:val="0"/>
                <w:sz w:val="16"/>
                <w:szCs w:val="16"/>
                <w:u w:val="double"/>
                <w:vertAlign w:val="superscript"/>
                <w:lang w:val="en-GB"/>
              </w:rPr>
              <w:t>b</w:t>
            </w:r>
            <w:r w:rsidR="00003F00" w:rsidRPr="00A70311">
              <w:rPr>
                <w:rFonts w:ascii="Söhne Kräftig" w:hAnsi="Söhne Kräftig"/>
                <w:bCs w:val="0"/>
                <w:sz w:val="16"/>
                <w:szCs w:val="16"/>
                <w:u w:val="double"/>
                <w:vertAlign w:val="superscript"/>
                <w:lang w:val="en-GB"/>
              </w:rPr>
              <w:t>)</w:t>
            </w:r>
          </w:p>
        </w:tc>
        <w:tc>
          <w:tcPr>
            <w:tcW w:w="1277" w:type="dxa"/>
            <w:vAlign w:val="center"/>
          </w:tcPr>
          <w:p w14:paraId="54DE5E1D" w14:textId="2BA97E68"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Contribute to eradication policies</w:t>
            </w:r>
            <w:r w:rsidR="00766C63" w:rsidRPr="00A70311">
              <w:rPr>
                <w:rFonts w:ascii="Söhne Kräftig" w:hAnsi="Söhne Kräftig"/>
                <w:bCs w:val="0"/>
                <w:sz w:val="16"/>
                <w:szCs w:val="16"/>
                <w:u w:val="double"/>
                <w:vertAlign w:val="superscript"/>
                <w:lang w:val="en-GB"/>
              </w:rPr>
              <w:t>(</w:t>
            </w:r>
            <w:r w:rsidR="00706376" w:rsidRPr="00A70311">
              <w:rPr>
                <w:rFonts w:ascii="Söhne Kräftig" w:hAnsi="Söhne Kräftig"/>
                <w:bCs w:val="0"/>
                <w:sz w:val="16"/>
                <w:szCs w:val="16"/>
                <w:u w:val="double"/>
                <w:vertAlign w:val="superscript"/>
                <w:lang w:val="en-GB"/>
              </w:rPr>
              <w:t>c</w:t>
            </w:r>
            <w:r w:rsidR="00766C63" w:rsidRPr="00A70311">
              <w:rPr>
                <w:rFonts w:ascii="Söhne Kräftig" w:hAnsi="Söhne Kräftig"/>
                <w:bCs w:val="0"/>
                <w:sz w:val="16"/>
                <w:szCs w:val="16"/>
                <w:u w:val="double"/>
                <w:vertAlign w:val="superscript"/>
                <w:lang w:val="en-GB"/>
              </w:rPr>
              <w:t>)</w:t>
            </w:r>
          </w:p>
        </w:tc>
        <w:tc>
          <w:tcPr>
            <w:tcW w:w="1277" w:type="dxa"/>
            <w:vAlign w:val="center"/>
          </w:tcPr>
          <w:p w14:paraId="71CD7106" w14:textId="14781B34"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Confirmation of clinical cases</w:t>
            </w:r>
            <w:r w:rsidR="00766C63" w:rsidRPr="00A70311">
              <w:rPr>
                <w:rFonts w:ascii="Söhne Kräftig" w:hAnsi="Söhne Kräftig"/>
                <w:bCs w:val="0"/>
                <w:sz w:val="16"/>
                <w:szCs w:val="16"/>
                <w:u w:val="double"/>
                <w:vertAlign w:val="superscript"/>
                <w:lang w:val="en-GB"/>
              </w:rPr>
              <w:t>(</w:t>
            </w:r>
            <w:r w:rsidR="00706376" w:rsidRPr="00A70311">
              <w:rPr>
                <w:rFonts w:ascii="Söhne Kräftig" w:hAnsi="Söhne Kräftig"/>
                <w:bCs w:val="0"/>
                <w:sz w:val="16"/>
                <w:szCs w:val="16"/>
                <w:u w:val="double"/>
                <w:vertAlign w:val="superscript"/>
                <w:lang w:val="en-GB"/>
              </w:rPr>
              <w:t>d</w:t>
            </w:r>
            <w:r w:rsidR="00766C63" w:rsidRPr="00A70311">
              <w:rPr>
                <w:rFonts w:ascii="Söhne Kräftig" w:hAnsi="Söhne Kräftig"/>
                <w:bCs w:val="0"/>
                <w:sz w:val="16"/>
                <w:szCs w:val="16"/>
                <w:u w:val="double"/>
                <w:vertAlign w:val="superscript"/>
                <w:lang w:val="en-GB"/>
              </w:rPr>
              <w:t>)</w:t>
            </w:r>
          </w:p>
        </w:tc>
        <w:tc>
          <w:tcPr>
            <w:tcW w:w="1276" w:type="dxa"/>
            <w:vAlign w:val="center"/>
          </w:tcPr>
          <w:p w14:paraId="7175E1FF" w14:textId="5E6EACFA"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Prevalence of infection – surveillance</w:t>
            </w:r>
            <w:r w:rsidR="00766C63" w:rsidRPr="00A70311">
              <w:rPr>
                <w:rFonts w:ascii="Söhne Kräftig" w:hAnsi="Söhne Kräftig"/>
                <w:bCs w:val="0"/>
                <w:sz w:val="16"/>
                <w:szCs w:val="16"/>
                <w:u w:val="double"/>
                <w:vertAlign w:val="superscript"/>
                <w:lang w:val="en-GB"/>
              </w:rPr>
              <w:t>(</w:t>
            </w:r>
            <w:r w:rsidR="00706376" w:rsidRPr="00A70311">
              <w:rPr>
                <w:rFonts w:ascii="Söhne Kräftig" w:hAnsi="Söhne Kräftig"/>
                <w:bCs w:val="0"/>
                <w:sz w:val="16"/>
                <w:szCs w:val="16"/>
                <w:u w:val="double"/>
                <w:vertAlign w:val="superscript"/>
                <w:lang w:val="en-GB"/>
              </w:rPr>
              <w:t>e</w:t>
            </w:r>
            <w:r w:rsidR="00766C63" w:rsidRPr="00A70311">
              <w:rPr>
                <w:rFonts w:ascii="Söhne Kräftig" w:hAnsi="Söhne Kräftig"/>
                <w:bCs w:val="0"/>
                <w:sz w:val="16"/>
                <w:szCs w:val="16"/>
                <w:u w:val="double"/>
                <w:vertAlign w:val="superscript"/>
                <w:lang w:val="en-GB"/>
              </w:rPr>
              <w:t>)</w:t>
            </w:r>
          </w:p>
        </w:tc>
        <w:tc>
          <w:tcPr>
            <w:tcW w:w="1701" w:type="dxa"/>
            <w:vAlign w:val="center"/>
          </w:tcPr>
          <w:p w14:paraId="526BE65A" w14:textId="77777777" w:rsidR="003A0D1E" w:rsidRPr="0023731A" w:rsidRDefault="003A0D1E" w:rsidP="00FB4988">
            <w:pPr>
              <w:pStyle w:val="Tabletext"/>
              <w:rPr>
                <w:rFonts w:ascii="Söhne Kräftig" w:hAnsi="Söhne Kräftig"/>
                <w:bCs w:val="0"/>
                <w:sz w:val="16"/>
                <w:szCs w:val="16"/>
                <w:lang w:val="en-GB"/>
              </w:rPr>
            </w:pPr>
            <w:r w:rsidRPr="0023731A">
              <w:rPr>
                <w:rFonts w:ascii="Söhne Kräftig" w:hAnsi="Söhne Kräftig"/>
                <w:bCs w:val="0"/>
                <w:sz w:val="16"/>
                <w:szCs w:val="16"/>
                <w:lang w:val="en-GB"/>
              </w:rPr>
              <w:t>Immune status in individual animals or populations post-vaccination</w:t>
            </w:r>
          </w:p>
        </w:tc>
      </w:tr>
      <w:tr w:rsidR="003A0D1E" w:rsidRPr="0023731A" w14:paraId="739BFC30" w14:textId="77777777" w:rsidTr="005209C9">
        <w:trPr>
          <w:trHeight w:val="402"/>
          <w:jc w:val="center"/>
        </w:trPr>
        <w:tc>
          <w:tcPr>
            <w:tcW w:w="9776" w:type="dxa"/>
            <w:gridSpan w:val="7"/>
            <w:shd w:val="clear" w:color="auto" w:fill="D9D9D9" w:themeFill="background1" w:themeFillShade="D9"/>
          </w:tcPr>
          <w:p w14:paraId="5686273C" w14:textId="67CCF598" w:rsidR="003A0D1E" w:rsidRPr="0023731A" w:rsidRDefault="00933299" w:rsidP="00FB4988">
            <w:pPr>
              <w:pStyle w:val="Tabletext"/>
              <w:rPr>
                <w:rFonts w:ascii="Söhne Kräftig" w:hAnsi="Söhne Kräftig"/>
                <w:bCs w:val="0"/>
                <w:lang w:val="en-GB"/>
              </w:rPr>
            </w:pPr>
            <w:r w:rsidRPr="0023731A">
              <w:rPr>
                <w:rFonts w:ascii="Söhne Kräftig" w:hAnsi="Söhne Kräftig"/>
                <w:bCs w:val="0"/>
                <w:sz w:val="16"/>
                <w:szCs w:val="16"/>
              </w:rPr>
              <w:t>Detection of the a</w:t>
            </w:r>
            <w:r w:rsidR="003A0D1E" w:rsidRPr="0023731A">
              <w:rPr>
                <w:rFonts w:ascii="Söhne Kräftig" w:hAnsi="Söhne Kräftig"/>
                <w:bCs w:val="0"/>
                <w:sz w:val="16"/>
                <w:szCs w:val="16"/>
              </w:rPr>
              <w:t>gent</w:t>
            </w:r>
          </w:p>
        </w:tc>
      </w:tr>
      <w:tr w:rsidR="002B508B" w:rsidRPr="0023731A" w14:paraId="3DD7C253" w14:textId="77777777" w:rsidTr="00FE4690">
        <w:trPr>
          <w:trHeight w:val="402"/>
          <w:jc w:val="center"/>
        </w:trPr>
        <w:tc>
          <w:tcPr>
            <w:tcW w:w="1692" w:type="dxa"/>
            <w:vAlign w:val="center"/>
          </w:tcPr>
          <w:p w14:paraId="4226C402" w14:textId="240DA512" w:rsidR="002B508B" w:rsidRPr="0023731A" w:rsidRDefault="002B508B" w:rsidP="002B508B">
            <w:pPr>
              <w:spacing w:before="120" w:after="120" w:line="240" w:lineRule="auto"/>
              <w:jc w:val="center"/>
              <w:rPr>
                <w:rFonts w:ascii="Arial" w:hAnsi="Arial" w:cs="Arial"/>
                <w:b/>
                <w:bCs/>
                <w:sz w:val="16"/>
                <w:szCs w:val="16"/>
              </w:rPr>
            </w:pPr>
            <w:r w:rsidRPr="00BF3881">
              <w:rPr>
                <w:rFonts w:ascii="Arial" w:hAnsi="Arial" w:cs="Arial"/>
                <w:b/>
                <w:sz w:val="16"/>
                <w:szCs w:val="16"/>
                <w:u w:val="double"/>
                <w:lang w:val="en-IE"/>
              </w:rPr>
              <w:t>Conventional</w:t>
            </w:r>
            <w:r>
              <w:rPr>
                <w:rFonts w:ascii="Arial" w:hAnsi="Arial" w:cs="Arial"/>
                <w:b/>
                <w:sz w:val="16"/>
                <w:szCs w:val="16"/>
                <w:lang w:val="en-IE"/>
              </w:rPr>
              <w:t xml:space="preserve"> </w:t>
            </w:r>
            <w:r w:rsidRPr="0023731A">
              <w:rPr>
                <w:rFonts w:ascii="Arial" w:hAnsi="Arial" w:cs="Arial"/>
                <w:b/>
                <w:sz w:val="16"/>
                <w:szCs w:val="16"/>
                <w:lang w:val="en-IE"/>
              </w:rPr>
              <w:t>PCR</w:t>
            </w:r>
          </w:p>
        </w:tc>
        <w:tc>
          <w:tcPr>
            <w:tcW w:w="1280" w:type="dxa"/>
            <w:vAlign w:val="center"/>
          </w:tcPr>
          <w:p w14:paraId="643A6341" w14:textId="340E7361"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3" w:type="dxa"/>
            <w:vAlign w:val="center"/>
          </w:tcPr>
          <w:p w14:paraId="2EFEAF59" w14:textId="1D793242"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7B99B109" w14:textId="7CED41B2"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52299FF4" w14:textId="3F88BDCB" w:rsidR="002B508B" w:rsidRPr="0023731A" w:rsidRDefault="002B508B" w:rsidP="002B508B">
            <w:pPr>
              <w:pStyle w:val="Tabletext"/>
              <w:rPr>
                <w:rFonts w:ascii="Söhne" w:hAnsi="Söhne"/>
                <w:lang w:val="en-GB"/>
              </w:rPr>
            </w:pPr>
            <w:r w:rsidRPr="00463239">
              <w:rPr>
                <w:rFonts w:ascii="Segoe UI Symbol" w:hAnsi="Segoe UI Symbol" w:cs="Segoe UI Symbol"/>
                <w:strike/>
                <w:szCs w:val="18"/>
              </w:rPr>
              <w:t xml:space="preserve">☑☐☐ </w:t>
            </w:r>
            <w:r w:rsidRPr="005209C9">
              <w:rPr>
                <w:rFonts w:ascii="Segoe UI Symbol" w:hAnsi="Segoe UI Symbol" w:cs="Segoe UI Symbol"/>
                <w:szCs w:val="18"/>
                <w:u w:val="double"/>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6" w:type="dxa"/>
            <w:vAlign w:val="center"/>
          </w:tcPr>
          <w:p w14:paraId="21EA2CE2" w14:textId="54D7A0F8"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701" w:type="dxa"/>
            <w:vAlign w:val="center"/>
          </w:tcPr>
          <w:p w14:paraId="2FC89A64" w14:textId="4E7DFD3B" w:rsidR="002B508B" w:rsidRPr="0023731A" w:rsidRDefault="002B508B" w:rsidP="002B508B">
            <w:pPr>
              <w:pStyle w:val="Tabletext"/>
              <w:rPr>
                <w:rFonts w:ascii="Söhne" w:hAnsi="Söhne"/>
                <w:sz w:val="16"/>
                <w:szCs w:val="16"/>
                <w:lang w:val="en-GB"/>
              </w:rPr>
            </w:pPr>
            <w:r w:rsidRPr="007B4B38">
              <w:rPr>
                <w:rFonts w:ascii="Segoe UI Symbol" w:hAnsi="Segoe UI Symbol" w:cs="Segoe UI Symbol"/>
                <w:szCs w:val="18"/>
              </w:rPr>
              <w:t>☐☐☐</w:t>
            </w:r>
          </w:p>
        </w:tc>
      </w:tr>
      <w:tr w:rsidR="002B508B" w:rsidRPr="002A0BAC" w14:paraId="76BC6207" w14:textId="77777777" w:rsidTr="00FE4690">
        <w:trPr>
          <w:trHeight w:val="402"/>
          <w:jc w:val="center"/>
        </w:trPr>
        <w:tc>
          <w:tcPr>
            <w:tcW w:w="1692" w:type="dxa"/>
            <w:vAlign w:val="center"/>
          </w:tcPr>
          <w:p w14:paraId="1EDED198" w14:textId="69CA6630" w:rsidR="002B508B" w:rsidRPr="002A0BAC" w:rsidRDefault="002B508B" w:rsidP="002B508B">
            <w:pPr>
              <w:spacing w:before="120" w:after="120" w:line="240" w:lineRule="auto"/>
              <w:jc w:val="center"/>
              <w:rPr>
                <w:rFonts w:ascii="Arial" w:hAnsi="Arial" w:cs="Arial"/>
                <w:b/>
                <w:sz w:val="16"/>
                <w:szCs w:val="16"/>
                <w:u w:val="double"/>
                <w:lang w:val="en-IE"/>
              </w:rPr>
            </w:pPr>
            <w:r w:rsidRPr="002A0BAC">
              <w:rPr>
                <w:rFonts w:ascii="Arial" w:hAnsi="Arial" w:cs="Arial"/>
                <w:b/>
                <w:sz w:val="16"/>
                <w:szCs w:val="16"/>
                <w:u w:val="double"/>
                <w:lang w:val="en-IE"/>
              </w:rPr>
              <w:t>Real-time PCR</w:t>
            </w:r>
          </w:p>
        </w:tc>
        <w:tc>
          <w:tcPr>
            <w:tcW w:w="1280" w:type="dxa"/>
            <w:vAlign w:val="center"/>
          </w:tcPr>
          <w:p w14:paraId="651B8357" w14:textId="07ABF4F8" w:rsidR="002B508B" w:rsidRPr="002A0BAC" w:rsidRDefault="002A0BAC" w:rsidP="002B508B">
            <w:pPr>
              <w:pStyle w:val="Tabletext"/>
              <w:rPr>
                <w:rFonts w:ascii="Segoe UI Symbol" w:hAnsi="Segoe UI Symbol" w:cs="Segoe UI Symbol"/>
                <w:szCs w:val="18"/>
                <w:u w:val="double"/>
              </w:rPr>
            </w:pPr>
            <w:r w:rsidRPr="002A0BAC">
              <w:rPr>
                <w:rFonts w:ascii="Segoe UI Symbol" w:hAnsi="Segoe UI Symbol" w:cs="Segoe UI Symbol"/>
                <w:szCs w:val="18"/>
                <w:u w:val="double"/>
              </w:rPr>
              <w:t>☐☐☐</w:t>
            </w:r>
          </w:p>
        </w:tc>
        <w:tc>
          <w:tcPr>
            <w:tcW w:w="1273" w:type="dxa"/>
            <w:vAlign w:val="center"/>
          </w:tcPr>
          <w:p w14:paraId="6B8A999D" w14:textId="1B7CD62A" w:rsidR="002B508B" w:rsidRPr="002A0BAC" w:rsidRDefault="002A0BAC" w:rsidP="002B508B">
            <w:pPr>
              <w:pStyle w:val="Tabletext"/>
              <w:rPr>
                <w:rFonts w:ascii="Segoe UI Symbol" w:hAnsi="Segoe UI Symbol" w:cs="Segoe UI Symbol"/>
                <w:szCs w:val="18"/>
                <w:u w:val="double"/>
              </w:rPr>
            </w:pPr>
            <w:r w:rsidRPr="002A0BAC">
              <w:rPr>
                <w:rFonts w:ascii="Segoe UI Symbol" w:hAnsi="Segoe UI Symbol" w:cs="Segoe UI Symbol"/>
                <w:szCs w:val="18"/>
                <w:u w:val="double"/>
              </w:rPr>
              <w:t>☐☐☐</w:t>
            </w:r>
          </w:p>
        </w:tc>
        <w:tc>
          <w:tcPr>
            <w:tcW w:w="1277" w:type="dxa"/>
            <w:vAlign w:val="center"/>
          </w:tcPr>
          <w:p w14:paraId="3F340349" w14:textId="6955A8B5" w:rsidR="002B508B" w:rsidRPr="002A0BAC" w:rsidRDefault="002A0BAC" w:rsidP="002B508B">
            <w:pPr>
              <w:pStyle w:val="Tabletext"/>
              <w:rPr>
                <w:rFonts w:ascii="Segoe UI Symbol" w:hAnsi="Segoe UI Symbol" w:cs="Segoe UI Symbol"/>
                <w:szCs w:val="18"/>
                <w:u w:val="double"/>
              </w:rPr>
            </w:pPr>
            <w:r w:rsidRPr="002A0BAC">
              <w:rPr>
                <w:rFonts w:ascii="Segoe UI Symbol" w:hAnsi="Segoe UI Symbol" w:cs="Segoe UI Symbol"/>
                <w:szCs w:val="18"/>
                <w:u w:val="double"/>
              </w:rPr>
              <w:t>☐☐☐</w:t>
            </w:r>
          </w:p>
        </w:tc>
        <w:tc>
          <w:tcPr>
            <w:tcW w:w="1277" w:type="dxa"/>
            <w:vAlign w:val="center"/>
          </w:tcPr>
          <w:p w14:paraId="496EED0C" w14:textId="09BD83F8" w:rsidR="002B508B" w:rsidRPr="002A0BAC" w:rsidRDefault="002A0BAC" w:rsidP="002B508B">
            <w:pPr>
              <w:pStyle w:val="Tabletext"/>
              <w:rPr>
                <w:rFonts w:ascii="Segoe UI Symbol" w:hAnsi="Segoe UI Symbol" w:cs="Segoe UI Symbol"/>
                <w:strike/>
                <w:szCs w:val="18"/>
                <w:u w:val="double"/>
              </w:rPr>
            </w:pPr>
            <w:r w:rsidRPr="002A0BAC">
              <w:rPr>
                <w:rFonts w:ascii="Segoe UI Symbol" w:hAnsi="Segoe UI Symbol" w:cs="Segoe UI Symbol"/>
                <w:szCs w:val="18"/>
                <w:u w:val="double"/>
              </w:rPr>
              <w:t>☑☑☑</w:t>
            </w:r>
          </w:p>
        </w:tc>
        <w:tc>
          <w:tcPr>
            <w:tcW w:w="1276" w:type="dxa"/>
            <w:vAlign w:val="center"/>
          </w:tcPr>
          <w:p w14:paraId="3F88C3EB" w14:textId="42CC5CCB" w:rsidR="002B508B" w:rsidRPr="002A0BAC" w:rsidRDefault="002A0BAC" w:rsidP="002B508B">
            <w:pPr>
              <w:pStyle w:val="Tabletext"/>
              <w:rPr>
                <w:rFonts w:ascii="Segoe UI Symbol" w:hAnsi="Segoe UI Symbol" w:cs="Segoe UI Symbol"/>
                <w:szCs w:val="18"/>
                <w:u w:val="double"/>
              </w:rPr>
            </w:pPr>
            <w:r w:rsidRPr="002A0BAC">
              <w:rPr>
                <w:rFonts w:ascii="Segoe UI Symbol" w:hAnsi="Segoe UI Symbol" w:cs="Segoe UI Symbol"/>
                <w:szCs w:val="18"/>
                <w:u w:val="double"/>
              </w:rPr>
              <w:t>☐☐☐</w:t>
            </w:r>
          </w:p>
        </w:tc>
        <w:tc>
          <w:tcPr>
            <w:tcW w:w="1701" w:type="dxa"/>
            <w:vAlign w:val="center"/>
          </w:tcPr>
          <w:p w14:paraId="7CD0F10C" w14:textId="53D0D469" w:rsidR="002B508B" w:rsidRPr="002A0BAC" w:rsidRDefault="002A0BAC" w:rsidP="002B508B">
            <w:pPr>
              <w:pStyle w:val="Tabletext"/>
              <w:rPr>
                <w:rFonts w:ascii="Segoe UI Symbol" w:hAnsi="Segoe UI Symbol" w:cs="Segoe UI Symbol"/>
                <w:szCs w:val="18"/>
                <w:u w:val="double"/>
              </w:rPr>
            </w:pPr>
            <w:r w:rsidRPr="002A0BAC">
              <w:rPr>
                <w:rFonts w:ascii="Segoe UI Symbol" w:hAnsi="Segoe UI Symbol" w:cs="Segoe UI Symbol"/>
                <w:szCs w:val="18"/>
                <w:u w:val="double"/>
              </w:rPr>
              <w:t>☐☐☐</w:t>
            </w:r>
          </w:p>
        </w:tc>
      </w:tr>
      <w:tr w:rsidR="002B508B" w:rsidRPr="0023731A" w14:paraId="434BCB1B" w14:textId="77777777" w:rsidTr="00FE4690">
        <w:trPr>
          <w:trHeight w:val="402"/>
          <w:jc w:val="center"/>
        </w:trPr>
        <w:tc>
          <w:tcPr>
            <w:tcW w:w="1692" w:type="dxa"/>
            <w:vAlign w:val="center"/>
          </w:tcPr>
          <w:p w14:paraId="1946B562" w14:textId="104DCAEC" w:rsidR="002B508B" w:rsidRPr="0023731A" w:rsidRDefault="002B508B" w:rsidP="002B508B">
            <w:pPr>
              <w:spacing w:before="120" w:after="120" w:line="240" w:lineRule="auto"/>
              <w:jc w:val="center"/>
              <w:rPr>
                <w:rFonts w:ascii="Arial" w:hAnsi="Arial" w:cs="Arial"/>
                <w:b/>
                <w:bCs/>
                <w:sz w:val="16"/>
                <w:szCs w:val="16"/>
              </w:rPr>
            </w:pPr>
            <w:r w:rsidRPr="0023731A">
              <w:rPr>
                <w:rFonts w:ascii="Arial" w:hAnsi="Arial" w:cs="Arial"/>
                <w:b/>
                <w:sz w:val="16"/>
                <w:szCs w:val="16"/>
                <w:lang w:val="en-IE"/>
              </w:rPr>
              <w:t>Culture</w:t>
            </w:r>
          </w:p>
        </w:tc>
        <w:tc>
          <w:tcPr>
            <w:tcW w:w="1280" w:type="dxa"/>
            <w:vAlign w:val="center"/>
          </w:tcPr>
          <w:p w14:paraId="48A9322A" w14:textId="79640A3F"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3" w:type="dxa"/>
            <w:vAlign w:val="center"/>
          </w:tcPr>
          <w:p w14:paraId="1DF64CA0" w14:textId="64F64C8E"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0CE66806" w14:textId="33E88B77"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7E31761B" w14:textId="5C8FE2AD" w:rsidR="002B508B" w:rsidRPr="0023731A" w:rsidRDefault="002B508B" w:rsidP="002B508B">
            <w:pPr>
              <w:pStyle w:val="Tabletext"/>
              <w:rPr>
                <w:rFonts w:ascii="Söhne" w:hAnsi="Söhne"/>
                <w:lang w:val="en-GB"/>
              </w:rPr>
            </w:pPr>
            <w:r w:rsidRPr="00463239">
              <w:rPr>
                <w:rFonts w:ascii="Segoe UI Symbol" w:hAnsi="Segoe UI Symbol" w:cs="Segoe UI Symbol"/>
                <w:strike/>
                <w:szCs w:val="18"/>
              </w:rPr>
              <w:t xml:space="preserve">☑☐☐ </w:t>
            </w:r>
            <w:r w:rsidRPr="005209C9">
              <w:rPr>
                <w:rFonts w:ascii="Segoe UI Symbol" w:hAnsi="Segoe UI Symbol" w:cs="Segoe UI Symbol"/>
                <w:szCs w:val="18"/>
                <w:u w:val="double"/>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6" w:type="dxa"/>
            <w:vAlign w:val="center"/>
          </w:tcPr>
          <w:p w14:paraId="4A8CF866" w14:textId="4C405595"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701" w:type="dxa"/>
            <w:vAlign w:val="center"/>
          </w:tcPr>
          <w:p w14:paraId="1D222E02" w14:textId="21C9D547"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r>
      <w:tr w:rsidR="002B508B" w:rsidRPr="0023731A" w14:paraId="6801A766" w14:textId="77777777" w:rsidTr="005209C9">
        <w:trPr>
          <w:trHeight w:val="402"/>
          <w:jc w:val="center"/>
        </w:trPr>
        <w:tc>
          <w:tcPr>
            <w:tcW w:w="9776" w:type="dxa"/>
            <w:gridSpan w:val="7"/>
            <w:shd w:val="clear" w:color="auto" w:fill="D9D9D9" w:themeFill="background1" w:themeFillShade="D9"/>
          </w:tcPr>
          <w:p w14:paraId="319CD0C3" w14:textId="77777777" w:rsidR="002B508B" w:rsidRPr="0023731A" w:rsidRDefault="002B508B" w:rsidP="002B508B">
            <w:pPr>
              <w:pStyle w:val="Tabletext"/>
              <w:rPr>
                <w:rFonts w:ascii="Söhne Kräftig" w:hAnsi="Söhne Kräftig"/>
                <w:bCs w:val="0"/>
                <w:lang w:val="en-GB"/>
              </w:rPr>
            </w:pPr>
            <w:r w:rsidRPr="0023731A">
              <w:rPr>
                <w:rFonts w:ascii="Söhne Kräftig" w:hAnsi="Söhne Kräftig"/>
                <w:bCs w:val="0"/>
                <w:sz w:val="16"/>
                <w:szCs w:val="16"/>
              </w:rPr>
              <w:t>Detection of immune response</w:t>
            </w:r>
          </w:p>
        </w:tc>
      </w:tr>
      <w:tr w:rsidR="002B508B" w:rsidRPr="0023731A" w14:paraId="57AF711E" w14:textId="77777777" w:rsidTr="00FE4690">
        <w:trPr>
          <w:trHeight w:val="402"/>
          <w:jc w:val="center"/>
        </w:trPr>
        <w:tc>
          <w:tcPr>
            <w:tcW w:w="1692" w:type="dxa"/>
            <w:vAlign w:val="center"/>
          </w:tcPr>
          <w:p w14:paraId="227FD6BD" w14:textId="66F0EB47" w:rsidR="002B508B" w:rsidRPr="0023731A" w:rsidRDefault="002B508B" w:rsidP="002B508B">
            <w:pPr>
              <w:spacing w:before="120" w:after="120" w:line="240" w:lineRule="auto"/>
              <w:jc w:val="center"/>
              <w:rPr>
                <w:rFonts w:ascii="Söhne Kräftig" w:hAnsi="Söhne Kräftig" w:cs="Arial"/>
                <w:bCs/>
                <w:sz w:val="16"/>
                <w:szCs w:val="16"/>
              </w:rPr>
            </w:pPr>
            <w:r w:rsidRPr="0023731A">
              <w:rPr>
                <w:rFonts w:ascii="Söhne Kräftig" w:hAnsi="Söhne Kräftig" w:cs="Arial"/>
                <w:bCs/>
                <w:sz w:val="16"/>
                <w:szCs w:val="16"/>
                <w:lang w:val="en-IE"/>
              </w:rPr>
              <w:t>Complement fixation</w:t>
            </w:r>
            <w:r w:rsidRPr="003B5426">
              <w:rPr>
                <w:rFonts w:ascii="Söhne" w:hAnsi="Söhne"/>
                <w:sz w:val="16"/>
                <w:szCs w:val="16"/>
                <w:u w:val="double"/>
                <w:vertAlign w:val="superscript"/>
              </w:rPr>
              <w:t>(f)</w:t>
            </w:r>
          </w:p>
        </w:tc>
        <w:tc>
          <w:tcPr>
            <w:tcW w:w="1280" w:type="dxa"/>
            <w:vAlign w:val="center"/>
          </w:tcPr>
          <w:p w14:paraId="1D5DCC9B" w14:textId="0683D411" w:rsidR="002B508B" w:rsidRPr="0023731A" w:rsidRDefault="002B508B" w:rsidP="002B508B">
            <w:pPr>
              <w:pStyle w:val="Tabletext"/>
              <w:rPr>
                <w:rFonts w:ascii="Söhne" w:hAnsi="Söhne"/>
                <w:lang w:val="en-GB"/>
              </w:rPr>
            </w:pPr>
            <w:r w:rsidRPr="00DE6FA8">
              <w:rPr>
                <w:rFonts w:ascii="Segoe UI Symbol" w:hAnsi="Segoe UI Symbol" w:cs="Segoe UI Symbol"/>
                <w:szCs w:val="18"/>
              </w:rPr>
              <w:t>☑☑☐</w:t>
            </w:r>
          </w:p>
        </w:tc>
        <w:tc>
          <w:tcPr>
            <w:tcW w:w="1273" w:type="dxa"/>
            <w:vAlign w:val="center"/>
          </w:tcPr>
          <w:p w14:paraId="327F15C6" w14:textId="4D095DE5" w:rsidR="002B508B" w:rsidRPr="0023731A" w:rsidRDefault="002B508B" w:rsidP="002B508B">
            <w:pPr>
              <w:pStyle w:val="Tabletext"/>
              <w:rPr>
                <w:rFonts w:ascii="Söhne" w:hAnsi="Söhne"/>
                <w:lang w:val="en-GB"/>
              </w:rPr>
            </w:pPr>
            <w:r w:rsidRPr="00DE6FA8">
              <w:rPr>
                <w:rFonts w:ascii="Segoe UI Symbol" w:hAnsi="Segoe UI Symbol" w:cs="Segoe UI Symbol"/>
                <w:szCs w:val="18"/>
              </w:rPr>
              <w:t>☑☑☐</w:t>
            </w:r>
            <w:r w:rsidRPr="003B5426">
              <w:rPr>
                <w:rFonts w:ascii="Söhne" w:hAnsi="Söhne"/>
                <w:strike/>
                <w:sz w:val="16"/>
                <w:szCs w:val="16"/>
                <w:vertAlign w:val="superscript"/>
              </w:rPr>
              <w:t xml:space="preserve"> (a</w:t>
            </w:r>
            <w:r>
              <w:rPr>
                <w:rFonts w:ascii="Söhne" w:hAnsi="Söhne"/>
                <w:strike/>
                <w:sz w:val="16"/>
                <w:szCs w:val="16"/>
                <w:vertAlign w:val="superscript"/>
              </w:rPr>
              <w:t>)</w:t>
            </w:r>
          </w:p>
        </w:tc>
        <w:tc>
          <w:tcPr>
            <w:tcW w:w="1277" w:type="dxa"/>
            <w:vAlign w:val="center"/>
          </w:tcPr>
          <w:p w14:paraId="50732100" w14:textId="79220E73"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6BC5CF32" w14:textId="2239B533" w:rsidR="002B508B" w:rsidRPr="0023731A" w:rsidRDefault="002B508B" w:rsidP="002B508B">
            <w:pPr>
              <w:pStyle w:val="Tabletext"/>
              <w:rPr>
                <w:rFonts w:ascii="Söhne" w:hAnsi="Söhne"/>
                <w:lang w:val="en-GB"/>
              </w:rPr>
            </w:pPr>
            <w:r w:rsidRPr="00DE6FA8">
              <w:rPr>
                <w:rFonts w:ascii="Segoe UI Symbol" w:hAnsi="Segoe UI Symbol" w:cs="Segoe UI Symbol"/>
                <w:szCs w:val="18"/>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6" w:type="dxa"/>
            <w:vAlign w:val="center"/>
          </w:tcPr>
          <w:p w14:paraId="1EAA94F9" w14:textId="2B3B4565"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701" w:type="dxa"/>
            <w:vAlign w:val="center"/>
          </w:tcPr>
          <w:p w14:paraId="1121C5D7" w14:textId="46833F1B"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r>
      <w:tr w:rsidR="002B508B" w:rsidRPr="0023731A" w14:paraId="14B04B54" w14:textId="77777777" w:rsidTr="00FE4690">
        <w:trPr>
          <w:trHeight w:val="402"/>
          <w:jc w:val="center"/>
        </w:trPr>
        <w:tc>
          <w:tcPr>
            <w:tcW w:w="1692" w:type="dxa"/>
            <w:vAlign w:val="center"/>
          </w:tcPr>
          <w:p w14:paraId="0D3123DA" w14:textId="0A777336" w:rsidR="002B508B" w:rsidRPr="0023731A" w:rsidRDefault="002B508B" w:rsidP="002B508B">
            <w:pPr>
              <w:spacing w:before="120" w:after="120" w:line="240" w:lineRule="auto"/>
              <w:jc w:val="center"/>
              <w:rPr>
                <w:rFonts w:ascii="Söhne Kräftig" w:hAnsi="Söhne Kräftig" w:cs="Arial"/>
                <w:sz w:val="16"/>
                <w:szCs w:val="16"/>
              </w:rPr>
            </w:pPr>
            <w:r w:rsidRPr="61B030C6">
              <w:rPr>
                <w:rFonts w:ascii="Söhne Kräftig" w:hAnsi="Söhne Kräftig" w:cs="Arial"/>
                <w:sz w:val="16"/>
                <w:szCs w:val="16"/>
                <w:lang w:val="en-IE"/>
              </w:rPr>
              <w:t>ELISA</w:t>
            </w:r>
            <w:r w:rsidRPr="61B030C6">
              <w:rPr>
                <w:rFonts w:ascii="Söhne Kräftig" w:hAnsi="Söhne Kräftig" w:cs="Arial"/>
                <w:sz w:val="16"/>
                <w:szCs w:val="16"/>
                <w:u w:val="double"/>
                <w:vertAlign w:val="superscript"/>
                <w:lang w:val="en-IE"/>
              </w:rPr>
              <w:t>(g, h)</w:t>
            </w:r>
          </w:p>
        </w:tc>
        <w:tc>
          <w:tcPr>
            <w:tcW w:w="1280" w:type="dxa"/>
            <w:vAlign w:val="center"/>
          </w:tcPr>
          <w:p w14:paraId="31391FDD" w14:textId="70DEF938" w:rsidR="002B508B" w:rsidRPr="0023731A" w:rsidRDefault="002B508B" w:rsidP="002B508B">
            <w:pPr>
              <w:pStyle w:val="Tabletext"/>
              <w:rPr>
                <w:rFonts w:ascii="Söhne" w:hAnsi="Söhne"/>
                <w:lang w:val="en-GB"/>
              </w:rPr>
            </w:pPr>
            <w:r w:rsidRPr="00463239">
              <w:rPr>
                <w:rFonts w:ascii="Segoe UI Symbol" w:hAnsi="Segoe UI Symbol" w:cs="Segoe UI Symbol"/>
                <w:strike/>
                <w:szCs w:val="18"/>
              </w:rPr>
              <w:t xml:space="preserve">☑☐☐ </w:t>
            </w:r>
            <w:r w:rsidRPr="005209C9">
              <w:rPr>
                <w:rFonts w:ascii="Segoe UI Symbol" w:hAnsi="Segoe UI Symbol" w:cs="Segoe UI Symbol"/>
                <w:szCs w:val="18"/>
                <w:u w:val="double"/>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3" w:type="dxa"/>
            <w:vAlign w:val="center"/>
          </w:tcPr>
          <w:p w14:paraId="77882791" w14:textId="7AABB07D" w:rsidR="002B508B" w:rsidRPr="0023731A" w:rsidRDefault="002B508B" w:rsidP="002B508B">
            <w:pPr>
              <w:pStyle w:val="Tabletext"/>
              <w:rPr>
                <w:rFonts w:ascii="Söhne" w:hAnsi="Söhne"/>
                <w:lang w:val="en-GB"/>
              </w:rPr>
            </w:pPr>
            <w:r w:rsidRPr="00463239">
              <w:rPr>
                <w:rFonts w:ascii="Segoe UI Symbol" w:hAnsi="Segoe UI Symbol" w:cs="Segoe UI Symbol"/>
                <w:strike/>
                <w:szCs w:val="18"/>
              </w:rPr>
              <w:t xml:space="preserve">☑☐☐ </w:t>
            </w:r>
            <w:r w:rsidRPr="005209C9">
              <w:rPr>
                <w:rFonts w:ascii="Segoe UI Symbol" w:hAnsi="Segoe UI Symbol" w:cs="Segoe UI Symbol"/>
                <w:szCs w:val="18"/>
                <w:u w:val="double"/>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7" w:type="dxa"/>
            <w:vAlign w:val="center"/>
          </w:tcPr>
          <w:p w14:paraId="3D62CE0D" w14:textId="76CF7B16" w:rsidR="002B508B" w:rsidRPr="0023731A" w:rsidRDefault="002B508B" w:rsidP="002B508B">
            <w:pPr>
              <w:pStyle w:val="Tabletext"/>
              <w:rPr>
                <w:rFonts w:ascii="Söhne" w:hAnsi="Söhne"/>
                <w:lang w:val="en-GB"/>
              </w:rPr>
            </w:pPr>
            <w:r w:rsidRPr="00FE4690">
              <w:rPr>
                <w:rFonts w:ascii="Segoe UI Symbol" w:hAnsi="Segoe UI Symbol" w:cs="Segoe UI Symbol"/>
                <w:strike/>
                <w:szCs w:val="18"/>
              </w:rPr>
              <w:t xml:space="preserve">☑☑☐ </w:t>
            </w:r>
            <w:r w:rsidRPr="00FE4690">
              <w:rPr>
                <w:rFonts w:ascii="Segoe UI Symbol" w:hAnsi="Segoe UI Symbol" w:cs="Segoe UI Symbol"/>
                <w:szCs w:val="18"/>
                <w:u w:val="double"/>
              </w:rPr>
              <w:t>☑☑</w:t>
            </w:r>
            <w:r w:rsidRPr="0028163C">
              <w:rPr>
                <w:rFonts w:ascii="Segoe UI Symbol" w:hAnsi="Segoe UI Symbol" w:cs="Segoe UI Symbol"/>
                <w:szCs w:val="18"/>
                <w:u w:val="double"/>
              </w:rPr>
              <w:t>☑</w:t>
            </w:r>
          </w:p>
        </w:tc>
        <w:tc>
          <w:tcPr>
            <w:tcW w:w="1277" w:type="dxa"/>
            <w:vAlign w:val="center"/>
          </w:tcPr>
          <w:p w14:paraId="1287A39D" w14:textId="5BD69D43" w:rsidR="002B508B" w:rsidRPr="0023731A" w:rsidRDefault="002B508B" w:rsidP="002B508B">
            <w:pPr>
              <w:pStyle w:val="Tabletext"/>
              <w:rPr>
                <w:rFonts w:ascii="Söhne" w:hAnsi="Söhne"/>
                <w:lang w:val="en-GB"/>
              </w:rPr>
            </w:pPr>
            <w:r w:rsidRPr="00463239">
              <w:rPr>
                <w:rFonts w:ascii="Segoe UI Symbol" w:hAnsi="Segoe UI Symbol" w:cs="Segoe UI Symbol"/>
                <w:strike/>
                <w:szCs w:val="18"/>
              </w:rPr>
              <w:t xml:space="preserve">☑☐☐ </w:t>
            </w:r>
            <w:r w:rsidRPr="005209C9">
              <w:rPr>
                <w:rFonts w:ascii="Segoe UI Symbol" w:hAnsi="Segoe UI Symbol" w:cs="Segoe UI Symbol"/>
                <w:szCs w:val="18"/>
                <w:u w:val="double"/>
              </w:rPr>
              <w:t>☑</w:t>
            </w:r>
            <w:r w:rsidRPr="006402D0">
              <w:rPr>
                <w:rFonts w:ascii="Segoe UI Symbol" w:hAnsi="Segoe UI Symbol" w:cs="Segoe UI Symbol"/>
                <w:szCs w:val="18"/>
                <w:u w:val="double"/>
              </w:rPr>
              <w:t>☑</w:t>
            </w:r>
            <w:r w:rsidRPr="00DE6FA8">
              <w:rPr>
                <w:rFonts w:ascii="Segoe UI Symbol" w:hAnsi="Segoe UI Symbol" w:cs="Segoe UI Symbol"/>
                <w:szCs w:val="18"/>
              </w:rPr>
              <w:t>☐</w:t>
            </w:r>
          </w:p>
        </w:tc>
        <w:tc>
          <w:tcPr>
            <w:tcW w:w="1276" w:type="dxa"/>
            <w:vAlign w:val="center"/>
          </w:tcPr>
          <w:p w14:paraId="789C7E2C" w14:textId="754069D3" w:rsidR="002B508B" w:rsidRPr="0023731A" w:rsidRDefault="002B508B" w:rsidP="002B508B">
            <w:pPr>
              <w:pStyle w:val="Tabletext"/>
              <w:rPr>
                <w:rFonts w:ascii="Söhne" w:hAnsi="Söhne"/>
                <w:lang w:val="en-GB"/>
              </w:rPr>
            </w:pPr>
            <w:r w:rsidRPr="00FE4690">
              <w:rPr>
                <w:rFonts w:ascii="Segoe UI Symbol" w:hAnsi="Segoe UI Symbol" w:cs="Segoe UI Symbol"/>
                <w:strike/>
                <w:szCs w:val="18"/>
              </w:rPr>
              <w:t xml:space="preserve">☑☑☐ </w:t>
            </w:r>
            <w:r w:rsidRPr="00FE4690">
              <w:rPr>
                <w:rFonts w:ascii="Segoe UI Symbol" w:hAnsi="Segoe UI Symbol" w:cs="Segoe UI Symbol"/>
                <w:szCs w:val="18"/>
                <w:u w:val="double"/>
              </w:rPr>
              <w:t>☑☑</w:t>
            </w:r>
            <w:r w:rsidRPr="0028163C">
              <w:rPr>
                <w:rFonts w:ascii="Segoe UI Symbol" w:hAnsi="Segoe UI Symbol" w:cs="Segoe UI Symbol"/>
                <w:szCs w:val="18"/>
                <w:u w:val="double"/>
              </w:rPr>
              <w:t>☑</w:t>
            </w:r>
          </w:p>
        </w:tc>
        <w:tc>
          <w:tcPr>
            <w:tcW w:w="1701" w:type="dxa"/>
            <w:vAlign w:val="center"/>
          </w:tcPr>
          <w:p w14:paraId="26A14A68" w14:textId="5BB5A080"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r>
      <w:tr w:rsidR="003C3BA2" w:rsidRPr="0023731A" w14:paraId="47982C75" w14:textId="77777777" w:rsidTr="00FE4690">
        <w:trPr>
          <w:trHeight w:val="402"/>
          <w:jc w:val="center"/>
        </w:trPr>
        <w:tc>
          <w:tcPr>
            <w:tcW w:w="1692" w:type="dxa"/>
            <w:vAlign w:val="center"/>
          </w:tcPr>
          <w:p w14:paraId="499A6993" w14:textId="2F2622BE" w:rsidR="003C3BA2" w:rsidRPr="003C3BA2" w:rsidRDefault="003C3BA2" w:rsidP="003C3BA2">
            <w:pPr>
              <w:spacing w:before="120" w:after="120" w:line="240" w:lineRule="auto"/>
              <w:jc w:val="center"/>
              <w:rPr>
                <w:rFonts w:ascii="Söhne Kräftig" w:hAnsi="Söhne Kräftig" w:cs="Arial"/>
                <w:sz w:val="16"/>
                <w:szCs w:val="16"/>
                <w:u w:val="double"/>
                <w:lang w:val="en-IE"/>
              </w:rPr>
            </w:pPr>
            <w:r>
              <w:rPr>
                <w:rFonts w:ascii="Söhne Kräftig" w:hAnsi="Söhne Kräftig" w:cs="Arial"/>
                <w:sz w:val="16"/>
                <w:szCs w:val="16"/>
                <w:u w:val="double"/>
              </w:rPr>
              <w:t>R</w:t>
            </w:r>
            <w:r w:rsidRPr="003C3BA2">
              <w:rPr>
                <w:rFonts w:ascii="Söhne Kräftig" w:hAnsi="Söhne Kräftig" w:cs="Arial"/>
                <w:sz w:val="16"/>
                <w:szCs w:val="16"/>
                <w:u w:val="double"/>
              </w:rPr>
              <w:t>ecombinant double-antigen ELISA</w:t>
            </w:r>
          </w:p>
        </w:tc>
        <w:tc>
          <w:tcPr>
            <w:tcW w:w="1280" w:type="dxa"/>
            <w:vAlign w:val="center"/>
          </w:tcPr>
          <w:p w14:paraId="43D119B9" w14:textId="47850D18" w:rsidR="003C3BA2" w:rsidRPr="003C3BA2" w:rsidRDefault="003C3BA2" w:rsidP="003C3BA2">
            <w:pPr>
              <w:pStyle w:val="Tabletext"/>
              <w:rPr>
                <w:rFonts w:ascii="Segoe UI Symbol" w:hAnsi="Segoe UI Symbol" w:cs="Segoe UI Symbol"/>
                <w:strike/>
                <w:szCs w:val="18"/>
                <w:u w:val="double"/>
              </w:rPr>
            </w:pPr>
            <w:r w:rsidRPr="003C3BA2">
              <w:rPr>
                <w:rFonts w:ascii="Segoe UI Symbol" w:hAnsi="Segoe UI Symbol" w:cs="Segoe UI Symbol"/>
                <w:szCs w:val="18"/>
                <w:u w:val="double"/>
              </w:rPr>
              <w:t>☑☑☑</w:t>
            </w:r>
          </w:p>
        </w:tc>
        <w:tc>
          <w:tcPr>
            <w:tcW w:w="1273" w:type="dxa"/>
            <w:vAlign w:val="center"/>
          </w:tcPr>
          <w:p w14:paraId="47D4A892" w14:textId="56542E54" w:rsidR="003C3BA2" w:rsidRPr="003C3BA2" w:rsidRDefault="003C3BA2" w:rsidP="003C3BA2">
            <w:pPr>
              <w:pStyle w:val="Tabletext"/>
              <w:rPr>
                <w:rFonts w:ascii="Segoe UI Symbol" w:hAnsi="Segoe UI Symbol" w:cs="Segoe UI Symbol"/>
                <w:strike/>
                <w:szCs w:val="18"/>
                <w:u w:val="double"/>
              </w:rPr>
            </w:pPr>
            <w:r w:rsidRPr="003C3BA2">
              <w:rPr>
                <w:rFonts w:ascii="Segoe UI Symbol" w:hAnsi="Segoe UI Symbol" w:cs="Segoe UI Symbol"/>
                <w:szCs w:val="18"/>
                <w:u w:val="double"/>
              </w:rPr>
              <w:t>☑☑☑</w:t>
            </w:r>
          </w:p>
        </w:tc>
        <w:tc>
          <w:tcPr>
            <w:tcW w:w="1277" w:type="dxa"/>
            <w:vAlign w:val="center"/>
          </w:tcPr>
          <w:p w14:paraId="4453C520" w14:textId="768239D5" w:rsidR="003C3BA2" w:rsidRPr="003C3BA2" w:rsidRDefault="003C3BA2" w:rsidP="003C3BA2">
            <w:pPr>
              <w:pStyle w:val="Tabletext"/>
              <w:rPr>
                <w:rFonts w:ascii="Segoe UI Symbol" w:hAnsi="Segoe UI Symbol" w:cs="Segoe UI Symbol"/>
                <w:strike/>
                <w:szCs w:val="18"/>
                <w:u w:val="double"/>
              </w:rPr>
            </w:pPr>
            <w:r w:rsidRPr="003C3BA2">
              <w:rPr>
                <w:rFonts w:ascii="Segoe UI Symbol" w:hAnsi="Segoe UI Symbol" w:cs="Segoe UI Symbol"/>
                <w:szCs w:val="18"/>
                <w:u w:val="double"/>
              </w:rPr>
              <w:t>☑☑☑</w:t>
            </w:r>
          </w:p>
        </w:tc>
        <w:tc>
          <w:tcPr>
            <w:tcW w:w="1277" w:type="dxa"/>
            <w:vAlign w:val="center"/>
          </w:tcPr>
          <w:p w14:paraId="5CBE3F87" w14:textId="7CF1A11A" w:rsidR="003C3BA2" w:rsidRPr="003C3BA2" w:rsidRDefault="003C3BA2" w:rsidP="003C3BA2">
            <w:pPr>
              <w:pStyle w:val="Tabletext"/>
              <w:rPr>
                <w:rFonts w:ascii="Segoe UI Symbol" w:hAnsi="Segoe UI Symbol" w:cs="Segoe UI Symbol"/>
                <w:strike/>
                <w:szCs w:val="18"/>
                <w:u w:val="double"/>
              </w:rPr>
            </w:pPr>
            <w:r w:rsidRPr="003C3BA2">
              <w:rPr>
                <w:rFonts w:ascii="Segoe UI Symbol" w:hAnsi="Segoe UI Symbol" w:cs="Segoe UI Symbol"/>
                <w:szCs w:val="18"/>
                <w:u w:val="double"/>
              </w:rPr>
              <w:t>☑☑☑</w:t>
            </w:r>
          </w:p>
        </w:tc>
        <w:tc>
          <w:tcPr>
            <w:tcW w:w="1276" w:type="dxa"/>
            <w:vAlign w:val="center"/>
          </w:tcPr>
          <w:p w14:paraId="09981542" w14:textId="11D46330" w:rsidR="003C3BA2" w:rsidRPr="003C3BA2" w:rsidRDefault="003C3BA2" w:rsidP="003C3BA2">
            <w:pPr>
              <w:pStyle w:val="Tabletext"/>
              <w:rPr>
                <w:rFonts w:ascii="Segoe UI Symbol" w:hAnsi="Segoe UI Symbol" w:cs="Segoe UI Symbol"/>
                <w:strike/>
                <w:szCs w:val="18"/>
                <w:u w:val="double"/>
              </w:rPr>
            </w:pPr>
            <w:r w:rsidRPr="003C3BA2">
              <w:rPr>
                <w:rFonts w:ascii="Segoe UI Symbol" w:hAnsi="Segoe UI Symbol" w:cs="Segoe UI Symbol"/>
                <w:szCs w:val="18"/>
                <w:u w:val="double"/>
              </w:rPr>
              <w:t>☑☑☑</w:t>
            </w:r>
            <w:r w:rsidR="00296D68" w:rsidRPr="61B030C6">
              <w:rPr>
                <w:rFonts w:ascii="Söhne Kräftig" w:hAnsi="Söhne Kräftig"/>
                <w:sz w:val="16"/>
                <w:szCs w:val="16"/>
                <w:u w:val="double"/>
                <w:vertAlign w:val="superscript"/>
              </w:rPr>
              <w:t>(h)</w:t>
            </w:r>
          </w:p>
        </w:tc>
        <w:tc>
          <w:tcPr>
            <w:tcW w:w="1701" w:type="dxa"/>
            <w:vAlign w:val="center"/>
          </w:tcPr>
          <w:p w14:paraId="2A743814" w14:textId="0F3747EB" w:rsidR="003C3BA2" w:rsidRPr="003C3BA2" w:rsidRDefault="003C3BA2" w:rsidP="003C3BA2">
            <w:pPr>
              <w:pStyle w:val="Tabletext"/>
              <w:rPr>
                <w:rFonts w:ascii="Segoe UI Symbol" w:hAnsi="Segoe UI Symbol" w:cs="Segoe UI Symbol"/>
                <w:szCs w:val="18"/>
                <w:u w:val="double"/>
              </w:rPr>
            </w:pPr>
            <w:r w:rsidRPr="003C3BA2">
              <w:rPr>
                <w:rFonts w:ascii="Segoe UI Symbol" w:hAnsi="Segoe UI Symbol" w:cs="Segoe UI Symbol"/>
                <w:szCs w:val="18"/>
                <w:u w:val="double"/>
              </w:rPr>
              <w:t>☐☐☐</w:t>
            </w:r>
          </w:p>
        </w:tc>
      </w:tr>
      <w:tr w:rsidR="002B508B" w:rsidRPr="0023731A" w14:paraId="25DDA77D" w14:textId="77777777" w:rsidTr="00FE4690">
        <w:trPr>
          <w:trHeight w:val="402"/>
          <w:jc w:val="center"/>
        </w:trPr>
        <w:tc>
          <w:tcPr>
            <w:tcW w:w="1692" w:type="dxa"/>
            <w:vAlign w:val="center"/>
          </w:tcPr>
          <w:p w14:paraId="2631F684" w14:textId="3E6E1464" w:rsidR="002B508B" w:rsidRPr="0023731A" w:rsidRDefault="002B508B" w:rsidP="002B508B">
            <w:pPr>
              <w:spacing w:before="120" w:after="120" w:line="240" w:lineRule="auto"/>
              <w:jc w:val="center"/>
              <w:rPr>
                <w:rFonts w:ascii="Söhne Kräftig" w:hAnsi="Söhne Kräftig" w:cs="Arial"/>
                <w:bCs/>
                <w:sz w:val="16"/>
                <w:szCs w:val="16"/>
              </w:rPr>
            </w:pPr>
            <w:r w:rsidRPr="0023731A">
              <w:rPr>
                <w:rFonts w:ascii="Söhne Kräftig" w:hAnsi="Söhne Kräftig" w:cs="Arial"/>
                <w:bCs/>
                <w:sz w:val="16"/>
                <w:szCs w:val="16"/>
                <w:lang w:val="en-IE"/>
              </w:rPr>
              <w:t>Mallein skin test</w:t>
            </w:r>
          </w:p>
        </w:tc>
        <w:tc>
          <w:tcPr>
            <w:tcW w:w="1280" w:type="dxa"/>
            <w:vAlign w:val="center"/>
          </w:tcPr>
          <w:p w14:paraId="65CAFA2C" w14:textId="3A0BF899"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3" w:type="dxa"/>
            <w:vAlign w:val="center"/>
          </w:tcPr>
          <w:p w14:paraId="36EC4A1E" w14:textId="735F6CCE"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21E43C77" w14:textId="04493FE2"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7" w:type="dxa"/>
            <w:vAlign w:val="center"/>
          </w:tcPr>
          <w:p w14:paraId="4BF0535B" w14:textId="423DE020"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276" w:type="dxa"/>
            <w:vAlign w:val="center"/>
          </w:tcPr>
          <w:p w14:paraId="5DBAB7C1" w14:textId="3ED1180C"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c>
          <w:tcPr>
            <w:tcW w:w="1701" w:type="dxa"/>
            <w:vAlign w:val="center"/>
          </w:tcPr>
          <w:p w14:paraId="5F283DF4" w14:textId="00F0DEA2"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r>
      <w:tr w:rsidR="002B508B" w:rsidRPr="0023731A" w14:paraId="1DA562A4" w14:textId="77777777" w:rsidTr="00FE4690">
        <w:trPr>
          <w:trHeight w:val="402"/>
          <w:jc w:val="center"/>
        </w:trPr>
        <w:tc>
          <w:tcPr>
            <w:tcW w:w="1692" w:type="dxa"/>
            <w:vAlign w:val="center"/>
          </w:tcPr>
          <w:p w14:paraId="2EF1CAF6" w14:textId="5A1AE4C1" w:rsidR="002B508B" w:rsidRPr="00991019" w:rsidRDefault="002B508B" w:rsidP="002B508B">
            <w:pPr>
              <w:spacing w:before="120" w:after="120" w:line="240" w:lineRule="auto"/>
              <w:jc w:val="center"/>
              <w:rPr>
                <w:rFonts w:ascii="Söhne Kräftig" w:hAnsi="Söhne Kräftig"/>
                <w:strike/>
                <w:sz w:val="16"/>
                <w:lang w:val="en-IE"/>
              </w:rPr>
            </w:pPr>
            <w:r w:rsidRPr="0023731A">
              <w:rPr>
                <w:rFonts w:ascii="Söhne Kräftig" w:hAnsi="Söhne Kräftig" w:cs="Arial"/>
                <w:bCs/>
                <w:sz w:val="16"/>
                <w:szCs w:val="16"/>
                <w:lang w:val="en-IE"/>
              </w:rPr>
              <w:t>Western blotting</w:t>
            </w:r>
          </w:p>
        </w:tc>
        <w:tc>
          <w:tcPr>
            <w:tcW w:w="1280" w:type="dxa"/>
            <w:vAlign w:val="center"/>
          </w:tcPr>
          <w:p w14:paraId="0D041B28" w14:textId="60B4E26A" w:rsidR="002B508B" w:rsidRPr="0023731A" w:rsidRDefault="002B508B" w:rsidP="002B508B">
            <w:pPr>
              <w:pStyle w:val="Tabletext"/>
              <w:rPr>
                <w:rFonts w:ascii="Söhne" w:hAnsi="Söhne"/>
                <w:sz w:val="16"/>
                <w:szCs w:val="16"/>
              </w:rPr>
            </w:pPr>
            <w:r w:rsidRPr="007B4B38">
              <w:rPr>
                <w:rFonts w:ascii="Segoe UI Symbol" w:hAnsi="Segoe UI Symbol" w:cs="Segoe UI Symbol"/>
                <w:szCs w:val="18"/>
              </w:rPr>
              <w:t>☑☐☐</w:t>
            </w:r>
          </w:p>
        </w:tc>
        <w:tc>
          <w:tcPr>
            <w:tcW w:w="1273" w:type="dxa"/>
            <w:vAlign w:val="center"/>
          </w:tcPr>
          <w:p w14:paraId="71929490" w14:textId="42EB8911" w:rsidR="002B508B" w:rsidRPr="0023731A" w:rsidRDefault="002B508B" w:rsidP="002B508B">
            <w:pPr>
              <w:pStyle w:val="Tabletext"/>
              <w:rPr>
                <w:rFonts w:ascii="Söhne" w:hAnsi="Söhne"/>
                <w:sz w:val="16"/>
                <w:szCs w:val="16"/>
              </w:rPr>
            </w:pPr>
            <w:r w:rsidRPr="007B4B38">
              <w:rPr>
                <w:rFonts w:ascii="Segoe UI Symbol" w:hAnsi="Segoe UI Symbol" w:cs="Segoe UI Symbol"/>
                <w:szCs w:val="18"/>
              </w:rPr>
              <w:t>☑☐☐</w:t>
            </w:r>
          </w:p>
        </w:tc>
        <w:tc>
          <w:tcPr>
            <w:tcW w:w="1277" w:type="dxa"/>
            <w:vAlign w:val="center"/>
          </w:tcPr>
          <w:p w14:paraId="1F5A39A6" w14:textId="2EE70A39" w:rsidR="002B508B" w:rsidRPr="0023731A" w:rsidRDefault="002B508B" w:rsidP="002B508B">
            <w:pPr>
              <w:pStyle w:val="Tabletext"/>
              <w:rPr>
                <w:rFonts w:ascii="Söhne" w:hAnsi="Söhne"/>
                <w:sz w:val="16"/>
                <w:szCs w:val="16"/>
              </w:rPr>
            </w:pPr>
            <w:r w:rsidRPr="00DE6FA8">
              <w:rPr>
                <w:rFonts w:ascii="Segoe UI Symbol" w:hAnsi="Segoe UI Symbol" w:cs="Segoe UI Symbol"/>
                <w:szCs w:val="18"/>
              </w:rPr>
              <w:t>☑☑☐</w:t>
            </w:r>
          </w:p>
        </w:tc>
        <w:tc>
          <w:tcPr>
            <w:tcW w:w="1277" w:type="dxa"/>
            <w:vAlign w:val="center"/>
          </w:tcPr>
          <w:p w14:paraId="636246FB" w14:textId="1B806961" w:rsidR="002B508B" w:rsidRPr="0023731A" w:rsidRDefault="002B508B" w:rsidP="002B508B">
            <w:pPr>
              <w:pStyle w:val="Tabletext"/>
              <w:rPr>
                <w:rFonts w:ascii="Söhne" w:hAnsi="Söhne"/>
                <w:sz w:val="16"/>
                <w:szCs w:val="16"/>
              </w:rPr>
            </w:pPr>
            <w:r w:rsidRPr="007B4B38">
              <w:rPr>
                <w:rFonts w:ascii="Segoe UI Symbol" w:hAnsi="Segoe UI Symbol" w:cs="Segoe UI Symbol"/>
                <w:szCs w:val="18"/>
              </w:rPr>
              <w:t>☑☐☐</w:t>
            </w:r>
          </w:p>
        </w:tc>
        <w:tc>
          <w:tcPr>
            <w:tcW w:w="1276" w:type="dxa"/>
            <w:vAlign w:val="center"/>
          </w:tcPr>
          <w:p w14:paraId="4C49F56E" w14:textId="3B60AFCB" w:rsidR="002B508B" w:rsidRPr="0023731A" w:rsidRDefault="002B508B" w:rsidP="002B508B">
            <w:pPr>
              <w:pStyle w:val="Tabletext"/>
              <w:rPr>
                <w:rFonts w:ascii="Söhne" w:hAnsi="Söhne"/>
                <w:sz w:val="16"/>
                <w:szCs w:val="16"/>
              </w:rPr>
            </w:pPr>
            <w:r w:rsidRPr="00DE6FA8">
              <w:rPr>
                <w:rFonts w:ascii="Segoe UI Symbol" w:hAnsi="Segoe UI Symbol" w:cs="Segoe UI Symbol"/>
                <w:szCs w:val="18"/>
              </w:rPr>
              <w:t>☑☑☐</w:t>
            </w:r>
          </w:p>
        </w:tc>
        <w:tc>
          <w:tcPr>
            <w:tcW w:w="1701" w:type="dxa"/>
            <w:vAlign w:val="center"/>
          </w:tcPr>
          <w:p w14:paraId="4C596C87" w14:textId="253CCDE5" w:rsidR="002B508B" w:rsidRPr="0023731A" w:rsidRDefault="002B508B" w:rsidP="002B508B">
            <w:pPr>
              <w:pStyle w:val="Tabletext"/>
              <w:rPr>
                <w:rFonts w:ascii="Söhne" w:hAnsi="Söhne"/>
                <w:lang w:val="en-GB"/>
              </w:rPr>
            </w:pPr>
            <w:r w:rsidRPr="007B4B38">
              <w:rPr>
                <w:rFonts w:ascii="Segoe UI Symbol" w:hAnsi="Segoe UI Symbol" w:cs="Segoe UI Symbol"/>
                <w:szCs w:val="18"/>
              </w:rPr>
              <w:t>☐☐☐</w:t>
            </w:r>
          </w:p>
        </w:tc>
      </w:tr>
    </w:tbl>
    <w:p w14:paraId="0AA02977" w14:textId="23D245EF" w:rsidR="00B941DA" w:rsidRPr="0023731A" w:rsidRDefault="00AE0444" w:rsidP="00D23922">
      <w:pPr>
        <w:pStyle w:val="Textebrut"/>
        <w:spacing w:before="120" w:after="240"/>
        <w:jc w:val="center"/>
        <w:rPr>
          <w:rFonts w:ascii="Söhne" w:hAnsi="Söhne" w:cs="Arial"/>
          <w:sz w:val="16"/>
          <w:szCs w:val="16"/>
          <w:lang w:val="en-IE"/>
        </w:rPr>
      </w:pPr>
      <w:r w:rsidRPr="0023731A">
        <w:rPr>
          <w:rFonts w:ascii="Söhne" w:hAnsi="Söhne" w:cs="Arial"/>
          <w:color w:val="000000" w:themeColor="text1"/>
          <w:sz w:val="16"/>
          <w:szCs w:val="16"/>
          <w:lang w:val="en-IE"/>
        </w:rPr>
        <w:t xml:space="preserve">Key: </w:t>
      </w:r>
      <w:r w:rsidR="0028163C" w:rsidRPr="0028163C">
        <w:rPr>
          <w:rFonts w:ascii="Segoe UI Symbol" w:hAnsi="Segoe UI Symbol" w:cs="Segoe UI Symbol"/>
          <w:sz w:val="18"/>
          <w:szCs w:val="18"/>
          <w:lang w:val="en-IE"/>
        </w:rPr>
        <w:t>☑☑☑</w:t>
      </w:r>
      <w:r w:rsidRPr="0023731A">
        <w:rPr>
          <w:rFonts w:ascii="Söhne" w:hAnsi="Söhne" w:cs="Arial"/>
          <w:color w:val="000000" w:themeColor="text1"/>
          <w:sz w:val="16"/>
          <w:szCs w:val="16"/>
          <w:lang w:val="en-IE"/>
        </w:rPr>
        <w:t xml:space="preserve"> = recommended for this purpose; </w:t>
      </w:r>
      <w:r w:rsidR="00167EA5" w:rsidRPr="00167EA5">
        <w:rPr>
          <w:rFonts w:ascii="Segoe UI Symbol" w:hAnsi="Segoe UI Symbol" w:cs="Segoe UI Symbol"/>
          <w:sz w:val="18"/>
          <w:szCs w:val="18"/>
          <w:lang w:val="en-IE"/>
        </w:rPr>
        <w:t xml:space="preserve">☑☑☐ </w:t>
      </w:r>
      <w:r w:rsidR="00167EA5">
        <w:rPr>
          <w:rFonts w:ascii="Segoe UI Symbol" w:hAnsi="Segoe UI Symbol" w:cs="Segoe UI Symbol"/>
          <w:sz w:val="18"/>
          <w:szCs w:val="18"/>
          <w:lang w:val="en-IE"/>
        </w:rPr>
        <w:t>=</w:t>
      </w:r>
      <w:r w:rsidRPr="0023731A">
        <w:rPr>
          <w:rFonts w:ascii="Söhne" w:hAnsi="Söhne" w:cs="Arial"/>
          <w:color w:val="000000" w:themeColor="text1"/>
          <w:sz w:val="16"/>
          <w:szCs w:val="16"/>
          <w:lang w:val="en-IE"/>
        </w:rPr>
        <w:t xml:space="preserve"> recommended but has limitations; </w:t>
      </w:r>
      <w:r w:rsidRPr="0023731A">
        <w:rPr>
          <w:lang w:val="en-IE"/>
        </w:rPr>
        <w:br/>
      </w:r>
      <w:r w:rsidR="00992266" w:rsidRPr="006402D0">
        <w:rPr>
          <w:rFonts w:ascii="Segoe UI Symbol" w:hAnsi="Segoe UI Symbol" w:cs="Segoe UI Symbol"/>
          <w:sz w:val="18"/>
          <w:szCs w:val="18"/>
          <w:lang w:val="en-IE"/>
        </w:rPr>
        <w:t>☑☐☐</w:t>
      </w:r>
      <w:r w:rsidRPr="0023731A">
        <w:rPr>
          <w:rFonts w:ascii="Söhne" w:hAnsi="Söhne" w:cs="Arial"/>
          <w:color w:val="000000" w:themeColor="text1"/>
          <w:sz w:val="16"/>
          <w:szCs w:val="16"/>
          <w:lang w:val="en-IE"/>
        </w:rPr>
        <w:t xml:space="preserve"> = suitable in very limited circumstances</w:t>
      </w:r>
      <w:r w:rsidRPr="0023731A">
        <w:rPr>
          <w:rFonts w:ascii="Söhne" w:hAnsi="Söhne" w:cs="Arial"/>
          <w:sz w:val="16"/>
          <w:szCs w:val="16"/>
          <w:lang w:val="en-IE"/>
        </w:rPr>
        <w:t xml:space="preserve">; </w:t>
      </w:r>
      <w:r w:rsidR="00817717" w:rsidRPr="000823DD">
        <w:rPr>
          <w:rFonts w:ascii="Segoe UI Symbol" w:hAnsi="Segoe UI Symbol" w:cs="Segoe UI Symbol"/>
          <w:sz w:val="18"/>
          <w:szCs w:val="18"/>
          <w:lang w:val="en-IE"/>
        </w:rPr>
        <w:t>☐☐☐</w:t>
      </w:r>
      <w:r w:rsidRPr="0023731A">
        <w:rPr>
          <w:rFonts w:ascii="Söhne" w:hAnsi="Söhne" w:cs="Arial"/>
          <w:color w:val="000000" w:themeColor="text1"/>
          <w:sz w:val="16"/>
          <w:szCs w:val="16"/>
          <w:lang w:val="en-IE"/>
        </w:rPr>
        <w:t xml:space="preserve"> = not appropriate for this purpose.</w:t>
      </w:r>
      <w:r w:rsidRPr="0023731A">
        <w:rPr>
          <w:lang w:val="en-IE"/>
        </w:rPr>
        <w:br/>
      </w:r>
      <w:r w:rsidR="005A22F5" w:rsidRPr="0023731A">
        <w:rPr>
          <w:rFonts w:ascii="Söhne" w:hAnsi="Söhne"/>
          <w:sz w:val="16"/>
          <w:szCs w:val="16"/>
          <w:lang w:val="en-IE"/>
        </w:rPr>
        <w:t>PCR = polymerase chain reaction</w:t>
      </w:r>
      <w:r w:rsidR="009950DD" w:rsidRPr="0023731A">
        <w:rPr>
          <w:rFonts w:ascii="Söhne" w:hAnsi="Söhne"/>
          <w:sz w:val="16"/>
          <w:szCs w:val="16"/>
          <w:lang w:val="en-IE"/>
        </w:rPr>
        <w:t xml:space="preserve">; </w:t>
      </w:r>
      <w:r w:rsidR="005A22F5" w:rsidRPr="0023731A">
        <w:rPr>
          <w:rFonts w:ascii="Söhne" w:hAnsi="Söhne"/>
          <w:sz w:val="16"/>
          <w:szCs w:val="16"/>
          <w:lang w:val="en-IE"/>
        </w:rPr>
        <w:t>ELISA = enzyme-linked immunosorbent assay</w:t>
      </w:r>
      <w:r w:rsidR="009950DD" w:rsidRPr="0023731A">
        <w:rPr>
          <w:rFonts w:ascii="Söhne" w:hAnsi="Söhne"/>
          <w:sz w:val="16"/>
          <w:szCs w:val="16"/>
          <w:lang w:val="en-IE"/>
        </w:rPr>
        <w:t>.</w:t>
      </w:r>
      <w:r w:rsidRPr="0023731A">
        <w:rPr>
          <w:lang w:val="en-IE"/>
        </w:rPr>
        <w:br/>
      </w:r>
      <w:r w:rsidR="00410EEF" w:rsidRPr="0023731A">
        <w:rPr>
          <w:rFonts w:ascii="Söhne" w:hAnsi="Söhne" w:cs="Arial"/>
          <w:sz w:val="16"/>
          <w:szCs w:val="16"/>
          <w:vertAlign w:val="superscript"/>
          <w:lang w:val="en-IE"/>
        </w:rPr>
        <w:t>(a)</w:t>
      </w:r>
      <w:r w:rsidR="00B32958" w:rsidRPr="00D764F2">
        <w:rPr>
          <w:rFonts w:ascii="Söhne" w:hAnsi="Söhne" w:cs="Arial"/>
          <w:strike/>
          <w:sz w:val="16"/>
          <w:szCs w:val="16"/>
          <w:lang w:val="en-IE"/>
        </w:rPr>
        <w:t>Horse samples only – care needed with interpretation of test on donkey samples</w:t>
      </w:r>
      <w:r w:rsidR="00D23922">
        <w:rPr>
          <w:rFonts w:ascii="Söhne" w:hAnsi="Söhne" w:cs="Arial"/>
          <w:strike/>
          <w:sz w:val="16"/>
          <w:szCs w:val="16"/>
          <w:lang w:val="en-IE"/>
        </w:rPr>
        <w:t xml:space="preserve"> </w:t>
      </w:r>
      <w:r w:rsidR="00410EEF" w:rsidRPr="00D23922">
        <w:rPr>
          <w:rFonts w:ascii="Söhne" w:hAnsi="Söhne" w:cs="Arial"/>
          <w:sz w:val="16"/>
          <w:szCs w:val="16"/>
          <w:u w:val="double"/>
          <w:lang w:val="en-IE"/>
        </w:rPr>
        <w:t>See Appendix 1 of this chapter for justification table for the scores given to the tests for this purpose.</w:t>
      </w:r>
      <w:r w:rsidR="00410EEF" w:rsidRPr="00D23922">
        <w:rPr>
          <w:rFonts w:ascii="Söhne" w:hAnsi="Söhne" w:cs="Arial"/>
          <w:sz w:val="16"/>
          <w:szCs w:val="16"/>
          <w:u w:val="double"/>
          <w:lang w:val="en-IE"/>
        </w:rPr>
        <w:br/>
      </w:r>
      <w:r w:rsidR="00410EEF" w:rsidRPr="00D23922">
        <w:rPr>
          <w:rFonts w:ascii="Söhne" w:hAnsi="Söhne" w:cs="Arial"/>
          <w:sz w:val="16"/>
          <w:szCs w:val="16"/>
          <w:u w:val="double"/>
          <w:vertAlign w:val="superscript"/>
          <w:lang w:val="en-IE"/>
        </w:rPr>
        <w:t>(b)</w:t>
      </w:r>
      <w:r w:rsidR="00410EEF" w:rsidRPr="00D23922">
        <w:rPr>
          <w:rFonts w:ascii="Söhne" w:hAnsi="Söhne" w:cs="Arial"/>
          <w:sz w:val="16"/>
          <w:szCs w:val="16"/>
          <w:u w:val="double"/>
          <w:lang w:val="en-IE"/>
        </w:rPr>
        <w:t xml:space="preserve">See Appendix </w:t>
      </w:r>
      <w:r w:rsidR="00355898" w:rsidRPr="00D23922">
        <w:rPr>
          <w:rFonts w:ascii="Söhne" w:hAnsi="Söhne" w:cs="Arial"/>
          <w:sz w:val="16"/>
          <w:szCs w:val="16"/>
          <w:u w:val="double"/>
          <w:lang w:val="en-IE"/>
        </w:rPr>
        <w:t>2</w:t>
      </w:r>
      <w:r w:rsidR="00410EEF" w:rsidRPr="00D23922">
        <w:rPr>
          <w:rFonts w:ascii="Söhne" w:hAnsi="Söhne" w:cs="Arial"/>
          <w:sz w:val="16"/>
          <w:szCs w:val="16"/>
          <w:u w:val="double"/>
          <w:lang w:val="en-IE"/>
        </w:rPr>
        <w:t xml:space="preserve"> of this chapter for justification table for the scores given to the tests for this purpose.</w:t>
      </w:r>
      <w:r w:rsidR="00410EEF" w:rsidRPr="00D23922">
        <w:rPr>
          <w:rFonts w:ascii="Söhne" w:hAnsi="Söhne" w:cs="Arial"/>
          <w:sz w:val="16"/>
          <w:szCs w:val="16"/>
          <w:u w:val="double"/>
          <w:lang w:val="en-IE"/>
        </w:rPr>
        <w:br/>
      </w:r>
      <w:r w:rsidR="00410EEF" w:rsidRPr="00D23922">
        <w:rPr>
          <w:rFonts w:ascii="Söhne" w:hAnsi="Söhne" w:cs="Arial"/>
          <w:sz w:val="16"/>
          <w:szCs w:val="16"/>
          <w:u w:val="double"/>
          <w:vertAlign w:val="superscript"/>
          <w:lang w:val="en-IE"/>
        </w:rPr>
        <w:t>(</w:t>
      </w:r>
      <w:r w:rsidR="00524E47" w:rsidRPr="00D23922">
        <w:rPr>
          <w:rFonts w:ascii="Söhne" w:hAnsi="Söhne" w:cs="Arial"/>
          <w:sz w:val="16"/>
          <w:szCs w:val="16"/>
          <w:u w:val="double"/>
          <w:vertAlign w:val="superscript"/>
          <w:lang w:val="en-IE"/>
        </w:rPr>
        <w:t>c</w:t>
      </w:r>
      <w:r w:rsidR="00410EEF" w:rsidRPr="00D23922">
        <w:rPr>
          <w:rFonts w:ascii="Söhne" w:hAnsi="Söhne" w:cs="Arial"/>
          <w:sz w:val="16"/>
          <w:szCs w:val="16"/>
          <w:u w:val="double"/>
          <w:vertAlign w:val="superscript"/>
          <w:lang w:val="en-IE"/>
        </w:rPr>
        <w:t>)</w:t>
      </w:r>
      <w:r w:rsidR="00410EEF" w:rsidRPr="00D23922">
        <w:rPr>
          <w:rFonts w:ascii="Söhne" w:hAnsi="Söhne" w:cs="Arial"/>
          <w:sz w:val="16"/>
          <w:szCs w:val="16"/>
          <w:u w:val="double"/>
          <w:lang w:val="en-IE"/>
        </w:rPr>
        <w:t xml:space="preserve">See Appendix </w:t>
      </w:r>
      <w:r w:rsidR="00355898" w:rsidRPr="00D23922">
        <w:rPr>
          <w:rFonts w:ascii="Söhne" w:hAnsi="Söhne" w:cs="Arial"/>
          <w:sz w:val="16"/>
          <w:szCs w:val="16"/>
          <w:u w:val="double"/>
          <w:lang w:val="en-IE"/>
        </w:rPr>
        <w:t>3</w:t>
      </w:r>
      <w:r w:rsidR="00410EEF" w:rsidRPr="00D23922">
        <w:rPr>
          <w:rFonts w:ascii="Söhne" w:hAnsi="Söhne" w:cs="Arial"/>
          <w:sz w:val="16"/>
          <w:szCs w:val="16"/>
          <w:u w:val="double"/>
          <w:lang w:val="en-IE"/>
        </w:rPr>
        <w:t xml:space="preserve"> of this chapter for justification table for the scores given to the tests for this purpose.</w:t>
      </w:r>
      <w:r w:rsidR="00410EEF" w:rsidRPr="00D23922">
        <w:rPr>
          <w:rFonts w:ascii="Söhne" w:hAnsi="Söhne" w:cs="Arial"/>
          <w:sz w:val="16"/>
          <w:szCs w:val="16"/>
          <w:u w:val="double"/>
          <w:lang w:val="en-IE"/>
        </w:rPr>
        <w:br/>
      </w:r>
      <w:r w:rsidR="00410EEF" w:rsidRPr="00D23922">
        <w:rPr>
          <w:rFonts w:ascii="Söhne" w:hAnsi="Söhne" w:cs="Arial"/>
          <w:sz w:val="16"/>
          <w:szCs w:val="16"/>
          <w:u w:val="double"/>
          <w:vertAlign w:val="superscript"/>
          <w:lang w:val="en-IE"/>
        </w:rPr>
        <w:t>(</w:t>
      </w:r>
      <w:r w:rsidR="00524E47" w:rsidRPr="00D23922">
        <w:rPr>
          <w:rFonts w:ascii="Söhne" w:hAnsi="Söhne" w:cs="Arial"/>
          <w:sz w:val="16"/>
          <w:szCs w:val="16"/>
          <w:u w:val="double"/>
          <w:vertAlign w:val="superscript"/>
          <w:lang w:val="en-IE"/>
        </w:rPr>
        <w:t>d</w:t>
      </w:r>
      <w:r w:rsidR="00410EEF" w:rsidRPr="00D23922">
        <w:rPr>
          <w:rFonts w:ascii="Söhne" w:hAnsi="Söhne" w:cs="Arial"/>
          <w:sz w:val="16"/>
          <w:szCs w:val="16"/>
          <w:u w:val="double"/>
          <w:vertAlign w:val="superscript"/>
          <w:lang w:val="en-IE"/>
        </w:rPr>
        <w:t>)</w:t>
      </w:r>
      <w:r w:rsidR="00410EEF" w:rsidRPr="00D23922">
        <w:rPr>
          <w:rFonts w:ascii="Söhne" w:hAnsi="Söhne" w:cs="Arial"/>
          <w:sz w:val="16"/>
          <w:szCs w:val="16"/>
          <w:u w:val="double"/>
          <w:lang w:val="en-IE"/>
        </w:rPr>
        <w:t xml:space="preserve">See Appendix </w:t>
      </w:r>
      <w:r w:rsidR="00B941DA" w:rsidRPr="00D23922">
        <w:rPr>
          <w:rFonts w:ascii="Söhne" w:hAnsi="Söhne" w:cs="Arial"/>
          <w:sz w:val="16"/>
          <w:szCs w:val="16"/>
          <w:u w:val="double"/>
          <w:lang w:val="en-IE"/>
        </w:rPr>
        <w:t xml:space="preserve">4 </w:t>
      </w:r>
      <w:r w:rsidR="00410EEF" w:rsidRPr="00D23922">
        <w:rPr>
          <w:rFonts w:ascii="Söhne" w:hAnsi="Söhne" w:cs="Arial"/>
          <w:sz w:val="16"/>
          <w:szCs w:val="16"/>
          <w:u w:val="double"/>
          <w:lang w:val="en-IE"/>
        </w:rPr>
        <w:t>of this chapter for justification table for the scores given to the tests for this purpose.</w:t>
      </w:r>
      <w:r w:rsidR="00410EEF" w:rsidRPr="00D23922">
        <w:rPr>
          <w:rFonts w:ascii="Söhne" w:hAnsi="Söhne" w:cs="Arial"/>
          <w:sz w:val="16"/>
          <w:szCs w:val="16"/>
          <w:u w:val="double"/>
          <w:lang w:val="en-IE"/>
        </w:rPr>
        <w:br/>
      </w:r>
      <w:r w:rsidR="00C5290D" w:rsidRPr="00D23922">
        <w:rPr>
          <w:rFonts w:ascii="Söhne" w:hAnsi="Söhne" w:cs="Arial"/>
          <w:sz w:val="16"/>
          <w:szCs w:val="16"/>
          <w:u w:val="double"/>
          <w:vertAlign w:val="superscript"/>
          <w:lang w:val="en-IE"/>
        </w:rPr>
        <w:t>(</w:t>
      </w:r>
      <w:r w:rsidR="00524E47" w:rsidRPr="00D23922">
        <w:rPr>
          <w:rFonts w:ascii="Söhne" w:hAnsi="Söhne" w:cs="Arial"/>
          <w:sz w:val="16"/>
          <w:szCs w:val="16"/>
          <w:u w:val="double"/>
          <w:vertAlign w:val="superscript"/>
          <w:lang w:val="en-IE"/>
        </w:rPr>
        <w:t>e</w:t>
      </w:r>
      <w:r w:rsidR="00C5290D" w:rsidRPr="00D23922">
        <w:rPr>
          <w:rFonts w:ascii="Söhne" w:hAnsi="Söhne" w:cs="Arial"/>
          <w:sz w:val="16"/>
          <w:szCs w:val="16"/>
          <w:u w:val="double"/>
          <w:vertAlign w:val="superscript"/>
          <w:lang w:val="en-IE"/>
        </w:rPr>
        <w:t>)</w:t>
      </w:r>
      <w:r w:rsidR="00C5290D" w:rsidRPr="00D23922">
        <w:rPr>
          <w:rFonts w:ascii="Söhne" w:hAnsi="Söhne" w:cs="Arial"/>
          <w:sz w:val="16"/>
          <w:szCs w:val="16"/>
          <w:u w:val="double"/>
          <w:lang w:val="en-IE"/>
        </w:rPr>
        <w:t>See Appendix</w:t>
      </w:r>
      <w:r w:rsidR="00355898" w:rsidRPr="00D23922">
        <w:rPr>
          <w:rFonts w:ascii="Söhne" w:hAnsi="Söhne" w:cs="Arial"/>
          <w:sz w:val="16"/>
          <w:szCs w:val="16"/>
          <w:u w:val="double"/>
          <w:lang w:val="en-IE"/>
        </w:rPr>
        <w:t xml:space="preserve"> 5</w:t>
      </w:r>
      <w:r w:rsidR="00C5290D" w:rsidRPr="00D23922">
        <w:rPr>
          <w:rFonts w:ascii="Söhne" w:hAnsi="Söhne" w:cs="Arial"/>
          <w:sz w:val="16"/>
          <w:szCs w:val="16"/>
          <w:u w:val="double"/>
          <w:lang w:val="en-IE"/>
        </w:rPr>
        <w:t xml:space="preserve"> of this chapter for justification table for the scores given to the tests for this purpose.</w:t>
      </w:r>
      <w:r w:rsidR="00C5290D" w:rsidRPr="00D23922">
        <w:rPr>
          <w:rFonts w:ascii="Söhne" w:hAnsi="Söhne" w:cs="Arial"/>
          <w:sz w:val="16"/>
          <w:szCs w:val="16"/>
          <w:u w:val="double"/>
          <w:lang w:val="en-IE"/>
        </w:rPr>
        <w:br/>
      </w:r>
      <w:r w:rsidR="00B32958" w:rsidRPr="00D23922">
        <w:rPr>
          <w:rFonts w:ascii="Söhne" w:hAnsi="Söhne" w:cs="Arial"/>
          <w:sz w:val="16"/>
          <w:szCs w:val="16"/>
          <w:u w:val="double"/>
          <w:vertAlign w:val="superscript"/>
          <w:lang w:val="en-IE"/>
        </w:rPr>
        <w:lastRenderedPageBreak/>
        <w:t>(</w:t>
      </w:r>
      <w:r w:rsidR="00524E47" w:rsidRPr="00B1591B">
        <w:rPr>
          <w:rFonts w:ascii="Söhne" w:hAnsi="Söhne" w:cs="Arial"/>
          <w:sz w:val="16"/>
          <w:szCs w:val="16"/>
          <w:u w:val="double"/>
          <w:vertAlign w:val="superscript"/>
          <w:lang w:val="en-IE"/>
        </w:rPr>
        <w:t>f</w:t>
      </w:r>
      <w:r w:rsidR="00B32958" w:rsidRPr="00B1591B">
        <w:rPr>
          <w:rFonts w:ascii="Söhne" w:hAnsi="Söhne" w:cs="Arial"/>
          <w:sz w:val="16"/>
          <w:szCs w:val="16"/>
          <w:u w:val="double"/>
          <w:vertAlign w:val="superscript"/>
          <w:lang w:val="en-IE"/>
        </w:rPr>
        <w:t>)</w:t>
      </w:r>
      <w:r w:rsidR="00B32958" w:rsidRPr="00B1591B">
        <w:rPr>
          <w:rFonts w:ascii="Söhne" w:hAnsi="Söhne" w:cs="Arial"/>
          <w:sz w:val="16"/>
          <w:szCs w:val="16"/>
          <w:u w:val="double"/>
          <w:lang w:val="en-IE"/>
        </w:rPr>
        <w:t>Horse samples only – care needed with interpretation of test on donkey samples</w:t>
      </w:r>
      <w:r w:rsidR="00532675" w:rsidRPr="00B1591B">
        <w:rPr>
          <w:rFonts w:ascii="Söhne" w:hAnsi="Söhne" w:cs="Arial"/>
          <w:sz w:val="16"/>
          <w:szCs w:val="16"/>
          <w:u w:val="double"/>
          <w:lang w:val="en-IE"/>
        </w:rPr>
        <w:t>.</w:t>
      </w:r>
      <w:r w:rsidR="00524E47" w:rsidRPr="00B1591B">
        <w:rPr>
          <w:rFonts w:ascii="Söhne" w:hAnsi="Söhne" w:cs="Arial"/>
          <w:sz w:val="16"/>
          <w:szCs w:val="16"/>
          <w:u w:val="double"/>
          <w:lang w:val="en-IE"/>
        </w:rPr>
        <w:br/>
      </w:r>
      <w:r w:rsidR="00524E47" w:rsidRPr="00B1591B">
        <w:rPr>
          <w:rFonts w:ascii="Söhne" w:hAnsi="Söhne" w:cs="Arial"/>
          <w:sz w:val="16"/>
          <w:szCs w:val="16"/>
          <w:u w:val="double"/>
          <w:vertAlign w:val="superscript"/>
          <w:lang w:val="en-IE"/>
        </w:rPr>
        <w:t>(g)</w:t>
      </w:r>
      <w:r w:rsidR="00B941DA" w:rsidRPr="00B1591B">
        <w:rPr>
          <w:rFonts w:ascii="Söhne" w:hAnsi="Söhne" w:cs="Arial"/>
          <w:sz w:val="16"/>
          <w:szCs w:val="16"/>
          <w:u w:val="double"/>
          <w:lang w:val="en-IE"/>
        </w:rPr>
        <w:t>Only validated ELISAs should be used, especially for mules and donkeys, which are not always included in validation studies.</w:t>
      </w:r>
      <w:r w:rsidR="00B1591B" w:rsidRPr="00B1591B">
        <w:rPr>
          <w:rFonts w:ascii="Söhne" w:hAnsi="Söhne" w:cs="Arial"/>
          <w:sz w:val="16"/>
          <w:szCs w:val="16"/>
          <w:u w:val="double"/>
          <w:lang w:val="en-IE"/>
        </w:rPr>
        <w:br/>
      </w:r>
      <w:r w:rsidR="00B1591B" w:rsidRPr="00B1591B">
        <w:rPr>
          <w:rFonts w:ascii="Söhne" w:hAnsi="Söhne" w:cs="Arial"/>
          <w:sz w:val="16"/>
          <w:szCs w:val="16"/>
          <w:u w:val="double"/>
          <w:vertAlign w:val="superscript"/>
          <w:lang w:val="en-IE"/>
        </w:rPr>
        <w:t>(h)</w:t>
      </w:r>
      <w:r w:rsidR="00B1591B" w:rsidRPr="00B1591B">
        <w:rPr>
          <w:rFonts w:ascii="Söhne" w:hAnsi="Söhne" w:cs="Arial"/>
          <w:sz w:val="16"/>
          <w:szCs w:val="16"/>
          <w:u w:val="double"/>
          <w:lang w:val="en-IE"/>
        </w:rPr>
        <w:t xml:space="preserve">Special consideration given in tropical regions where </w:t>
      </w:r>
      <w:r w:rsidR="00B1591B" w:rsidRPr="00B1591B">
        <w:rPr>
          <w:rFonts w:ascii="Söhne" w:hAnsi="Söhne" w:cs="Arial"/>
          <w:i/>
          <w:iCs/>
          <w:sz w:val="16"/>
          <w:szCs w:val="16"/>
          <w:u w:val="double"/>
          <w:lang w:val="en-IE"/>
        </w:rPr>
        <w:t>B. peudomallei</w:t>
      </w:r>
      <w:r w:rsidR="00B1591B" w:rsidRPr="00B1591B">
        <w:rPr>
          <w:rFonts w:ascii="Söhne" w:hAnsi="Söhne" w:cs="Arial"/>
          <w:sz w:val="16"/>
          <w:szCs w:val="16"/>
          <w:u w:val="double"/>
          <w:lang w:val="en-IE"/>
        </w:rPr>
        <w:t xml:space="preserve"> is present in soils</w:t>
      </w:r>
      <w:r w:rsidR="00B1591B">
        <w:rPr>
          <w:rFonts w:ascii="Söhne" w:hAnsi="Söhne" w:cs="Arial"/>
          <w:sz w:val="16"/>
          <w:szCs w:val="16"/>
          <w:u w:val="double"/>
          <w:lang w:val="en-IE"/>
        </w:rPr>
        <w:t>.</w:t>
      </w:r>
    </w:p>
    <w:p w14:paraId="09A868E7" w14:textId="77777777" w:rsidR="00DA48E7" w:rsidRPr="00D23922" w:rsidRDefault="00DA48E7" w:rsidP="00DA48E7">
      <w:pPr>
        <w:pStyle w:val="1Para"/>
        <w:rPr>
          <w:strike/>
          <w:sz w:val="16"/>
          <w:lang w:val="en-IE"/>
        </w:rPr>
      </w:pPr>
      <w:r w:rsidRPr="00D23922">
        <w:rPr>
          <w:strike/>
        </w:rPr>
        <w:t>For melioidosis, cultur</w:t>
      </w:r>
      <w:r w:rsidR="00B87389" w:rsidRPr="00D23922">
        <w:rPr>
          <w:strike/>
        </w:rPr>
        <w:t>e</w:t>
      </w:r>
      <w:r w:rsidRPr="00D23922">
        <w:rPr>
          <w:strike/>
        </w:rPr>
        <w:t xml:space="preserve"> and </w:t>
      </w:r>
      <w:r w:rsidRPr="00D23922">
        <w:rPr>
          <w:strike/>
          <w:lang w:val="en-IE"/>
        </w:rPr>
        <w:t xml:space="preserve">polymerase chain reaction (PCR) </w:t>
      </w:r>
      <w:r w:rsidRPr="00D23922">
        <w:rPr>
          <w:strike/>
        </w:rPr>
        <w:t xml:space="preserve">methods may be used to detect and identify the organism for confirmation of clinical cases, as described in the text below, but serological methods are not </w:t>
      </w:r>
      <w:r w:rsidR="001C6EA5" w:rsidRPr="00D23922">
        <w:rPr>
          <w:strike/>
        </w:rPr>
        <w:t xml:space="preserve">yet </w:t>
      </w:r>
      <w:r w:rsidRPr="00D23922">
        <w:rPr>
          <w:strike/>
        </w:rPr>
        <w:t xml:space="preserve">available </w:t>
      </w:r>
      <w:r w:rsidR="00543F25" w:rsidRPr="00D23922">
        <w:rPr>
          <w:strike/>
        </w:rPr>
        <w:t>for this infection</w:t>
      </w:r>
      <w:r w:rsidRPr="00D23922">
        <w:rPr>
          <w:strike/>
        </w:rPr>
        <w:t>.</w:t>
      </w:r>
    </w:p>
    <w:p w14:paraId="07F232C4" w14:textId="3CA078DE" w:rsidR="00A30C5D" w:rsidRPr="0023731A" w:rsidRDefault="00A30C5D" w:rsidP="00E01D6D">
      <w:pPr>
        <w:pStyle w:val="1"/>
        <w:rPr>
          <w:lang w:val="en-IE"/>
        </w:rPr>
      </w:pPr>
      <w:r w:rsidRPr="0023731A">
        <w:rPr>
          <w:lang w:val="en-IE"/>
        </w:rPr>
        <w:t>1.</w:t>
      </w:r>
      <w:r w:rsidRPr="0023731A">
        <w:rPr>
          <w:lang w:val="en-IE"/>
        </w:rPr>
        <w:tab/>
        <w:t>Interpretation of tests for the diagnosis of glanders</w:t>
      </w:r>
    </w:p>
    <w:p w14:paraId="4CDC45A7" w14:textId="1FF787E8" w:rsidR="00A30C5D" w:rsidRPr="00991019" w:rsidRDefault="00A30C5D" w:rsidP="00FB4988">
      <w:pPr>
        <w:pStyle w:val="para1"/>
        <w:rPr>
          <w:lang w:val="en-IE"/>
        </w:rPr>
      </w:pPr>
      <w:r w:rsidRPr="0023731A">
        <w:rPr>
          <w:lang w:val="en-IE"/>
        </w:rPr>
        <w:t>Confirmation of a diagnosis of glanders</w:t>
      </w:r>
      <w:r w:rsidR="00B941DA" w:rsidRPr="0023731A">
        <w:rPr>
          <w:lang w:val="en-IE"/>
        </w:rPr>
        <w:t xml:space="preserve"> </w:t>
      </w:r>
      <w:r w:rsidRPr="004F3B32">
        <w:rPr>
          <w:strike/>
          <w:lang w:val="en-IE"/>
        </w:rPr>
        <w:t>should be based on the</w:t>
      </w:r>
      <w:r w:rsidRPr="00F852AA">
        <w:rPr>
          <w:strike/>
          <w:lang w:val="en-IE"/>
        </w:rPr>
        <w:t xml:space="preserve"> </w:t>
      </w:r>
      <w:r w:rsidR="00B941DA" w:rsidRPr="004D0EBA">
        <w:rPr>
          <w:u w:val="double"/>
          <w:lang w:val="en-IE"/>
        </w:rPr>
        <w:t>or melioidosis</w:t>
      </w:r>
      <w:r w:rsidRPr="004D0EBA">
        <w:rPr>
          <w:u w:val="double"/>
          <w:lang w:val="en-IE"/>
        </w:rPr>
        <w:t xml:space="preserve"> </w:t>
      </w:r>
      <w:r w:rsidR="00B941DA" w:rsidRPr="004D0EBA">
        <w:rPr>
          <w:u w:val="double"/>
          <w:lang w:val="en-IE"/>
        </w:rPr>
        <w:t>requires</w:t>
      </w:r>
      <w:r w:rsidR="004D0EBA">
        <w:rPr>
          <w:lang w:val="en-IE"/>
        </w:rPr>
        <w:t xml:space="preserve"> </w:t>
      </w:r>
      <w:r w:rsidRPr="0023731A">
        <w:rPr>
          <w:lang w:val="en-IE"/>
        </w:rPr>
        <w:t>isolation and identification of</w:t>
      </w:r>
      <w:r w:rsidRPr="0023731A">
        <w:rPr>
          <w:i/>
          <w:iCs/>
          <w:lang w:val="en-IE"/>
        </w:rPr>
        <w:t xml:space="preserve"> </w:t>
      </w:r>
      <w:r w:rsidRPr="00E609F1">
        <w:rPr>
          <w:i/>
          <w:iCs/>
          <w:strike/>
          <w:lang w:val="en-IE"/>
        </w:rPr>
        <w:t>Burkholderia</w:t>
      </w:r>
      <w:r w:rsidR="00D85F09">
        <w:rPr>
          <w:i/>
          <w:iCs/>
          <w:strike/>
          <w:lang w:val="en-IE"/>
        </w:rPr>
        <w:t xml:space="preserve"> </w:t>
      </w:r>
      <w:r w:rsidR="00B941DA" w:rsidRPr="004D0EBA">
        <w:rPr>
          <w:i/>
          <w:iCs/>
          <w:u w:val="double"/>
          <w:lang w:val="en-IE"/>
        </w:rPr>
        <w:t>B.</w:t>
      </w:r>
      <w:r w:rsidR="00B941DA" w:rsidRPr="0023731A">
        <w:rPr>
          <w:i/>
          <w:iCs/>
          <w:lang w:val="en-IE"/>
        </w:rPr>
        <w:t xml:space="preserve"> </w:t>
      </w:r>
      <w:r w:rsidRPr="0023731A">
        <w:rPr>
          <w:i/>
          <w:iCs/>
          <w:lang w:val="en-IE"/>
        </w:rPr>
        <w:t>mallei</w:t>
      </w:r>
      <w:r w:rsidR="00B941DA" w:rsidRPr="00991019">
        <w:rPr>
          <w:i/>
          <w:lang w:val="en-IE"/>
        </w:rPr>
        <w:t xml:space="preserve"> </w:t>
      </w:r>
      <w:r w:rsidRPr="00E609F1">
        <w:rPr>
          <w:strike/>
          <w:lang w:val="en-IE"/>
        </w:rPr>
        <w:t>in a sample</w:t>
      </w:r>
      <w:r w:rsidRPr="4FFC623C">
        <w:rPr>
          <w:lang w:val="en-IE"/>
        </w:rPr>
        <w:t xml:space="preserve"> </w:t>
      </w:r>
      <w:r w:rsidR="00B941DA" w:rsidRPr="00A55248">
        <w:rPr>
          <w:u w:val="double"/>
          <w:lang w:val="en-IE"/>
        </w:rPr>
        <w:t xml:space="preserve">or </w:t>
      </w:r>
      <w:r w:rsidR="00B941DA" w:rsidRPr="00A55248">
        <w:rPr>
          <w:i/>
          <w:iCs/>
          <w:u w:val="double"/>
          <w:lang w:val="en-US"/>
        </w:rPr>
        <w:t>B. pseudomallei</w:t>
      </w:r>
      <w:r w:rsidR="00A55248">
        <w:rPr>
          <w:lang w:val="en-IE"/>
        </w:rPr>
        <w:t xml:space="preserve"> </w:t>
      </w:r>
      <w:r w:rsidR="00B941DA" w:rsidRPr="0023731A">
        <w:rPr>
          <w:lang w:val="en-IE"/>
        </w:rPr>
        <w:t xml:space="preserve">from </w:t>
      </w:r>
      <w:r w:rsidR="00DF0484" w:rsidRPr="0023731A">
        <w:rPr>
          <w:lang w:val="en-IE"/>
        </w:rPr>
        <w:t xml:space="preserve">an equid </w:t>
      </w:r>
      <w:r w:rsidRPr="00A55248">
        <w:rPr>
          <w:u w:val="double"/>
          <w:lang w:val="en-IE"/>
        </w:rPr>
        <w:t>sample</w:t>
      </w:r>
      <w:r w:rsidR="00A55248">
        <w:rPr>
          <w:lang w:val="en-IE"/>
        </w:rPr>
        <w:t xml:space="preserve"> </w:t>
      </w:r>
      <w:r w:rsidR="00B941DA" w:rsidRPr="0023731A">
        <w:rPr>
          <w:lang w:val="en-IE"/>
        </w:rPr>
        <w:t xml:space="preserve">or </w:t>
      </w:r>
      <w:r w:rsidRPr="00E609F1">
        <w:rPr>
          <w:strike/>
          <w:lang w:val="en-IE"/>
        </w:rPr>
        <w:t xml:space="preserve">a </w:t>
      </w:r>
      <w:r w:rsidR="00B941DA" w:rsidRPr="00A55248">
        <w:rPr>
          <w:u w:val="double"/>
          <w:lang w:val="en-IE"/>
        </w:rPr>
        <w:t>derived-</w:t>
      </w:r>
      <w:r w:rsidR="00B941DA" w:rsidRPr="0023731A">
        <w:rPr>
          <w:lang w:val="en-IE"/>
        </w:rPr>
        <w:t>product</w:t>
      </w:r>
      <w:r w:rsidRPr="00E609F1">
        <w:rPr>
          <w:strike/>
          <w:lang w:val="en-IE"/>
        </w:rPr>
        <w:t xml:space="preserve"> derived from that equid; or the identification in such samples</w:t>
      </w:r>
      <w:r w:rsidR="00B941DA" w:rsidRPr="00A55248">
        <w:rPr>
          <w:u w:val="double"/>
          <w:lang w:val="en-IE"/>
        </w:rPr>
        <w:t>,</w:t>
      </w:r>
      <w:r w:rsidRPr="00A55248">
        <w:rPr>
          <w:u w:val="double"/>
          <w:lang w:val="en-IE"/>
        </w:rPr>
        <w:t xml:space="preserve"> or </w:t>
      </w:r>
      <w:r w:rsidR="00B941DA" w:rsidRPr="00A55248">
        <w:rPr>
          <w:u w:val="double"/>
          <w:lang w:val="en-IE"/>
        </w:rPr>
        <w:t>detection</w:t>
      </w:r>
      <w:r w:rsidR="00B941DA" w:rsidRPr="0023731A">
        <w:rPr>
          <w:lang w:val="en-IE"/>
        </w:rPr>
        <w:t xml:space="preserve"> of </w:t>
      </w:r>
      <w:r w:rsidRPr="00E609F1">
        <w:rPr>
          <w:strike/>
          <w:lang w:val="en-IE"/>
        </w:rPr>
        <w:t xml:space="preserve">antigen or </w:t>
      </w:r>
      <w:r w:rsidR="00B941DA" w:rsidRPr="00A55248">
        <w:rPr>
          <w:u w:val="double"/>
          <w:lang w:val="en-IE"/>
        </w:rPr>
        <w:t>their specific</w:t>
      </w:r>
      <w:r w:rsidR="00A55248">
        <w:rPr>
          <w:lang w:val="en-IE"/>
        </w:rPr>
        <w:t xml:space="preserve"> </w:t>
      </w:r>
      <w:r w:rsidR="00B941DA" w:rsidRPr="0023731A">
        <w:rPr>
          <w:lang w:val="en-IE"/>
        </w:rPr>
        <w:t xml:space="preserve">genetic material </w:t>
      </w:r>
      <w:r w:rsidRPr="00E609F1">
        <w:rPr>
          <w:strike/>
          <w:lang w:val="en-IE"/>
        </w:rPr>
        <w:t xml:space="preserve">specific to </w:t>
      </w:r>
      <w:r w:rsidRPr="00E609F1">
        <w:rPr>
          <w:i/>
          <w:iCs/>
          <w:strike/>
          <w:lang w:val="en-IE"/>
        </w:rPr>
        <w:t xml:space="preserve">B. mallei. </w:t>
      </w:r>
      <w:r w:rsidRPr="00E609F1">
        <w:rPr>
          <w:strike/>
          <w:lang w:val="en-IE"/>
        </w:rPr>
        <w:t xml:space="preserve">Supporting evidence may be provided by </w:t>
      </w:r>
      <w:r w:rsidR="00B941DA" w:rsidRPr="00A55248">
        <w:rPr>
          <w:u w:val="double"/>
          <w:lang w:val="en-IE"/>
        </w:rPr>
        <w:t>in these samples</w:t>
      </w:r>
      <w:r w:rsidRPr="00A55248">
        <w:rPr>
          <w:i/>
          <w:iCs/>
          <w:u w:val="double"/>
          <w:lang w:val="en-IE"/>
        </w:rPr>
        <w:t>.</w:t>
      </w:r>
      <w:r w:rsidR="00B941DA" w:rsidRPr="00A55248">
        <w:rPr>
          <w:i/>
          <w:iCs/>
          <w:u w:val="double"/>
          <w:lang w:val="en-IE"/>
        </w:rPr>
        <w:t xml:space="preserve"> </w:t>
      </w:r>
      <w:r w:rsidR="00B941DA" w:rsidRPr="00A55248">
        <w:rPr>
          <w:u w:val="double"/>
          <w:lang w:val="en-IE"/>
        </w:rPr>
        <w:t>In animals showing clinical signs</w:t>
      </w:r>
      <w:r w:rsidR="00B941DA" w:rsidRPr="00A55248">
        <w:rPr>
          <w:i/>
          <w:iCs/>
          <w:u w:val="double"/>
          <w:lang w:val="en-IE"/>
        </w:rPr>
        <w:t xml:space="preserve">, </w:t>
      </w:r>
      <w:r w:rsidR="00B941DA" w:rsidRPr="00A55248">
        <w:rPr>
          <w:u w:val="double"/>
          <w:lang w:val="en-IE"/>
        </w:rPr>
        <w:t>a</w:t>
      </w:r>
      <w:r w:rsidR="00A55248">
        <w:rPr>
          <w:lang w:val="en-IE"/>
        </w:rPr>
        <w:t xml:space="preserve"> </w:t>
      </w:r>
      <w:r w:rsidR="00B941DA" w:rsidRPr="0023731A">
        <w:rPr>
          <w:lang w:val="en-IE"/>
        </w:rPr>
        <w:t>positive</w:t>
      </w:r>
      <w:r w:rsidRPr="0023731A">
        <w:rPr>
          <w:lang w:val="en-IE"/>
        </w:rPr>
        <w:t xml:space="preserve"> </w:t>
      </w:r>
      <w:r w:rsidRPr="00E609F1">
        <w:rPr>
          <w:strike/>
          <w:lang w:val="en-IE"/>
        </w:rPr>
        <w:t xml:space="preserve">serological test results such as a titre of 1/5 </w:t>
      </w:r>
      <w:r w:rsidR="002C7223" w:rsidRPr="00E609F1">
        <w:rPr>
          <w:strike/>
          <w:lang w:val="en-IE"/>
        </w:rPr>
        <w:t>in the</w:t>
      </w:r>
      <w:r w:rsidRPr="00F97152">
        <w:rPr>
          <w:strike/>
          <w:lang w:val="en-IE"/>
        </w:rPr>
        <w:t xml:space="preserve"> </w:t>
      </w:r>
      <w:r w:rsidRPr="0023731A">
        <w:rPr>
          <w:lang w:val="en-IE"/>
        </w:rPr>
        <w:t>complement fixation test (CFT</w:t>
      </w:r>
      <w:r w:rsidRPr="4FFC623C">
        <w:rPr>
          <w:lang w:val="en-IE"/>
        </w:rPr>
        <w:t>)</w:t>
      </w:r>
      <w:r w:rsidR="004D0EBA" w:rsidRPr="00191460">
        <w:rPr>
          <w:lang w:val="en-IE"/>
        </w:rPr>
        <w:t xml:space="preserve"> </w:t>
      </w:r>
      <w:r w:rsidR="00B941DA" w:rsidRPr="00A55248">
        <w:rPr>
          <w:u w:val="double"/>
          <w:lang w:val="en-IE"/>
        </w:rPr>
        <w:t>result</w:t>
      </w:r>
      <w:r w:rsidRPr="00191460">
        <w:rPr>
          <w:lang w:val="en-IE"/>
        </w:rPr>
        <w:t>,</w:t>
      </w:r>
      <w:r w:rsidRPr="0023731A">
        <w:rPr>
          <w:lang w:val="en-IE"/>
        </w:rPr>
        <w:t xml:space="preserve"> confirmed by a second test </w:t>
      </w:r>
      <w:r w:rsidRPr="00A55248">
        <w:rPr>
          <w:strike/>
          <w:lang w:val="en-IE"/>
        </w:rPr>
        <w:t>with</w:t>
      </w:r>
      <w:r w:rsidR="00C051F7">
        <w:rPr>
          <w:strike/>
          <w:lang w:val="en-IE"/>
        </w:rPr>
        <w:t xml:space="preserve"> </w:t>
      </w:r>
      <w:r w:rsidR="00DF0484" w:rsidRPr="00A55248">
        <w:rPr>
          <w:u w:val="double"/>
          <w:lang w:val="en-IE"/>
        </w:rPr>
        <w:t>of</w:t>
      </w:r>
      <w:r w:rsidR="00DF0484" w:rsidRPr="0023731A">
        <w:rPr>
          <w:lang w:val="en-IE"/>
        </w:rPr>
        <w:t xml:space="preserve"> </w:t>
      </w:r>
      <w:r w:rsidRPr="0023731A">
        <w:rPr>
          <w:lang w:val="en-IE"/>
        </w:rPr>
        <w:t xml:space="preserve">equal or </w:t>
      </w:r>
      <w:r w:rsidRPr="00A55248">
        <w:rPr>
          <w:strike/>
          <w:lang w:val="en-IE"/>
        </w:rPr>
        <w:t>higher</w:t>
      </w:r>
      <w:r w:rsidR="00C051F7">
        <w:rPr>
          <w:strike/>
          <w:lang w:val="en-IE"/>
        </w:rPr>
        <w:t xml:space="preserve"> </w:t>
      </w:r>
      <w:r w:rsidR="00B941DA" w:rsidRPr="00A55248">
        <w:rPr>
          <w:u w:val="double"/>
          <w:lang w:val="en-IE"/>
        </w:rPr>
        <w:t>greater</w:t>
      </w:r>
      <w:r w:rsidR="00B941DA" w:rsidRPr="0023731A">
        <w:rPr>
          <w:lang w:val="en-IE"/>
        </w:rPr>
        <w:t xml:space="preserve"> </w:t>
      </w:r>
      <w:r w:rsidRPr="0023731A">
        <w:rPr>
          <w:lang w:val="en-IE"/>
        </w:rPr>
        <w:t xml:space="preserve">sensitivity and higher specificity, </w:t>
      </w:r>
      <w:r w:rsidRPr="00E609F1">
        <w:rPr>
          <w:strike/>
          <w:lang w:val="en-IE"/>
        </w:rPr>
        <w:t xml:space="preserve">e.g. </w:t>
      </w:r>
      <w:r w:rsidRPr="00E609F1">
        <w:rPr>
          <w:i/>
          <w:iCs/>
          <w:strike/>
          <w:lang w:val="en-IE"/>
        </w:rPr>
        <w:t>B. mallei</w:t>
      </w:r>
      <w:r w:rsidRPr="00E609F1">
        <w:rPr>
          <w:strike/>
          <w:lang w:val="en-IE"/>
        </w:rPr>
        <w:t xml:space="preserve">-specific lipopolysaccharide </w:t>
      </w:r>
      <w:r w:rsidR="00D12BED" w:rsidRPr="00E609F1">
        <w:rPr>
          <w:strike/>
          <w:lang w:val="en-IE"/>
        </w:rPr>
        <w:t xml:space="preserve">(LPS)-western blot, I-enzyme-linked immunosorbent assay (ELISA) (indirect) (based on a recombinant protein from type VI secretion system) or C-ELISA (competitive ELISA) (based on </w:t>
      </w:r>
      <w:r w:rsidR="00D12BED" w:rsidRPr="00E609F1">
        <w:rPr>
          <w:i/>
          <w:iCs/>
          <w:strike/>
          <w:lang w:val="en-IE"/>
        </w:rPr>
        <w:t>B. mallei</w:t>
      </w:r>
      <w:r w:rsidR="00D12BED" w:rsidRPr="00E609F1">
        <w:rPr>
          <w:strike/>
          <w:lang w:val="en-IE"/>
        </w:rPr>
        <w:t>-specific monoclonal</w:t>
      </w:r>
      <w:r w:rsidR="00D12BED" w:rsidRPr="00D12BED">
        <w:rPr>
          <w:lang w:val="en-IE"/>
        </w:rPr>
        <w:t xml:space="preserve"> </w:t>
      </w:r>
      <w:r w:rsidR="00D12BED" w:rsidRPr="00E609F1">
        <w:rPr>
          <w:strike/>
          <w:lang w:val="en-IE"/>
        </w:rPr>
        <w:t>antibodies</w:t>
      </w:r>
      <w:r w:rsidR="00D85F09">
        <w:rPr>
          <w:strike/>
          <w:lang w:val="en-IE"/>
        </w:rPr>
        <w:t xml:space="preserve"> </w:t>
      </w:r>
      <w:r w:rsidR="00B941DA" w:rsidRPr="00C051F7">
        <w:rPr>
          <w:u w:val="double"/>
          <w:lang w:val="en-IE"/>
        </w:rPr>
        <w:t xml:space="preserve">may </w:t>
      </w:r>
      <w:r w:rsidR="00DF0484" w:rsidRPr="00C051F7">
        <w:rPr>
          <w:u w:val="double"/>
          <w:lang w:val="en-IE"/>
        </w:rPr>
        <w:t>indicate</w:t>
      </w:r>
      <w:r w:rsidR="00B941DA" w:rsidRPr="00C051F7">
        <w:rPr>
          <w:u w:val="double"/>
          <w:lang w:val="en-IE"/>
        </w:rPr>
        <w:t xml:space="preserve"> glanders or melioidosis and should prompt further investigation for direct detection of the agent. </w:t>
      </w:r>
      <w:r w:rsidR="00B941DA" w:rsidRPr="00C051F7">
        <w:rPr>
          <w:u w:val="double"/>
          <w:lang w:val="en-US"/>
        </w:rPr>
        <w:t xml:space="preserve">The serological tests to be used </w:t>
      </w:r>
      <w:r w:rsidR="00DF0484" w:rsidRPr="00C051F7">
        <w:rPr>
          <w:u w:val="double"/>
          <w:lang w:val="en-US"/>
        </w:rPr>
        <w:t>depend on</w:t>
      </w:r>
      <w:r w:rsidR="00B941DA" w:rsidRPr="00C051F7">
        <w:rPr>
          <w:u w:val="double"/>
          <w:lang w:val="en-US"/>
        </w:rPr>
        <w:t xml:space="preserve"> the prevalence of the </w:t>
      </w:r>
      <w:r w:rsidR="00B941DA" w:rsidRPr="005B7A18">
        <w:rPr>
          <w:u w:val="double"/>
          <w:lang w:val="en-US"/>
        </w:rPr>
        <w:t xml:space="preserve">disease (Sprague </w:t>
      </w:r>
      <w:r w:rsidR="00B941DA" w:rsidRPr="005B7A18">
        <w:rPr>
          <w:i/>
          <w:iCs/>
          <w:u w:val="double"/>
          <w:lang w:val="en-US"/>
        </w:rPr>
        <w:t>et al</w:t>
      </w:r>
      <w:r w:rsidR="00B941DA" w:rsidRPr="005B7A18">
        <w:rPr>
          <w:u w:val="double"/>
          <w:lang w:val="en-US"/>
        </w:rPr>
        <w:t>., 2009)</w:t>
      </w:r>
      <w:r w:rsidR="00DF0484" w:rsidRPr="005B7A18">
        <w:rPr>
          <w:u w:val="double"/>
          <w:lang w:val="en-US"/>
        </w:rPr>
        <w:t>.</w:t>
      </w:r>
    </w:p>
    <w:p w14:paraId="11E72596" w14:textId="4803DE8E" w:rsidR="007E56A8" w:rsidRPr="0023731A" w:rsidRDefault="002C7223" w:rsidP="00FB4988">
      <w:pPr>
        <w:pStyle w:val="1"/>
        <w:rPr>
          <w:lang w:val="en-IE"/>
        </w:rPr>
      </w:pPr>
      <w:r w:rsidRPr="0023731A">
        <w:rPr>
          <w:lang w:val="en-IE"/>
        </w:rPr>
        <w:t>2</w:t>
      </w:r>
      <w:r w:rsidR="007E56A8" w:rsidRPr="0023731A">
        <w:rPr>
          <w:lang w:val="en-IE"/>
        </w:rPr>
        <w:t>.</w:t>
      </w:r>
      <w:r w:rsidR="007E56A8" w:rsidRPr="0023731A">
        <w:rPr>
          <w:lang w:val="en-IE"/>
        </w:rPr>
        <w:tab/>
      </w:r>
      <w:r w:rsidR="00933299" w:rsidRPr="0023731A">
        <w:rPr>
          <w:lang w:val="en-IE"/>
        </w:rPr>
        <w:t>Detection</w:t>
      </w:r>
      <w:r w:rsidR="007E56A8" w:rsidRPr="0023731A">
        <w:rPr>
          <w:lang w:val="en-IE"/>
        </w:rPr>
        <w:t xml:space="preserve"> of the agent</w:t>
      </w:r>
    </w:p>
    <w:p w14:paraId="6B99AC85" w14:textId="4D6331D5" w:rsidR="007E56A8" w:rsidRPr="0023731A" w:rsidRDefault="007E56A8" w:rsidP="00FB4988">
      <w:pPr>
        <w:pStyle w:val="para1"/>
        <w:rPr>
          <w:lang w:val="en-IE"/>
        </w:rPr>
      </w:pPr>
      <w:r w:rsidRPr="0023731A">
        <w:rPr>
          <w:lang w:val="en-IE"/>
        </w:rPr>
        <w:t xml:space="preserve">Cases </w:t>
      </w:r>
      <w:r w:rsidRPr="00AB5A8F">
        <w:rPr>
          <w:strike/>
          <w:lang w:val="en-IE"/>
        </w:rPr>
        <w:t>for</w:t>
      </w:r>
      <w:r w:rsidR="00C21D57">
        <w:rPr>
          <w:strike/>
          <w:lang w:val="en-IE"/>
        </w:rPr>
        <w:t xml:space="preserve"> </w:t>
      </w:r>
      <w:r w:rsidR="00B941DA" w:rsidRPr="00AB5A8F">
        <w:rPr>
          <w:u w:val="double"/>
          <w:lang w:val="en-IE"/>
        </w:rPr>
        <w:t>requiring</w:t>
      </w:r>
      <w:r w:rsidR="00B941DA" w:rsidRPr="0023731A">
        <w:rPr>
          <w:lang w:val="en-IE"/>
        </w:rPr>
        <w:t xml:space="preserve"> specific </w:t>
      </w:r>
      <w:r w:rsidRPr="00AB5A8F">
        <w:rPr>
          <w:strike/>
          <w:lang w:val="en-IE"/>
        </w:rPr>
        <w:t xml:space="preserve">glanders </w:t>
      </w:r>
      <w:r w:rsidR="00B941DA" w:rsidRPr="0023731A">
        <w:rPr>
          <w:lang w:val="en-IE"/>
        </w:rPr>
        <w:t xml:space="preserve">investigation </w:t>
      </w:r>
      <w:r w:rsidR="00B941DA" w:rsidRPr="00AB5A8F">
        <w:rPr>
          <w:u w:val="double"/>
          <w:lang w:val="en-IE"/>
        </w:rPr>
        <w:t>for glanders or melioidosis</w:t>
      </w:r>
      <w:r w:rsidR="00AB5A8F">
        <w:rPr>
          <w:lang w:val="en-IE"/>
        </w:rPr>
        <w:t xml:space="preserve"> </w:t>
      </w:r>
      <w:r w:rsidRPr="0023731A">
        <w:rPr>
          <w:lang w:val="en-IE"/>
        </w:rPr>
        <w:t xml:space="preserve">should be </w:t>
      </w:r>
      <w:r w:rsidR="00B941DA" w:rsidRPr="00AB5A8F">
        <w:rPr>
          <w:u w:val="double"/>
          <w:lang w:val="en-IE"/>
        </w:rPr>
        <w:t>clinically</w:t>
      </w:r>
      <w:r w:rsidR="00AB5A8F">
        <w:rPr>
          <w:lang w:val="en-IE"/>
        </w:rPr>
        <w:t xml:space="preserve"> </w:t>
      </w:r>
      <w:r w:rsidRPr="0023731A">
        <w:rPr>
          <w:lang w:val="en-IE"/>
        </w:rPr>
        <w:t xml:space="preserve">differentiated </w:t>
      </w:r>
      <w:r w:rsidRPr="00AB5A8F">
        <w:rPr>
          <w:strike/>
          <w:lang w:val="en-IE"/>
        </w:rPr>
        <w:t xml:space="preserve">on clinical grounds </w:t>
      </w:r>
      <w:r w:rsidRPr="0023731A">
        <w:rPr>
          <w:lang w:val="en-IE"/>
        </w:rPr>
        <w:t xml:space="preserve">from other chronic infections </w:t>
      </w:r>
      <w:r w:rsidRPr="00AB5A8F">
        <w:rPr>
          <w:strike/>
          <w:lang w:val="en-IE"/>
        </w:rPr>
        <w:t>affecting</w:t>
      </w:r>
      <w:r w:rsidR="00AB5A8F">
        <w:rPr>
          <w:strike/>
          <w:lang w:val="en-IE"/>
        </w:rPr>
        <w:t xml:space="preserve"> </w:t>
      </w:r>
      <w:r w:rsidR="008E1B1F" w:rsidRPr="00AB5A8F">
        <w:rPr>
          <w:u w:val="double"/>
          <w:lang w:val="en-IE"/>
        </w:rPr>
        <w:t>of</w:t>
      </w:r>
      <w:r w:rsidR="008E1B1F" w:rsidRPr="0023731A">
        <w:rPr>
          <w:lang w:val="en-IE"/>
        </w:rPr>
        <w:t xml:space="preserve"> </w:t>
      </w:r>
      <w:r w:rsidRPr="0023731A">
        <w:rPr>
          <w:lang w:val="en-IE"/>
        </w:rPr>
        <w:t>the nasal mucous membranes</w:t>
      </w:r>
      <w:r w:rsidR="008847C9" w:rsidRPr="0023731A">
        <w:rPr>
          <w:lang w:val="en-IE"/>
        </w:rPr>
        <w:t>,</w:t>
      </w:r>
      <w:r w:rsidR="00201689" w:rsidRPr="0023731A">
        <w:rPr>
          <w:lang w:val="en-IE"/>
        </w:rPr>
        <w:t xml:space="preserve"> </w:t>
      </w:r>
      <w:r w:rsidRPr="0023731A">
        <w:rPr>
          <w:lang w:val="en-IE"/>
        </w:rPr>
        <w:t>sinuses</w:t>
      </w:r>
      <w:r w:rsidR="008847C9" w:rsidRPr="0023731A">
        <w:rPr>
          <w:lang w:val="en-IE"/>
        </w:rPr>
        <w:t xml:space="preserve"> or the skin</w:t>
      </w:r>
      <w:r w:rsidRPr="0023731A">
        <w:rPr>
          <w:lang w:val="en-IE"/>
        </w:rPr>
        <w:t xml:space="preserve">. </w:t>
      </w:r>
      <w:r w:rsidRPr="00AB5A8F">
        <w:rPr>
          <w:strike/>
          <w:lang w:val="en-IE"/>
        </w:rPr>
        <w:t>Among these are</w:t>
      </w:r>
      <w:r w:rsidR="00AB5A8F">
        <w:rPr>
          <w:strike/>
          <w:lang w:val="en-IE"/>
        </w:rPr>
        <w:t xml:space="preserve"> </w:t>
      </w:r>
      <w:r w:rsidR="002749A7" w:rsidRPr="00AB5A8F">
        <w:rPr>
          <w:u w:val="double"/>
          <w:lang w:val="en-IE"/>
        </w:rPr>
        <w:t>T</w:t>
      </w:r>
      <w:r w:rsidRPr="00AB5A8F">
        <w:rPr>
          <w:u w:val="double"/>
          <w:lang w:val="en-IE"/>
        </w:rPr>
        <w:t xml:space="preserve">hese </w:t>
      </w:r>
      <w:r w:rsidR="002749A7" w:rsidRPr="00AB5A8F">
        <w:rPr>
          <w:u w:val="double"/>
          <w:lang w:val="en-IE"/>
        </w:rPr>
        <w:t>include</w:t>
      </w:r>
      <w:r w:rsidR="002749A7" w:rsidRPr="0023731A">
        <w:rPr>
          <w:lang w:val="en-IE"/>
        </w:rPr>
        <w:t xml:space="preserve"> </w:t>
      </w:r>
      <w:r w:rsidRPr="0023731A">
        <w:rPr>
          <w:lang w:val="en-IE"/>
        </w:rPr>
        <w:t>strangles (</w:t>
      </w:r>
      <w:r w:rsidRPr="0023731A">
        <w:rPr>
          <w:i/>
          <w:lang w:val="en-IE"/>
        </w:rPr>
        <w:t>Streptococcus equi</w:t>
      </w:r>
      <w:r w:rsidRPr="0023731A">
        <w:rPr>
          <w:lang w:val="en-IE"/>
        </w:rPr>
        <w:t xml:space="preserve">), ulcerative lymphangitis </w:t>
      </w:r>
      <w:r w:rsidRPr="0023731A">
        <w:rPr>
          <w:iCs/>
          <w:lang w:val="en-IE"/>
        </w:rPr>
        <w:t>(</w:t>
      </w:r>
      <w:r w:rsidRPr="0023731A">
        <w:rPr>
          <w:i/>
          <w:lang w:val="en-IE"/>
        </w:rPr>
        <w:t>Corynebacterium</w:t>
      </w:r>
      <w:r w:rsidRPr="0023731A">
        <w:rPr>
          <w:lang w:val="en-IE"/>
        </w:rPr>
        <w:t xml:space="preserve"> </w:t>
      </w:r>
      <w:r w:rsidRPr="0023731A">
        <w:rPr>
          <w:i/>
          <w:lang w:val="en-IE"/>
        </w:rPr>
        <w:t>pseudotuberculosis</w:t>
      </w:r>
      <w:r w:rsidRPr="0023731A">
        <w:rPr>
          <w:iCs/>
          <w:lang w:val="en-IE"/>
        </w:rPr>
        <w:t>)</w:t>
      </w:r>
      <w:r w:rsidRPr="0023731A">
        <w:rPr>
          <w:i/>
          <w:lang w:val="en-IE"/>
        </w:rPr>
        <w:t xml:space="preserve">, </w:t>
      </w:r>
      <w:r w:rsidRPr="0023731A">
        <w:rPr>
          <w:iCs/>
          <w:lang w:val="en-IE"/>
        </w:rPr>
        <w:t>pseudotuberculosis</w:t>
      </w:r>
      <w:r w:rsidRPr="0023731A">
        <w:rPr>
          <w:i/>
          <w:lang w:val="en-IE"/>
        </w:rPr>
        <w:t xml:space="preserve"> </w:t>
      </w:r>
      <w:r w:rsidRPr="0023731A">
        <w:rPr>
          <w:iCs/>
          <w:lang w:val="en-IE"/>
        </w:rPr>
        <w:t>(</w:t>
      </w:r>
      <w:r w:rsidRPr="0023731A">
        <w:rPr>
          <w:i/>
          <w:iCs/>
          <w:lang w:val="en-IE"/>
        </w:rPr>
        <w:t>Yersinia pseudotuberculosis</w:t>
      </w:r>
      <w:r w:rsidRPr="0023731A">
        <w:rPr>
          <w:lang w:val="en-IE"/>
        </w:rPr>
        <w:t xml:space="preserve">) and sporotrichosis </w:t>
      </w:r>
      <w:r w:rsidRPr="0023731A">
        <w:rPr>
          <w:iCs/>
          <w:lang w:val="en-IE"/>
        </w:rPr>
        <w:t>(</w:t>
      </w:r>
      <w:r w:rsidRPr="0023731A">
        <w:rPr>
          <w:i/>
          <w:lang w:val="en-IE"/>
        </w:rPr>
        <w:t>Sporotrichium</w:t>
      </w:r>
      <w:r w:rsidRPr="0023731A">
        <w:rPr>
          <w:lang w:val="en-IE"/>
        </w:rPr>
        <w:t xml:space="preserve"> spp.</w:t>
      </w:r>
      <w:r w:rsidRPr="0023731A">
        <w:rPr>
          <w:iCs/>
          <w:lang w:val="en-IE"/>
        </w:rPr>
        <w:t>)</w:t>
      </w:r>
      <w:r w:rsidRPr="0023731A">
        <w:rPr>
          <w:lang w:val="en-IE"/>
        </w:rPr>
        <w:t>. Glanders should be excluded from suspected cases of epizootic lymphangitis (</w:t>
      </w:r>
      <w:r w:rsidRPr="0023731A">
        <w:rPr>
          <w:i/>
          <w:lang w:val="en-IE"/>
        </w:rPr>
        <w:t>Histoplasma</w:t>
      </w:r>
      <w:r w:rsidR="002C5FE7" w:rsidRPr="0023731A">
        <w:rPr>
          <w:i/>
          <w:lang w:val="en-IE"/>
        </w:rPr>
        <w:t xml:space="preserve"> </w:t>
      </w:r>
      <w:r w:rsidR="002C5FE7" w:rsidRPr="00AB5A8F">
        <w:rPr>
          <w:i/>
          <w:u w:val="double"/>
          <w:lang w:val="en-IE"/>
        </w:rPr>
        <w:t>capsulatum</w:t>
      </w:r>
      <w:r w:rsidR="00AB5A8F">
        <w:rPr>
          <w:i/>
          <w:lang w:val="en-IE"/>
        </w:rPr>
        <w:t xml:space="preserve"> </w:t>
      </w:r>
      <w:r w:rsidRPr="0023731A">
        <w:rPr>
          <w:i/>
          <w:lang w:val="en-IE"/>
        </w:rPr>
        <w:t>farciminosum</w:t>
      </w:r>
      <w:r w:rsidRPr="0023731A">
        <w:rPr>
          <w:lang w:val="en-IE"/>
        </w:rPr>
        <w:t>), with which it has many clinical similarities</w:t>
      </w:r>
      <w:r w:rsidR="00AB5A8F">
        <w:rPr>
          <w:lang w:val="en-IE"/>
        </w:rPr>
        <w:t xml:space="preserve">. </w:t>
      </w:r>
      <w:r w:rsidRPr="00AB5A8F">
        <w:rPr>
          <w:strike/>
          <w:lang w:val="en-IE"/>
        </w:rPr>
        <w:t xml:space="preserve">In </w:t>
      </w:r>
      <w:r w:rsidR="001A7177" w:rsidRPr="00AB5A8F">
        <w:rPr>
          <w:strike/>
          <w:lang w:val="en-IE"/>
        </w:rPr>
        <w:t xml:space="preserve">horses and </w:t>
      </w:r>
      <w:r w:rsidRPr="00AB5A8F">
        <w:rPr>
          <w:strike/>
          <w:lang w:val="en-IE"/>
        </w:rPr>
        <w:t>humans in particular, glanders should be distinguished from melioidosis.</w:t>
      </w:r>
    </w:p>
    <w:p w14:paraId="017C4E63" w14:textId="42BB0C30" w:rsidR="007E56A8" w:rsidRPr="0023731A" w:rsidRDefault="002C7223" w:rsidP="00FB4988">
      <w:pPr>
        <w:pStyle w:val="11"/>
        <w:rPr>
          <w:lang w:val="en-IE"/>
        </w:rPr>
      </w:pPr>
      <w:r w:rsidRPr="0023731A">
        <w:rPr>
          <w:lang w:val="en-IE"/>
        </w:rPr>
        <w:t>2</w:t>
      </w:r>
      <w:r w:rsidR="00622046" w:rsidRPr="0023731A">
        <w:rPr>
          <w:lang w:val="en-IE"/>
        </w:rPr>
        <w:t>.1.</w:t>
      </w:r>
      <w:r w:rsidR="007E56A8" w:rsidRPr="0023731A">
        <w:rPr>
          <w:lang w:val="en-IE"/>
        </w:rPr>
        <w:tab/>
        <w:t xml:space="preserve">Morphology of </w:t>
      </w:r>
      <w:r w:rsidR="007E56A8" w:rsidRPr="0023731A">
        <w:rPr>
          <w:i/>
          <w:lang w:val="en-IE"/>
        </w:rPr>
        <w:t>Burkholderia</w:t>
      </w:r>
      <w:r w:rsidR="007E56A8" w:rsidRPr="0023731A">
        <w:rPr>
          <w:lang w:val="en-IE"/>
        </w:rPr>
        <w:t xml:space="preserve"> </w:t>
      </w:r>
      <w:r w:rsidR="007E56A8" w:rsidRPr="0023731A">
        <w:rPr>
          <w:i/>
          <w:lang w:val="en-IE"/>
        </w:rPr>
        <w:t>mallei</w:t>
      </w:r>
      <w:r w:rsidR="00AB5A8F">
        <w:rPr>
          <w:i/>
          <w:lang w:val="en-IE"/>
        </w:rPr>
        <w:t xml:space="preserve"> </w:t>
      </w:r>
      <w:r w:rsidR="008E1B1F" w:rsidRPr="00AB5A8F">
        <w:rPr>
          <w:iCs/>
          <w:u w:val="double"/>
          <w:lang w:val="en-IE"/>
        </w:rPr>
        <w:t>and</w:t>
      </w:r>
      <w:r w:rsidR="008E1B1F" w:rsidRPr="00AB5A8F">
        <w:rPr>
          <w:i/>
          <w:u w:val="double"/>
          <w:lang w:val="en-IE"/>
        </w:rPr>
        <w:t xml:space="preserve"> B</w:t>
      </w:r>
      <w:r w:rsidR="00915EC4">
        <w:rPr>
          <w:i/>
          <w:u w:val="double"/>
          <w:lang w:val="en-IE"/>
        </w:rPr>
        <w:t>.</w:t>
      </w:r>
      <w:r w:rsidR="008E1B1F" w:rsidRPr="00AB5A8F">
        <w:rPr>
          <w:i/>
          <w:u w:val="double"/>
          <w:lang w:val="en-IE"/>
        </w:rPr>
        <w:t xml:space="preserve"> pseudomallei</w:t>
      </w:r>
    </w:p>
    <w:p w14:paraId="18D7E297" w14:textId="1CCF66E8" w:rsidR="007E56A8" w:rsidRPr="0023731A" w:rsidRDefault="00377987" w:rsidP="00FB4988">
      <w:pPr>
        <w:pStyle w:val="11Para"/>
        <w:rPr>
          <w:lang w:val="en-IE"/>
        </w:rPr>
      </w:pPr>
      <w:r w:rsidRPr="0023731A">
        <w:rPr>
          <w:i/>
          <w:lang w:val="en-IE"/>
        </w:rPr>
        <w:t>Burkholderia</w:t>
      </w:r>
      <w:r w:rsidR="002D4572" w:rsidRPr="0023731A">
        <w:rPr>
          <w:i/>
          <w:lang w:val="en-IE"/>
        </w:rPr>
        <w:t xml:space="preserve"> mallei</w:t>
      </w:r>
      <w:r w:rsidR="007E56A8" w:rsidRPr="0023731A">
        <w:rPr>
          <w:lang w:val="en-IE"/>
        </w:rPr>
        <w:t xml:space="preserve"> </w:t>
      </w:r>
      <w:r w:rsidR="007E56A8" w:rsidRPr="00AB5A8F">
        <w:rPr>
          <w:strike/>
          <w:lang w:val="en-IE"/>
        </w:rPr>
        <w:t>organisms are fairly numerous</w:t>
      </w:r>
      <w:r w:rsidR="00AB5A8F">
        <w:rPr>
          <w:strike/>
          <w:lang w:val="en-IE"/>
        </w:rPr>
        <w:t xml:space="preserve"> </w:t>
      </w:r>
      <w:r w:rsidR="008E1B1F" w:rsidRPr="00AB5A8F">
        <w:rPr>
          <w:u w:val="double"/>
          <w:lang w:val="en-IE"/>
        </w:rPr>
        <w:t>is often found</w:t>
      </w:r>
      <w:r w:rsidR="008E1B1F" w:rsidRPr="0023731A">
        <w:rPr>
          <w:lang w:val="en-IE"/>
        </w:rPr>
        <w:t xml:space="preserve"> in </w:t>
      </w:r>
      <w:r w:rsidR="007E56A8" w:rsidRPr="0023731A">
        <w:rPr>
          <w:lang w:val="en-IE"/>
        </w:rPr>
        <w:t xml:space="preserve">smears from fresh lesions, but </w:t>
      </w:r>
      <w:r w:rsidR="007E56A8" w:rsidRPr="00AB5A8F">
        <w:rPr>
          <w:strike/>
          <w:lang w:val="en-IE"/>
        </w:rPr>
        <w:t>scarce</w:t>
      </w:r>
      <w:r w:rsidR="00915EC4">
        <w:rPr>
          <w:strike/>
          <w:lang w:val="en-IE"/>
        </w:rPr>
        <w:t xml:space="preserve"> </w:t>
      </w:r>
      <w:r w:rsidR="008E1B1F" w:rsidRPr="00AB5A8F">
        <w:rPr>
          <w:u w:val="double"/>
          <w:lang w:val="en-IE"/>
        </w:rPr>
        <w:t>less common</w:t>
      </w:r>
      <w:r w:rsidR="002749A7" w:rsidRPr="00AB5A8F">
        <w:rPr>
          <w:u w:val="double"/>
          <w:lang w:val="en-IE"/>
        </w:rPr>
        <w:t>ly</w:t>
      </w:r>
      <w:r w:rsidR="008E1B1F" w:rsidRPr="0023731A">
        <w:rPr>
          <w:lang w:val="en-IE"/>
        </w:rPr>
        <w:t xml:space="preserve"> </w:t>
      </w:r>
      <w:r w:rsidR="007E56A8" w:rsidRPr="0023731A">
        <w:rPr>
          <w:lang w:val="en-IE"/>
        </w:rPr>
        <w:t xml:space="preserve">in older lesions. Smears </w:t>
      </w:r>
      <w:r w:rsidR="007E56A8" w:rsidRPr="00AB5A8F">
        <w:rPr>
          <w:strike/>
          <w:lang w:val="en-IE"/>
        </w:rPr>
        <w:t>should</w:t>
      </w:r>
      <w:r w:rsidR="00AB5A8F">
        <w:rPr>
          <w:strike/>
          <w:lang w:val="en-IE"/>
        </w:rPr>
        <w:t xml:space="preserve"> </w:t>
      </w:r>
      <w:r w:rsidR="008E1B1F" w:rsidRPr="00AB5A8F">
        <w:rPr>
          <w:u w:val="double"/>
          <w:lang w:val="en-IE"/>
        </w:rPr>
        <w:t>can</w:t>
      </w:r>
      <w:r w:rsidR="008E1B1F" w:rsidRPr="0023731A">
        <w:rPr>
          <w:lang w:val="en-IE"/>
        </w:rPr>
        <w:t xml:space="preserve"> </w:t>
      </w:r>
      <w:r w:rsidR="007E56A8" w:rsidRPr="0023731A">
        <w:rPr>
          <w:lang w:val="en-IE"/>
        </w:rPr>
        <w:t>be stained with methylene blue or Gram</w:t>
      </w:r>
      <w:r w:rsidR="008E1B1F" w:rsidRPr="00AB5A8F">
        <w:rPr>
          <w:u w:val="double"/>
          <w:lang w:val="en-IE"/>
        </w:rPr>
        <w:t>’s</w:t>
      </w:r>
      <w:r w:rsidR="007E56A8" w:rsidRPr="0023731A">
        <w:rPr>
          <w:lang w:val="en-IE"/>
        </w:rPr>
        <w:t xml:space="preserve"> stain. The Gram-negative rods have rounded ends, are 2–5 µm long and 0.3–0.8 µm wide with granular inclusions of various size. The bacteria are generally located extracellularly and frequently stain irregularly</w:t>
      </w:r>
      <w:r w:rsidR="00FE5D19" w:rsidRPr="0023731A">
        <w:rPr>
          <w:lang w:val="en-IE"/>
        </w:rPr>
        <w:t xml:space="preserve"> and poorly when Gram</w:t>
      </w:r>
      <w:r w:rsidR="008E1B1F" w:rsidRPr="00AB5A8F">
        <w:rPr>
          <w:u w:val="double"/>
          <w:lang w:val="en-IE"/>
        </w:rPr>
        <w:t>’s</w:t>
      </w:r>
      <w:r w:rsidR="00FE5D19" w:rsidRPr="0023731A">
        <w:rPr>
          <w:lang w:val="en-IE"/>
        </w:rPr>
        <w:t xml:space="preserve"> stain is used</w:t>
      </w:r>
      <w:r w:rsidR="007E56A8" w:rsidRPr="0023731A">
        <w:rPr>
          <w:lang w:val="en-IE"/>
        </w:rPr>
        <w:t xml:space="preserve">. They do not have a readily visible capsule under the light microscope and do not form spores. The presence of a capsule-like </w:t>
      </w:r>
      <w:r w:rsidR="007E56A8" w:rsidRPr="00AB5A8F">
        <w:rPr>
          <w:strike/>
          <w:lang w:val="en-IE"/>
        </w:rPr>
        <w:t>cover</w:t>
      </w:r>
      <w:r w:rsidR="00AB5A8F">
        <w:rPr>
          <w:strike/>
          <w:lang w:val="en-IE"/>
        </w:rPr>
        <w:t xml:space="preserve"> </w:t>
      </w:r>
      <w:r w:rsidR="002749A7" w:rsidRPr="00AB5A8F">
        <w:rPr>
          <w:u w:val="double"/>
          <w:lang w:val="en-IE"/>
        </w:rPr>
        <w:t>coat</w:t>
      </w:r>
      <w:r w:rsidR="002749A7" w:rsidRPr="0023731A">
        <w:rPr>
          <w:lang w:val="en-IE"/>
        </w:rPr>
        <w:t xml:space="preserve"> </w:t>
      </w:r>
      <w:r w:rsidR="007E56A8" w:rsidRPr="0023731A">
        <w:rPr>
          <w:lang w:val="en-IE"/>
        </w:rPr>
        <w:t xml:space="preserve">has been </w:t>
      </w:r>
      <w:r w:rsidR="007E56A8" w:rsidRPr="00AB5A8F">
        <w:rPr>
          <w:strike/>
          <w:lang w:val="en-IE"/>
        </w:rPr>
        <w:t>verified</w:t>
      </w:r>
      <w:r w:rsidR="00AB5A8F">
        <w:rPr>
          <w:strike/>
          <w:lang w:val="en-IE"/>
        </w:rPr>
        <w:t xml:space="preserve"> </w:t>
      </w:r>
      <w:r w:rsidR="002749A7" w:rsidRPr="00AB5A8F">
        <w:rPr>
          <w:u w:val="double"/>
          <w:lang w:val="en-IE"/>
        </w:rPr>
        <w:t>observed</w:t>
      </w:r>
      <w:r w:rsidR="002749A7" w:rsidRPr="0023731A">
        <w:rPr>
          <w:lang w:val="en-IE"/>
        </w:rPr>
        <w:t xml:space="preserve"> </w:t>
      </w:r>
      <w:r w:rsidR="007E56A8" w:rsidRPr="0023731A">
        <w:rPr>
          <w:lang w:val="en-IE"/>
        </w:rPr>
        <w:t xml:space="preserve">by electron microscopy. This capsule is composed of neutral carbohydrates and serves to protect the cell from </w:t>
      </w:r>
      <w:r w:rsidR="007E56A8" w:rsidRPr="00AB5A8F">
        <w:rPr>
          <w:strike/>
          <w:lang w:val="en-IE"/>
        </w:rPr>
        <w:t>unfavourable</w:t>
      </w:r>
      <w:r w:rsidR="00AB5A8F">
        <w:rPr>
          <w:strike/>
          <w:lang w:val="en-IE"/>
        </w:rPr>
        <w:t xml:space="preserve"> </w:t>
      </w:r>
      <w:r w:rsidR="002749A7" w:rsidRPr="00AB5A8F">
        <w:rPr>
          <w:u w:val="double"/>
          <w:lang w:val="en-IE"/>
        </w:rPr>
        <w:t>adverse</w:t>
      </w:r>
      <w:r w:rsidR="002749A7" w:rsidRPr="0023731A">
        <w:rPr>
          <w:lang w:val="en-IE"/>
        </w:rPr>
        <w:t xml:space="preserve"> </w:t>
      </w:r>
      <w:r w:rsidR="007E56A8" w:rsidRPr="0023731A">
        <w:rPr>
          <w:lang w:val="en-IE"/>
        </w:rPr>
        <w:t xml:space="preserve">environmental factors. Unlike other organisms in the </w:t>
      </w:r>
      <w:r w:rsidR="007E56A8" w:rsidRPr="0023731A">
        <w:rPr>
          <w:i/>
          <w:iCs/>
          <w:lang w:val="en-IE"/>
        </w:rPr>
        <w:t>Pseudomonas</w:t>
      </w:r>
      <w:r w:rsidR="007E56A8" w:rsidRPr="0023731A">
        <w:rPr>
          <w:lang w:val="en-IE"/>
        </w:rPr>
        <w:t xml:space="preserve"> group and its close relative </w:t>
      </w:r>
      <w:r w:rsidR="007E56A8" w:rsidRPr="0023731A">
        <w:rPr>
          <w:i/>
          <w:lang w:val="en-IE"/>
        </w:rPr>
        <w:t>B. pseudomallei</w:t>
      </w:r>
      <w:r w:rsidR="007E56A8" w:rsidRPr="0023731A">
        <w:rPr>
          <w:lang w:val="en-IE"/>
        </w:rPr>
        <w:t xml:space="preserve">, </w:t>
      </w:r>
      <w:r w:rsidR="007E56A8" w:rsidRPr="0023731A">
        <w:rPr>
          <w:i/>
          <w:iCs/>
          <w:lang w:val="en-IE"/>
        </w:rPr>
        <w:t>B.</w:t>
      </w:r>
      <w:r w:rsidR="002D09EA" w:rsidRPr="0023731A">
        <w:rPr>
          <w:i/>
          <w:iCs/>
          <w:lang w:val="en-IE"/>
        </w:rPr>
        <w:t> </w:t>
      </w:r>
      <w:r w:rsidR="007E56A8" w:rsidRPr="0023731A">
        <w:rPr>
          <w:i/>
          <w:iCs/>
          <w:lang w:val="en-IE"/>
        </w:rPr>
        <w:t>mallei</w:t>
      </w:r>
      <w:r w:rsidR="007E56A8" w:rsidRPr="0023731A">
        <w:rPr>
          <w:lang w:val="en-IE"/>
        </w:rPr>
        <w:t xml:space="preserve"> has no flagellae and is therefore </w:t>
      </w:r>
      <w:r w:rsidR="007E56A8" w:rsidRPr="007E51E0">
        <w:rPr>
          <w:lang w:val="en-IE"/>
        </w:rPr>
        <w:t>nonmotile</w:t>
      </w:r>
      <w:r w:rsidR="007E56A8" w:rsidRPr="0023731A">
        <w:rPr>
          <w:lang w:val="en-IE"/>
        </w:rPr>
        <w:t xml:space="preserve"> </w:t>
      </w:r>
      <w:r w:rsidR="007E56A8" w:rsidRPr="005B7A18">
        <w:rPr>
          <w:lang w:val="en-IE"/>
        </w:rPr>
        <w:t xml:space="preserve">(Sprague &amp; Neubauer, 2004). Nonmotility is the </w:t>
      </w:r>
      <w:r w:rsidR="00E1049D" w:rsidRPr="005B7A18">
        <w:rPr>
          <w:lang w:val="en-IE"/>
        </w:rPr>
        <w:t xml:space="preserve">most important </w:t>
      </w:r>
      <w:r w:rsidR="007E56A8" w:rsidRPr="005B7A18">
        <w:rPr>
          <w:lang w:val="en-IE"/>
        </w:rPr>
        <w:t>phenotypic characteristic</w:t>
      </w:r>
      <w:r w:rsidR="00E1049D" w:rsidRPr="005B7A18">
        <w:rPr>
          <w:lang w:val="en-IE"/>
        </w:rPr>
        <w:t xml:space="preserve"> </w:t>
      </w:r>
      <w:r w:rsidR="00E1049D" w:rsidRPr="005B7A18">
        <w:rPr>
          <w:strike/>
          <w:lang w:val="en-IE"/>
        </w:rPr>
        <w:t>diagnostically</w:t>
      </w:r>
      <w:r w:rsidR="00AB5A8F" w:rsidRPr="005B7A18">
        <w:rPr>
          <w:strike/>
          <w:lang w:val="en-IE"/>
        </w:rPr>
        <w:t xml:space="preserve"> </w:t>
      </w:r>
      <w:r w:rsidR="002749A7" w:rsidRPr="005B7A18">
        <w:rPr>
          <w:u w:val="double"/>
          <w:lang w:val="en-IE"/>
        </w:rPr>
        <w:t>for diagnosis</w:t>
      </w:r>
      <w:r w:rsidR="002749A7" w:rsidRPr="005B7A18">
        <w:rPr>
          <w:lang w:val="en-IE"/>
        </w:rPr>
        <w:t xml:space="preserve"> </w:t>
      </w:r>
      <w:r w:rsidR="007E56A8" w:rsidRPr="005B7A18">
        <w:rPr>
          <w:lang w:val="en-IE"/>
        </w:rPr>
        <w:t>and must be demonstrated when pure culture is available. The organisms are difficult to detect</w:t>
      </w:r>
      <w:r w:rsidR="00201689" w:rsidRPr="005B7A18">
        <w:rPr>
          <w:lang w:val="en-IE"/>
        </w:rPr>
        <w:t xml:space="preserve"> </w:t>
      </w:r>
      <w:r w:rsidR="007E56A8" w:rsidRPr="005B7A18">
        <w:rPr>
          <w:lang w:val="en-IE"/>
        </w:rPr>
        <w:t xml:space="preserve">in tissue sections, where they may have a beaded appearance. In culture media, </w:t>
      </w:r>
      <w:r w:rsidR="007E56A8" w:rsidRPr="005B7A18">
        <w:rPr>
          <w:strike/>
          <w:lang w:val="en-IE"/>
        </w:rPr>
        <w:t>they vary in</w:t>
      </w:r>
      <w:r w:rsidR="00AB5A8F" w:rsidRPr="005B7A18">
        <w:rPr>
          <w:strike/>
          <w:lang w:val="en-IE"/>
        </w:rPr>
        <w:t xml:space="preserve"> </w:t>
      </w:r>
      <w:r w:rsidR="002749A7" w:rsidRPr="005B7A18">
        <w:rPr>
          <w:u w:val="double"/>
          <w:lang w:val="en-IE"/>
        </w:rPr>
        <w:t>their</w:t>
      </w:r>
      <w:r w:rsidR="007E56A8" w:rsidRPr="005B7A18">
        <w:rPr>
          <w:lang w:val="en-IE"/>
        </w:rPr>
        <w:t xml:space="preserve"> appearance </w:t>
      </w:r>
      <w:r w:rsidR="007E56A8" w:rsidRPr="005B7A18">
        <w:rPr>
          <w:strike/>
          <w:lang w:val="en-IE"/>
        </w:rPr>
        <w:t>depending on</w:t>
      </w:r>
      <w:r w:rsidR="00AB5A8F" w:rsidRPr="005B7A18">
        <w:rPr>
          <w:strike/>
          <w:lang w:val="en-IE"/>
        </w:rPr>
        <w:t xml:space="preserve"> </w:t>
      </w:r>
      <w:r w:rsidR="002749A7" w:rsidRPr="005B7A18">
        <w:rPr>
          <w:u w:val="double"/>
          <w:lang w:val="en-IE"/>
        </w:rPr>
        <w:t>varies according to</w:t>
      </w:r>
      <w:r w:rsidR="002749A7" w:rsidRPr="005B7A18">
        <w:rPr>
          <w:lang w:val="en-IE"/>
        </w:rPr>
        <w:t xml:space="preserve"> the </w:t>
      </w:r>
      <w:r w:rsidR="007E56A8" w:rsidRPr="005B7A18">
        <w:rPr>
          <w:lang w:val="en-IE"/>
        </w:rPr>
        <w:t xml:space="preserve">age of the culture and </w:t>
      </w:r>
      <w:r w:rsidR="002749A7" w:rsidRPr="005B7A18">
        <w:rPr>
          <w:u w:val="double"/>
          <w:lang w:val="en-IE"/>
        </w:rPr>
        <w:t>the</w:t>
      </w:r>
      <w:r w:rsidR="00AB5A8F" w:rsidRPr="005B7A18">
        <w:rPr>
          <w:lang w:val="en-IE"/>
        </w:rPr>
        <w:t xml:space="preserve"> </w:t>
      </w:r>
      <w:r w:rsidR="007E56A8" w:rsidRPr="005B7A18">
        <w:rPr>
          <w:lang w:val="en-IE"/>
        </w:rPr>
        <w:t xml:space="preserve">type of medium. </w:t>
      </w:r>
      <w:r w:rsidR="007E56A8" w:rsidRPr="005B7A18">
        <w:rPr>
          <w:strike/>
          <w:lang w:val="en-IE"/>
        </w:rPr>
        <w:t xml:space="preserve">In </w:t>
      </w:r>
      <w:r w:rsidR="002749A7" w:rsidRPr="005B7A18">
        <w:rPr>
          <w:lang w:val="en-IE"/>
        </w:rPr>
        <w:t>O</w:t>
      </w:r>
      <w:r w:rsidR="007E56A8" w:rsidRPr="005B7A18">
        <w:rPr>
          <w:lang w:val="en-IE"/>
        </w:rPr>
        <w:t>lder cultures</w:t>
      </w:r>
      <w:r w:rsidR="007E56A8" w:rsidRPr="005B7A18">
        <w:rPr>
          <w:strike/>
          <w:lang w:val="en-IE"/>
        </w:rPr>
        <w:t>, there is much pleomorphism</w:t>
      </w:r>
      <w:r w:rsidR="00AB5A8F" w:rsidRPr="005B7A18">
        <w:rPr>
          <w:lang w:val="en-IE"/>
        </w:rPr>
        <w:t xml:space="preserve"> </w:t>
      </w:r>
      <w:r w:rsidR="002749A7" w:rsidRPr="005B7A18">
        <w:rPr>
          <w:u w:val="double"/>
          <w:lang w:val="en-IE"/>
        </w:rPr>
        <w:t>are highly</w:t>
      </w:r>
      <w:r w:rsidR="007E56A8" w:rsidRPr="005B7A18">
        <w:rPr>
          <w:u w:val="double"/>
          <w:lang w:val="en-IE"/>
        </w:rPr>
        <w:t xml:space="preserve"> pleomorph</w:t>
      </w:r>
      <w:r w:rsidR="002749A7" w:rsidRPr="005B7A18">
        <w:rPr>
          <w:u w:val="double"/>
          <w:lang w:val="en-IE"/>
        </w:rPr>
        <w:t>ic</w:t>
      </w:r>
      <w:r w:rsidR="007E56A8" w:rsidRPr="005B7A18">
        <w:rPr>
          <w:lang w:val="en-IE"/>
        </w:rPr>
        <w:t xml:space="preserve">. Branching filaments form on the surface of broth cultures (Neubauer </w:t>
      </w:r>
      <w:r w:rsidR="007E56A8" w:rsidRPr="005B7A18">
        <w:rPr>
          <w:i/>
          <w:lang w:val="en-IE"/>
        </w:rPr>
        <w:t>et al.</w:t>
      </w:r>
      <w:r w:rsidR="007E56A8" w:rsidRPr="005B7A18">
        <w:rPr>
          <w:lang w:val="en-IE"/>
        </w:rPr>
        <w:t>, 2005).</w:t>
      </w:r>
    </w:p>
    <w:p w14:paraId="46589E84" w14:textId="0A19317D" w:rsidR="008E1B1F" w:rsidRPr="00AB5A8F" w:rsidRDefault="008E1B1F" w:rsidP="008E1B1F">
      <w:pPr>
        <w:pStyle w:val="11"/>
        <w:ind w:firstLine="1"/>
        <w:jc w:val="both"/>
        <w:rPr>
          <w:u w:val="double"/>
          <w:lang w:val="en-IE"/>
        </w:rPr>
      </w:pPr>
      <w:r w:rsidRPr="00AB5A8F">
        <w:rPr>
          <w:rFonts w:ascii="Söhne" w:hAnsi="Söhne"/>
          <w:iCs/>
          <w:sz w:val="18"/>
          <w:szCs w:val="18"/>
          <w:u w:val="double"/>
          <w:lang w:val="en-IE"/>
        </w:rPr>
        <w:t xml:space="preserve">In contrast, </w:t>
      </w:r>
      <w:r w:rsidRPr="00AB5A8F">
        <w:rPr>
          <w:rFonts w:ascii="Söhne" w:hAnsi="Söhne"/>
          <w:i/>
          <w:sz w:val="18"/>
          <w:szCs w:val="18"/>
          <w:u w:val="double"/>
          <w:lang w:val="en-IE"/>
        </w:rPr>
        <w:t>B. pseudomallei</w:t>
      </w:r>
      <w:r w:rsidRPr="00AB5A8F">
        <w:rPr>
          <w:rFonts w:ascii="Söhne" w:hAnsi="Söhne"/>
          <w:iCs/>
          <w:sz w:val="18"/>
          <w:szCs w:val="18"/>
          <w:u w:val="double"/>
          <w:lang w:val="en-IE"/>
        </w:rPr>
        <w:t xml:space="preserve"> is motile due to the presence of flagella and can be found in both acute and chronic lesions. These Gram-negative rods are 2</w:t>
      </w:r>
      <w:r w:rsidR="00560BC4">
        <w:rPr>
          <w:rFonts w:ascii="Söhne" w:hAnsi="Söhne"/>
          <w:iCs/>
          <w:sz w:val="18"/>
          <w:szCs w:val="18"/>
          <w:u w:val="double"/>
          <w:lang w:val="en-IE"/>
        </w:rPr>
        <w:t>–</w:t>
      </w:r>
      <w:r w:rsidRPr="00AB5A8F">
        <w:rPr>
          <w:rFonts w:ascii="Söhne" w:hAnsi="Söhne"/>
          <w:iCs/>
          <w:sz w:val="18"/>
          <w:szCs w:val="18"/>
          <w:u w:val="double"/>
          <w:lang w:val="en-IE"/>
        </w:rPr>
        <w:t>4 µm long and 0.4</w:t>
      </w:r>
      <w:r w:rsidR="00560BC4">
        <w:rPr>
          <w:rFonts w:ascii="Söhne" w:hAnsi="Söhne"/>
          <w:iCs/>
          <w:sz w:val="18"/>
          <w:szCs w:val="18"/>
          <w:u w:val="double"/>
          <w:lang w:val="en-IE"/>
        </w:rPr>
        <w:t>–</w:t>
      </w:r>
      <w:r w:rsidRPr="00AB5A8F">
        <w:rPr>
          <w:rFonts w:ascii="Söhne" w:hAnsi="Söhne"/>
          <w:iCs/>
          <w:sz w:val="18"/>
          <w:szCs w:val="18"/>
          <w:u w:val="double"/>
          <w:lang w:val="en-IE"/>
        </w:rPr>
        <w:t>0.8 µm wide, with rounded ends. Smears from lesions or cultures can be stained with Gram</w:t>
      </w:r>
      <w:r w:rsidR="00677965">
        <w:rPr>
          <w:rFonts w:ascii="Söhne" w:hAnsi="Söhne"/>
          <w:iCs/>
          <w:sz w:val="18"/>
          <w:szCs w:val="18"/>
          <w:u w:val="double"/>
          <w:lang w:val="en-IE"/>
        </w:rPr>
        <w:t>’</w:t>
      </w:r>
      <w:r w:rsidRPr="00AB5A8F">
        <w:rPr>
          <w:rFonts w:ascii="Söhne" w:hAnsi="Söhne"/>
          <w:iCs/>
          <w:sz w:val="18"/>
          <w:szCs w:val="18"/>
          <w:u w:val="double"/>
          <w:lang w:val="en-IE"/>
        </w:rPr>
        <w:t xml:space="preserve">s stain or methylene blue. </w:t>
      </w:r>
      <w:r w:rsidR="00677965" w:rsidRPr="00677965">
        <w:rPr>
          <w:rFonts w:ascii="Söhne" w:hAnsi="Söhne"/>
          <w:i/>
          <w:sz w:val="18"/>
          <w:szCs w:val="18"/>
          <w:u w:val="double"/>
          <w:lang w:val="en-IE"/>
        </w:rPr>
        <w:t xml:space="preserve">Burkholderia </w:t>
      </w:r>
      <w:r w:rsidRPr="00AB5A8F">
        <w:rPr>
          <w:rFonts w:ascii="Söhne" w:hAnsi="Söhne"/>
          <w:i/>
          <w:sz w:val="18"/>
          <w:szCs w:val="18"/>
          <w:u w:val="double"/>
          <w:lang w:val="en-IE"/>
        </w:rPr>
        <w:t>pseudomallei</w:t>
      </w:r>
      <w:r w:rsidRPr="00AB5A8F">
        <w:rPr>
          <w:rFonts w:ascii="Söhne" w:hAnsi="Söhne"/>
          <w:iCs/>
          <w:sz w:val="18"/>
          <w:szCs w:val="18"/>
          <w:u w:val="double"/>
          <w:lang w:val="en-IE"/>
        </w:rPr>
        <w:t xml:space="preserve"> is primarily extracellular, but may be present within macrophages during infection. It has a polysaccharide capsule that aids in immune evasion and survival in the environment, although this capsule is not readily visible under the light microscope. In tissue sections, </w:t>
      </w:r>
      <w:r w:rsidRPr="00AB5A8F">
        <w:rPr>
          <w:rFonts w:ascii="Söhne" w:hAnsi="Söhne"/>
          <w:i/>
          <w:sz w:val="18"/>
          <w:szCs w:val="18"/>
          <w:u w:val="double"/>
          <w:lang w:val="en-IE"/>
        </w:rPr>
        <w:t xml:space="preserve">B. pseudomallei </w:t>
      </w:r>
      <w:r w:rsidRPr="00AB5A8F">
        <w:rPr>
          <w:rFonts w:ascii="Söhne" w:hAnsi="Söhne"/>
          <w:iCs/>
          <w:sz w:val="18"/>
          <w:szCs w:val="18"/>
          <w:u w:val="double"/>
          <w:lang w:val="en-IE"/>
        </w:rPr>
        <w:t xml:space="preserve">may appear granular or clumped. On solid media, the colony morphology of </w:t>
      </w:r>
      <w:r w:rsidRPr="00AB5A8F">
        <w:rPr>
          <w:rFonts w:ascii="Söhne" w:hAnsi="Söhne"/>
          <w:i/>
          <w:sz w:val="18"/>
          <w:szCs w:val="18"/>
          <w:u w:val="double"/>
          <w:lang w:val="en-IE"/>
        </w:rPr>
        <w:t xml:space="preserve">B. pseudomallei </w:t>
      </w:r>
      <w:r w:rsidRPr="00AB5A8F">
        <w:rPr>
          <w:rFonts w:ascii="Söhne" w:hAnsi="Söhne"/>
          <w:iCs/>
          <w:sz w:val="18"/>
          <w:szCs w:val="18"/>
          <w:u w:val="double"/>
          <w:lang w:val="en-IE"/>
        </w:rPr>
        <w:t>varies, with some strains forming smooth colonies and others developing a wrinkled appearance, depending on the strain and culture conditions.</w:t>
      </w:r>
    </w:p>
    <w:p w14:paraId="2D1C7E4B" w14:textId="419B7C8F" w:rsidR="007E56A8" w:rsidRPr="0023731A" w:rsidRDefault="002C7223" w:rsidP="00FB4988">
      <w:pPr>
        <w:pStyle w:val="11"/>
        <w:rPr>
          <w:lang w:val="en-IE"/>
        </w:rPr>
      </w:pPr>
      <w:r w:rsidRPr="0023731A">
        <w:rPr>
          <w:lang w:val="en-IE"/>
        </w:rPr>
        <w:t>2</w:t>
      </w:r>
      <w:r w:rsidR="00622046" w:rsidRPr="0023731A">
        <w:rPr>
          <w:lang w:val="en-IE"/>
        </w:rPr>
        <w:t>.2.</w:t>
      </w:r>
      <w:r w:rsidR="007E56A8" w:rsidRPr="0023731A">
        <w:rPr>
          <w:lang w:val="en-IE"/>
        </w:rPr>
        <w:tab/>
        <w:t>Cultural characteristics</w:t>
      </w:r>
    </w:p>
    <w:p w14:paraId="4F112735" w14:textId="3209B33A" w:rsidR="008E1B1F" w:rsidRPr="002F5834" w:rsidRDefault="007E56A8" w:rsidP="00FB4988">
      <w:pPr>
        <w:pStyle w:val="11Para"/>
        <w:rPr>
          <w:u w:val="double"/>
          <w:lang w:val="en-IE"/>
        </w:rPr>
      </w:pPr>
      <w:r w:rsidRPr="00427884">
        <w:rPr>
          <w:strike/>
          <w:lang w:val="en-IE"/>
        </w:rPr>
        <w:lastRenderedPageBreak/>
        <w:t>It is preferable to attempt isolation from unopened</w:t>
      </w:r>
      <w:r w:rsidR="002F5834">
        <w:rPr>
          <w:strike/>
          <w:lang w:val="en-IE"/>
        </w:rPr>
        <w:t xml:space="preserve"> </w:t>
      </w:r>
      <w:r w:rsidRPr="002F5834">
        <w:rPr>
          <w:u w:val="double"/>
          <w:lang w:val="en-IE"/>
        </w:rPr>
        <w:t xml:space="preserve">Isolation </w:t>
      </w:r>
      <w:r w:rsidR="008E1B1F" w:rsidRPr="002F5834">
        <w:rPr>
          <w:u w:val="double"/>
          <w:lang w:val="en-IE"/>
        </w:rPr>
        <w:t xml:space="preserve">of </w:t>
      </w:r>
      <w:r w:rsidR="008E1B1F" w:rsidRPr="002F5834">
        <w:rPr>
          <w:i/>
          <w:iCs/>
          <w:u w:val="double"/>
          <w:lang w:val="en-IE"/>
        </w:rPr>
        <w:t>B. mallei</w:t>
      </w:r>
      <w:r w:rsidR="008E1B1F" w:rsidRPr="002F5834">
        <w:rPr>
          <w:u w:val="double"/>
          <w:lang w:val="en-IE"/>
        </w:rPr>
        <w:t xml:space="preserve"> is most effective when samples are taken from fresh</w:t>
      </w:r>
      <w:r w:rsidR="008E1B1F" w:rsidRPr="0023731A">
        <w:rPr>
          <w:lang w:val="en-IE"/>
        </w:rPr>
        <w:t xml:space="preserve">, </w:t>
      </w:r>
      <w:r w:rsidRPr="0023731A">
        <w:rPr>
          <w:lang w:val="en-IE"/>
        </w:rPr>
        <w:t>uncontaminated lesions</w:t>
      </w:r>
      <w:r w:rsidRPr="002F5834">
        <w:rPr>
          <w:strike/>
          <w:lang w:val="en-IE"/>
        </w:rPr>
        <w:t>.</w:t>
      </w:r>
      <w:r w:rsidR="002F5834">
        <w:rPr>
          <w:lang w:val="en-IE"/>
        </w:rPr>
        <w:t xml:space="preserve"> </w:t>
      </w:r>
      <w:r w:rsidR="008E1B1F" w:rsidRPr="002F5834">
        <w:rPr>
          <w:u w:val="double"/>
          <w:lang w:val="en-IE"/>
        </w:rPr>
        <w:t>to avoid bacterial overgrowth</w:t>
      </w:r>
      <w:r w:rsidRPr="002F5834">
        <w:rPr>
          <w:u w:val="double"/>
          <w:lang w:val="en-IE"/>
        </w:rPr>
        <w:t>.</w:t>
      </w:r>
      <w:r w:rsidR="008E1B1F" w:rsidRPr="002F5834">
        <w:rPr>
          <w:u w:val="double"/>
          <w:lang w:val="en-IE"/>
        </w:rPr>
        <w:t xml:space="preserve"> Key organs include the lungs, liver, spleen and lymph nodes in the vicinity of the lesions. The nasal cavity, trachea and skin lesion (if present</w:t>
      </w:r>
      <w:r w:rsidR="00C75A86" w:rsidRPr="002F5834">
        <w:rPr>
          <w:u w:val="double"/>
          <w:lang w:val="en-IE"/>
        </w:rPr>
        <w:t>)</w:t>
      </w:r>
      <w:r w:rsidR="008E1B1F" w:rsidRPr="002F5834">
        <w:rPr>
          <w:u w:val="double"/>
          <w:lang w:val="en-IE"/>
        </w:rPr>
        <w:t xml:space="preserve"> should </w:t>
      </w:r>
      <w:r w:rsidR="002749A7" w:rsidRPr="002F5834">
        <w:rPr>
          <w:u w:val="double"/>
          <w:lang w:val="en-IE"/>
        </w:rPr>
        <w:t xml:space="preserve">also </w:t>
      </w:r>
      <w:r w:rsidR="008E1B1F" w:rsidRPr="002F5834">
        <w:rPr>
          <w:u w:val="double"/>
          <w:lang w:val="en-IE"/>
        </w:rPr>
        <w:t>be sampled.</w:t>
      </w:r>
    </w:p>
    <w:p w14:paraId="3A414F01" w14:textId="137AB570" w:rsidR="0007738D" w:rsidRPr="005B7A18" w:rsidRDefault="00F25ACD" w:rsidP="00FB4988">
      <w:pPr>
        <w:pStyle w:val="11Para"/>
        <w:rPr>
          <w:lang w:val="en-IE"/>
        </w:rPr>
      </w:pPr>
      <w:r w:rsidRPr="0023731A">
        <w:rPr>
          <w:i/>
          <w:lang w:val="en-IE"/>
        </w:rPr>
        <w:t>Burkholderia mallei</w:t>
      </w:r>
      <w:r w:rsidR="007E56A8" w:rsidRPr="0023731A">
        <w:rPr>
          <w:lang w:val="en-IE"/>
        </w:rPr>
        <w:t xml:space="preserve"> is </w:t>
      </w:r>
      <w:r w:rsidR="008E1B1F" w:rsidRPr="00C920D8">
        <w:rPr>
          <w:u w:val="double"/>
          <w:lang w:val="en-IE"/>
        </w:rPr>
        <w:t>an</w:t>
      </w:r>
      <w:r w:rsidR="002F5834">
        <w:rPr>
          <w:lang w:val="en-IE"/>
        </w:rPr>
        <w:t xml:space="preserve"> </w:t>
      </w:r>
      <w:r w:rsidR="007E56A8" w:rsidRPr="0023731A">
        <w:rPr>
          <w:lang w:val="en-IE"/>
        </w:rPr>
        <w:t xml:space="preserve">aerobic </w:t>
      </w:r>
      <w:r w:rsidR="007E56A8" w:rsidRPr="00C920D8">
        <w:rPr>
          <w:strike/>
          <w:lang w:val="en-IE"/>
        </w:rPr>
        <w:t>and facultative anaerobic only</w:t>
      </w:r>
      <w:r w:rsidR="00C920D8">
        <w:rPr>
          <w:strike/>
          <w:lang w:val="en-IE"/>
        </w:rPr>
        <w:t xml:space="preserve"> </w:t>
      </w:r>
      <w:r w:rsidR="008E1B1F" w:rsidRPr="00C920D8">
        <w:rPr>
          <w:u w:val="double"/>
          <w:lang w:val="en-IE"/>
        </w:rPr>
        <w:t xml:space="preserve">bacterium that can grow </w:t>
      </w:r>
      <w:r w:rsidR="007E56A8" w:rsidRPr="00C920D8">
        <w:rPr>
          <w:u w:val="double"/>
          <w:lang w:val="en-IE"/>
        </w:rPr>
        <w:t>anaerobic</w:t>
      </w:r>
      <w:r w:rsidR="008E1B1F" w:rsidRPr="00C920D8">
        <w:rPr>
          <w:u w:val="double"/>
          <w:lang w:val="en-IE"/>
        </w:rPr>
        <w:t>ally</w:t>
      </w:r>
      <w:r w:rsidR="007E56A8" w:rsidRPr="0023731A">
        <w:rPr>
          <w:lang w:val="en-IE"/>
        </w:rPr>
        <w:t xml:space="preserve"> in the presence of nitrate</w:t>
      </w:r>
      <w:r w:rsidR="007E56A8" w:rsidRPr="00C920D8">
        <w:rPr>
          <w:strike/>
          <w:lang w:val="en-IE"/>
        </w:rPr>
        <w:t>, growing optimally at 37</w:t>
      </w:r>
      <w:r w:rsidR="008E2EEF" w:rsidRPr="00C920D8">
        <w:rPr>
          <w:strike/>
          <w:lang w:val="en-IE"/>
        </w:rPr>
        <w:t>°</w:t>
      </w:r>
      <w:r w:rsidR="007E56A8" w:rsidRPr="00C920D8">
        <w:rPr>
          <w:strike/>
          <w:lang w:val="en-IE"/>
        </w:rPr>
        <w:t>C</w:t>
      </w:r>
      <w:r w:rsidR="002F5834">
        <w:rPr>
          <w:lang w:val="en-IE"/>
        </w:rPr>
        <w:t xml:space="preserve">. </w:t>
      </w:r>
      <w:r w:rsidR="008E1B1F" w:rsidRPr="0023731A">
        <w:rPr>
          <w:lang w:val="en-IE"/>
        </w:rPr>
        <w:t xml:space="preserve">It grows </w:t>
      </w:r>
      <w:r w:rsidR="007E56A8" w:rsidRPr="00C920D8">
        <w:rPr>
          <w:strike/>
          <w:lang w:val="en-IE"/>
        </w:rPr>
        <w:t>well, but</w:t>
      </w:r>
      <w:r w:rsidR="003B1140">
        <w:rPr>
          <w:strike/>
          <w:lang w:val="en-IE"/>
        </w:rPr>
        <w:t xml:space="preserve"> </w:t>
      </w:r>
      <w:r w:rsidR="008E1B1F" w:rsidRPr="00C920D8">
        <w:rPr>
          <w:u w:val="double"/>
          <w:lang w:val="en-IE"/>
        </w:rPr>
        <w:t>best, albeit</w:t>
      </w:r>
      <w:r w:rsidR="008E1B1F" w:rsidRPr="0023731A">
        <w:rPr>
          <w:lang w:val="en-IE"/>
        </w:rPr>
        <w:t xml:space="preserve"> slowly, </w:t>
      </w:r>
      <w:r w:rsidR="007E56A8" w:rsidRPr="00C920D8">
        <w:rPr>
          <w:u w:val="double"/>
          <w:lang w:val="en-IE"/>
        </w:rPr>
        <w:t>at 37</w:t>
      </w:r>
      <w:r w:rsidR="008E2EEF" w:rsidRPr="00C920D8">
        <w:rPr>
          <w:u w:val="double"/>
          <w:lang w:val="en-IE"/>
        </w:rPr>
        <w:t>°</w:t>
      </w:r>
      <w:r w:rsidR="007E56A8" w:rsidRPr="00C920D8">
        <w:rPr>
          <w:u w:val="double"/>
          <w:lang w:val="en-IE"/>
        </w:rPr>
        <w:t xml:space="preserve">C. It </w:t>
      </w:r>
      <w:r w:rsidR="008E1B1F" w:rsidRPr="00C920D8">
        <w:rPr>
          <w:u w:val="double"/>
          <w:lang w:val="en-IE"/>
        </w:rPr>
        <w:t>can be grown on a variety of</w:t>
      </w:r>
      <w:r w:rsidR="002F5834">
        <w:rPr>
          <w:lang w:val="en-IE"/>
        </w:rPr>
        <w:t xml:space="preserve"> </w:t>
      </w:r>
      <w:r w:rsidR="007E56A8" w:rsidRPr="006561C5">
        <w:rPr>
          <w:strike/>
          <w:lang w:val="en-IE"/>
        </w:rPr>
        <w:t xml:space="preserve">on </w:t>
      </w:r>
      <w:r w:rsidR="007E56A8" w:rsidRPr="0023731A">
        <w:rPr>
          <w:lang w:val="en-IE"/>
        </w:rPr>
        <w:t>culture media,</w:t>
      </w:r>
      <w:r w:rsidR="005C48C4" w:rsidRPr="0023731A">
        <w:rPr>
          <w:lang w:val="en-IE"/>
        </w:rPr>
        <w:t xml:space="preserve"> including sheep blood agar.</w:t>
      </w:r>
      <w:r w:rsidR="007E56A8" w:rsidRPr="0023731A">
        <w:rPr>
          <w:lang w:val="en-IE"/>
        </w:rPr>
        <w:t xml:space="preserve"> </w:t>
      </w:r>
      <w:r w:rsidR="009564DE" w:rsidRPr="00C920D8">
        <w:rPr>
          <w:strike/>
          <w:lang w:val="en-IE"/>
        </w:rPr>
        <w:t>I</w:t>
      </w:r>
      <w:r w:rsidR="007E56A8" w:rsidRPr="00C920D8">
        <w:rPr>
          <w:strike/>
          <w:lang w:val="en-IE"/>
        </w:rPr>
        <w:t>ncubation of cultures</w:t>
      </w:r>
      <w:r w:rsidR="00C2713A" w:rsidRPr="00C920D8">
        <w:rPr>
          <w:strike/>
          <w:lang w:val="en-IE"/>
        </w:rPr>
        <w:t xml:space="preserve"> </w:t>
      </w:r>
      <w:r w:rsidR="009564DE" w:rsidRPr="00C920D8">
        <w:rPr>
          <w:strike/>
          <w:lang w:val="en-IE"/>
        </w:rPr>
        <w:t xml:space="preserve">for </w:t>
      </w:r>
      <w:r w:rsidR="006E7FD6" w:rsidRPr="00C920D8">
        <w:rPr>
          <w:strike/>
          <w:lang w:val="en-IE"/>
        </w:rPr>
        <w:t>72 hours</w:t>
      </w:r>
      <w:r w:rsidR="007E56A8" w:rsidRPr="00C920D8">
        <w:rPr>
          <w:strike/>
          <w:lang w:val="en-IE"/>
        </w:rPr>
        <w:t xml:space="preserve"> is</w:t>
      </w:r>
      <w:r w:rsidR="007E56A8" w:rsidRPr="003B1140">
        <w:rPr>
          <w:strike/>
          <w:lang w:val="en-IE"/>
        </w:rPr>
        <w:t xml:space="preserve"> </w:t>
      </w:r>
      <w:r w:rsidR="002749A7" w:rsidRPr="00C920D8">
        <w:rPr>
          <w:u w:val="double"/>
          <w:lang w:val="en-IE"/>
        </w:rPr>
        <w:t>The</w:t>
      </w:r>
      <w:r w:rsidR="002F5834">
        <w:rPr>
          <w:lang w:val="en-IE"/>
        </w:rPr>
        <w:t xml:space="preserve"> </w:t>
      </w:r>
      <w:r w:rsidR="008E1B1F" w:rsidRPr="0023731A">
        <w:rPr>
          <w:lang w:val="en-IE"/>
        </w:rPr>
        <w:t>recommended</w:t>
      </w:r>
      <w:r w:rsidR="007E56A8" w:rsidRPr="00C920D8">
        <w:rPr>
          <w:strike/>
          <w:lang w:val="en-IE"/>
        </w:rPr>
        <w:t>; glycerol</w:t>
      </w:r>
      <w:r w:rsidR="008E1B1F" w:rsidRPr="006561C5">
        <w:rPr>
          <w:lang w:val="en-IE"/>
        </w:rPr>
        <w:t xml:space="preserve"> </w:t>
      </w:r>
      <w:r w:rsidR="008E1B1F" w:rsidRPr="00C920D8">
        <w:rPr>
          <w:u w:val="double"/>
          <w:lang w:val="en-IE"/>
        </w:rPr>
        <w:t xml:space="preserve">incubation period </w:t>
      </w:r>
      <w:r w:rsidR="002749A7" w:rsidRPr="00C920D8">
        <w:rPr>
          <w:u w:val="double"/>
          <w:lang w:val="en-IE"/>
        </w:rPr>
        <w:t>is</w:t>
      </w:r>
      <w:r w:rsidR="007E56A8" w:rsidRPr="00C920D8">
        <w:rPr>
          <w:u w:val="double"/>
          <w:lang w:val="en-IE"/>
        </w:rPr>
        <w:t xml:space="preserve"> </w:t>
      </w:r>
      <w:r w:rsidR="006E7FD6" w:rsidRPr="00C920D8">
        <w:rPr>
          <w:u w:val="double"/>
          <w:lang w:val="en-IE"/>
        </w:rPr>
        <w:t>72 hours</w:t>
      </w:r>
      <w:r w:rsidR="008E1B1F" w:rsidRPr="00C920D8">
        <w:rPr>
          <w:u w:val="double"/>
          <w:lang w:val="en-IE"/>
        </w:rPr>
        <w:t>.</w:t>
      </w:r>
      <w:r w:rsidR="007E56A8" w:rsidRPr="00C920D8">
        <w:rPr>
          <w:u w:val="double"/>
          <w:lang w:val="en-IE"/>
        </w:rPr>
        <w:t xml:space="preserve"> </w:t>
      </w:r>
      <w:r w:rsidR="008E1B1F" w:rsidRPr="00C920D8">
        <w:rPr>
          <w:u w:val="double"/>
          <w:lang w:val="en-IE"/>
        </w:rPr>
        <w:t>Glycerol</w:t>
      </w:r>
      <w:r w:rsidR="008E1B1F" w:rsidRPr="0023731A">
        <w:rPr>
          <w:lang w:val="en-IE"/>
        </w:rPr>
        <w:t xml:space="preserve"> </w:t>
      </w:r>
      <w:r w:rsidR="007E56A8" w:rsidRPr="0023731A">
        <w:rPr>
          <w:lang w:val="en-IE"/>
        </w:rPr>
        <w:t xml:space="preserve">enrichment is particularly useful. </w:t>
      </w:r>
      <w:r w:rsidR="005C48C4" w:rsidRPr="0023731A">
        <w:rPr>
          <w:lang w:val="en-IE"/>
        </w:rPr>
        <w:t xml:space="preserve">The tiny greyish </w:t>
      </w:r>
      <w:r w:rsidR="005C48C4" w:rsidRPr="00C920D8">
        <w:rPr>
          <w:strike/>
          <w:lang w:val="en-IE"/>
        </w:rPr>
        <w:t>shiny</w:t>
      </w:r>
      <w:r w:rsidR="003B1140">
        <w:rPr>
          <w:strike/>
          <w:lang w:val="en-IE"/>
        </w:rPr>
        <w:t xml:space="preserve"> </w:t>
      </w:r>
      <w:r w:rsidR="002749A7" w:rsidRPr="00E0232A">
        <w:rPr>
          <w:u w:val="double"/>
          <w:lang w:val="en-IE"/>
        </w:rPr>
        <w:t>shining</w:t>
      </w:r>
      <w:r w:rsidR="002749A7" w:rsidRPr="0023731A">
        <w:rPr>
          <w:lang w:val="en-IE"/>
        </w:rPr>
        <w:t xml:space="preserve"> </w:t>
      </w:r>
      <w:r w:rsidR="005C48C4" w:rsidRPr="0023731A">
        <w:rPr>
          <w:lang w:val="en-IE"/>
        </w:rPr>
        <w:t xml:space="preserve">colonies of </w:t>
      </w:r>
      <w:r w:rsidR="005C48C4" w:rsidRPr="0023731A">
        <w:rPr>
          <w:i/>
          <w:lang w:val="en-IE"/>
        </w:rPr>
        <w:t xml:space="preserve">B. mallei </w:t>
      </w:r>
      <w:r w:rsidR="005C48C4" w:rsidRPr="0023731A">
        <w:rPr>
          <w:lang w:val="en-IE"/>
        </w:rPr>
        <w:t xml:space="preserve">on sheep blood agar can be easily overgrown by other bacteria; </w:t>
      </w:r>
      <w:r w:rsidR="005C48C4" w:rsidRPr="00C920D8">
        <w:rPr>
          <w:strike/>
          <w:lang w:val="en-IE"/>
        </w:rPr>
        <w:t>hence</w:t>
      </w:r>
      <w:r w:rsidR="003B1140">
        <w:rPr>
          <w:strike/>
          <w:lang w:val="en-IE"/>
        </w:rPr>
        <w:t xml:space="preserve"> </w:t>
      </w:r>
      <w:r w:rsidR="002749A7" w:rsidRPr="00E0232A">
        <w:rPr>
          <w:u w:val="double"/>
          <w:lang w:val="en-IE"/>
        </w:rPr>
        <w:t>so</w:t>
      </w:r>
      <w:r w:rsidR="002749A7" w:rsidRPr="0023731A">
        <w:rPr>
          <w:lang w:val="en-IE"/>
        </w:rPr>
        <w:t xml:space="preserve"> </w:t>
      </w:r>
      <w:r w:rsidR="005C48C4" w:rsidRPr="0023731A">
        <w:rPr>
          <w:lang w:val="en-IE"/>
        </w:rPr>
        <w:t xml:space="preserve">careful observation is needed </w:t>
      </w:r>
      <w:r w:rsidR="005C48C4" w:rsidRPr="00E0232A">
        <w:rPr>
          <w:u w:val="double"/>
          <w:lang w:val="en-IE"/>
        </w:rPr>
        <w:t>to</w:t>
      </w:r>
      <w:r w:rsidR="002F5834">
        <w:rPr>
          <w:lang w:val="en-IE"/>
        </w:rPr>
        <w:t xml:space="preserve"> </w:t>
      </w:r>
      <w:r w:rsidR="002749A7" w:rsidRPr="0023731A">
        <w:rPr>
          <w:lang w:val="en-IE"/>
        </w:rPr>
        <w:t xml:space="preserve">not </w:t>
      </w:r>
      <w:r w:rsidR="005C48C4" w:rsidRPr="00C920D8">
        <w:rPr>
          <w:strike/>
          <w:lang w:val="en-IE"/>
        </w:rPr>
        <w:t>to overlook</w:t>
      </w:r>
      <w:r w:rsidR="003B1140">
        <w:rPr>
          <w:strike/>
          <w:lang w:val="en-IE"/>
        </w:rPr>
        <w:t xml:space="preserve"> </w:t>
      </w:r>
      <w:r w:rsidR="002749A7" w:rsidRPr="00E0232A">
        <w:rPr>
          <w:u w:val="double"/>
          <w:lang w:val="en-IE"/>
        </w:rPr>
        <w:t>miss</w:t>
      </w:r>
      <w:r w:rsidR="005C48C4" w:rsidRPr="0023731A">
        <w:rPr>
          <w:lang w:val="en-IE"/>
        </w:rPr>
        <w:t xml:space="preserve"> the bacteria after 72</w:t>
      </w:r>
      <w:r w:rsidR="00C7153A" w:rsidRPr="0023731A">
        <w:rPr>
          <w:lang w:val="en-IE"/>
        </w:rPr>
        <w:t> </w:t>
      </w:r>
      <w:r w:rsidR="005C48C4" w:rsidRPr="0023731A">
        <w:rPr>
          <w:lang w:val="en-IE"/>
        </w:rPr>
        <w:t xml:space="preserve">hours of incubation. </w:t>
      </w:r>
      <w:r w:rsidR="007E56A8" w:rsidRPr="0023731A">
        <w:rPr>
          <w:lang w:val="en-IE"/>
        </w:rPr>
        <w:t xml:space="preserve">After a few days on glycerol agar, a confluent, smooth, moist and slightly viscous </w:t>
      </w:r>
      <w:r w:rsidR="002749A7" w:rsidRPr="0023731A">
        <w:rPr>
          <w:lang w:val="en-IE"/>
        </w:rPr>
        <w:t>cream-</w:t>
      </w:r>
      <w:r w:rsidR="007E56A8" w:rsidRPr="0023731A">
        <w:rPr>
          <w:lang w:val="en-IE"/>
        </w:rPr>
        <w:t xml:space="preserve">coloured growth </w:t>
      </w:r>
      <w:r w:rsidR="007E56A8" w:rsidRPr="00C920D8">
        <w:rPr>
          <w:strike/>
          <w:lang w:val="en-IE"/>
        </w:rPr>
        <w:t>can be</w:t>
      </w:r>
      <w:r w:rsidR="003B1140">
        <w:rPr>
          <w:strike/>
          <w:lang w:val="en-IE"/>
        </w:rPr>
        <w:t xml:space="preserve"> </w:t>
      </w:r>
      <w:r w:rsidR="002C5FE7" w:rsidRPr="00E0232A">
        <w:rPr>
          <w:u w:val="double"/>
          <w:lang w:val="en-IE"/>
        </w:rPr>
        <w:t>is</w:t>
      </w:r>
      <w:r w:rsidR="002C5FE7" w:rsidRPr="0023731A">
        <w:rPr>
          <w:lang w:val="en-IE"/>
        </w:rPr>
        <w:t xml:space="preserve"> </w:t>
      </w:r>
      <w:r w:rsidR="007E56A8" w:rsidRPr="0023731A">
        <w:rPr>
          <w:lang w:val="en-IE"/>
        </w:rPr>
        <w:t xml:space="preserve">observed. On </w:t>
      </w:r>
      <w:r w:rsidR="007E56A8" w:rsidRPr="00C920D8">
        <w:rPr>
          <w:strike/>
          <w:lang w:val="en-IE"/>
        </w:rPr>
        <w:t>continued</w:t>
      </w:r>
      <w:r w:rsidR="003B1140">
        <w:rPr>
          <w:strike/>
          <w:lang w:val="en-IE"/>
        </w:rPr>
        <w:t xml:space="preserve"> </w:t>
      </w:r>
      <w:r w:rsidR="002749A7" w:rsidRPr="00E0232A">
        <w:rPr>
          <w:u w:val="double"/>
          <w:lang w:val="en-IE"/>
        </w:rPr>
        <w:t>further</w:t>
      </w:r>
      <w:r w:rsidR="002749A7" w:rsidRPr="0023731A">
        <w:rPr>
          <w:lang w:val="en-IE"/>
        </w:rPr>
        <w:t xml:space="preserve"> </w:t>
      </w:r>
      <w:r w:rsidR="007E56A8" w:rsidRPr="0023731A">
        <w:rPr>
          <w:lang w:val="en-IE"/>
        </w:rPr>
        <w:t xml:space="preserve">incubation, the growth thickens and becomes dark brown and tough. </w:t>
      </w:r>
      <w:r w:rsidR="007E56A8" w:rsidRPr="007E51E0">
        <w:rPr>
          <w:i/>
          <w:lang w:val="en-IE"/>
        </w:rPr>
        <w:t>Burkholderia</w:t>
      </w:r>
      <w:r w:rsidR="0007738D" w:rsidRPr="0023731A">
        <w:rPr>
          <w:i/>
          <w:lang w:val="en-IE"/>
        </w:rPr>
        <w:t xml:space="preserve"> </w:t>
      </w:r>
      <w:r w:rsidR="007E56A8" w:rsidRPr="0023731A">
        <w:rPr>
          <w:i/>
          <w:lang w:val="en-IE"/>
        </w:rPr>
        <w:t>mallei</w:t>
      </w:r>
      <w:r w:rsidR="007E56A8" w:rsidRPr="0023731A">
        <w:rPr>
          <w:lang w:val="en-IE"/>
        </w:rPr>
        <w:t xml:space="preserve"> also grows well on glycerol potato agar and in glycerol broth, </w:t>
      </w:r>
      <w:r w:rsidR="007E56A8" w:rsidRPr="00C920D8">
        <w:rPr>
          <w:strike/>
          <w:lang w:val="en-IE"/>
        </w:rPr>
        <w:t>on which</w:t>
      </w:r>
      <w:r w:rsidR="003B1140">
        <w:rPr>
          <w:strike/>
          <w:lang w:val="en-IE"/>
        </w:rPr>
        <w:t xml:space="preserve"> </w:t>
      </w:r>
      <w:r w:rsidR="002749A7" w:rsidRPr="00E0232A">
        <w:rPr>
          <w:u w:val="double"/>
          <w:lang w:val="en-IE"/>
        </w:rPr>
        <w:t>forming</w:t>
      </w:r>
      <w:r w:rsidR="002749A7" w:rsidRPr="0023731A">
        <w:rPr>
          <w:lang w:val="en-IE"/>
        </w:rPr>
        <w:t xml:space="preserve"> a </w:t>
      </w:r>
      <w:r w:rsidR="007E56A8" w:rsidRPr="0023731A">
        <w:rPr>
          <w:lang w:val="en-IE"/>
        </w:rPr>
        <w:t>slimy pellicle</w:t>
      </w:r>
      <w:r w:rsidR="007E56A8" w:rsidRPr="00C920D8">
        <w:rPr>
          <w:strike/>
          <w:lang w:val="en-IE"/>
        </w:rPr>
        <w:t xml:space="preserve"> forms</w:t>
      </w:r>
      <w:r w:rsidR="002F5834">
        <w:rPr>
          <w:lang w:val="en-IE"/>
        </w:rPr>
        <w:t xml:space="preserve">. </w:t>
      </w:r>
      <w:r w:rsidR="002749A7" w:rsidRPr="00E0232A">
        <w:rPr>
          <w:u w:val="double"/>
          <w:lang w:val="en-IE"/>
        </w:rPr>
        <w:t>Growth</w:t>
      </w:r>
      <w:r w:rsidR="002F5834">
        <w:rPr>
          <w:lang w:val="en-IE"/>
        </w:rPr>
        <w:t xml:space="preserve"> </w:t>
      </w:r>
      <w:r w:rsidR="002749A7" w:rsidRPr="0023731A">
        <w:rPr>
          <w:lang w:val="en-IE"/>
        </w:rPr>
        <w:t xml:space="preserve">on </w:t>
      </w:r>
      <w:r w:rsidR="007E56A8" w:rsidRPr="0023731A">
        <w:rPr>
          <w:lang w:val="en-IE"/>
        </w:rPr>
        <w:t>nutrient agar</w:t>
      </w:r>
      <w:r w:rsidR="007E56A8" w:rsidRPr="00E0232A">
        <w:rPr>
          <w:strike/>
          <w:lang w:val="en-IE"/>
        </w:rPr>
        <w:t>, the growth</w:t>
      </w:r>
      <w:r w:rsidR="007E56A8" w:rsidRPr="0023731A">
        <w:rPr>
          <w:lang w:val="en-IE"/>
        </w:rPr>
        <w:t xml:space="preserve"> is much less</w:t>
      </w:r>
      <w:r w:rsidR="00201689" w:rsidRPr="0023731A">
        <w:rPr>
          <w:lang w:val="en-IE"/>
        </w:rPr>
        <w:t xml:space="preserve"> </w:t>
      </w:r>
      <w:r w:rsidR="007E56A8" w:rsidRPr="00E0232A">
        <w:rPr>
          <w:strike/>
          <w:lang w:val="en-IE"/>
        </w:rPr>
        <w:t>effusive</w:t>
      </w:r>
      <w:r w:rsidR="003B1140">
        <w:rPr>
          <w:strike/>
          <w:lang w:val="en-IE"/>
        </w:rPr>
        <w:t xml:space="preserve"> </w:t>
      </w:r>
      <w:r w:rsidR="002749A7" w:rsidRPr="00E0232A">
        <w:rPr>
          <w:u w:val="double"/>
          <w:lang w:val="en-IE"/>
        </w:rPr>
        <w:t>profuse</w:t>
      </w:r>
      <w:r w:rsidR="007E56A8" w:rsidRPr="0023731A">
        <w:rPr>
          <w:lang w:val="en-IE"/>
        </w:rPr>
        <w:t xml:space="preserve">, and growth </w:t>
      </w:r>
      <w:r w:rsidR="007E56A8" w:rsidRPr="00E0232A">
        <w:rPr>
          <w:strike/>
          <w:lang w:val="en-IE"/>
        </w:rPr>
        <w:t xml:space="preserve">is poor </w:t>
      </w:r>
      <w:r w:rsidR="007E56A8" w:rsidRPr="0023731A">
        <w:rPr>
          <w:lang w:val="en-IE"/>
        </w:rPr>
        <w:t>on gelatine</w:t>
      </w:r>
      <w:r w:rsidR="007E56A8" w:rsidRPr="00C920D8">
        <w:rPr>
          <w:strike/>
          <w:lang w:val="en-IE"/>
        </w:rPr>
        <w:t>. Various</w:t>
      </w:r>
      <w:r w:rsidR="002F5834">
        <w:rPr>
          <w:lang w:val="en-IE"/>
        </w:rPr>
        <w:t xml:space="preserve"> </w:t>
      </w:r>
      <w:r w:rsidR="002749A7" w:rsidRPr="00650E01">
        <w:rPr>
          <w:u w:val="double"/>
          <w:lang w:val="en-IE"/>
        </w:rPr>
        <w:t>is poor</w:t>
      </w:r>
      <w:r w:rsidR="007E56A8" w:rsidRPr="00650E01">
        <w:rPr>
          <w:u w:val="double"/>
          <w:lang w:val="en-IE"/>
        </w:rPr>
        <w:t xml:space="preserve">. </w:t>
      </w:r>
      <w:r w:rsidR="002749A7" w:rsidRPr="00650E01">
        <w:rPr>
          <w:u w:val="double"/>
          <w:lang w:val="en-IE"/>
        </w:rPr>
        <w:t>Several</w:t>
      </w:r>
      <w:r w:rsidR="002749A7" w:rsidRPr="0023731A">
        <w:rPr>
          <w:lang w:val="en-IE"/>
        </w:rPr>
        <w:t xml:space="preserve"> </w:t>
      </w:r>
      <w:r w:rsidR="007E56A8" w:rsidRPr="0023731A">
        <w:rPr>
          <w:lang w:val="en-IE"/>
        </w:rPr>
        <w:t xml:space="preserve">commercially available </w:t>
      </w:r>
      <w:r w:rsidR="007E56A8" w:rsidRPr="0023731A">
        <w:rPr>
          <w:i/>
          <w:lang w:val="en-IE"/>
        </w:rPr>
        <w:t>Burkholderia</w:t>
      </w:r>
      <w:r w:rsidR="007E56A8" w:rsidRPr="0023731A">
        <w:rPr>
          <w:lang w:val="en-IE"/>
        </w:rPr>
        <w:t xml:space="preserve"> selective agars </w:t>
      </w:r>
      <w:r w:rsidR="007E56A8" w:rsidRPr="00C920D8">
        <w:rPr>
          <w:strike/>
          <w:lang w:val="en-IE"/>
        </w:rPr>
        <w:t>enable</w:t>
      </w:r>
      <w:r w:rsidR="003B1140">
        <w:rPr>
          <w:strike/>
          <w:lang w:val="en-IE"/>
        </w:rPr>
        <w:t xml:space="preserve"> </w:t>
      </w:r>
      <w:r w:rsidR="002749A7" w:rsidRPr="00650E01">
        <w:rPr>
          <w:u w:val="double"/>
          <w:lang w:val="en-IE"/>
        </w:rPr>
        <w:t>allow</w:t>
      </w:r>
      <w:r w:rsidR="002749A7" w:rsidRPr="0023731A">
        <w:rPr>
          <w:lang w:val="en-IE"/>
        </w:rPr>
        <w:t xml:space="preserve"> </w:t>
      </w:r>
      <w:r w:rsidR="007E56A8" w:rsidRPr="0023731A">
        <w:rPr>
          <w:lang w:val="en-IE"/>
        </w:rPr>
        <w:t xml:space="preserve">the growth of </w:t>
      </w:r>
      <w:r w:rsidR="007E56A8" w:rsidRPr="0023731A">
        <w:rPr>
          <w:i/>
          <w:lang w:val="en-IE"/>
        </w:rPr>
        <w:t xml:space="preserve">B. </w:t>
      </w:r>
      <w:r w:rsidR="007E56A8" w:rsidRPr="005B7A18">
        <w:rPr>
          <w:i/>
          <w:lang w:val="en-IE"/>
        </w:rPr>
        <w:t>mallei</w:t>
      </w:r>
      <w:r w:rsidR="007E56A8" w:rsidRPr="005B7A18">
        <w:rPr>
          <w:lang w:val="en-IE"/>
        </w:rPr>
        <w:t xml:space="preserve"> (Glass </w:t>
      </w:r>
      <w:r w:rsidR="007E56A8" w:rsidRPr="005B7A18">
        <w:rPr>
          <w:i/>
          <w:lang w:val="en-IE"/>
        </w:rPr>
        <w:t>et al.</w:t>
      </w:r>
      <w:r w:rsidR="007E56A8" w:rsidRPr="005B7A18">
        <w:rPr>
          <w:lang w:val="en-IE"/>
        </w:rPr>
        <w:t>, 2009).</w:t>
      </w:r>
      <w:r w:rsidR="005C48C4" w:rsidRPr="005B7A18">
        <w:rPr>
          <w:lang w:val="en-IE"/>
        </w:rPr>
        <w:t xml:space="preserve"> </w:t>
      </w:r>
    </w:p>
    <w:p w14:paraId="62AF1D3A" w14:textId="70EEC448" w:rsidR="007E56A8" w:rsidRPr="00650E01" w:rsidRDefault="005C48C4" w:rsidP="00622046">
      <w:pPr>
        <w:pStyle w:val="11Para"/>
        <w:rPr>
          <w:strike/>
          <w:lang w:val="en-IE"/>
        </w:rPr>
      </w:pPr>
      <w:r w:rsidRPr="005B7A18">
        <w:rPr>
          <w:lang w:val="en-IE"/>
        </w:rPr>
        <w:t>Even</w:t>
      </w:r>
      <w:r w:rsidR="002749A7" w:rsidRPr="005B7A18">
        <w:rPr>
          <w:lang w:val="en-IE"/>
        </w:rPr>
        <w:t xml:space="preserve"> </w:t>
      </w:r>
      <w:r w:rsidRPr="005B7A18">
        <w:rPr>
          <w:strike/>
          <w:lang w:val="en-IE"/>
        </w:rPr>
        <w:t>i</w:t>
      </w:r>
      <w:r w:rsidR="007E56A8" w:rsidRPr="005B7A18">
        <w:rPr>
          <w:strike/>
          <w:lang w:val="en-IE"/>
        </w:rPr>
        <w:t xml:space="preserve">n </w:t>
      </w:r>
      <w:r w:rsidRPr="005B7A18">
        <w:rPr>
          <w:strike/>
          <w:lang w:val="en-IE"/>
        </w:rPr>
        <w:t xml:space="preserve">fresh </w:t>
      </w:r>
      <w:r w:rsidR="007E56A8" w:rsidRPr="005B7A18">
        <w:rPr>
          <w:strike/>
          <w:lang w:val="en-IE"/>
        </w:rPr>
        <w:t xml:space="preserve">samples obtained </w:t>
      </w:r>
      <w:r w:rsidR="007E56A8" w:rsidRPr="005B7A18">
        <w:rPr>
          <w:lang w:val="en-IE"/>
        </w:rPr>
        <w:t>under sterile conditions</w:t>
      </w:r>
      <w:r w:rsidR="0007738D" w:rsidRPr="005B7A18">
        <w:rPr>
          <w:u w:val="double"/>
          <w:lang w:val="en-IE"/>
        </w:rPr>
        <w:t>,</w:t>
      </w:r>
      <w:r w:rsidR="007E56A8" w:rsidRPr="005B7A18">
        <w:rPr>
          <w:lang w:val="en-IE"/>
        </w:rPr>
        <w:t xml:space="preserve"> </w:t>
      </w:r>
      <w:r w:rsidR="007E56A8" w:rsidRPr="005B7A18">
        <w:rPr>
          <w:i/>
          <w:lang w:val="en-IE"/>
        </w:rPr>
        <w:t>B. mallei</w:t>
      </w:r>
      <w:r w:rsidR="007E56A8" w:rsidRPr="005B7A18">
        <w:rPr>
          <w:lang w:val="en-IE"/>
        </w:rPr>
        <w:t xml:space="preserve"> is </w:t>
      </w:r>
      <w:r w:rsidRPr="005B7A18">
        <w:rPr>
          <w:lang w:val="en-IE"/>
        </w:rPr>
        <w:t>often</w:t>
      </w:r>
      <w:r w:rsidR="007E56A8" w:rsidRPr="005B7A18">
        <w:rPr>
          <w:lang w:val="en-IE"/>
        </w:rPr>
        <w:t xml:space="preserve"> overgrown by other bacteria</w:t>
      </w:r>
      <w:r w:rsidRPr="005B7A18">
        <w:rPr>
          <w:lang w:val="en-IE"/>
        </w:rPr>
        <w:t xml:space="preserve">, </w:t>
      </w:r>
      <w:r w:rsidRPr="005B7A18">
        <w:rPr>
          <w:strike/>
          <w:lang w:val="en-IE"/>
        </w:rPr>
        <w:t>which makes</w:t>
      </w:r>
      <w:r w:rsidR="003B1140" w:rsidRPr="005B7A18">
        <w:rPr>
          <w:strike/>
          <w:lang w:val="en-IE"/>
        </w:rPr>
        <w:t xml:space="preserve"> </w:t>
      </w:r>
      <w:r w:rsidRPr="005B7A18">
        <w:rPr>
          <w:u w:val="double"/>
          <w:lang w:val="en-IE"/>
        </w:rPr>
        <w:t>mak</w:t>
      </w:r>
      <w:r w:rsidR="002749A7" w:rsidRPr="005B7A18">
        <w:rPr>
          <w:u w:val="double"/>
          <w:lang w:val="en-IE"/>
        </w:rPr>
        <w:t>ing</w:t>
      </w:r>
      <w:r w:rsidRPr="005B7A18">
        <w:rPr>
          <w:lang w:val="en-IE"/>
        </w:rPr>
        <w:t xml:space="preserve"> isolation extremely difficult (Wernery, 2009)</w:t>
      </w:r>
      <w:r w:rsidR="007E56A8" w:rsidRPr="005B7A18">
        <w:rPr>
          <w:lang w:val="en-IE"/>
        </w:rPr>
        <w:t>.</w:t>
      </w:r>
      <w:r w:rsidR="00AB113F" w:rsidRPr="0023731A">
        <w:rPr>
          <w:lang w:val="en-IE"/>
        </w:rPr>
        <w:t xml:space="preserve"> </w:t>
      </w:r>
    </w:p>
    <w:p w14:paraId="10D25107" w14:textId="77777777" w:rsidR="00592111" w:rsidRPr="005B7A18" w:rsidRDefault="00737126" w:rsidP="00377987">
      <w:pPr>
        <w:pStyle w:val="11Para"/>
        <w:rPr>
          <w:strike/>
          <w:lang w:val="en-IE"/>
        </w:rPr>
      </w:pPr>
      <w:r w:rsidRPr="00650E01">
        <w:rPr>
          <w:strike/>
          <w:lang w:val="en-IE"/>
        </w:rPr>
        <w:t xml:space="preserve">Confirmation of the identity of suspected isolates is by biochemical reactions or by </w:t>
      </w:r>
      <w:r w:rsidR="00BD125B" w:rsidRPr="00650E01">
        <w:rPr>
          <w:strike/>
          <w:lang w:val="en-IE"/>
        </w:rPr>
        <w:t>PCR</w:t>
      </w:r>
      <w:r w:rsidRPr="00650E01">
        <w:rPr>
          <w:strike/>
          <w:lang w:val="en-IE"/>
        </w:rPr>
        <w:t xml:space="preserve">. </w:t>
      </w:r>
      <w:r w:rsidR="007E56A8" w:rsidRPr="00650E01">
        <w:rPr>
          <w:strike/>
          <w:lang w:val="en-IE"/>
        </w:rPr>
        <w:t xml:space="preserve">Growth characteristics may alter </w:t>
      </w:r>
      <w:r w:rsidR="007E56A8" w:rsidRPr="00650E01">
        <w:rPr>
          <w:i/>
          <w:iCs/>
          <w:strike/>
          <w:lang w:val="en-IE"/>
        </w:rPr>
        <w:t>in vitro</w:t>
      </w:r>
      <w:r w:rsidR="007E56A8" w:rsidRPr="00650E01">
        <w:rPr>
          <w:strike/>
          <w:lang w:val="en-IE"/>
        </w:rPr>
        <w:t>, so fresh isolates should be used for identification reactions.</w:t>
      </w:r>
      <w:r w:rsidR="00201689" w:rsidRPr="00650E01">
        <w:rPr>
          <w:strike/>
          <w:lang w:val="en-IE"/>
        </w:rPr>
        <w:t xml:space="preserve"> </w:t>
      </w:r>
      <w:r w:rsidR="00F63F9B" w:rsidRPr="00650E01">
        <w:rPr>
          <w:strike/>
          <w:lang w:val="en-IE"/>
        </w:rPr>
        <w:t>The positive biochemical reactions include reduction of nitrates, utilisation of arginine by arginine dihydrolase, assimilation of glucose, N-acetyl glucosamine and gluconate. Strain to strain variation is observed in the assimilation reactions of arabinose, fructose, mannose, mannitol, adipic acid, malate, trisodium citrate, phenyl acetic acid and VP reaction, which needs an incubation time of 48</w:t>
      </w:r>
      <w:r w:rsidR="00AE5661" w:rsidRPr="00650E01">
        <w:rPr>
          <w:strike/>
          <w:lang w:val="en-IE"/>
        </w:rPr>
        <w:t xml:space="preserve"> </w:t>
      </w:r>
      <w:r w:rsidR="00F63F9B" w:rsidRPr="00650E01">
        <w:rPr>
          <w:strike/>
          <w:lang w:val="en-IE"/>
        </w:rPr>
        <w:t>h</w:t>
      </w:r>
      <w:r w:rsidR="00AE5661" w:rsidRPr="00650E01">
        <w:rPr>
          <w:strike/>
          <w:lang w:val="en-IE"/>
        </w:rPr>
        <w:t>ours</w:t>
      </w:r>
      <w:r w:rsidR="00F63F9B" w:rsidRPr="00650E01">
        <w:rPr>
          <w:strike/>
          <w:lang w:val="en-IE"/>
        </w:rPr>
        <w:t>.</w:t>
      </w:r>
      <w:r w:rsidR="007E56A8" w:rsidRPr="00650E01">
        <w:rPr>
          <w:strike/>
          <w:lang w:val="en-IE"/>
        </w:rPr>
        <w:t xml:space="preserve"> Indole is not produced, horse blood is not haemolysed and no diffusible pigments are produced in cultures. </w:t>
      </w:r>
      <w:r w:rsidR="00B87389" w:rsidRPr="00650E01">
        <w:rPr>
          <w:strike/>
        </w:rPr>
        <w:t xml:space="preserve">Various biochemical characteristics can be used for </w:t>
      </w:r>
      <w:r w:rsidR="001A7177" w:rsidRPr="00650E01">
        <w:rPr>
          <w:strike/>
        </w:rPr>
        <w:t xml:space="preserve">the differentiation of </w:t>
      </w:r>
      <w:r w:rsidR="001A7177" w:rsidRPr="00650E01">
        <w:rPr>
          <w:i/>
          <w:strike/>
        </w:rPr>
        <w:t>B. mallei</w:t>
      </w:r>
      <w:r w:rsidR="001A7177" w:rsidRPr="00650E01">
        <w:rPr>
          <w:strike/>
        </w:rPr>
        <w:t xml:space="preserve"> from </w:t>
      </w:r>
      <w:r w:rsidR="00B87389" w:rsidRPr="00650E01">
        <w:rPr>
          <w:i/>
          <w:strike/>
        </w:rPr>
        <w:t>B. </w:t>
      </w:r>
      <w:r w:rsidR="001A7177" w:rsidRPr="00650E01">
        <w:rPr>
          <w:i/>
          <w:strike/>
        </w:rPr>
        <w:t>pseudomallei</w:t>
      </w:r>
      <w:r w:rsidR="001A7177" w:rsidRPr="00650E01">
        <w:rPr>
          <w:strike/>
        </w:rPr>
        <w:t xml:space="preserve">, as </w:t>
      </w:r>
      <w:r w:rsidR="001A7177" w:rsidRPr="00650E01">
        <w:rPr>
          <w:i/>
          <w:strike/>
        </w:rPr>
        <w:t>B. mallei</w:t>
      </w:r>
      <w:r w:rsidR="001A7177" w:rsidRPr="00650E01">
        <w:rPr>
          <w:strike/>
        </w:rPr>
        <w:t xml:space="preserve"> has lost many fermentative activities during </w:t>
      </w:r>
      <w:r w:rsidR="001A7177" w:rsidRPr="005B7A18">
        <w:rPr>
          <w:strike/>
        </w:rPr>
        <w:t xml:space="preserve">phylogeny (Neubauer </w:t>
      </w:r>
      <w:r w:rsidR="002D09EA" w:rsidRPr="005B7A18">
        <w:rPr>
          <w:i/>
          <w:strike/>
        </w:rPr>
        <w:t>et al</w:t>
      </w:r>
      <w:r w:rsidR="001A7177" w:rsidRPr="005B7A18">
        <w:rPr>
          <w:i/>
          <w:strike/>
        </w:rPr>
        <w:t>.,</w:t>
      </w:r>
      <w:r w:rsidR="001A7177" w:rsidRPr="005B7A18">
        <w:rPr>
          <w:strike/>
        </w:rPr>
        <w:t xml:space="preserve"> 1997). </w:t>
      </w:r>
      <w:r w:rsidR="00621FEE" w:rsidRPr="005B7A18">
        <w:rPr>
          <w:strike/>
          <w:lang w:val="en-IE"/>
        </w:rPr>
        <w:t xml:space="preserve">Commercially available </w:t>
      </w:r>
      <w:r w:rsidR="007E56A8" w:rsidRPr="005B7A18">
        <w:rPr>
          <w:strike/>
          <w:lang w:val="en-IE"/>
        </w:rPr>
        <w:t xml:space="preserve">laboratory </w:t>
      </w:r>
      <w:r w:rsidR="00287209" w:rsidRPr="005B7A18">
        <w:rPr>
          <w:strike/>
          <w:lang w:val="en-IE"/>
        </w:rPr>
        <w:t>biochemical identification</w:t>
      </w:r>
      <w:r w:rsidR="00621FEE" w:rsidRPr="005B7A18">
        <w:rPr>
          <w:strike/>
          <w:lang w:val="en-IE"/>
        </w:rPr>
        <w:t xml:space="preserve"> systems</w:t>
      </w:r>
      <w:r w:rsidR="007E56A8" w:rsidRPr="005B7A18">
        <w:rPr>
          <w:strike/>
          <w:lang w:val="en-IE"/>
        </w:rPr>
        <w:t xml:space="preserve"> can be used for confirmation that an organism belongs to the </w:t>
      </w:r>
      <w:r w:rsidR="007E56A8" w:rsidRPr="005B7A18">
        <w:rPr>
          <w:i/>
          <w:iCs/>
          <w:strike/>
          <w:lang w:val="en-IE"/>
        </w:rPr>
        <w:t>Pseudomonas</w:t>
      </w:r>
      <w:r w:rsidR="007E56A8" w:rsidRPr="005B7A18">
        <w:rPr>
          <w:strike/>
          <w:lang w:val="en-IE"/>
        </w:rPr>
        <w:t xml:space="preserve"> group. In general, </w:t>
      </w:r>
      <w:r w:rsidR="00621FEE" w:rsidRPr="005B7A18">
        <w:rPr>
          <w:strike/>
          <w:lang w:val="en-IE"/>
        </w:rPr>
        <w:t xml:space="preserve">however, </w:t>
      </w:r>
      <w:r w:rsidR="007E56A8" w:rsidRPr="005B7A18">
        <w:rPr>
          <w:strike/>
          <w:lang w:val="en-IE"/>
        </w:rPr>
        <w:t xml:space="preserve">commercially available systems are not suitable for unambiguous identification of members of the steadily growing number of species within the genus </w:t>
      </w:r>
      <w:r w:rsidR="007E56A8" w:rsidRPr="005B7A18">
        <w:rPr>
          <w:i/>
          <w:strike/>
          <w:lang w:val="en-IE"/>
        </w:rPr>
        <w:t xml:space="preserve">Burkholderia </w:t>
      </w:r>
      <w:r w:rsidR="007E56A8" w:rsidRPr="005B7A18">
        <w:rPr>
          <w:strike/>
          <w:lang w:val="en-IE"/>
        </w:rPr>
        <w:t>(Glass &amp; Popovic, 2005</w:t>
      </w:r>
      <w:r w:rsidR="00404D7A" w:rsidRPr="005B7A18">
        <w:rPr>
          <w:strike/>
          <w:lang w:val="en-IE"/>
        </w:rPr>
        <w:t xml:space="preserve">, </w:t>
      </w:r>
      <w:r w:rsidR="002D09EA" w:rsidRPr="005B7A18">
        <w:rPr>
          <w:strike/>
          <w:lang w:val="en-IE"/>
        </w:rPr>
        <w:t xml:space="preserve">Hemarajata </w:t>
      </w:r>
      <w:r w:rsidR="002D09EA" w:rsidRPr="005B7A18">
        <w:rPr>
          <w:i/>
          <w:strike/>
          <w:lang w:val="en-IE"/>
        </w:rPr>
        <w:t>et al</w:t>
      </w:r>
      <w:r w:rsidR="002D09EA" w:rsidRPr="005B7A18">
        <w:rPr>
          <w:strike/>
          <w:lang w:val="en-IE"/>
        </w:rPr>
        <w:t xml:space="preserve">., 2016; </w:t>
      </w:r>
      <w:r w:rsidR="00CD4D43" w:rsidRPr="005B7A18">
        <w:rPr>
          <w:strike/>
          <w:lang w:val="en-IE"/>
        </w:rPr>
        <w:t xml:space="preserve">Inglis </w:t>
      </w:r>
      <w:r w:rsidR="002D09EA" w:rsidRPr="005B7A18">
        <w:rPr>
          <w:i/>
          <w:strike/>
          <w:lang w:val="en-IE"/>
        </w:rPr>
        <w:t>et al</w:t>
      </w:r>
      <w:r w:rsidR="00CD4D43" w:rsidRPr="005B7A18">
        <w:rPr>
          <w:strike/>
          <w:lang w:val="en-IE"/>
        </w:rPr>
        <w:t>., 2005</w:t>
      </w:r>
      <w:r w:rsidR="002D09EA" w:rsidRPr="005B7A18">
        <w:rPr>
          <w:strike/>
          <w:lang w:val="en-IE"/>
        </w:rPr>
        <w:t>;</w:t>
      </w:r>
      <w:r w:rsidR="006D3D1D" w:rsidRPr="005B7A18">
        <w:rPr>
          <w:strike/>
          <w:lang w:val="en-IE"/>
        </w:rPr>
        <w:t xml:space="preserve"> </w:t>
      </w:r>
      <w:r w:rsidR="00404D7A" w:rsidRPr="005B7A18">
        <w:rPr>
          <w:strike/>
          <w:lang w:val="en-IE"/>
        </w:rPr>
        <w:t xml:space="preserve">Kingsley </w:t>
      </w:r>
      <w:r w:rsidR="002D09EA" w:rsidRPr="005B7A18">
        <w:rPr>
          <w:i/>
          <w:strike/>
          <w:lang w:val="en-IE"/>
        </w:rPr>
        <w:t>et al</w:t>
      </w:r>
      <w:r w:rsidR="00404D7A" w:rsidRPr="005B7A18">
        <w:rPr>
          <w:strike/>
          <w:lang w:val="en-IE"/>
        </w:rPr>
        <w:t>., 2016</w:t>
      </w:r>
      <w:r w:rsidR="00B87389" w:rsidRPr="005B7A18">
        <w:rPr>
          <w:strike/>
          <w:lang w:val="en-IE"/>
        </w:rPr>
        <w:t>a</w:t>
      </w:r>
      <w:r w:rsidR="006D3D1D" w:rsidRPr="005B7A18">
        <w:rPr>
          <w:strike/>
          <w:lang w:val="en-IE"/>
        </w:rPr>
        <w:t xml:space="preserve">; </w:t>
      </w:r>
      <w:r w:rsidR="002D09EA" w:rsidRPr="005B7A18">
        <w:rPr>
          <w:strike/>
          <w:lang w:val="en-IE"/>
        </w:rPr>
        <w:t xml:space="preserve">Lau </w:t>
      </w:r>
      <w:r w:rsidR="002D09EA" w:rsidRPr="005B7A18">
        <w:rPr>
          <w:i/>
          <w:strike/>
          <w:lang w:val="en-IE"/>
        </w:rPr>
        <w:t>et al</w:t>
      </w:r>
      <w:r w:rsidR="002D09EA" w:rsidRPr="005B7A18">
        <w:rPr>
          <w:strike/>
          <w:lang w:val="en-IE"/>
        </w:rPr>
        <w:t xml:space="preserve">., </w:t>
      </w:r>
      <w:r w:rsidR="003B0742" w:rsidRPr="005B7A18">
        <w:rPr>
          <w:strike/>
          <w:lang w:val="en-IE"/>
        </w:rPr>
        <w:t xml:space="preserve">2015; Zong </w:t>
      </w:r>
      <w:r w:rsidR="003B0742" w:rsidRPr="005B7A18">
        <w:rPr>
          <w:i/>
          <w:strike/>
          <w:lang w:val="en-IE"/>
        </w:rPr>
        <w:t>et al</w:t>
      </w:r>
      <w:r w:rsidR="003B0742" w:rsidRPr="005B7A18">
        <w:rPr>
          <w:strike/>
          <w:lang w:val="en-IE"/>
        </w:rPr>
        <w:t xml:space="preserve">., 2012). </w:t>
      </w:r>
    </w:p>
    <w:p w14:paraId="3185CD89" w14:textId="1239A9D4" w:rsidR="007E56A8" w:rsidRPr="003B1140" w:rsidRDefault="00A771B3" w:rsidP="00377987">
      <w:pPr>
        <w:pStyle w:val="11Para"/>
        <w:rPr>
          <w:strike/>
        </w:rPr>
      </w:pPr>
      <w:r w:rsidRPr="005B7A18">
        <w:rPr>
          <w:u w:val="double"/>
          <w:lang w:val="en-IE"/>
        </w:rPr>
        <w:t>A</w:t>
      </w:r>
      <w:r w:rsidR="00AB113F" w:rsidRPr="005B7A18">
        <w:rPr>
          <w:u w:val="double"/>
          <w:lang w:val="en-IE"/>
        </w:rPr>
        <w:t xml:space="preserve"> novel selective medium has been described for the isolation of </w:t>
      </w:r>
      <w:r w:rsidR="00AB113F" w:rsidRPr="005B7A18">
        <w:rPr>
          <w:i/>
          <w:u w:val="double"/>
          <w:lang w:val="en-IE"/>
        </w:rPr>
        <w:t>B. mallei</w:t>
      </w:r>
      <w:r w:rsidR="00AB113F" w:rsidRPr="005B7A18">
        <w:rPr>
          <w:u w:val="double"/>
          <w:lang w:val="en-IE"/>
        </w:rPr>
        <w:t xml:space="preserve"> from equine specimens (Kinoshita </w:t>
      </w:r>
      <w:r w:rsidR="00AB113F" w:rsidRPr="005B7A18">
        <w:rPr>
          <w:i/>
          <w:u w:val="double"/>
          <w:lang w:val="en-IE"/>
        </w:rPr>
        <w:t>et al.</w:t>
      </w:r>
      <w:r w:rsidR="00AB113F" w:rsidRPr="005B7A18">
        <w:rPr>
          <w:u w:val="double"/>
          <w:lang w:val="en-IE"/>
        </w:rPr>
        <w:t>, 2019)</w:t>
      </w:r>
      <w:r w:rsidR="00BA2934" w:rsidRPr="005B7A18">
        <w:rPr>
          <w:u w:val="double"/>
          <w:lang w:val="en-IE"/>
        </w:rPr>
        <w:t>.</w:t>
      </w:r>
      <w:r w:rsidR="0064373B" w:rsidRPr="005B7A18">
        <w:rPr>
          <w:u w:val="double"/>
          <w:lang w:val="en-IE"/>
        </w:rPr>
        <w:t xml:space="preserve"> This agar was prepared by combining 5 g of proteose peptone no. 3, 10 g of tryptone pancreatic digest of casein, 0.25 g of magnesium sulfate, 1 g of sodium pyruvate, 5 g of sodium chloride, 40 ml of glycerol, 3 mg of crystal violet (3 ml from 0.1% w/v crystal violet in distilled water), 50</w:t>
      </w:r>
      <w:r w:rsidR="00CD55EB" w:rsidRPr="005B7A18">
        <w:rPr>
          <w:u w:val="double"/>
          <w:lang w:val="en-IE"/>
        </w:rPr>
        <w:t> </w:t>
      </w:r>
      <w:r w:rsidR="0064373B" w:rsidRPr="005B7A18">
        <w:rPr>
          <w:u w:val="double"/>
          <w:lang w:val="en-IE"/>
        </w:rPr>
        <w:t xml:space="preserve">mg of cycloheximide (5 ml from 1% </w:t>
      </w:r>
      <w:r w:rsidR="00CD55EB" w:rsidRPr="005B7A18">
        <w:rPr>
          <w:u w:val="double"/>
          <w:lang w:val="en-IE"/>
        </w:rPr>
        <w:t>[</w:t>
      </w:r>
      <w:r w:rsidR="0064373B" w:rsidRPr="005B7A18">
        <w:rPr>
          <w:u w:val="double"/>
          <w:lang w:val="en-IE"/>
        </w:rPr>
        <w:t>w/v</w:t>
      </w:r>
      <w:r w:rsidR="00CD55EB" w:rsidRPr="005B7A18">
        <w:rPr>
          <w:u w:val="double"/>
          <w:lang w:val="en-IE"/>
        </w:rPr>
        <w:t>]</w:t>
      </w:r>
      <w:r w:rsidR="0064373B" w:rsidRPr="005B7A18">
        <w:rPr>
          <w:u w:val="double"/>
          <w:lang w:val="en-IE"/>
        </w:rPr>
        <w:t xml:space="preserve"> cycloheximide in absolute ethanol), 15 g of agar, and distilled water (960 ml). The mixture is sterilised at 121°C for 15 minutes. After cooling to 45°C, the medium is supplemented with three antimicrobials: 16.7 mg of ticarcillin disodium salt (668 μl from 25</w:t>
      </w:r>
      <w:r w:rsidR="00EF337D" w:rsidRPr="005B7A18">
        <w:rPr>
          <w:u w:val="double"/>
          <w:lang w:val="en-IE"/>
        </w:rPr>
        <w:t> </w:t>
      </w:r>
      <w:r w:rsidR="0064373B" w:rsidRPr="005B7A18">
        <w:rPr>
          <w:u w:val="double"/>
          <w:lang w:val="en-IE"/>
        </w:rPr>
        <w:t xml:space="preserve">mg/ml stock solution), 197.8 mg of fosfomycin sodium (1520 μl from 130 mg/ml stock solution), 40,000 units of polymyxin B (400 </w:t>
      </w:r>
      <w:r w:rsidR="0064373B" w:rsidRPr="005B7A18">
        <w:rPr>
          <w:rFonts w:hint="eastAsia"/>
          <w:u w:val="double"/>
          <w:lang w:val="en-IE"/>
        </w:rPr>
        <w:t>µ</w:t>
      </w:r>
      <w:r w:rsidR="0064373B" w:rsidRPr="005B7A18">
        <w:rPr>
          <w:u w:val="double"/>
          <w:lang w:val="en-IE"/>
        </w:rPr>
        <w:t xml:space="preserve">l from 100,000 units/ml stock solution). </w:t>
      </w:r>
      <w:r w:rsidR="0007738D" w:rsidRPr="005B7A18">
        <w:rPr>
          <w:u w:val="double"/>
          <w:lang w:val="en-IE"/>
        </w:rPr>
        <w:t>Fo</w:t>
      </w:r>
      <w:r w:rsidR="002A761A" w:rsidRPr="005B7A18">
        <w:rPr>
          <w:u w:val="double"/>
          <w:lang w:val="en-IE"/>
        </w:rPr>
        <w:t>r heavily</w:t>
      </w:r>
      <w:r w:rsidR="003B1140" w:rsidRPr="005B7A18">
        <w:rPr>
          <w:lang w:val="en-IE"/>
        </w:rPr>
        <w:t xml:space="preserve"> </w:t>
      </w:r>
      <w:r w:rsidR="007E56A8" w:rsidRPr="005B7A18">
        <w:rPr>
          <w:strike/>
          <w:lang w:val="en-IE"/>
        </w:rPr>
        <w:t xml:space="preserve">Lack of motility is therefore of special relevance. </w:t>
      </w:r>
      <w:r w:rsidR="00F41795" w:rsidRPr="005B7A18">
        <w:rPr>
          <w:strike/>
          <w:lang w:val="en-IE"/>
        </w:rPr>
        <w:t>C</w:t>
      </w:r>
      <w:r w:rsidR="00CD55B4" w:rsidRPr="005B7A18">
        <w:rPr>
          <w:strike/>
          <w:lang w:val="en-IE"/>
        </w:rPr>
        <w:t xml:space="preserve">ell </w:t>
      </w:r>
      <w:r w:rsidR="002D09EA" w:rsidRPr="005B7A18">
        <w:rPr>
          <w:strike/>
          <w:lang w:val="en-IE"/>
        </w:rPr>
        <w:t xml:space="preserve">matrix-assisted laser desorption/ionisation </w:t>
      </w:r>
      <w:r w:rsidR="00CD55B4" w:rsidRPr="005B7A18">
        <w:rPr>
          <w:strike/>
          <w:lang w:val="en-IE"/>
        </w:rPr>
        <w:t>mass spectrometric typing</w:t>
      </w:r>
      <w:r w:rsidR="00F41795" w:rsidRPr="005B7A18">
        <w:rPr>
          <w:strike/>
          <w:lang w:val="en-IE"/>
        </w:rPr>
        <w:t xml:space="preserve"> can be used</w:t>
      </w:r>
      <w:r w:rsidR="00CD55B4" w:rsidRPr="005B7A18">
        <w:rPr>
          <w:strike/>
          <w:lang w:val="en-IE"/>
        </w:rPr>
        <w:t xml:space="preserve"> (</w:t>
      </w:r>
      <w:r w:rsidR="002D09EA" w:rsidRPr="005B7A18">
        <w:rPr>
          <w:strike/>
          <w:lang w:val="en-IE"/>
        </w:rPr>
        <w:t>Cunningham &amp; Patel, 201</w:t>
      </w:r>
      <w:r w:rsidR="00075E7C" w:rsidRPr="005B7A18">
        <w:rPr>
          <w:strike/>
          <w:lang w:val="en-IE"/>
        </w:rPr>
        <w:t>3</w:t>
      </w:r>
      <w:r w:rsidR="002D09EA" w:rsidRPr="005B7A18">
        <w:rPr>
          <w:strike/>
          <w:lang w:val="en-IE"/>
        </w:rPr>
        <w:t xml:space="preserve">; </w:t>
      </w:r>
      <w:r w:rsidR="00CD55B4" w:rsidRPr="005B7A18">
        <w:rPr>
          <w:strike/>
          <w:lang w:val="en-IE"/>
        </w:rPr>
        <w:t xml:space="preserve">Karger </w:t>
      </w:r>
      <w:r w:rsidR="002D09EA" w:rsidRPr="005B7A18">
        <w:rPr>
          <w:i/>
          <w:strike/>
          <w:lang w:val="en-IE"/>
        </w:rPr>
        <w:t>et al</w:t>
      </w:r>
      <w:r w:rsidR="00CD55B4" w:rsidRPr="005B7A18">
        <w:rPr>
          <w:strike/>
          <w:lang w:val="en-IE"/>
        </w:rPr>
        <w:t>. 2012</w:t>
      </w:r>
      <w:r w:rsidR="00404D7A" w:rsidRPr="005B7A18">
        <w:rPr>
          <w:strike/>
          <w:lang w:val="en-IE"/>
        </w:rPr>
        <w:t>).</w:t>
      </w:r>
      <w:r w:rsidR="00FE3A87" w:rsidRPr="005B7A18">
        <w:rPr>
          <w:strike/>
          <w:lang w:val="en-IE"/>
        </w:rPr>
        <w:t xml:space="preserve"> </w:t>
      </w:r>
      <w:r w:rsidR="007E56A8" w:rsidRPr="005B7A18">
        <w:rPr>
          <w:strike/>
          <w:lang w:val="en-IE"/>
        </w:rPr>
        <w:t xml:space="preserve">A bacteriophage specific for </w:t>
      </w:r>
      <w:r w:rsidR="007E56A8" w:rsidRPr="005B7A18">
        <w:rPr>
          <w:i/>
          <w:iCs/>
          <w:strike/>
          <w:lang w:val="en-IE"/>
        </w:rPr>
        <w:t>B.</w:t>
      </w:r>
      <w:r w:rsidR="002D09EA" w:rsidRPr="005B7A18">
        <w:rPr>
          <w:i/>
          <w:iCs/>
          <w:strike/>
          <w:lang w:val="en-IE"/>
        </w:rPr>
        <w:t> </w:t>
      </w:r>
      <w:r w:rsidR="007E56A8" w:rsidRPr="005B7A18">
        <w:rPr>
          <w:i/>
          <w:iCs/>
          <w:strike/>
          <w:lang w:val="en-IE"/>
        </w:rPr>
        <w:t>mallei</w:t>
      </w:r>
      <w:r w:rsidR="007E56A8" w:rsidRPr="005B7A18">
        <w:rPr>
          <w:strike/>
          <w:lang w:val="en-IE"/>
        </w:rPr>
        <w:t xml:space="preserve"> is available.</w:t>
      </w:r>
      <w:r w:rsidR="002071FA" w:rsidRPr="005B7A18">
        <w:rPr>
          <w:strike/>
          <w:lang w:val="en-IE"/>
        </w:rPr>
        <w:t xml:space="preserve"> </w:t>
      </w:r>
      <w:r w:rsidR="00202DA8" w:rsidRPr="005B7A18">
        <w:rPr>
          <w:strike/>
        </w:rPr>
        <w:t>Reference laboratories or speciali</w:t>
      </w:r>
      <w:r w:rsidR="002D09EA" w:rsidRPr="005B7A18">
        <w:rPr>
          <w:strike/>
        </w:rPr>
        <w:t>s</w:t>
      </w:r>
      <w:r w:rsidR="00202DA8" w:rsidRPr="005B7A18">
        <w:rPr>
          <w:strike/>
        </w:rPr>
        <w:t xml:space="preserve">ed laboratories use </w:t>
      </w:r>
      <w:r w:rsidR="002071FA" w:rsidRPr="005B7A18">
        <w:rPr>
          <w:i/>
          <w:strike/>
        </w:rPr>
        <w:t>B</w:t>
      </w:r>
      <w:r w:rsidR="002D09EA" w:rsidRPr="005B7A18">
        <w:rPr>
          <w:i/>
          <w:strike/>
        </w:rPr>
        <w:t>. </w:t>
      </w:r>
      <w:r w:rsidR="002071FA" w:rsidRPr="005B7A18">
        <w:rPr>
          <w:i/>
          <w:strike/>
        </w:rPr>
        <w:t>pseudomallei</w:t>
      </w:r>
      <w:r w:rsidR="00B87389" w:rsidRPr="005B7A18">
        <w:rPr>
          <w:strike/>
        </w:rPr>
        <w:t>-</w:t>
      </w:r>
      <w:r w:rsidR="002071FA" w:rsidRPr="005B7A18">
        <w:rPr>
          <w:strike/>
        </w:rPr>
        <w:t xml:space="preserve">specific antibodies </w:t>
      </w:r>
      <w:r w:rsidR="002D09EA" w:rsidRPr="005B7A18">
        <w:rPr>
          <w:strike/>
        </w:rPr>
        <w:t>that</w:t>
      </w:r>
      <w:r w:rsidR="002071FA" w:rsidRPr="005B7A18">
        <w:rPr>
          <w:strike/>
        </w:rPr>
        <w:t xml:space="preserve"> are not commercially available</w:t>
      </w:r>
      <w:r w:rsidR="00202DA8" w:rsidRPr="005B7A18">
        <w:rPr>
          <w:strike/>
        </w:rPr>
        <w:t xml:space="preserve"> and </w:t>
      </w:r>
      <w:r w:rsidR="002D09EA" w:rsidRPr="005B7A18">
        <w:rPr>
          <w:strike/>
        </w:rPr>
        <w:t>that</w:t>
      </w:r>
      <w:r w:rsidR="00202DA8" w:rsidRPr="005B7A18">
        <w:rPr>
          <w:strike/>
        </w:rPr>
        <w:t xml:space="preserve"> have not been validated for use in equids (Sprague </w:t>
      </w:r>
      <w:r w:rsidR="002D09EA" w:rsidRPr="005B7A18">
        <w:rPr>
          <w:strike/>
        </w:rPr>
        <w:t>&amp;</w:t>
      </w:r>
      <w:r w:rsidR="00202DA8" w:rsidRPr="005B7A18">
        <w:rPr>
          <w:strike/>
        </w:rPr>
        <w:t xml:space="preserve"> Neubauer, 2004)</w:t>
      </w:r>
      <w:r w:rsidR="00BB6B7B" w:rsidRPr="005B7A18">
        <w:rPr>
          <w:strike/>
        </w:rPr>
        <w:t>.</w:t>
      </w:r>
    </w:p>
    <w:p w14:paraId="752AC1A8" w14:textId="77777777" w:rsidR="007E56A8" w:rsidRPr="003B1140" w:rsidRDefault="007E56A8" w:rsidP="00377987">
      <w:pPr>
        <w:pStyle w:val="11Para"/>
        <w:rPr>
          <w:strike/>
          <w:lang w:val="en-IE"/>
        </w:rPr>
      </w:pPr>
      <w:r w:rsidRPr="003B1140">
        <w:rPr>
          <w:strike/>
          <w:lang w:val="en-IE"/>
        </w:rPr>
        <w:t>All prepared culture media should be subjected to quality control and must support growth of the suspect organism from a small inoculum. The reference strain should be cultured in parallel with the suspicious samples to ensure that the tests are functioning correctly.</w:t>
      </w:r>
    </w:p>
    <w:p w14:paraId="492FE2FA" w14:textId="79650D10" w:rsidR="0007738D" w:rsidRPr="005B7A18" w:rsidRDefault="007E56A8">
      <w:pPr>
        <w:pStyle w:val="11Para"/>
        <w:rPr>
          <w:lang w:val="en-IE"/>
        </w:rPr>
      </w:pPr>
      <w:r w:rsidRPr="003B1140">
        <w:rPr>
          <w:strike/>
          <w:lang w:val="en-IE"/>
        </w:rPr>
        <w:t>In</w:t>
      </w:r>
      <w:r w:rsidR="0007738D" w:rsidRPr="003B1140">
        <w:rPr>
          <w:strike/>
          <w:lang w:val="en-IE"/>
        </w:rPr>
        <w:t xml:space="preserve"> </w:t>
      </w:r>
      <w:r w:rsidR="0007738D" w:rsidRPr="0023731A">
        <w:rPr>
          <w:lang w:val="en-IE"/>
        </w:rPr>
        <w:t xml:space="preserve">contaminated samples, supplementation of media with substances that inhibit the growth of Gram-positive organisms (e.g. crystal violet, proflavine) </w:t>
      </w:r>
      <w:r w:rsidRPr="00C920D8">
        <w:rPr>
          <w:strike/>
          <w:lang w:val="en-IE"/>
        </w:rPr>
        <w:t>has proven to be useful, as well as</w:t>
      </w:r>
      <w:r w:rsidR="00F92A2F">
        <w:rPr>
          <w:strike/>
          <w:lang w:val="en-IE"/>
        </w:rPr>
        <w:t xml:space="preserve"> </w:t>
      </w:r>
      <w:r w:rsidR="002749A7" w:rsidRPr="003B1140">
        <w:rPr>
          <w:u w:val="double"/>
          <w:lang w:val="en-IE"/>
        </w:rPr>
        <w:t>and</w:t>
      </w:r>
      <w:r w:rsidR="002749A7" w:rsidRPr="0023731A">
        <w:rPr>
          <w:lang w:val="en-IE"/>
        </w:rPr>
        <w:t xml:space="preserve"> </w:t>
      </w:r>
      <w:r w:rsidR="0007738D" w:rsidRPr="0023731A">
        <w:rPr>
          <w:lang w:val="en-IE"/>
        </w:rPr>
        <w:t>pre-treatment with penicillin (1000 units/ml for 3 hours at 37°C</w:t>
      </w:r>
      <w:r w:rsidR="003B1140">
        <w:rPr>
          <w:lang w:val="en-IE"/>
        </w:rPr>
        <w:t xml:space="preserve">) </w:t>
      </w:r>
      <w:r w:rsidR="002749A7" w:rsidRPr="003B1140">
        <w:rPr>
          <w:u w:val="double"/>
          <w:lang w:val="en-IE"/>
        </w:rPr>
        <w:t>have proven to be useful</w:t>
      </w:r>
      <w:r w:rsidR="002749A7" w:rsidRPr="0023731A">
        <w:rPr>
          <w:lang w:val="en-IE"/>
        </w:rPr>
        <w:t xml:space="preserve">. </w:t>
      </w:r>
      <w:r w:rsidR="0007738D" w:rsidRPr="0023731A">
        <w:rPr>
          <w:lang w:val="en-IE"/>
        </w:rPr>
        <w:t>A semi-selective medium</w:t>
      </w:r>
      <w:r w:rsidR="002749A7" w:rsidRPr="0023731A">
        <w:rPr>
          <w:lang w:val="en-IE"/>
        </w:rPr>
        <w:t xml:space="preserve"> </w:t>
      </w:r>
      <w:r w:rsidR="002749A7" w:rsidRPr="00216D5B">
        <w:rPr>
          <w:u w:val="double"/>
          <w:lang w:val="en-IE"/>
        </w:rPr>
        <w:t xml:space="preserve">has been </w:t>
      </w:r>
      <w:r w:rsidR="002749A7" w:rsidRPr="005B7A18">
        <w:rPr>
          <w:u w:val="double"/>
          <w:lang w:val="en-IE"/>
        </w:rPr>
        <w:t>developed</w:t>
      </w:r>
      <w:r w:rsidR="003B1140" w:rsidRPr="005B7A18">
        <w:rPr>
          <w:lang w:val="en-IE"/>
        </w:rPr>
        <w:t xml:space="preserve"> </w:t>
      </w:r>
      <w:r w:rsidR="0007738D" w:rsidRPr="005B7A18">
        <w:rPr>
          <w:lang w:val="en-IE"/>
        </w:rPr>
        <w:t xml:space="preserve">(Xie </w:t>
      </w:r>
      <w:r w:rsidR="0007738D" w:rsidRPr="005B7A18">
        <w:rPr>
          <w:i/>
          <w:lang w:val="en-IE"/>
        </w:rPr>
        <w:t>et al.</w:t>
      </w:r>
      <w:r w:rsidR="0007738D" w:rsidRPr="005B7A18">
        <w:rPr>
          <w:lang w:val="en-IE"/>
        </w:rPr>
        <w:t>, 1980)</w:t>
      </w:r>
      <w:r w:rsidR="002749A7" w:rsidRPr="005B7A18">
        <w:rPr>
          <w:lang w:val="en-IE"/>
        </w:rPr>
        <w:t xml:space="preserve"> </w:t>
      </w:r>
      <w:r w:rsidRPr="005B7A18">
        <w:rPr>
          <w:strike/>
          <w:lang w:val="en-IE"/>
        </w:rPr>
        <w:t>composed</w:t>
      </w:r>
      <w:r w:rsidR="00F92A2F" w:rsidRPr="005B7A18">
        <w:rPr>
          <w:strike/>
          <w:lang w:val="en-IE"/>
        </w:rPr>
        <w:t xml:space="preserve"> </w:t>
      </w:r>
      <w:r w:rsidR="002749A7" w:rsidRPr="005B7A18">
        <w:rPr>
          <w:u w:val="double"/>
          <w:lang w:val="en-IE"/>
        </w:rPr>
        <w:t>consisting</w:t>
      </w:r>
      <w:r w:rsidR="002749A7" w:rsidRPr="005B7A18">
        <w:rPr>
          <w:lang w:val="en-IE"/>
        </w:rPr>
        <w:t xml:space="preserve"> </w:t>
      </w:r>
      <w:r w:rsidR="0007738D" w:rsidRPr="005B7A18">
        <w:rPr>
          <w:lang w:val="en-IE"/>
        </w:rPr>
        <w:t>of polymyxin E (1000 units), bacitracin (250 units), and actidione (0.25 mg) incorporated into nutrient agar (100 m</w:t>
      </w:r>
      <w:r w:rsidR="007905A5" w:rsidRPr="005B7A18">
        <w:rPr>
          <w:lang w:val="en-IE"/>
        </w:rPr>
        <w:t>l</w:t>
      </w:r>
      <w:r w:rsidR="0007738D" w:rsidRPr="005B7A18">
        <w:rPr>
          <w:lang w:val="en-IE"/>
        </w:rPr>
        <w:t xml:space="preserve">) containing glycerine (4%), donkey or horse serum (10%), and ovine haemoglobin or tryptone agar (0.1%) has been developed. Heavily </w:t>
      </w:r>
      <w:r w:rsidR="0007738D" w:rsidRPr="005B7A18">
        <w:rPr>
          <w:lang w:val="en-IE"/>
        </w:rPr>
        <w:lastRenderedPageBreak/>
        <w:t xml:space="preserve">contaminated samples should also be streaked onto stiff blood agar (3% agar) which inhibits the growth of </w:t>
      </w:r>
      <w:r w:rsidR="0007738D" w:rsidRPr="005B7A18">
        <w:rPr>
          <w:i/>
          <w:lang w:val="en-IE"/>
        </w:rPr>
        <w:t>Proteus</w:t>
      </w:r>
      <w:r w:rsidR="0007738D" w:rsidRPr="005B7A18">
        <w:rPr>
          <w:lang w:val="en-IE"/>
        </w:rPr>
        <w:t xml:space="preserve"> spp., and </w:t>
      </w:r>
      <w:r w:rsidR="00F63F9B" w:rsidRPr="005B7A18">
        <w:rPr>
          <w:lang w:val="en-IE"/>
        </w:rPr>
        <w:t>on</w:t>
      </w:r>
      <w:r w:rsidR="00F63F9B" w:rsidRPr="005B7A18">
        <w:rPr>
          <w:strike/>
          <w:lang w:val="en-IE"/>
        </w:rPr>
        <w:t>to</w:t>
      </w:r>
      <w:r w:rsidR="0007738D" w:rsidRPr="005B7A18">
        <w:rPr>
          <w:lang w:val="en-IE"/>
        </w:rPr>
        <w:t xml:space="preserve"> Sabouraud dextrose agar</w:t>
      </w:r>
      <w:r w:rsidR="002749A7" w:rsidRPr="005B7A18">
        <w:rPr>
          <w:u w:val="double"/>
          <w:lang w:val="en-IE"/>
        </w:rPr>
        <w:t>,</w:t>
      </w:r>
      <w:r w:rsidR="0007738D" w:rsidRPr="005B7A18">
        <w:rPr>
          <w:lang w:val="en-IE"/>
        </w:rPr>
        <w:t xml:space="preserve"> which inhibits the growth of many Gram-positive and Gram-negative bacteria in glanders samples. These samples should also be </w:t>
      </w:r>
      <w:r w:rsidR="00F63F9B" w:rsidRPr="005B7A18">
        <w:rPr>
          <w:strike/>
          <w:lang w:val="en-IE"/>
        </w:rPr>
        <w:t>streaked onto</w:t>
      </w:r>
      <w:r w:rsidR="00811597" w:rsidRPr="005B7A18">
        <w:rPr>
          <w:strike/>
          <w:lang w:val="en-IE"/>
        </w:rPr>
        <w:t xml:space="preserve"> </w:t>
      </w:r>
      <w:r w:rsidR="002749A7" w:rsidRPr="005B7A18">
        <w:rPr>
          <w:u w:val="double"/>
          <w:lang w:val="en-IE"/>
        </w:rPr>
        <w:t>plated</w:t>
      </w:r>
      <w:r w:rsidR="0007738D" w:rsidRPr="005B7A18">
        <w:rPr>
          <w:u w:val="double"/>
          <w:lang w:val="en-IE"/>
        </w:rPr>
        <w:t xml:space="preserve"> on</w:t>
      </w:r>
      <w:r w:rsidR="0007738D" w:rsidRPr="005B7A18">
        <w:rPr>
          <w:lang w:val="en-IE"/>
        </w:rPr>
        <w:t xml:space="preserve"> blood agar and incubated </w:t>
      </w:r>
      <w:r w:rsidR="00F63F9B" w:rsidRPr="005B7A18">
        <w:rPr>
          <w:strike/>
          <w:lang w:val="en-IE"/>
        </w:rPr>
        <w:t>for 24</w:t>
      </w:r>
      <w:r w:rsidR="00AE5661" w:rsidRPr="005B7A18">
        <w:rPr>
          <w:strike/>
          <w:lang w:val="en-IE"/>
        </w:rPr>
        <w:t xml:space="preserve"> </w:t>
      </w:r>
      <w:r w:rsidR="00F63F9B" w:rsidRPr="005B7A18">
        <w:rPr>
          <w:strike/>
          <w:lang w:val="en-IE"/>
        </w:rPr>
        <w:t>h</w:t>
      </w:r>
      <w:r w:rsidR="00AE5661" w:rsidRPr="005B7A18">
        <w:rPr>
          <w:strike/>
          <w:lang w:val="en-IE"/>
        </w:rPr>
        <w:t>ours</w:t>
      </w:r>
      <w:r w:rsidR="00F63F9B" w:rsidRPr="005B7A18">
        <w:rPr>
          <w:strike/>
          <w:lang w:val="en-IE"/>
        </w:rPr>
        <w:t xml:space="preserve"> </w:t>
      </w:r>
      <w:r w:rsidR="002749A7" w:rsidRPr="005B7A18">
        <w:rPr>
          <w:lang w:val="en-IE"/>
        </w:rPr>
        <w:t>anaerobically</w:t>
      </w:r>
      <w:r w:rsidR="003B1140" w:rsidRPr="005B7A18">
        <w:rPr>
          <w:lang w:val="en-IE"/>
        </w:rPr>
        <w:t xml:space="preserve"> </w:t>
      </w:r>
      <w:r w:rsidR="0007738D" w:rsidRPr="005B7A18">
        <w:rPr>
          <w:u w:val="double"/>
          <w:lang w:val="en-IE"/>
        </w:rPr>
        <w:t>for 24 hours</w:t>
      </w:r>
      <w:r w:rsidR="0007738D" w:rsidRPr="005B7A18">
        <w:rPr>
          <w:lang w:val="en-IE"/>
        </w:rPr>
        <w:t xml:space="preserve"> to inhibit the growth of obligate aerobes. Isolation of </w:t>
      </w:r>
      <w:r w:rsidR="0007738D" w:rsidRPr="005B7A18">
        <w:rPr>
          <w:i/>
          <w:lang w:val="en-IE"/>
        </w:rPr>
        <w:t>B. mallei</w:t>
      </w:r>
      <w:r w:rsidR="0007738D" w:rsidRPr="005B7A18">
        <w:rPr>
          <w:lang w:val="en-IE"/>
        </w:rPr>
        <w:t xml:space="preserve"> from the anaerobic plates needs a further 24 hours</w:t>
      </w:r>
      <w:r w:rsidR="00216D5B" w:rsidRPr="005B7A18">
        <w:rPr>
          <w:lang w:val="en-IE"/>
        </w:rPr>
        <w:t>’</w:t>
      </w:r>
      <w:r w:rsidR="0007738D" w:rsidRPr="005B7A18">
        <w:rPr>
          <w:lang w:val="en-IE"/>
        </w:rPr>
        <w:t xml:space="preserve"> incubation at 37°C</w:t>
      </w:r>
      <w:r w:rsidR="00F92A2F" w:rsidRPr="005B7A18">
        <w:rPr>
          <w:lang w:val="en-IE"/>
        </w:rPr>
        <w:t xml:space="preserve">. </w:t>
      </w:r>
      <w:r w:rsidR="00621FEE" w:rsidRPr="005B7A18">
        <w:rPr>
          <w:strike/>
          <w:lang w:val="en-IE"/>
        </w:rPr>
        <w:t>PCR methods may also prove useful for testing contaminated samples</w:t>
      </w:r>
      <w:r w:rsidR="0007738D" w:rsidRPr="005B7A18">
        <w:rPr>
          <w:strike/>
          <w:lang w:val="en-IE"/>
        </w:rPr>
        <w:t>.</w:t>
      </w:r>
      <w:r w:rsidR="0007738D" w:rsidRPr="005B7A18">
        <w:rPr>
          <w:lang w:val="en-IE"/>
        </w:rPr>
        <w:t xml:space="preserve"> </w:t>
      </w:r>
    </w:p>
    <w:p w14:paraId="5D545BED" w14:textId="30883C2D" w:rsidR="0007738D" w:rsidRPr="0023731A" w:rsidRDefault="0007738D" w:rsidP="0007738D">
      <w:pPr>
        <w:pStyle w:val="11Para"/>
        <w:spacing w:after="120"/>
        <w:rPr>
          <w:color w:val="000000" w:themeColor="text1"/>
          <w:lang w:val="en-IE"/>
        </w:rPr>
      </w:pPr>
      <w:r w:rsidRPr="005B7A18">
        <w:rPr>
          <w:color w:val="000000" w:themeColor="text1"/>
          <w:u w:val="double"/>
          <w:lang w:val="en-IE"/>
        </w:rPr>
        <w:t>Although there</w:t>
      </w:r>
      <w:r w:rsidRPr="005B7A18" w:rsidDel="00742E0D">
        <w:rPr>
          <w:color w:val="000000" w:themeColor="text1"/>
          <w:u w:val="double"/>
          <w:lang w:val="en-IE"/>
        </w:rPr>
        <w:t xml:space="preserve"> </w:t>
      </w:r>
      <w:r w:rsidRPr="005B7A18">
        <w:rPr>
          <w:color w:val="000000" w:themeColor="text1"/>
          <w:u w:val="double"/>
          <w:lang w:val="en-IE"/>
        </w:rPr>
        <w:t>are</w:t>
      </w:r>
      <w:r w:rsidRPr="005B7A18">
        <w:rPr>
          <w:color w:val="000000" w:themeColor="text1"/>
          <w:lang w:val="en-IE"/>
        </w:rPr>
        <w:t xml:space="preserve"> no validated </w:t>
      </w:r>
      <w:r w:rsidR="002071FA" w:rsidRPr="005B7A18">
        <w:rPr>
          <w:strike/>
          <w:lang w:val="en-IE"/>
        </w:rPr>
        <w:t>procedures</w:t>
      </w:r>
      <w:r w:rsidR="00B40E5E" w:rsidRPr="005B7A18">
        <w:rPr>
          <w:strike/>
          <w:lang w:val="en-IE"/>
        </w:rPr>
        <w:t xml:space="preserve"> </w:t>
      </w:r>
      <w:r w:rsidRPr="005B7A18">
        <w:rPr>
          <w:color w:val="000000" w:themeColor="text1"/>
          <w:u w:val="double"/>
          <w:lang w:val="en-IE"/>
        </w:rPr>
        <w:t>methods</w:t>
      </w:r>
      <w:r w:rsidRPr="005B7A18">
        <w:rPr>
          <w:color w:val="000000" w:themeColor="text1"/>
          <w:lang w:val="en-IE"/>
        </w:rPr>
        <w:t xml:space="preserve"> for </w:t>
      </w:r>
      <w:r w:rsidR="002071FA" w:rsidRPr="005B7A18">
        <w:rPr>
          <w:strike/>
          <w:lang w:val="en-IE"/>
        </w:rPr>
        <w:t xml:space="preserve">the isolation of </w:t>
      </w:r>
      <w:r w:rsidRPr="005B7A18">
        <w:rPr>
          <w:color w:val="000000" w:themeColor="text1"/>
          <w:u w:val="double"/>
          <w:lang w:val="en-IE"/>
        </w:rPr>
        <w:t>isolating</w:t>
      </w:r>
      <w:r w:rsidRPr="005B7A18">
        <w:rPr>
          <w:color w:val="000000" w:themeColor="text1"/>
          <w:lang w:val="en-IE"/>
        </w:rPr>
        <w:t xml:space="preserve"> </w:t>
      </w:r>
      <w:r w:rsidRPr="005B7A18">
        <w:rPr>
          <w:i/>
          <w:color w:val="000000" w:themeColor="text1"/>
          <w:lang w:val="en-IE"/>
        </w:rPr>
        <w:t>B. pseudomallei</w:t>
      </w:r>
      <w:r w:rsidRPr="005B7A18">
        <w:rPr>
          <w:color w:val="000000" w:themeColor="text1"/>
          <w:lang w:val="en-IE"/>
        </w:rPr>
        <w:t xml:space="preserve"> from </w:t>
      </w:r>
      <w:r w:rsidR="002071FA" w:rsidRPr="005B7A18">
        <w:rPr>
          <w:strike/>
          <w:lang w:val="en-IE"/>
        </w:rPr>
        <w:t>horse</w:t>
      </w:r>
      <w:r w:rsidR="00B40E5E" w:rsidRPr="005B7A18">
        <w:rPr>
          <w:strike/>
          <w:lang w:val="en-IE"/>
        </w:rPr>
        <w:t xml:space="preserve"> </w:t>
      </w:r>
      <w:r w:rsidRPr="005B7A18">
        <w:rPr>
          <w:color w:val="000000" w:themeColor="text1"/>
          <w:u w:val="double"/>
          <w:lang w:val="en-IE"/>
        </w:rPr>
        <w:t>equine</w:t>
      </w:r>
      <w:r w:rsidRPr="005B7A18">
        <w:rPr>
          <w:color w:val="000000" w:themeColor="text1"/>
          <w:lang w:val="en-IE"/>
        </w:rPr>
        <w:t xml:space="preserve"> samples</w:t>
      </w:r>
      <w:r w:rsidR="002071FA" w:rsidRPr="005B7A18">
        <w:rPr>
          <w:strike/>
          <w:lang w:val="en-IE"/>
        </w:rPr>
        <w:t xml:space="preserve"> exist. Cultivation may be succes</w:t>
      </w:r>
      <w:r w:rsidR="00C656FC" w:rsidRPr="005B7A18">
        <w:rPr>
          <w:strike/>
          <w:lang w:val="en-IE"/>
        </w:rPr>
        <w:t>sful from samples of</w:t>
      </w:r>
      <w:r w:rsidRPr="005B7A18">
        <w:rPr>
          <w:color w:val="000000" w:themeColor="text1"/>
          <w:u w:val="double"/>
          <w:lang w:val="en-IE"/>
        </w:rPr>
        <w:t>, cultivation from</w:t>
      </w:r>
      <w:r w:rsidR="00EA1175" w:rsidRPr="005B7A18">
        <w:rPr>
          <w:color w:val="000000" w:themeColor="text1"/>
          <w:lang w:val="en-IE"/>
        </w:rPr>
        <w:t xml:space="preserve"> </w:t>
      </w:r>
      <w:r w:rsidRPr="005B7A18">
        <w:rPr>
          <w:color w:val="000000" w:themeColor="text1"/>
          <w:lang w:val="en-IE"/>
        </w:rPr>
        <w:t xml:space="preserve">ulcers, lesions or </w:t>
      </w:r>
      <w:r w:rsidR="002071FA" w:rsidRPr="005B7A18">
        <w:rPr>
          <w:strike/>
          <w:lang w:val="en-IE"/>
        </w:rPr>
        <w:t xml:space="preserve">excretions. </w:t>
      </w:r>
      <w:r w:rsidR="002071FA" w:rsidRPr="005B7A18">
        <w:rPr>
          <w:strike/>
          <w:lang w:val="en-IE" w:eastAsia="de-DE"/>
        </w:rPr>
        <w:t>Standard media</w:t>
      </w:r>
      <w:r w:rsidR="00B87389" w:rsidRPr="005B7A18">
        <w:rPr>
          <w:strike/>
          <w:lang w:val="en-IE" w:eastAsia="de-DE"/>
        </w:rPr>
        <w:t>,</w:t>
      </w:r>
      <w:r w:rsidR="002071FA" w:rsidRPr="005B7A18">
        <w:rPr>
          <w:strike/>
          <w:lang w:val="en-IE" w:eastAsia="de-DE"/>
        </w:rPr>
        <w:t xml:space="preserve"> i.e. </w:t>
      </w:r>
      <w:r w:rsidRPr="005B7A18">
        <w:rPr>
          <w:color w:val="000000" w:themeColor="text1"/>
          <w:u w:val="double"/>
          <w:lang w:val="en-IE"/>
        </w:rPr>
        <w:t xml:space="preserve">urine can be successful (Wernery </w:t>
      </w:r>
      <w:r w:rsidRPr="005B7A18">
        <w:rPr>
          <w:i/>
          <w:iCs/>
          <w:color w:val="000000" w:themeColor="text1"/>
          <w:u w:val="double"/>
          <w:lang w:val="en-IE"/>
        </w:rPr>
        <w:t>et al.,</w:t>
      </w:r>
      <w:r w:rsidRPr="005B7A18">
        <w:rPr>
          <w:color w:val="000000" w:themeColor="text1"/>
          <w:u w:val="double"/>
          <w:lang w:val="en-IE"/>
        </w:rPr>
        <w:t xml:space="preserve"> 2019</w:t>
      </w:r>
      <w:r w:rsidR="008210B2" w:rsidRPr="005B7A18">
        <w:rPr>
          <w:color w:val="000000" w:themeColor="text1"/>
          <w:u w:val="double"/>
          <w:lang w:val="en-IE"/>
        </w:rPr>
        <w:t>a</w:t>
      </w:r>
      <w:r w:rsidRPr="005B7A18">
        <w:rPr>
          <w:color w:val="000000" w:themeColor="text1"/>
          <w:u w:val="double"/>
          <w:lang w:val="en-IE"/>
        </w:rPr>
        <w:t>). Initial isolation can be performed on</w:t>
      </w:r>
      <w:r w:rsidR="00EA1175" w:rsidRPr="005B7A18">
        <w:rPr>
          <w:color w:val="000000" w:themeColor="text1"/>
          <w:lang w:val="en-IE"/>
        </w:rPr>
        <w:t xml:space="preserve"> </w:t>
      </w:r>
      <w:r w:rsidRPr="005B7A18">
        <w:rPr>
          <w:color w:val="000000" w:themeColor="text1"/>
          <w:lang w:val="en-IE"/>
        </w:rPr>
        <w:t xml:space="preserve">blood </w:t>
      </w:r>
      <w:r w:rsidRPr="005B7A18">
        <w:rPr>
          <w:color w:val="000000" w:themeColor="text1"/>
          <w:u w:val="double"/>
          <w:lang w:val="en-IE"/>
        </w:rPr>
        <w:t>agar</w:t>
      </w:r>
      <w:r w:rsidR="00EA1175" w:rsidRPr="005B7A18">
        <w:rPr>
          <w:color w:val="000000" w:themeColor="text1"/>
          <w:lang w:val="en-IE"/>
        </w:rPr>
        <w:t xml:space="preserve"> </w:t>
      </w:r>
      <w:r w:rsidRPr="005B7A18">
        <w:rPr>
          <w:color w:val="000000" w:themeColor="text1"/>
          <w:lang w:val="en-IE"/>
        </w:rPr>
        <w:t>or MacConkey agar</w:t>
      </w:r>
      <w:r w:rsidR="00B87389" w:rsidRPr="005B7A18">
        <w:rPr>
          <w:strike/>
          <w:lang w:val="en-IE" w:eastAsia="de-DE"/>
        </w:rPr>
        <w:t>,</w:t>
      </w:r>
      <w:r w:rsidR="002071FA" w:rsidRPr="005B7A18">
        <w:rPr>
          <w:strike/>
          <w:lang w:val="en-IE" w:eastAsia="de-DE"/>
        </w:rPr>
        <w:t xml:space="preserve"> are used for isolation of </w:t>
      </w:r>
      <w:r w:rsidR="002071FA" w:rsidRPr="005B7A18">
        <w:rPr>
          <w:i/>
          <w:strike/>
          <w:lang w:val="en-IE" w:eastAsia="de-DE"/>
        </w:rPr>
        <w:t>B. pseudomallei</w:t>
      </w:r>
      <w:r w:rsidR="002071FA" w:rsidRPr="005B7A18">
        <w:rPr>
          <w:strike/>
          <w:lang w:val="en-IE" w:eastAsia="de-DE"/>
        </w:rPr>
        <w:t xml:space="preserve"> and selective enrichment techniques e.g</w:t>
      </w:r>
      <w:r w:rsidR="00970FAA" w:rsidRPr="005B7A18">
        <w:rPr>
          <w:lang w:val="en-IE" w:eastAsia="de-DE"/>
        </w:rPr>
        <w:t xml:space="preserve">. </w:t>
      </w:r>
      <w:r w:rsidRPr="005B7A18">
        <w:rPr>
          <w:color w:val="000000" w:themeColor="text1"/>
          <w:u w:val="double"/>
          <w:lang w:val="en-IE"/>
        </w:rPr>
        <w:t>Selective media such as</w:t>
      </w:r>
      <w:r w:rsidRPr="005B7A18">
        <w:rPr>
          <w:color w:val="000000" w:themeColor="text1"/>
          <w:lang w:val="en-IE"/>
        </w:rPr>
        <w:t xml:space="preserve"> Ashdown agar, </w:t>
      </w:r>
      <w:r w:rsidR="002071FA" w:rsidRPr="005B7A18">
        <w:rPr>
          <w:lang w:val="en-IE" w:eastAsia="de-DE"/>
        </w:rPr>
        <w:t>Galimand’s</w:t>
      </w:r>
      <w:r w:rsidRPr="005B7A18">
        <w:rPr>
          <w:lang w:val="en-IE"/>
        </w:rPr>
        <w:t xml:space="preserve"> </w:t>
      </w:r>
      <w:r w:rsidRPr="005B7A18">
        <w:rPr>
          <w:color w:val="000000" w:themeColor="text1"/>
          <w:lang w:val="en-IE"/>
        </w:rPr>
        <w:t xml:space="preserve">broth </w:t>
      </w:r>
      <w:r w:rsidR="002071FA" w:rsidRPr="005B7A18">
        <w:rPr>
          <w:strike/>
          <w:lang w:val="en-IE" w:eastAsia="de-DE"/>
        </w:rPr>
        <w:t xml:space="preserve">or </w:t>
      </w:r>
      <w:r w:rsidR="002071FA" w:rsidRPr="005B7A18">
        <w:rPr>
          <w:i/>
          <w:strike/>
          <w:lang w:val="en-IE" w:eastAsia="de-DE"/>
        </w:rPr>
        <w:t>B. pseudomallei</w:t>
      </w:r>
      <w:r w:rsidR="002071FA" w:rsidRPr="005B7A18">
        <w:rPr>
          <w:strike/>
          <w:lang w:val="en-IE" w:eastAsia="de-DE"/>
        </w:rPr>
        <w:t xml:space="preserve"> selective agar (</w:t>
      </w:r>
      <w:r w:rsidRPr="005B7A18">
        <w:rPr>
          <w:color w:val="000000" w:themeColor="text1"/>
          <w:u w:val="double"/>
          <w:lang w:val="en-IE"/>
        </w:rPr>
        <w:t>and</w:t>
      </w:r>
      <w:r w:rsidR="00EF1847" w:rsidRPr="005B7A18">
        <w:rPr>
          <w:color w:val="000000" w:themeColor="text1"/>
          <w:lang w:val="en-IE"/>
        </w:rPr>
        <w:t xml:space="preserve"> </w:t>
      </w:r>
      <w:r w:rsidRPr="005B7A18">
        <w:rPr>
          <w:color w:val="000000" w:themeColor="text1"/>
          <w:lang w:val="en-IE"/>
        </w:rPr>
        <w:t>BPSA</w:t>
      </w:r>
      <w:r w:rsidR="002071FA" w:rsidRPr="005B7A18">
        <w:rPr>
          <w:strike/>
          <w:lang w:val="en-IE" w:eastAsia="de-DE"/>
        </w:rPr>
        <w:t xml:space="preserve">) </w:t>
      </w:r>
      <w:r w:rsidR="00F41795" w:rsidRPr="005B7A18">
        <w:rPr>
          <w:strike/>
          <w:lang w:val="en-IE" w:eastAsia="de-DE"/>
        </w:rPr>
        <w:t xml:space="preserve">have been </w:t>
      </w:r>
      <w:r w:rsidR="002071FA" w:rsidRPr="005B7A18">
        <w:rPr>
          <w:strike/>
          <w:lang w:val="en-IE" w:eastAsia="de-DE"/>
        </w:rPr>
        <w:t>developed (</w:t>
      </w:r>
      <w:r w:rsidR="00502798" w:rsidRPr="005B7A18">
        <w:rPr>
          <w:strike/>
          <w:lang w:val="en-IE" w:eastAsia="de-DE"/>
        </w:rPr>
        <w:t xml:space="preserve">Limmathurotsakul </w:t>
      </w:r>
      <w:r w:rsidR="00502798" w:rsidRPr="005B7A18">
        <w:rPr>
          <w:i/>
          <w:strike/>
          <w:lang w:val="en-IE" w:eastAsia="de-DE"/>
        </w:rPr>
        <w:t>et al</w:t>
      </w:r>
      <w:r w:rsidR="00502798" w:rsidRPr="005B7A18">
        <w:rPr>
          <w:strike/>
          <w:lang w:val="en-IE" w:eastAsia="de-DE"/>
        </w:rPr>
        <w:t>., 2012;</w:t>
      </w:r>
      <w:r w:rsidR="00502798" w:rsidRPr="005B7A18">
        <w:rPr>
          <w:lang w:val="en-IE" w:eastAsia="de-DE"/>
        </w:rPr>
        <w:t xml:space="preserve"> </w:t>
      </w:r>
      <w:r w:rsidRPr="005B7A18">
        <w:rPr>
          <w:color w:val="000000" w:themeColor="text1"/>
          <w:u w:val="double"/>
          <w:lang w:val="en-IE"/>
        </w:rPr>
        <w:t xml:space="preserve">improve detection (see website </w:t>
      </w:r>
      <w:hyperlink r:id="rId12" w:history="1">
        <w:r w:rsidRPr="005B7A18">
          <w:rPr>
            <w:rStyle w:val="Lienhypertexte"/>
            <w:color w:val="0000FF"/>
            <w:u w:val="double"/>
          </w:rPr>
          <w:t>Melioidosis - Home</w:t>
        </w:r>
      </w:hyperlink>
      <w:r w:rsidRPr="005B7A18">
        <w:rPr>
          <w:color w:val="000000" w:themeColor="text1"/>
          <w:u w:val="double"/>
          <w:lang w:val="en-IE"/>
        </w:rPr>
        <w:t>)</w:t>
      </w:r>
      <w:r w:rsidR="00CB1151" w:rsidRPr="005B7A18">
        <w:rPr>
          <w:color w:val="000000" w:themeColor="text1"/>
          <w:u w:val="double"/>
          <w:lang w:val="en-IE"/>
        </w:rPr>
        <w:t xml:space="preserve"> </w:t>
      </w:r>
      <w:r w:rsidRPr="005B7A18">
        <w:rPr>
          <w:color w:val="000000" w:themeColor="text1"/>
          <w:u w:val="double"/>
          <w:lang w:val="en-IE"/>
        </w:rPr>
        <w:t>(</w:t>
      </w:r>
      <w:r w:rsidRPr="005B7A18">
        <w:rPr>
          <w:color w:val="000000" w:themeColor="text1"/>
          <w:lang w:val="en-IE"/>
        </w:rPr>
        <w:t xml:space="preserve">Peacock </w:t>
      </w:r>
      <w:r w:rsidRPr="005B7A18">
        <w:rPr>
          <w:i/>
          <w:color w:val="000000" w:themeColor="text1"/>
          <w:lang w:val="en-IE"/>
        </w:rPr>
        <w:t>et al.</w:t>
      </w:r>
      <w:r w:rsidRPr="005B7A18">
        <w:rPr>
          <w:color w:val="000000" w:themeColor="text1"/>
          <w:lang w:val="en-IE"/>
        </w:rPr>
        <w:t>, 2005</w:t>
      </w:r>
      <w:r w:rsidR="00502798" w:rsidRPr="005B7A18">
        <w:rPr>
          <w:strike/>
          <w:lang w:val="en-IE" w:eastAsia="de-DE"/>
        </w:rPr>
        <w:t>;</w:t>
      </w:r>
      <w:r w:rsidR="00A177C0" w:rsidRPr="005B7A18">
        <w:rPr>
          <w:strike/>
          <w:lang w:val="en-IE" w:eastAsia="de-DE"/>
        </w:rPr>
        <w:t xml:space="preserve"> </w:t>
      </w:r>
      <w:r w:rsidR="00502798" w:rsidRPr="005B7A18">
        <w:rPr>
          <w:strike/>
          <w:lang w:val="en-IE"/>
        </w:rPr>
        <w:t xml:space="preserve">Prakash </w:t>
      </w:r>
      <w:r w:rsidR="00502798" w:rsidRPr="005B7A18">
        <w:rPr>
          <w:i/>
          <w:strike/>
          <w:lang w:val="en-IE"/>
        </w:rPr>
        <w:t>et al</w:t>
      </w:r>
      <w:r w:rsidR="00502798" w:rsidRPr="005B7A18">
        <w:rPr>
          <w:strike/>
          <w:lang w:val="en-IE"/>
        </w:rPr>
        <w:t>.,</w:t>
      </w:r>
      <w:r w:rsidR="00502798" w:rsidRPr="005B7A18">
        <w:rPr>
          <w:smallCaps/>
          <w:strike/>
          <w:lang w:val="en-IE"/>
        </w:rPr>
        <w:t xml:space="preserve"> 2014; </w:t>
      </w:r>
      <w:r w:rsidR="00502798" w:rsidRPr="005B7A18">
        <w:rPr>
          <w:strike/>
          <w:lang w:val="en-IE" w:eastAsia="de-DE"/>
        </w:rPr>
        <w:t xml:space="preserve">Roesnita </w:t>
      </w:r>
      <w:r w:rsidR="00502798" w:rsidRPr="005B7A18">
        <w:rPr>
          <w:i/>
          <w:strike/>
          <w:lang w:val="en-IE" w:eastAsia="de-DE"/>
        </w:rPr>
        <w:t>et al</w:t>
      </w:r>
      <w:r w:rsidR="00502798" w:rsidRPr="005B7A18">
        <w:rPr>
          <w:strike/>
          <w:lang w:val="en-IE" w:eastAsia="de-DE"/>
        </w:rPr>
        <w:t xml:space="preserve">., 2012; Sprague &amp; Neubauer, 2004; </w:t>
      </w:r>
      <w:r w:rsidR="000B0EC9" w:rsidRPr="005B7A18">
        <w:rPr>
          <w:strike/>
          <w:lang w:val="en-IE" w:eastAsia="de-DE"/>
        </w:rPr>
        <w:t xml:space="preserve">Trung </w:t>
      </w:r>
      <w:r w:rsidR="002D09EA" w:rsidRPr="005B7A18">
        <w:rPr>
          <w:i/>
          <w:strike/>
          <w:lang w:val="en-IE" w:eastAsia="de-DE"/>
        </w:rPr>
        <w:t>et al</w:t>
      </w:r>
      <w:r w:rsidR="000B0EC9" w:rsidRPr="005B7A18">
        <w:rPr>
          <w:strike/>
          <w:lang w:val="en-IE" w:eastAsia="de-DE"/>
        </w:rPr>
        <w:t>., 2011</w:t>
      </w:r>
      <w:r w:rsidR="002071FA" w:rsidRPr="005B7A18">
        <w:rPr>
          <w:strike/>
          <w:lang w:val="en-IE" w:eastAsia="de-DE"/>
        </w:rPr>
        <w:t>). Colony morphology varies from</w:t>
      </w:r>
      <w:r w:rsidRPr="005B7A18">
        <w:rPr>
          <w:color w:val="000000" w:themeColor="text1"/>
          <w:u w:val="double"/>
          <w:lang w:val="en-IE"/>
        </w:rPr>
        <w:t xml:space="preserve">). </w:t>
      </w:r>
      <w:r w:rsidR="00560BC4" w:rsidRPr="005B7A18">
        <w:rPr>
          <w:i/>
          <w:u w:val="double"/>
          <w:lang w:val="en-IE"/>
        </w:rPr>
        <w:t xml:space="preserve">Burkholderia </w:t>
      </w:r>
      <w:r w:rsidRPr="005B7A18">
        <w:rPr>
          <w:i/>
          <w:iCs/>
          <w:color w:val="000000" w:themeColor="text1"/>
          <w:u w:val="double"/>
          <w:lang w:val="en-IE"/>
        </w:rPr>
        <w:t>pseudomallei</w:t>
      </w:r>
      <w:r w:rsidRPr="005B7A18">
        <w:rPr>
          <w:color w:val="000000" w:themeColor="text1"/>
          <w:u w:val="double"/>
          <w:lang w:val="en-IE"/>
        </w:rPr>
        <w:t xml:space="preserve"> colonies may appear</w:t>
      </w:r>
      <w:r w:rsidRPr="005B7A18">
        <w:rPr>
          <w:color w:val="000000" w:themeColor="text1"/>
          <w:lang w:val="en-IE"/>
        </w:rPr>
        <w:t xml:space="preserve"> smooth </w:t>
      </w:r>
      <w:r w:rsidR="002071FA" w:rsidRPr="005B7A18">
        <w:rPr>
          <w:strike/>
          <w:lang w:val="en-IE" w:eastAsia="de-DE"/>
        </w:rPr>
        <w:t>to rough depending on</w:t>
      </w:r>
      <w:r w:rsidR="002071FA" w:rsidRPr="007126C0">
        <w:rPr>
          <w:strike/>
          <w:lang w:val="en-IE" w:eastAsia="de-DE"/>
        </w:rPr>
        <w:t xml:space="preserve"> the medium and strain, and often becomes</w:t>
      </w:r>
      <w:r w:rsidR="002071FA" w:rsidRPr="00560BC4">
        <w:rPr>
          <w:strike/>
          <w:lang w:val="en-IE" w:eastAsia="de-DE"/>
        </w:rPr>
        <w:t xml:space="preserve"> </w:t>
      </w:r>
      <w:r w:rsidRPr="00EF1847">
        <w:rPr>
          <w:color w:val="000000" w:themeColor="text1"/>
          <w:u w:val="double"/>
          <w:lang w:val="en-IE"/>
        </w:rPr>
        <w:t>or</w:t>
      </w:r>
      <w:r w:rsidR="00EA1175">
        <w:rPr>
          <w:color w:val="000000" w:themeColor="text1"/>
          <w:lang w:val="en-IE"/>
        </w:rPr>
        <w:t xml:space="preserve"> </w:t>
      </w:r>
      <w:r w:rsidRPr="00991019">
        <w:rPr>
          <w:color w:val="000000" w:themeColor="text1"/>
          <w:lang w:val="en-IE"/>
        </w:rPr>
        <w:t>wrinkled</w:t>
      </w:r>
      <w:r w:rsidR="002071FA" w:rsidRPr="007126C0">
        <w:rPr>
          <w:strike/>
          <w:lang w:val="en-IE" w:eastAsia="de-DE"/>
        </w:rPr>
        <w:t xml:space="preserve"> after</w:t>
      </w:r>
      <w:r w:rsidRPr="00EF1847">
        <w:rPr>
          <w:color w:val="000000" w:themeColor="text1"/>
          <w:u w:val="double"/>
          <w:lang w:val="en-IE"/>
        </w:rPr>
        <w:t>, often with</w:t>
      </w:r>
      <w:r w:rsidRPr="00991019">
        <w:rPr>
          <w:color w:val="000000" w:themeColor="text1"/>
          <w:lang w:val="en-IE"/>
        </w:rPr>
        <w:t xml:space="preserve"> a </w:t>
      </w:r>
      <w:r w:rsidR="002071FA" w:rsidRPr="007126C0">
        <w:rPr>
          <w:strike/>
          <w:lang w:val="en-IE" w:eastAsia="de-DE"/>
        </w:rPr>
        <w:t>few days of incubation. A</w:t>
      </w:r>
      <w:r w:rsidR="002071FA" w:rsidRPr="00137F17">
        <w:rPr>
          <w:strike/>
          <w:lang w:val="en-IE" w:eastAsia="de-DE"/>
        </w:rPr>
        <w:t xml:space="preserve"> </w:t>
      </w:r>
      <w:r w:rsidRPr="00991019">
        <w:rPr>
          <w:color w:val="000000" w:themeColor="text1"/>
          <w:lang w:val="en-IE"/>
        </w:rPr>
        <w:t xml:space="preserve">metallic sheen </w:t>
      </w:r>
      <w:r w:rsidR="002071FA" w:rsidRPr="007126C0">
        <w:rPr>
          <w:strike/>
          <w:lang w:val="en-IE" w:eastAsia="de-DE"/>
        </w:rPr>
        <w:t>over the area of confluent growth</w:t>
      </w:r>
      <w:r w:rsidR="002071FA" w:rsidRPr="00137F17">
        <w:rPr>
          <w:strike/>
          <w:lang w:val="en-IE" w:eastAsia="de-DE"/>
        </w:rPr>
        <w:t xml:space="preserve"> </w:t>
      </w:r>
      <w:r w:rsidRPr="00991019">
        <w:rPr>
          <w:color w:val="000000" w:themeColor="text1"/>
          <w:lang w:val="en-IE"/>
        </w:rPr>
        <w:t xml:space="preserve">on </w:t>
      </w:r>
      <w:r w:rsidRPr="00EF1847">
        <w:rPr>
          <w:color w:val="000000" w:themeColor="text1"/>
          <w:u w:val="double"/>
          <w:lang w:val="en-IE"/>
        </w:rPr>
        <w:t>Ashdown or</w:t>
      </w:r>
      <w:r w:rsidR="00EA1175">
        <w:rPr>
          <w:color w:val="000000" w:themeColor="text1"/>
          <w:lang w:val="en-IE"/>
        </w:rPr>
        <w:t xml:space="preserve"> </w:t>
      </w:r>
      <w:r w:rsidRPr="00991019">
        <w:rPr>
          <w:color w:val="000000" w:themeColor="text1"/>
          <w:lang w:val="en-IE"/>
        </w:rPr>
        <w:t>Columbia agar</w:t>
      </w:r>
      <w:r w:rsidR="002071FA" w:rsidRPr="007126C0">
        <w:rPr>
          <w:strike/>
          <w:lang w:val="en-IE" w:eastAsia="de-DE"/>
        </w:rPr>
        <w:t xml:space="preserve"> is an important feature</w:t>
      </w:r>
      <w:r w:rsidR="007126C0">
        <w:rPr>
          <w:color w:val="000000" w:themeColor="text1"/>
          <w:lang w:val="en-IE"/>
        </w:rPr>
        <w:t>.</w:t>
      </w:r>
    </w:p>
    <w:p w14:paraId="0DE59361" w14:textId="0E023EEE" w:rsidR="0007738D" w:rsidRPr="00811597" w:rsidRDefault="0007738D" w:rsidP="0007738D">
      <w:pPr>
        <w:pStyle w:val="11Para"/>
        <w:rPr>
          <w:u w:val="double"/>
          <w:lang w:val="en-IE"/>
        </w:rPr>
      </w:pPr>
      <w:r w:rsidRPr="00811597">
        <w:rPr>
          <w:u w:val="double"/>
          <w:lang w:val="en-IE"/>
        </w:rPr>
        <w:t>All culture media must be quality controlled to ensure growth of the suspect organism from samples with low bacterial loads.</w:t>
      </w:r>
    </w:p>
    <w:p w14:paraId="39D0E40C" w14:textId="654CD2E0" w:rsidR="0007738D" w:rsidRPr="005B7A18" w:rsidRDefault="0007738D" w:rsidP="0007738D">
      <w:pPr>
        <w:pStyle w:val="11Para"/>
        <w:spacing w:after="120"/>
        <w:rPr>
          <w:color w:val="000000" w:themeColor="text1"/>
          <w:u w:val="double"/>
          <w:lang w:val="en-IE"/>
        </w:rPr>
      </w:pPr>
      <w:r w:rsidRPr="009F7BC8">
        <w:rPr>
          <w:color w:val="000000" w:themeColor="text1"/>
          <w:u w:val="double"/>
          <w:lang w:val="en-IE"/>
        </w:rPr>
        <w:t>Biochemical tests such as the API Gallery are useful</w:t>
      </w:r>
      <w:r w:rsidRPr="00991019">
        <w:rPr>
          <w:color w:val="000000" w:themeColor="text1"/>
          <w:lang w:val="en-IE"/>
        </w:rPr>
        <w:t xml:space="preserve"> for the </w:t>
      </w:r>
      <w:r w:rsidR="002071FA" w:rsidRPr="0016592C">
        <w:rPr>
          <w:strike/>
          <w:lang w:val="en-IE" w:eastAsia="de-DE"/>
        </w:rPr>
        <w:t xml:space="preserve">presumptive </w:t>
      </w:r>
      <w:r w:rsidRPr="00991019">
        <w:rPr>
          <w:color w:val="000000" w:themeColor="text1"/>
          <w:lang w:val="en-IE"/>
        </w:rPr>
        <w:t xml:space="preserve">identification of </w:t>
      </w:r>
      <w:r w:rsidR="00B04898">
        <w:rPr>
          <w:i/>
          <w:strike/>
          <w:lang w:val="en-IE" w:eastAsia="de-DE"/>
        </w:rPr>
        <w:t xml:space="preserve">B. </w:t>
      </w:r>
      <w:r w:rsidR="00024765" w:rsidRPr="009F7BC8">
        <w:rPr>
          <w:i/>
          <w:strike/>
          <w:lang w:val="en-IE" w:eastAsia="de-DE"/>
        </w:rPr>
        <w:t>pseudomallei</w:t>
      </w:r>
      <w:r w:rsidR="00024765" w:rsidRPr="009F7BC8">
        <w:rPr>
          <w:strike/>
          <w:lang w:val="en-IE" w:eastAsia="de-DE"/>
        </w:rPr>
        <w:t xml:space="preserve"> </w:t>
      </w:r>
      <w:r w:rsidR="00024765" w:rsidRPr="005B7A18">
        <w:rPr>
          <w:strike/>
          <w:lang w:val="en-IE" w:eastAsia="de-DE"/>
        </w:rPr>
        <w:t xml:space="preserve">(Dance </w:t>
      </w:r>
      <w:r w:rsidR="00024765" w:rsidRPr="005B7A18">
        <w:rPr>
          <w:i/>
          <w:strike/>
          <w:lang w:val="en-IE" w:eastAsia="de-DE"/>
        </w:rPr>
        <w:t>et al</w:t>
      </w:r>
      <w:r w:rsidR="00024765" w:rsidRPr="005B7A18">
        <w:rPr>
          <w:strike/>
          <w:lang w:val="en-IE" w:eastAsia="de-DE"/>
        </w:rPr>
        <w:t>., 1989)</w:t>
      </w:r>
      <w:r w:rsidR="00B04898" w:rsidRPr="005B7A18">
        <w:rPr>
          <w:strike/>
          <w:lang w:val="en-IE" w:eastAsia="de-DE"/>
        </w:rPr>
        <w:t xml:space="preserve"> </w:t>
      </w:r>
      <w:r w:rsidRPr="005B7A18">
        <w:rPr>
          <w:i/>
          <w:color w:val="000000" w:themeColor="text1"/>
          <w:u w:val="double"/>
          <w:lang w:val="en-IE"/>
        </w:rPr>
        <w:t>B.</w:t>
      </w:r>
      <w:r w:rsidR="00FD3853" w:rsidRPr="005B7A18">
        <w:rPr>
          <w:i/>
          <w:iCs/>
          <w:color w:val="000000" w:themeColor="text1"/>
          <w:u w:val="double"/>
          <w:lang w:val="en-IE"/>
        </w:rPr>
        <w:t xml:space="preserve"> </w:t>
      </w:r>
      <w:r w:rsidRPr="005B7A18">
        <w:rPr>
          <w:i/>
          <w:iCs/>
          <w:color w:val="000000" w:themeColor="text1"/>
          <w:u w:val="double"/>
          <w:lang w:val="en-IE"/>
        </w:rPr>
        <w:t>mallei</w:t>
      </w:r>
      <w:r w:rsidRPr="005B7A18">
        <w:rPr>
          <w:color w:val="000000" w:themeColor="text1"/>
          <w:u w:val="double"/>
          <w:lang w:val="en-IE"/>
        </w:rPr>
        <w:t xml:space="preserve"> and </w:t>
      </w:r>
      <w:r w:rsidRPr="005B7A18">
        <w:rPr>
          <w:i/>
          <w:iCs/>
          <w:color w:val="000000" w:themeColor="text1"/>
          <w:u w:val="double"/>
          <w:lang w:val="en-IE"/>
        </w:rPr>
        <w:t>B.</w:t>
      </w:r>
      <w:r w:rsidR="009C2FDB" w:rsidRPr="005B7A18">
        <w:rPr>
          <w:i/>
          <w:iCs/>
          <w:color w:val="000000" w:themeColor="text1"/>
          <w:u w:val="double"/>
          <w:lang w:val="en-IE"/>
        </w:rPr>
        <w:t> </w:t>
      </w:r>
      <w:r w:rsidRPr="005B7A18">
        <w:rPr>
          <w:i/>
          <w:iCs/>
          <w:color w:val="000000" w:themeColor="text1"/>
          <w:u w:val="double"/>
          <w:lang w:val="en-IE"/>
        </w:rPr>
        <w:t>pseudomallei</w:t>
      </w:r>
      <w:r w:rsidRPr="005B7A18">
        <w:rPr>
          <w:color w:val="000000" w:themeColor="text1"/>
          <w:u w:val="double"/>
          <w:lang w:val="en-IE"/>
        </w:rPr>
        <w:t xml:space="preserve">. The API 20NE system is used to identify non-enteric, oxidase-positive bacteria. </w:t>
      </w:r>
      <w:r w:rsidR="00544600" w:rsidRPr="005B7A18">
        <w:rPr>
          <w:i/>
          <w:iCs/>
          <w:color w:val="000000" w:themeColor="text1"/>
          <w:u w:val="double"/>
          <w:lang w:val="en-IE"/>
        </w:rPr>
        <w:t xml:space="preserve">Burkholderia </w:t>
      </w:r>
      <w:r w:rsidRPr="005B7A18">
        <w:rPr>
          <w:i/>
          <w:iCs/>
          <w:color w:val="000000" w:themeColor="text1"/>
          <w:u w:val="double"/>
          <w:lang w:val="en-IE"/>
        </w:rPr>
        <w:t>mallei</w:t>
      </w:r>
      <w:r w:rsidRPr="005B7A18">
        <w:rPr>
          <w:color w:val="000000" w:themeColor="text1"/>
          <w:u w:val="double"/>
          <w:lang w:val="en-IE"/>
        </w:rPr>
        <w:t xml:space="preserve"> and </w:t>
      </w:r>
      <w:r w:rsidRPr="005B7A18">
        <w:rPr>
          <w:i/>
          <w:iCs/>
          <w:color w:val="000000" w:themeColor="text1"/>
          <w:u w:val="double"/>
          <w:lang w:val="en-IE"/>
        </w:rPr>
        <w:t>B. pseudomallei</w:t>
      </w:r>
      <w:r w:rsidRPr="005B7A18">
        <w:rPr>
          <w:color w:val="000000" w:themeColor="text1"/>
          <w:u w:val="double"/>
          <w:lang w:val="en-IE"/>
        </w:rPr>
        <w:t xml:space="preserve"> share several similar and different biochemical characteristics. Typical positive results for </w:t>
      </w:r>
      <w:r w:rsidRPr="005B7A18">
        <w:rPr>
          <w:i/>
          <w:iCs/>
          <w:color w:val="000000" w:themeColor="text1"/>
          <w:u w:val="double"/>
          <w:lang w:val="en-IE"/>
        </w:rPr>
        <w:t>B. mallei</w:t>
      </w:r>
      <w:r w:rsidRPr="005B7A18">
        <w:rPr>
          <w:color w:val="000000" w:themeColor="text1"/>
          <w:u w:val="double"/>
          <w:lang w:val="en-IE"/>
        </w:rPr>
        <w:t xml:space="preserve"> include nitrate reduction, oxidase activity and arginine dihydrolase activity. It also shows positive assimilation of glucose, N-acetylglucosamine and gluconate. However, </w:t>
      </w:r>
      <w:r w:rsidRPr="005B7A18">
        <w:rPr>
          <w:i/>
          <w:iCs/>
          <w:color w:val="000000" w:themeColor="text1"/>
          <w:u w:val="double"/>
          <w:lang w:val="en-IE"/>
        </w:rPr>
        <w:t>B. mallei</w:t>
      </w:r>
      <w:r w:rsidRPr="005B7A18">
        <w:rPr>
          <w:color w:val="000000" w:themeColor="text1"/>
          <w:u w:val="double"/>
          <w:lang w:val="en-IE"/>
        </w:rPr>
        <w:t xml:space="preserve"> does not produce urease, which may help to distinguish it from </w:t>
      </w:r>
      <w:r w:rsidRPr="005B7A18">
        <w:rPr>
          <w:i/>
          <w:iCs/>
          <w:color w:val="000000" w:themeColor="text1"/>
          <w:u w:val="double"/>
          <w:lang w:val="en-IE"/>
        </w:rPr>
        <w:t>B.</w:t>
      </w:r>
      <w:r w:rsidR="00B04898" w:rsidRPr="005B7A18">
        <w:rPr>
          <w:i/>
          <w:iCs/>
          <w:color w:val="000000" w:themeColor="text1"/>
          <w:u w:val="double"/>
          <w:lang w:val="en-IE"/>
        </w:rPr>
        <w:t> </w:t>
      </w:r>
      <w:r w:rsidRPr="005B7A18">
        <w:rPr>
          <w:i/>
          <w:iCs/>
          <w:color w:val="000000" w:themeColor="text1"/>
          <w:u w:val="double"/>
          <w:lang w:val="en-IE"/>
        </w:rPr>
        <w:t>pseudomallei</w:t>
      </w:r>
      <w:r w:rsidRPr="005B7A18">
        <w:rPr>
          <w:color w:val="000000" w:themeColor="text1"/>
          <w:u w:val="double"/>
          <w:lang w:val="en-IE"/>
        </w:rPr>
        <w:t xml:space="preserve"> (Neubauer </w:t>
      </w:r>
      <w:r w:rsidRPr="005B7A18">
        <w:rPr>
          <w:i/>
          <w:iCs/>
          <w:color w:val="000000" w:themeColor="text1"/>
          <w:u w:val="double"/>
          <w:lang w:val="en-IE"/>
        </w:rPr>
        <w:t>et al</w:t>
      </w:r>
      <w:r w:rsidRPr="005B7A18">
        <w:rPr>
          <w:color w:val="000000" w:themeColor="text1"/>
          <w:u w:val="double"/>
          <w:lang w:val="en-IE"/>
        </w:rPr>
        <w:t xml:space="preserve">., 1997). In contrast, </w:t>
      </w:r>
      <w:r w:rsidRPr="005B7A18">
        <w:rPr>
          <w:i/>
          <w:iCs/>
          <w:color w:val="000000" w:themeColor="text1"/>
          <w:u w:val="double"/>
          <w:lang w:val="en-IE"/>
        </w:rPr>
        <w:t>B. pseudomallei</w:t>
      </w:r>
      <w:r w:rsidRPr="005B7A18">
        <w:rPr>
          <w:color w:val="000000" w:themeColor="text1"/>
          <w:u w:val="double"/>
          <w:lang w:val="en-IE"/>
        </w:rPr>
        <w:t xml:space="preserve"> also shows positive nitrate reduction, oxidase activity and glucose assimilation. It typically has positive or variable arginine dihydrolase activity. </w:t>
      </w:r>
      <w:r w:rsidR="00155FA1" w:rsidRPr="005B7A18">
        <w:rPr>
          <w:color w:val="000000" w:themeColor="text1"/>
          <w:u w:val="double"/>
          <w:lang w:val="en-IE"/>
        </w:rPr>
        <w:t>Unlike</w:t>
      </w:r>
      <w:r w:rsidRPr="005B7A18">
        <w:rPr>
          <w:color w:val="000000" w:themeColor="text1"/>
          <w:u w:val="double"/>
          <w:lang w:val="en-IE"/>
        </w:rPr>
        <w:t xml:space="preserve"> </w:t>
      </w:r>
      <w:r w:rsidRPr="005B7A18">
        <w:rPr>
          <w:i/>
          <w:iCs/>
          <w:color w:val="000000" w:themeColor="text1"/>
          <w:u w:val="double"/>
          <w:lang w:val="en-IE"/>
        </w:rPr>
        <w:t>B. mallei</w:t>
      </w:r>
      <w:r w:rsidRPr="005B7A18">
        <w:rPr>
          <w:color w:val="000000" w:themeColor="text1"/>
          <w:u w:val="double"/>
          <w:lang w:val="en-IE"/>
        </w:rPr>
        <w:t xml:space="preserve">, </w:t>
      </w:r>
      <w:r w:rsidRPr="005B7A18">
        <w:rPr>
          <w:i/>
          <w:iCs/>
          <w:color w:val="000000" w:themeColor="text1"/>
          <w:u w:val="double"/>
          <w:lang w:val="en-IE"/>
        </w:rPr>
        <w:t>B. pseudomallei</w:t>
      </w:r>
      <w:r w:rsidRPr="005B7A18">
        <w:rPr>
          <w:color w:val="000000" w:themeColor="text1"/>
          <w:u w:val="double"/>
          <w:lang w:val="en-IE"/>
        </w:rPr>
        <w:t xml:space="preserve"> is urease positive, a key differentiator between the two bacteria. Although commercial biochemical systems can confirm membership of the </w:t>
      </w:r>
      <w:r w:rsidRPr="005B7A18">
        <w:rPr>
          <w:i/>
          <w:iCs/>
          <w:color w:val="000000" w:themeColor="text1"/>
          <w:u w:val="double"/>
          <w:lang w:val="en-IE"/>
        </w:rPr>
        <w:t>Pseudomonas</w:t>
      </w:r>
      <w:r w:rsidRPr="005B7A18">
        <w:rPr>
          <w:color w:val="000000" w:themeColor="text1"/>
          <w:u w:val="double"/>
          <w:lang w:val="en-IE"/>
        </w:rPr>
        <w:t xml:space="preserve"> group, they are generally not reliable for accurate identification of the diverse </w:t>
      </w:r>
      <w:r w:rsidRPr="005B7A18">
        <w:rPr>
          <w:i/>
          <w:iCs/>
          <w:color w:val="000000" w:themeColor="text1"/>
          <w:u w:val="double"/>
          <w:lang w:val="en-IE"/>
        </w:rPr>
        <w:t>Burkholderia</w:t>
      </w:r>
      <w:r w:rsidRPr="005B7A18">
        <w:rPr>
          <w:color w:val="000000" w:themeColor="text1"/>
          <w:u w:val="double"/>
          <w:lang w:val="en-IE"/>
        </w:rPr>
        <w:t xml:space="preserve"> genus (Glass &amp; Popovic, 2005; Inglis </w:t>
      </w:r>
      <w:r w:rsidRPr="005B7A18">
        <w:rPr>
          <w:i/>
          <w:iCs/>
          <w:color w:val="000000" w:themeColor="text1"/>
          <w:u w:val="double"/>
          <w:lang w:val="en-IE"/>
        </w:rPr>
        <w:t>et al</w:t>
      </w:r>
      <w:r w:rsidRPr="005B7A18">
        <w:rPr>
          <w:color w:val="000000" w:themeColor="text1"/>
          <w:u w:val="double"/>
          <w:lang w:val="en-IE"/>
        </w:rPr>
        <w:t xml:space="preserve">., 2005; </w:t>
      </w:r>
      <w:r w:rsidR="00270458" w:rsidRPr="005B7A18">
        <w:rPr>
          <w:color w:val="000000" w:themeColor="text1"/>
          <w:u w:val="double"/>
          <w:lang w:val="en-IE"/>
        </w:rPr>
        <w:t xml:space="preserve">Lau </w:t>
      </w:r>
      <w:r w:rsidR="00270458" w:rsidRPr="005B7A18">
        <w:rPr>
          <w:i/>
          <w:color w:val="000000" w:themeColor="text1"/>
          <w:u w:val="double"/>
          <w:lang w:val="en-IE"/>
        </w:rPr>
        <w:t>et al</w:t>
      </w:r>
      <w:r w:rsidR="00270458" w:rsidRPr="005B7A18">
        <w:rPr>
          <w:color w:val="000000" w:themeColor="text1"/>
          <w:u w:val="double"/>
          <w:lang w:val="en-IE"/>
        </w:rPr>
        <w:t xml:space="preserve">., 2015; Zong </w:t>
      </w:r>
      <w:r w:rsidR="00270458" w:rsidRPr="005B7A18">
        <w:rPr>
          <w:i/>
          <w:color w:val="000000" w:themeColor="text1"/>
          <w:u w:val="double"/>
          <w:lang w:val="en-IE"/>
        </w:rPr>
        <w:t>et al</w:t>
      </w:r>
      <w:r w:rsidR="00270458" w:rsidRPr="005B7A18">
        <w:rPr>
          <w:color w:val="000000" w:themeColor="text1"/>
          <w:u w:val="double"/>
          <w:lang w:val="en-IE"/>
        </w:rPr>
        <w:t>., 2012).</w:t>
      </w:r>
      <w:r w:rsidR="0052361C" w:rsidRPr="005B7A18">
        <w:rPr>
          <w:color w:val="000000" w:themeColor="text1"/>
          <w:u w:val="double"/>
          <w:lang w:val="en-IE"/>
        </w:rPr>
        <w:t xml:space="preserve"> </w:t>
      </w:r>
      <w:r w:rsidRPr="005B7A18">
        <w:rPr>
          <w:color w:val="000000" w:themeColor="text1"/>
          <w:u w:val="double"/>
          <w:lang w:val="en-IE"/>
        </w:rPr>
        <w:t>These results should be interpreted alongside other identification methods, such as MALDI-TOF</w:t>
      </w:r>
      <w:r w:rsidR="00977035" w:rsidRPr="005B7A18">
        <w:rPr>
          <w:color w:val="000000" w:themeColor="text1"/>
          <w:u w:val="double"/>
          <w:lang w:val="en-IE"/>
        </w:rPr>
        <w:t xml:space="preserve"> MS</w:t>
      </w:r>
      <w:r w:rsidR="00977035" w:rsidRPr="005B7A18">
        <w:rPr>
          <w:rStyle w:val="Appelnotedebasdep"/>
          <w:lang w:val="en-IE"/>
        </w:rPr>
        <w:footnoteReference w:id="3"/>
      </w:r>
      <w:r w:rsidRPr="005B7A18">
        <w:rPr>
          <w:color w:val="000000" w:themeColor="text1"/>
          <w:u w:val="double"/>
          <w:lang w:val="en-IE"/>
        </w:rPr>
        <w:t xml:space="preserve"> (Cunningham &amp; Patel, 2013; Karger </w:t>
      </w:r>
      <w:r w:rsidRPr="005B7A18">
        <w:rPr>
          <w:i/>
          <w:color w:val="000000" w:themeColor="text1"/>
          <w:u w:val="double"/>
          <w:lang w:val="en-IE"/>
        </w:rPr>
        <w:t>et al</w:t>
      </w:r>
      <w:r w:rsidRPr="005B7A18">
        <w:rPr>
          <w:color w:val="000000" w:themeColor="text1"/>
          <w:u w:val="double"/>
          <w:lang w:val="en-IE"/>
        </w:rPr>
        <w:t>. 2012), which is a more advanced technique, although database inconsistencies can occasionally lead to misidentifications, or PCR, which remains the most reliable method for accurately distinguishing between the two species.</w:t>
      </w:r>
    </w:p>
    <w:p w14:paraId="1BDDFD8A" w14:textId="7796D54E" w:rsidR="002D4572" w:rsidRPr="006C56CC" w:rsidRDefault="007E56A8" w:rsidP="00FB4988">
      <w:pPr>
        <w:pStyle w:val="11Para"/>
        <w:rPr>
          <w:strike/>
          <w:lang w:val="en-IE"/>
        </w:rPr>
      </w:pPr>
      <w:r w:rsidRPr="006C56CC">
        <w:rPr>
          <w:strike/>
          <w:lang w:val="en-IE"/>
        </w:rPr>
        <w:t xml:space="preserve">Outside the body, </w:t>
      </w:r>
      <w:r w:rsidR="002071FA" w:rsidRPr="006C56CC">
        <w:rPr>
          <w:i/>
          <w:iCs/>
          <w:strike/>
          <w:lang w:val="en-IE"/>
        </w:rPr>
        <w:t>B. mallei</w:t>
      </w:r>
      <w:r w:rsidRPr="006C56CC">
        <w:rPr>
          <w:strike/>
          <w:lang w:val="en-IE"/>
        </w:rPr>
        <w:t xml:space="preserve"> shows little</w:t>
      </w:r>
      <w:r w:rsidR="00BF4D96" w:rsidRPr="006C56CC">
        <w:rPr>
          <w:strike/>
          <w:lang w:val="en-IE"/>
        </w:rPr>
        <w:t xml:space="preserve"> </w:t>
      </w:r>
      <w:r w:rsidRPr="006C56CC">
        <w:rPr>
          <w:strike/>
          <w:lang w:val="en-IE"/>
        </w:rPr>
        <w:t>resistance to</w:t>
      </w:r>
      <w:r w:rsidR="0007738D" w:rsidRPr="006C56CC">
        <w:rPr>
          <w:strike/>
          <w:lang w:val="en-IE"/>
        </w:rPr>
        <w:t xml:space="preserve"> </w:t>
      </w:r>
      <w:r w:rsidRPr="006C56CC">
        <w:rPr>
          <w:strike/>
          <w:lang w:val="en-IE"/>
        </w:rPr>
        <w:t>drying</w:t>
      </w:r>
      <w:r w:rsidR="0007738D" w:rsidRPr="006C56CC">
        <w:rPr>
          <w:strike/>
          <w:lang w:val="en-IE"/>
        </w:rPr>
        <w:t xml:space="preserve">, </w:t>
      </w:r>
      <w:r w:rsidRPr="006C56CC">
        <w:rPr>
          <w:strike/>
          <w:lang w:val="en-IE"/>
        </w:rPr>
        <w:t>heat, light or</w:t>
      </w:r>
      <w:r w:rsidR="00BF4D96" w:rsidRPr="006C56CC">
        <w:rPr>
          <w:strike/>
          <w:lang w:val="en-IE"/>
        </w:rPr>
        <w:t xml:space="preserve"> </w:t>
      </w:r>
      <w:r w:rsidRPr="006C56CC">
        <w:rPr>
          <w:strike/>
          <w:lang w:val="en-IE"/>
        </w:rPr>
        <w:t>chemicals, so that</w:t>
      </w:r>
      <w:r w:rsidR="00BF4D96" w:rsidRPr="006C56CC">
        <w:rPr>
          <w:strike/>
          <w:lang w:val="en-IE"/>
        </w:rPr>
        <w:t xml:space="preserve"> </w:t>
      </w:r>
      <w:r w:rsidRPr="006C56CC">
        <w:rPr>
          <w:strike/>
          <w:lang w:val="en-IE"/>
        </w:rPr>
        <w:t xml:space="preserve">survival beyond 2 weeks is unlikely (Neubauer </w:t>
      </w:r>
      <w:r w:rsidRPr="006C56CC">
        <w:rPr>
          <w:i/>
          <w:iCs/>
          <w:strike/>
          <w:lang w:val="en-IE"/>
        </w:rPr>
        <w:t>et al.</w:t>
      </w:r>
      <w:r w:rsidRPr="006C56CC">
        <w:rPr>
          <w:strike/>
          <w:lang w:val="en-IE"/>
        </w:rPr>
        <w:t xml:space="preserve">, 1997). </w:t>
      </w:r>
      <w:r w:rsidR="006C56CC" w:rsidRPr="006C56CC">
        <w:rPr>
          <w:strike/>
          <w:lang w:val="en-IE"/>
        </w:rPr>
        <w:t xml:space="preserve">Under </w:t>
      </w:r>
      <w:r w:rsidR="00594708" w:rsidRPr="006C56CC">
        <w:rPr>
          <w:strike/>
          <w:lang w:val="en-IE"/>
        </w:rPr>
        <w:t>favourable conditions</w:t>
      </w:r>
      <w:r w:rsidRPr="006C56CC">
        <w:rPr>
          <w:strike/>
          <w:lang w:val="en-IE"/>
        </w:rPr>
        <w:t xml:space="preserve">, however, it can probably survive a few months. </w:t>
      </w:r>
      <w:r w:rsidRPr="006C56CC">
        <w:rPr>
          <w:i/>
          <w:iCs/>
          <w:strike/>
          <w:lang w:val="en-IE"/>
        </w:rPr>
        <w:t>Burkholderia mallei</w:t>
      </w:r>
      <w:r w:rsidR="00EA53CA" w:rsidRPr="006C56CC">
        <w:rPr>
          <w:i/>
          <w:iCs/>
          <w:strike/>
          <w:lang w:val="en-IE"/>
        </w:rPr>
        <w:t xml:space="preserve"> </w:t>
      </w:r>
      <w:r w:rsidRPr="006C56CC">
        <w:rPr>
          <w:strike/>
          <w:lang w:val="en-IE"/>
        </w:rPr>
        <w:t>can remain viable in tap water for at lea</w:t>
      </w:r>
      <w:r w:rsidR="00BF7219" w:rsidRPr="006C56CC">
        <w:rPr>
          <w:strike/>
          <w:lang w:val="en-IE"/>
        </w:rPr>
        <w:t>st 1 </w:t>
      </w:r>
      <w:r w:rsidRPr="006C56CC">
        <w:rPr>
          <w:strike/>
          <w:lang w:val="en-IE"/>
        </w:rPr>
        <w:t>month. For disinfection,</w:t>
      </w:r>
      <w:r w:rsidR="00BF4D96" w:rsidRPr="006C56CC">
        <w:rPr>
          <w:strike/>
          <w:lang w:val="en-IE"/>
        </w:rPr>
        <w:t xml:space="preserve"> </w:t>
      </w:r>
      <w:r w:rsidRPr="006C56CC">
        <w:rPr>
          <w:strike/>
          <w:lang w:val="en-IE"/>
        </w:rPr>
        <w:t>benzalkonium chloride (1/2,000), sodium hypochlorite (500 ppm available chlorine), iodine, mercuric chloride in alcohol, and potassium permanganate have been shown to be highly effective. Phenolic disinfectants are less effective</w:t>
      </w:r>
      <w:r w:rsidR="005E667B" w:rsidRPr="006C56CC">
        <w:rPr>
          <w:strike/>
          <w:lang w:val="en-IE"/>
        </w:rPr>
        <w:t xml:space="preserve"> </w:t>
      </w:r>
      <w:r w:rsidR="007E0F88" w:rsidRPr="006C56CC">
        <w:rPr>
          <w:strike/>
          <w:lang w:val="en-IE"/>
        </w:rPr>
        <w:t>(</w:t>
      </w:r>
      <w:r w:rsidR="005E667B" w:rsidRPr="006C56CC">
        <w:rPr>
          <w:strike/>
          <w:lang w:val="en-IE"/>
        </w:rPr>
        <w:t>St</w:t>
      </w:r>
      <w:r w:rsidR="007E0F88" w:rsidRPr="006C56CC">
        <w:rPr>
          <w:strike/>
          <w:lang w:val="en-IE"/>
        </w:rPr>
        <w:t>.</w:t>
      </w:r>
      <w:r w:rsidR="005E667B" w:rsidRPr="006C56CC">
        <w:rPr>
          <w:strike/>
          <w:lang w:val="en-IE"/>
        </w:rPr>
        <w:t xml:space="preserve"> Georgiev</w:t>
      </w:r>
      <w:r w:rsidR="007E0F88" w:rsidRPr="006C56CC">
        <w:rPr>
          <w:strike/>
          <w:lang w:val="en-IE"/>
        </w:rPr>
        <w:t>,</w:t>
      </w:r>
      <w:r w:rsidR="005E667B" w:rsidRPr="006C56CC">
        <w:rPr>
          <w:strike/>
          <w:lang w:val="en-IE"/>
        </w:rPr>
        <w:t xml:space="preserve"> </w:t>
      </w:r>
      <w:r w:rsidR="002B2E91" w:rsidRPr="006C56CC">
        <w:rPr>
          <w:strike/>
          <w:lang w:val="en-IE"/>
        </w:rPr>
        <w:t>2008)</w:t>
      </w:r>
      <w:r w:rsidRPr="006C56CC">
        <w:rPr>
          <w:strike/>
          <w:lang w:val="en-IE"/>
        </w:rPr>
        <w:t>.</w:t>
      </w:r>
      <w:r w:rsidR="003443E9" w:rsidRPr="006C56CC">
        <w:rPr>
          <w:strike/>
          <w:lang w:val="en-IE"/>
        </w:rPr>
        <w:t xml:space="preserve"> </w:t>
      </w:r>
    </w:p>
    <w:p w14:paraId="5DF03C8D" w14:textId="173BD057" w:rsidR="002D4572" w:rsidRPr="002B14DA" w:rsidRDefault="002D4572" w:rsidP="00DE2935">
      <w:pPr>
        <w:pStyle w:val="11Para"/>
        <w:rPr>
          <w:strike/>
          <w:lang w:val="en-IE"/>
        </w:rPr>
      </w:pPr>
      <w:r w:rsidRPr="005B7A18">
        <w:rPr>
          <w:i/>
          <w:strike/>
          <w:lang w:val="en-IE"/>
        </w:rPr>
        <w:t>Burkholderia pseudomallei</w:t>
      </w:r>
      <w:r w:rsidRPr="005B7A18">
        <w:rPr>
          <w:strike/>
          <w:lang w:val="en-IE"/>
        </w:rPr>
        <w:t xml:space="preserve"> can survive in water </w:t>
      </w:r>
      <w:r w:rsidR="006706AE" w:rsidRPr="005B7A18">
        <w:rPr>
          <w:strike/>
          <w:lang w:val="en-IE"/>
        </w:rPr>
        <w:t>up to</w:t>
      </w:r>
      <w:r w:rsidR="00BA2934" w:rsidRPr="005B7A18">
        <w:rPr>
          <w:strike/>
          <w:lang w:val="en-IE"/>
        </w:rPr>
        <w:t xml:space="preserve"> </w:t>
      </w:r>
      <w:r w:rsidR="000B0EC9" w:rsidRPr="005B7A18">
        <w:rPr>
          <w:strike/>
          <w:lang w:val="en-IE"/>
        </w:rPr>
        <w:t xml:space="preserve">16 years (Pumpuang </w:t>
      </w:r>
      <w:r w:rsidR="002D09EA" w:rsidRPr="005B7A18">
        <w:rPr>
          <w:i/>
          <w:strike/>
          <w:lang w:val="en-IE"/>
        </w:rPr>
        <w:t>et al</w:t>
      </w:r>
      <w:r w:rsidR="000B0EC9" w:rsidRPr="005B7A18">
        <w:rPr>
          <w:i/>
          <w:strike/>
          <w:lang w:val="en-IE"/>
        </w:rPr>
        <w:t>.,</w:t>
      </w:r>
      <w:r w:rsidR="000B0EC9" w:rsidRPr="005B7A18">
        <w:rPr>
          <w:strike/>
          <w:lang w:val="en-IE"/>
        </w:rPr>
        <w:t xml:space="preserve"> 2011)</w:t>
      </w:r>
      <w:r w:rsidRPr="005B7A18">
        <w:rPr>
          <w:strike/>
          <w:lang w:val="en-IE"/>
        </w:rPr>
        <w:t>, in muddy water for up to 7 months and in soil in the laboratory for up to 30 months. Chlorine has only a bacteriostatic</w:t>
      </w:r>
      <w:r w:rsidRPr="002B14DA">
        <w:rPr>
          <w:strike/>
          <w:lang w:val="en-IE"/>
        </w:rPr>
        <w:t xml:space="preserve"> effect on the agent as bacteria were recovered from water containing </w:t>
      </w:r>
      <w:r w:rsidR="000B0EC9" w:rsidRPr="002B14DA">
        <w:rPr>
          <w:strike/>
          <w:lang w:val="en-IE"/>
        </w:rPr>
        <w:t xml:space="preserve">up to 1000 p.p.m. </w:t>
      </w:r>
    </w:p>
    <w:p w14:paraId="13E3DEB5" w14:textId="2E3CFAC7" w:rsidR="007E56A8" w:rsidRPr="0023731A" w:rsidRDefault="00F41795" w:rsidP="00FB4988">
      <w:pPr>
        <w:pStyle w:val="11Para"/>
        <w:rPr>
          <w:lang w:val="en-IE"/>
        </w:rPr>
      </w:pPr>
      <w:r w:rsidRPr="0023731A">
        <w:rPr>
          <w:lang w:val="en-IE"/>
        </w:rPr>
        <w:t xml:space="preserve">National regulations and </w:t>
      </w:r>
      <w:r w:rsidR="003443E9" w:rsidRPr="0023731A">
        <w:rPr>
          <w:lang w:val="en-IE"/>
        </w:rPr>
        <w:t xml:space="preserve">guidelines </w:t>
      </w:r>
      <w:r w:rsidR="003443E9" w:rsidRPr="002B14DA">
        <w:rPr>
          <w:strike/>
          <w:lang w:val="en-IE"/>
        </w:rPr>
        <w:t>for</w:t>
      </w:r>
      <w:r w:rsidR="00D8251B">
        <w:rPr>
          <w:strike/>
          <w:lang w:val="en-IE"/>
        </w:rPr>
        <w:t xml:space="preserve"> </w:t>
      </w:r>
      <w:r w:rsidR="00D6302D" w:rsidRPr="0089290E">
        <w:rPr>
          <w:u w:val="double"/>
          <w:lang w:val="en-IE"/>
        </w:rPr>
        <w:t>should be observed for the safe</w:t>
      </w:r>
      <w:r w:rsidR="003443E9" w:rsidRPr="0023731A">
        <w:rPr>
          <w:lang w:val="en-IE"/>
        </w:rPr>
        <w:t xml:space="preserve"> handling and application of </w:t>
      </w:r>
      <w:r w:rsidR="00B638BC" w:rsidRPr="0023731A">
        <w:rPr>
          <w:lang w:val="en-IE"/>
        </w:rPr>
        <w:t>disinfectants</w:t>
      </w:r>
      <w:r w:rsidR="003443E9" w:rsidRPr="002B14DA">
        <w:rPr>
          <w:strike/>
          <w:lang w:val="en-IE"/>
        </w:rPr>
        <w:t xml:space="preserve"> </w:t>
      </w:r>
      <w:r w:rsidRPr="002B14DA">
        <w:rPr>
          <w:strike/>
          <w:lang w:val="en-IE"/>
        </w:rPr>
        <w:t xml:space="preserve">should </w:t>
      </w:r>
      <w:r w:rsidR="003443E9" w:rsidRPr="002B14DA">
        <w:rPr>
          <w:strike/>
          <w:lang w:val="en-IE"/>
        </w:rPr>
        <w:t>be observed</w:t>
      </w:r>
      <w:r w:rsidR="002B2E91" w:rsidRPr="0023731A">
        <w:rPr>
          <w:lang w:val="en-IE"/>
        </w:rPr>
        <w:t>.</w:t>
      </w:r>
    </w:p>
    <w:p w14:paraId="27E38944" w14:textId="4E0BDB43" w:rsidR="007E56A8" w:rsidRPr="0023731A" w:rsidRDefault="002C7223" w:rsidP="00991019">
      <w:pPr>
        <w:pStyle w:val="11"/>
        <w:jc w:val="both"/>
        <w:rPr>
          <w:lang w:val="en-IE"/>
        </w:rPr>
      </w:pPr>
      <w:r w:rsidRPr="0023731A">
        <w:rPr>
          <w:lang w:val="en-IE"/>
        </w:rPr>
        <w:t>2</w:t>
      </w:r>
      <w:r w:rsidR="00622046" w:rsidRPr="0023731A">
        <w:rPr>
          <w:lang w:val="en-IE"/>
        </w:rPr>
        <w:t>.3.</w:t>
      </w:r>
      <w:r w:rsidR="007E56A8" w:rsidRPr="0023731A">
        <w:rPr>
          <w:lang w:val="en-IE"/>
        </w:rPr>
        <w:tab/>
        <w:t xml:space="preserve">Identification of </w:t>
      </w:r>
      <w:r w:rsidR="007E56A8" w:rsidRPr="0023731A">
        <w:rPr>
          <w:i/>
          <w:iCs/>
          <w:lang w:val="en-IE"/>
        </w:rPr>
        <w:t>Burkholderia mallei</w:t>
      </w:r>
      <w:r w:rsidR="00BA2934" w:rsidRPr="0023731A">
        <w:rPr>
          <w:i/>
          <w:iCs/>
          <w:lang w:val="en-IE"/>
        </w:rPr>
        <w:t xml:space="preserve"> </w:t>
      </w:r>
      <w:r w:rsidR="006706AE" w:rsidRPr="00D0428E">
        <w:rPr>
          <w:iCs/>
          <w:u w:val="double"/>
          <w:lang w:val="en-IE"/>
        </w:rPr>
        <w:t>and</w:t>
      </w:r>
      <w:r w:rsidR="006706AE" w:rsidRPr="00D0428E">
        <w:rPr>
          <w:i/>
          <w:iCs/>
          <w:u w:val="double"/>
          <w:lang w:val="en-IE"/>
        </w:rPr>
        <w:t xml:space="preserve"> B. pseudomallei</w:t>
      </w:r>
      <w:r w:rsidR="00D8251B">
        <w:rPr>
          <w:i/>
          <w:iCs/>
          <w:lang w:val="en-IE"/>
        </w:rPr>
        <w:t xml:space="preserve"> </w:t>
      </w:r>
      <w:r w:rsidR="007E56A8" w:rsidRPr="0023731A">
        <w:rPr>
          <w:lang w:val="en-IE"/>
        </w:rPr>
        <w:t xml:space="preserve">by polymerase chain reaction </w:t>
      </w:r>
      <w:r w:rsidR="00945E84" w:rsidRPr="0023731A">
        <w:rPr>
          <w:lang w:val="en-IE"/>
        </w:rPr>
        <w:t>(PCR)</w:t>
      </w:r>
      <w:r w:rsidR="00945E84">
        <w:rPr>
          <w:lang w:val="en-IE"/>
        </w:rPr>
        <w:t xml:space="preserve"> </w:t>
      </w:r>
      <w:r w:rsidR="007E56A8" w:rsidRPr="00D8251B">
        <w:rPr>
          <w:strike/>
          <w:lang w:val="en-IE"/>
        </w:rPr>
        <w:t>and real-time PCR</w:t>
      </w:r>
    </w:p>
    <w:p w14:paraId="3EA93D4F" w14:textId="1442E543" w:rsidR="00CF3337" w:rsidRDefault="00CF3337" w:rsidP="00CF3337">
      <w:pPr>
        <w:pStyle w:val="11Para"/>
        <w:rPr>
          <w:u w:val="double"/>
        </w:rPr>
      </w:pPr>
      <w:r w:rsidRPr="006430CC">
        <w:rPr>
          <w:u w:val="double"/>
        </w:rPr>
        <w:t xml:space="preserve">PCR methods available for </w:t>
      </w:r>
      <w:r w:rsidRPr="00CF3337">
        <w:rPr>
          <w:i/>
          <w:iCs/>
          <w:u w:val="double"/>
        </w:rPr>
        <w:t>B. mallei</w:t>
      </w:r>
      <w:r w:rsidRPr="006430CC">
        <w:rPr>
          <w:u w:val="double"/>
        </w:rPr>
        <w:t xml:space="preserve"> and </w:t>
      </w:r>
      <w:r w:rsidRPr="00CF3337">
        <w:rPr>
          <w:i/>
          <w:iCs/>
          <w:u w:val="double"/>
        </w:rPr>
        <w:t>B. pseudomallei</w:t>
      </w:r>
      <w:r w:rsidRPr="006430CC">
        <w:rPr>
          <w:u w:val="double"/>
        </w:rPr>
        <w:t xml:space="preserve"> are listed in Table</w:t>
      </w:r>
      <w:r w:rsidR="0038062F">
        <w:rPr>
          <w:u w:val="double"/>
        </w:rPr>
        <w:t>s</w:t>
      </w:r>
      <w:r w:rsidRPr="006430CC">
        <w:rPr>
          <w:u w:val="double"/>
        </w:rPr>
        <w:t xml:space="preserve"> 2</w:t>
      </w:r>
      <w:r w:rsidR="0038062F">
        <w:rPr>
          <w:u w:val="double"/>
        </w:rPr>
        <w:t xml:space="preserve"> and 3</w:t>
      </w:r>
      <w:r w:rsidRPr="006430CC">
        <w:rPr>
          <w:u w:val="double"/>
        </w:rPr>
        <w:t>.</w:t>
      </w:r>
    </w:p>
    <w:p w14:paraId="3F1DB9AB" w14:textId="7DF98F38" w:rsidR="00243D2C" w:rsidRPr="007700A6" w:rsidRDefault="00243D2C" w:rsidP="007700A6">
      <w:pPr>
        <w:pStyle w:val="Tabletitle"/>
      </w:pPr>
      <w:commentRangeStart w:id="1"/>
      <w:commentRangeStart w:id="2"/>
      <w:r w:rsidRPr="007700A6">
        <w:lastRenderedPageBreak/>
        <w:t xml:space="preserve">Table </w:t>
      </w:r>
      <w:r w:rsidRPr="007700A6">
        <w:rPr>
          <w:noProof/>
        </w:rPr>
        <w:t>2</w:t>
      </w:r>
      <w:commentRangeEnd w:id="1"/>
      <w:r w:rsidRPr="007700A6">
        <w:commentReference w:id="1"/>
      </w:r>
      <w:commentRangeEnd w:id="2"/>
      <w:r w:rsidRPr="007700A6">
        <w:commentReference w:id="2"/>
      </w:r>
      <w:r w:rsidRPr="007700A6">
        <w:t xml:space="preserve">. </w:t>
      </w:r>
      <w:r w:rsidR="000B03F6">
        <w:t xml:space="preserve">Conventional </w:t>
      </w:r>
      <w:r w:rsidRPr="007700A6">
        <w:t xml:space="preserve">PCR methods available for </w:t>
      </w:r>
      <w:r w:rsidR="00DA23F2" w:rsidRPr="0038062F">
        <w:rPr>
          <w:i w:val="0"/>
        </w:rPr>
        <w:t xml:space="preserve">Burkholderia </w:t>
      </w:r>
      <w:r w:rsidRPr="0038062F">
        <w:rPr>
          <w:i w:val="0"/>
        </w:rPr>
        <w:t>mallei</w:t>
      </w:r>
      <w:r w:rsidRPr="007700A6">
        <w:t xml:space="preserve"> and </w:t>
      </w:r>
      <w:r w:rsidRPr="0038062F">
        <w:rPr>
          <w:i w:val="0"/>
          <w:iCs/>
        </w:rPr>
        <w:t>B. pseudomallei</w:t>
      </w:r>
    </w:p>
    <w:tbl>
      <w:tblPr>
        <w:tblStyle w:val="Trameclaire-Accent1"/>
        <w:tblW w:w="11058" w:type="dxa"/>
        <w:tblInd w:w="-998" w:type="dxa"/>
        <w:tblLayout w:type="fixed"/>
        <w:tblLook w:val="0660" w:firstRow="1" w:lastRow="1" w:firstColumn="0" w:lastColumn="0" w:noHBand="1" w:noVBand="1"/>
      </w:tblPr>
      <w:tblGrid>
        <w:gridCol w:w="1985"/>
        <w:gridCol w:w="5387"/>
        <w:gridCol w:w="1559"/>
        <w:gridCol w:w="2127"/>
      </w:tblGrid>
      <w:tr w:rsidR="00243D2C" w:rsidRPr="000B03F6" w14:paraId="118D2979" w14:textId="77777777">
        <w:trPr>
          <w:cnfStyle w:val="100000000000" w:firstRow="1" w:lastRow="0" w:firstColumn="0" w:lastColumn="0" w:oddVBand="0" w:evenVBand="0" w:oddHBand="0" w:evenHBand="0" w:firstRowFirstColumn="0" w:firstRowLastColumn="0" w:lastRowFirstColumn="0" w:lastRowLastColumn="0"/>
          <w:trHeight w:val="236"/>
        </w:trPr>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249A61" w14:textId="77777777" w:rsidR="00243D2C" w:rsidRPr="000B03F6" w:rsidRDefault="00243D2C">
            <w:pPr>
              <w:spacing w:before="120" w:after="120" w:line="240" w:lineRule="auto"/>
              <w:jc w:val="center"/>
              <w:rPr>
                <w:rFonts w:ascii="Söhne Kräftig" w:hAnsi="Söhne Kräftig"/>
                <w:b w:val="0"/>
                <w:color w:val="auto"/>
                <w:sz w:val="16"/>
                <w:szCs w:val="16"/>
                <w:u w:val="double"/>
                <w:lang w:val="en-IE"/>
              </w:rPr>
            </w:pPr>
            <w:r w:rsidRPr="000B03F6">
              <w:rPr>
                <w:rFonts w:ascii="Söhne Kräftig" w:hAnsi="Söhne Kräftig"/>
                <w:b w:val="0"/>
                <w:color w:val="auto"/>
                <w:sz w:val="16"/>
                <w:szCs w:val="16"/>
                <w:u w:val="double"/>
                <w:lang w:val="en-IE"/>
              </w:rPr>
              <w:t>Pathogen/</w:t>
            </w:r>
            <w:r w:rsidRPr="000B03F6">
              <w:rPr>
                <w:rFonts w:ascii="Söhne Kräftig" w:hAnsi="Söhne Kräftig"/>
                <w:b w:val="0"/>
                <w:color w:val="auto"/>
                <w:sz w:val="16"/>
                <w:szCs w:val="16"/>
                <w:u w:val="double"/>
                <w:lang w:val="en-IE"/>
              </w:rPr>
              <w:br/>
              <w:t>target gene</w:t>
            </w:r>
          </w:p>
        </w:tc>
        <w:tc>
          <w:tcPr>
            <w:tcW w:w="5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435CA6" w14:textId="77777777" w:rsidR="00243D2C" w:rsidRPr="000B03F6" w:rsidRDefault="00243D2C">
            <w:pPr>
              <w:spacing w:before="120" w:after="120" w:line="240" w:lineRule="auto"/>
              <w:jc w:val="center"/>
              <w:rPr>
                <w:rFonts w:ascii="Söhne Kräftig" w:hAnsi="Söhne Kräftig"/>
                <w:b w:val="0"/>
                <w:color w:val="auto"/>
                <w:sz w:val="16"/>
                <w:szCs w:val="16"/>
                <w:u w:val="double"/>
                <w:lang w:val="en-IE"/>
              </w:rPr>
            </w:pPr>
            <w:r w:rsidRPr="000B03F6">
              <w:rPr>
                <w:rFonts w:ascii="Söhne Kräftig" w:hAnsi="Söhne Kräftig"/>
                <w:b w:val="0"/>
                <w:color w:val="auto"/>
                <w:sz w:val="16"/>
                <w:szCs w:val="16"/>
                <w:u w:val="double"/>
                <w:lang w:val="en-IE"/>
              </w:rPr>
              <w:t>Primer (5’–3’)</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4604E0" w14:textId="77777777" w:rsidR="00243D2C" w:rsidRPr="000B03F6" w:rsidRDefault="00243D2C">
            <w:pPr>
              <w:spacing w:before="120" w:after="120" w:line="240" w:lineRule="auto"/>
              <w:jc w:val="center"/>
              <w:rPr>
                <w:rFonts w:ascii="Söhne Kräftig" w:hAnsi="Söhne Kräftig"/>
                <w:b w:val="0"/>
                <w:color w:val="auto"/>
                <w:sz w:val="16"/>
                <w:szCs w:val="16"/>
                <w:u w:val="double"/>
                <w:lang w:val="en-IE"/>
              </w:rPr>
            </w:pPr>
            <w:r w:rsidRPr="000B03F6">
              <w:rPr>
                <w:rFonts w:ascii="Söhne Kräftig" w:hAnsi="Söhne Kräftig"/>
                <w:b w:val="0"/>
                <w:color w:val="auto"/>
                <w:sz w:val="16"/>
                <w:szCs w:val="16"/>
                <w:u w:val="double"/>
                <w:lang w:val="en-IE"/>
              </w:rPr>
              <w:t>Concentration of working solution</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35E489" w14:textId="77777777" w:rsidR="00243D2C" w:rsidRPr="000B03F6" w:rsidRDefault="00243D2C">
            <w:pPr>
              <w:spacing w:before="120" w:after="120" w:line="240" w:lineRule="auto"/>
              <w:jc w:val="center"/>
              <w:rPr>
                <w:rFonts w:ascii="Söhne Kräftig" w:hAnsi="Söhne Kräftig"/>
                <w:b w:val="0"/>
                <w:color w:val="auto"/>
                <w:sz w:val="16"/>
                <w:szCs w:val="16"/>
                <w:u w:val="double"/>
                <w:lang w:val="en-IE"/>
              </w:rPr>
            </w:pPr>
            <w:r w:rsidRPr="000B03F6">
              <w:rPr>
                <w:rFonts w:ascii="Söhne Kräftig" w:hAnsi="Söhne Kräftig"/>
                <w:b w:val="0"/>
                <w:color w:val="auto"/>
                <w:sz w:val="16"/>
                <w:szCs w:val="16"/>
                <w:u w:val="double"/>
                <w:lang w:val="en-IE"/>
              </w:rPr>
              <w:t>Cycling parameters</w:t>
            </w:r>
            <w:r w:rsidRPr="000B03F6">
              <w:rPr>
                <w:rFonts w:ascii="Söhne Kräftig" w:hAnsi="Söhne Kräftig"/>
                <w:color w:val="auto"/>
                <w:sz w:val="16"/>
                <w:szCs w:val="16"/>
                <w:u w:val="double"/>
                <w:vertAlign w:val="superscript"/>
                <w:lang w:val="en-IE"/>
              </w:rPr>
              <w:t>(a)</w:t>
            </w:r>
          </w:p>
        </w:tc>
      </w:tr>
      <w:tr w:rsidR="00243D2C" w:rsidRPr="003A3C72" w14:paraId="211CCE13" w14:textId="77777777">
        <w:trPr>
          <w:trHeight w:val="236"/>
        </w:trPr>
        <w:tc>
          <w:tcPr>
            <w:tcW w:w="1105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F7CC84B" w14:textId="77777777" w:rsidR="00243D2C" w:rsidRPr="000B03F6" w:rsidRDefault="00243D2C">
            <w:pPr>
              <w:spacing w:before="120" w:after="120" w:line="240" w:lineRule="auto"/>
              <w:jc w:val="center"/>
              <w:rPr>
                <w:rFonts w:ascii="Söhne" w:hAnsi="Söhne"/>
                <w:color w:val="auto"/>
                <w:sz w:val="16"/>
                <w:szCs w:val="16"/>
                <w:u w:val="double"/>
                <w:lang w:val="en-IE"/>
              </w:rPr>
            </w:pPr>
            <w:r w:rsidRPr="0038062F">
              <w:rPr>
                <w:rFonts w:ascii="Söhne" w:hAnsi="Söhne"/>
                <w:color w:val="auto"/>
                <w:sz w:val="16"/>
                <w:szCs w:val="16"/>
                <w:u w:val="double"/>
                <w:lang w:val="en-IE"/>
              </w:rPr>
              <w:t xml:space="preserve">Method 1: Scholz </w:t>
            </w:r>
            <w:r w:rsidRPr="0038062F">
              <w:rPr>
                <w:rFonts w:ascii="Söhne" w:hAnsi="Söhne"/>
                <w:i/>
                <w:iCs/>
                <w:color w:val="auto"/>
                <w:sz w:val="16"/>
                <w:szCs w:val="16"/>
                <w:u w:val="double"/>
                <w:lang w:val="en-IE"/>
              </w:rPr>
              <w:t>et al.</w:t>
            </w:r>
            <w:r w:rsidRPr="0038062F">
              <w:rPr>
                <w:rFonts w:ascii="Söhne" w:hAnsi="Söhne"/>
                <w:color w:val="auto"/>
                <w:sz w:val="16"/>
                <w:szCs w:val="16"/>
                <w:u w:val="double"/>
                <w:lang w:val="en-IE"/>
              </w:rPr>
              <w:t xml:space="preserve"> (2006); GenBank Accession</w:t>
            </w:r>
            <w:r w:rsidRPr="000B03F6">
              <w:rPr>
                <w:rFonts w:ascii="Söhne" w:hAnsi="Söhne"/>
                <w:color w:val="auto"/>
                <w:sz w:val="16"/>
                <w:szCs w:val="16"/>
                <w:u w:val="double"/>
                <w:lang w:val="en-IE"/>
              </w:rPr>
              <w:t xml:space="preserve"> No.:</w:t>
            </w:r>
            <w:r w:rsidRPr="000B03F6">
              <w:rPr>
                <w:u w:val="double"/>
                <w:lang w:val="en-IE"/>
              </w:rPr>
              <w:t xml:space="preserve"> </w:t>
            </w:r>
            <w:r w:rsidRPr="000B03F6">
              <w:rPr>
                <w:rFonts w:ascii="Söhne" w:hAnsi="Söhne"/>
                <w:color w:val="auto"/>
                <w:sz w:val="16"/>
                <w:szCs w:val="16"/>
                <w:u w:val="double"/>
                <w:lang w:val="en-IE"/>
              </w:rPr>
              <w:t>NC_006350, NC_006351; amplicon size: 989bp</w:t>
            </w:r>
          </w:p>
        </w:tc>
      </w:tr>
      <w:tr w:rsidR="00243D2C" w:rsidRPr="000B03F6" w14:paraId="2EC62108" w14:textId="77777777">
        <w:trPr>
          <w:cnfStyle w:val="010000000000" w:firstRow="0" w:lastRow="1" w:firstColumn="0" w:lastColumn="0" w:oddVBand="0" w:evenVBand="0" w:oddHBand="0" w:evenHBand="0" w:firstRowFirstColumn="0" w:firstRowLastColumn="0" w:lastRowFirstColumn="0" w:lastRowLastColumn="0"/>
          <w:trHeight w:val="482"/>
        </w:trPr>
        <w:tc>
          <w:tcPr>
            <w:tcW w:w="1985" w:type="dxa"/>
            <w:tcBorders>
              <w:top w:val="single" w:sz="4" w:space="0" w:color="auto"/>
              <w:left w:val="single" w:sz="4" w:space="0" w:color="auto"/>
              <w:bottom w:val="single" w:sz="4" w:space="0" w:color="auto"/>
              <w:right w:val="single" w:sz="4" w:space="0" w:color="auto"/>
            </w:tcBorders>
            <w:noWrap/>
            <w:vAlign w:val="center"/>
          </w:tcPr>
          <w:p w14:paraId="691A66DF" w14:textId="77777777" w:rsidR="00243D2C" w:rsidRPr="000B03F6" w:rsidRDefault="00243D2C">
            <w:pPr>
              <w:spacing w:before="120" w:after="0" w:line="240" w:lineRule="auto"/>
              <w:jc w:val="center"/>
              <w:rPr>
                <w:rFonts w:ascii="Söhne" w:hAnsi="Söhne" w:cs="Arial"/>
                <w:b w:val="0"/>
                <w:bCs w:val="0"/>
                <w:color w:val="auto"/>
                <w:sz w:val="16"/>
                <w:szCs w:val="16"/>
                <w:u w:val="double"/>
                <w:lang w:val="en-IE"/>
              </w:rPr>
            </w:pPr>
            <w:r w:rsidRPr="000B03F6">
              <w:rPr>
                <w:rFonts w:ascii="Söhne" w:hAnsi="Söhne" w:cs="Arial"/>
                <w:b w:val="0"/>
                <w:bCs w:val="0"/>
                <w:i/>
                <w:color w:val="000000" w:themeColor="text1"/>
                <w:sz w:val="16"/>
                <w:szCs w:val="16"/>
                <w:u w:val="double"/>
                <w:lang w:val="en-IE"/>
              </w:rPr>
              <w:t>Burkholderia mallei/fli</w:t>
            </w:r>
            <w:r w:rsidRPr="000B03F6">
              <w:rPr>
                <w:rFonts w:ascii="Söhne" w:hAnsi="Söhne" w:cs="Arial"/>
                <w:b w:val="0"/>
                <w:bCs w:val="0"/>
                <w:iCs/>
                <w:color w:val="000000" w:themeColor="text1"/>
                <w:sz w:val="16"/>
                <w:szCs w:val="16"/>
                <w:u w:val="double"/>
                <w:lang w:val="en-IE"/>
              </w:rPr>
              <w:t>P</w:t>
            </w:r>
          </w:p>
        </w:tc>
        <w:tc>
          <w:tcPr>
            <w:tcW w:w="5387" w:type="dxa"/>
            <w:tcBorders>
              <w:top w:val="single" w:sz="4" w:space="0" w:color="auto"/>
              <w:left w:val="single" w:sz="4" w:space="0" w:color="auto"/>
              <w:bottom w:val="single" w:sz="4" w:space="0" w:color="auto"/>
              <w:right w:val="single" w:sz="4" w:space="0" w:color="auto"/>
            </w:tcBorders>
            <w:vAlign w:val="center"/>
          </w:tcPr>
          <w:p w14:paraId="34E96D27" w14:textId="77777777" w:rsidR="00243D2C" w:rsidRPr="000B03F6" w:rsidRDefault="00243D2C">
            <w:pPr>
              <w:spacing w:before="120" w:after="120" w:line="240" w:lineRule="auto"/>
              <w:jc w:val="center"/>
              <w:rPr>
                <w:rFonts w:ascii="Söhne" w:hAnsi="Söhne" w:cs="Arial"/>
                <w:b w:val="0"/>
                <w:bCs w:val="0"/>
                <w:color w:val="auto"/>
                <w:sz w:val="16"/>
                <w:szCs w:val="16"/>
                <w:u w:val="double"/>
                <w:lang w:val="en-IE"/>
              </w:rPr>
            </w:pPr>
            <w:r w:rsidRPr="000B03F6">
              <w:rPr>
                <w:rFonts w:ascii="Söhne" w:hAnsi="Söhne" w:cs="Arial"/>
                <w:b w:val="0"/>
                <w:bCs w:val="0"/>
                <w:color w:val="auto"/>
                <w:sz w:val="16"/>
                <w:szCs w:val="16"/>
                <w:u w:val="double"/>
                <w:lang w:val="en-IE"/>
              </w:rPr>
              <w:t>Bma-IS407-fliP-f: 5’-TCA-GGT-TTG-TAT-GTC-GCT-CGG-3’</w:t>
            </w:r>
            <w:r w:rsidRPr="000B03F6">
              <w:rPr>
                <w:rFonts w:ascii="Söhne" w:hAnsi="Söhne" w:cs="Arial"/>
                <w:b w:val="0"/>
                <w:bCs w:val="0"/>
                <w:color w:val="auto"/>
                <w:sz w:val="16"/>
                <w:szCs w:val="16"/>
                <w:u w:val="double"/>
                <w:lang w:val="en-IE"/>
              </w:rPr>
              <w:br/>
              <w:t>Bma-fliP-r: 5’-CTA-GGT-GAA-GCT-CTG-CGC-GAG-3’</w:t>
            </w:r>
          </w:p>
        </w:tc>
        <w:tc>
          <w:tcPr>
            <w:tcW w:w="1559" w:type="dxa"/>
            <w:tcBorders>
              <w:top w:val="single" w:sz="4" w:space="0" w:color="auto"/>
              <w:left w:val="single" w:sz="4" w:space="0" w:color="auto"/>
              <w:bottom w:val="single" w:sz="4" w:space="0" w:color="auto"/>
              <w:right w:val="single" w:sz="4" w:space="0" w:color="auto"/>
            </w:tcBorders>
            <w:vAlign w:val="center"/>
          </w:tcPr>
          <w:p w14:paraId="7A0D3978" w14:textId="77777777" w:rsidR="00243D2C" w:rsidRPr="000B03F6" w:rsidRDefault="00243D2C">
            <w:pPr>
              <w:spacing w:after="0" w:line="240" w:lineRule="auto"/>
              <w:jc w:val="center"/>
              <w:rPr>
                <w:rFonts w:ascii="Söhne" w:hAnsi="Söhne" w:cs="Arial"/>
                <w:color w:val="auto"/>
                <w:sz w:val="16"/>
                <w:szCs w:val="16"/>
                <w:u w:val="double"/>
                <w:lang w:val="en-IE"/>
              </w:rPr>
            </w:pPr>
            <w:r w:rsidRPr="000B03F6">
              <w:rPr>
                <w:rFonts w:ascii="Söhne" w:hAnsi="Söhne" w:cs="Arial"/>
                <w:b w:val="0"/>
                <w:bCs w:val="0"/>
                <w:color w:val="auto"/>
                <w:sz w:val="16"/>
                <w:szCs w:val="16"/>
                <w:u w:val="double"/>
                <w:lang w:val="en-IE"/>
              </w:rPr>
              <w:t xml:space="preserve">10 </w:t>
            </w:r>
            <w:r w:rsidRPr="000B03F6">
              <w:rPr>
                <w:rFonts w:ascii="Calibri" w:hAnsi="Calibri" w:cs="Calibri"/>
                <w:b w:val="0"/>
                <w:bCs w:val="0"/>
                <w:color w:val="auto"/>
                <w:sz w:val="16"/>
                <w:szCs w:val="16"/>
                <w:u w:val="double"/>
                <w:lang w:val="en-IE"/>
              </w:rPr>
              <w:t>µ</w:t>
            </w:r>
            <w:r w:rsidRPr="000B03F6">
              <w:rPr>
                <w:rFonts w:ascii="Söhne" w:hAnsi="Söhne" w:cs="Arial"/>
                <w:b w:val="0"/>
                <w:bCs w:val="0"/>
                <w:color w:val="auto"/>
                <w:sz w:val="16"/>
                <w:szCs w:val="16"/>
                <w:u w:val="double"/>
                <w:lang w:val="en-IE"/>
              </w:rPr>
              <w:t>M</w:t>
            </w:r>
            <w:r w:rsidRPr="000B03F6">
              <w:rPr>
                <w:rFonts w:ascii="Söhne" w:hAnsi="Söhne" w:cs="Arial"/>
                <w:color w:val="auto"/>
                <w:sz w:val="16"/>
                <w:szCs w:val="16"/>
                <w:u w:val="double"/>
                <w:lang w:val="en-IE"/>
              </w:rPr>
              <w:br/>
            </w:r>
            <w:r w:rsidRPr="000B03F6">
              <w:rPr>
                <w:rFonts w:ascii="Söhne" w:hAnsi="Söhne" w:cs="Arial"/>
                <w:b w:val="0"/>
                <w:bCs w:val="0"/>
                <w:color w:val="auto"/>
                <w:sz w:val="16"/>
                <w:szCs w:val="16"/>
                <w:u w:val="double"/>
                <w:lang w:val="en-IE"/>
              </w:rPr>
              <w:t xml:space="preserve">10 </w:t>
            </w:r>
            <w:r w:rsidRPr="000B03F6">
              <w:rPr>
                <w:rFonts w:ascii="Calibri" w:hAnsi="Calibri" w:cs="Calibri"/>
                <w:b w:val="0"/>
                <w:bCs w:val="0"/>
                <w:color w:val="auto"/>
                <w:sz w:val="16"/>
                <w:szCs w:val="16"/>
                <w:u w:val="double"/>
                <w:lang w:val="en-IE"/>
              </w:rPr>
              <w:t>µ</w:t>
            </w:r>
            <w:r w:rsidRPr="000B03F6">
              <w:rPr>
                <w:rFonts w:ascii="Söhne" w:hAnsi="Söhne" w:cs="Arial"/>
                <w:b w:val="0"/>
                <w:bCs w:val="0"/>
                <w:color w:val="auto"/>
                <w:sz w:val="16"/>
                <w:szCs w:val="16"/>
                <w:u w:val="double"/>
                <w:lang w:val="en-IE"/>
              </w:rPr>
              <w:t>M</w:t>
            </w:r>
          </w:p>
        </w:tc>
        <w:tc>
          <w:tcPr>
            <w:tcW w:w="2127" w:type="dxa"/>
            <w:tcBorders>
              <w:top w:val="single" w:sz="4" w:space="0" w:color="auto"/>
              <w:left w:val="single" w:sz="4" w:space="0" w:color="auto"/>
              <w:bottom w:val="single" w:sz="4" w:space="0" w:color="auto"/>
              <w:right w:val="single" w:sz="4" w:space="0" w:color="auto"/>
            </w:tcBorders>
            <w:vAlign w:val="center"/>
          </w:tcPr>
          <w:p w14:paraId="6862BBA9" w14:textId="77777777" w:rsidR="00243D2C" w:rsidRPr="000B03F6" w:rsidRDefault="00243D2C">
            <w:pPr>
              <w:spacing w:before="120" w:after="120" w:line="240" w:lineRule="auto"/>
              <w:jc w:val="center"/>
              <w:rPr>
                <w:rFonts w:ascii="Söhne" w:hAnsi="Söhne" w:cs="Arial"/>
                <w:b w:val="0"/>
                <w:bCs w:val="0"/>
                <w:color w:val="auto"/>
                <w:sz w:val="16"/>
                <w:szCs w:val="16"/>
                <w:u w:val="double"/>
              </w:rPr>
            </w:pPr>
            <w:r w:rsidRPr="000B03F6">
              <w:rPr>
                <w:rFonts w:ascii="Söhne" w:hAnsi="Söhne" w:cs="Arial"/>
                <w:b w:val="0"/>
                <w:bCs w:val="0"/>
                <w:color w:val="auto"/>
                <w:sz w:val="16"/>
                <w:szCs w:val="16"/>
                <w:u w:val="double"/>
              </w:rPr>
              <w:t>94°C/10 min, 35 × (94°C/30 sec, 65°C/30 sec, 72°C/60 sec); 72°C/7 min</w:t>
            </w:r>
          </w:p>
        </w:tc>
      </w:tr>
    </w:tbl>
    <w:p w14:paraId="01EDF332" w14:textId="77777777" w:rsidR="00243D2C" w:rsidRPr="000B03F6" w:rsidRDefault="00243D2C" w:rsidP="00243D2C">
      <w:pPr>
        <w:pStyle w:val="Paragraphedeliste"/>
        <w:spacing w:before="120" w:after="240" w:line="240" w:lineRule="auto"/>
        <w:jc w:val="center"/>
        <w:rPr>
          <w:rFonts w:ascii="Söhne" w:eastAsia="Calibri" w:hAnsi="Söhne" w:cs="Calibri"/>
          <w:sz w:val="16"/>
          <w:szCs w:val="16"/>
          <w:u w:val="double"/>
          <w:lang w:val="en-GB"/>
        </w:rPr>
      </w:pPr>
      <w:r w:rsidRPr="000B03F6">
        <w:rPr>
          <w:rFonts w:ascii="Söhne" w:eastAsia="Calibri" w:hAnsi="Söhne" w:cs="Calibri"/>
          <w:sz w:val="16"/>
          <w:szCs w:val="16"/>
          <w:u w:val="double"/>
          <w:vertAlign w:val="superscript"/>
          <w:lang w:val="en-GB"/>
        </w:rPr>
        <w:t>(a)</w:t>
      </w:r>
      <w:r w:rsidRPr="000B03F6">
        <w:rPr>
          <w:rFonts w:ascii="Söhne" w:eastAsia="Calibri" w:hAnsi="Söhne" w:cs="Calibri"/>
          <w:sz w:val="16"/>
          <w:szCs w:val="16"/>
          <w:u w:val="double"/>
          <w:lang w:val="en-GB"/>
        </w:rPr>
        <w:t>Conditions of used polymerases and mastermixes must be considered.</w:t>
      </w:r>
    </w:p>
    <w:p w14:paraId="7DA1D7BD" w14:textId="78ECF122" w:rsidR="00CF3337" w:rsidRPr="00DA23F2" w:rsidRDefault="00CF3337" w:rsidP="007700A6">
      <w:pPr>
        <w:pStyle w:val="Tabletitle"/>
      </w:pPr>
      <w:r w:rsidRPr="00DA23F2">
        <w:t xml:space="preserve">Table </w:t>
      </w:r>
      <w:r w:rsidR="003D11BB">
        <w:rPr>
          <w:noProof/>
        </w:rPr>
        <w:t>3</w:t>
      </w:r>
      <w:r w:rsidRPr="00DA23F2">
        <w:t xml:space="preserve">. </w:t>
      </w:r>
      <w:r w:rsidR="000B03F6">
        <w:t xml:space="preserve">Real-time </w:t>
      </w:r>
      <w:r w:rsidRPr="00DA23F2">
        <w:t xml:space="preserve">PCR methods available for </w:t>
      </w:r>
      <w:r w:rsidR="003D11BB" w:rsidRPr="0038062F">
        <w:rPr>
          <w:i w:val="0"/>
        </w:rPr>
        <w:t>Burkholderia mallei</w:t>
      </w:r>
      <w:r w:rsidR="003D11BB" w:rsidRPr="007700A6">
        <w:t xml:space="preserve"> and </w:t>
      </w:r>
      <w:r w:rsidR="003D11BB" w:rsidRPr="0038062F">
        <w:rPr>
          <w:i w:val="0"/>
          <w:iCs/>
        </w:rPr>
        <w:t>B. pseudomallei</w:t>
      </w:r>
    </w:p>
    <w:tbl>
      <w:tblPr>
        <w:tblStyle w:val="Trameclaire-Accent1"/>
        <w:tblW w:w="10916" w:type="dxa"/>
        <w:tblInd w:w="-998" w:type="dxa"/>
        <w:tblLayout w:type="fixed"/>
        <w:tblLook w:val="0660" w:firstRow="1" w:lastRow="1" w:firstColumn="0" w:lastColumn="0" w:noHBand="1" w:noVBand="1"/>
      </w:tblPr>
      <w:tblGrid>
        <w:gridCol w:w="1986"/>
        <w:gridCol w:w="5386"/>
        <w:gridCol w:w="1559"/>
        <w:gridCol w:w="1985"/>
      </w:tblGrid>
      <w:tr w:rsidR="004A392C" w:rsidRPr="00D0428E" w14:paraId="716311C0" w14:textId="77777777" w:rsidTr="00390235">
        <w:trPr>
          <w:cnfStyle w:val="100000000000" w:firstRow="1" w:lastRow="0" w:firstColumn="0" w:lastColumn="0" w:oddVBand="0" w:evenVBand="0" w:oddHBand="0" w:evenHBand="0" w:firstRowFirstColumn="0" w:firstRowLastColumn="0" w:lastRowFirstColumn="0" w:lastRowLastColumn="0"/>
          <w:trHeight w:val="236"/>
          <w:tblHeader/>
        </w:trPr>
        <w:tc>
          <w:tcPr>
            <w:tcW w:w="19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0DF4F00" w14:textId="77777777" w:rsidR="00CF3337" w:rsidRPr="00D0428E" w:rsidRDefault="00CF3337">
            <w:pPr>
              <w:spacing w:before="120" w:after="120" w:line="240" w:lineRule="auto"/>
              <w:jc w:val="center"/>
              <w:rPr>
                <w:rFonts w:ascii="Söhne Kräftig" w:hAnsi="Söhne Kräftig"/>
                <w:b w:val="0"/>
                <w:color w:val="auto"/>
                <w:sz w:val="16"/>
                <w:szCs w:val="16"/>
                <w:u w:val="double"/>
                <w:lang w:val="en-IE"/>
              </w:rPr>
            </w:pPr>
            <w:r w:rsidRPr="00D0428E">
              <w:rPr>
                <w:rFonts w:ascii="Söhne Kräftig" w:hAnsi="Söhne Kräftig"/>
                <w:b w:val="0"/>
                <w:color w:val="auto"/>
                <w:sz w:val="16"/>
                <w:szCs w:val="16"/>
                <w:u w:val="double"/>
                <w:lang w:val="en-IE"/>
              </w:rPr>
              <w:t>Pathogen/</w:t>
            </w:r>
            <w:r w:rsidRPr="00D0428E">
              <w:rPr>
                <w:rFonts w:ascii="Söhne Kräftig" w:hAnsi="Söhne Kräftig"/>
                <w:b w:val="0"/>
                <w:color w:val="auto"/>
                <w:sz w:val="16"/>
                <w:szCs w:val="16"/>
                <w:u w:val="double"/>
                <w:lang w:val="en-IE"/>
              </w:rPr>
              <w:br/>
              <w:t>target gene</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E6862C" w14:textId="77777777" w:rsidR="00CF3337" w:rsidRPr="00D0428E" w:rsidRDefault="00CF3337">
            <w:pPr>
              <w:spacing w:before="120" w:after="120" w:line="240" w:lineRule="auto"/>
              <w:jc w:val="center"/>
              <w:rPr>
                <w:rFonts w:ascii="Söhne Kräftig" w:hAnsi="Söhne Kräftig"/>
                <w:b w:val="0"/>
                <w:color w:val="auto"/>
                <w:sz w:val="16"/>
                <w:szCs w:val="16"/>
                <w:u w:val="double"/>
                <w:lang w:val="en-IE"/>
              </w:rPr>
            </w:pPr>
            <w:r w:rsidRPr="00D0428E">
              <w:rPr>
                <w:rFonts w:ascii="Söhne Kräftig" w:hAnsi="Söhne Kräftig"/>
                <w:b w:val="0"/>
                <w:color w:val="auto"/>
                <w:sz w:val="16"/>
                <w:szCs w:val="16"/>
                <w:u w:val="double"/>
                <w:lang w:val="en-IE"/>
              </w:rPr>
              <w:t>Primer/probe (5’–3’)</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B61149" w14:textId="77777777" w:rsidR="00CF3337" w:rsidRPr="00D0428E" w:rsidRDefault="00CF3337">
            <w:pPr>
              <w:spacing w:before="120" w:after="120" w:line="240" w:lineRule="auto"/>
              <w:jc w:val="center"/>
              <w:rPr>
                <w:rFonts w:ascii="Söhne Kräftig" w:hAnsi="Söhne Kräftig"/>
                <w:b w:val="0"/>
                <w:color w:val="auto"/>
                <w:sz w:val="16"/>
                <w:szCs w:val="16"/>
                <w:u w:val="double"/>
                <w:lang w:val="en-IE"/>
              </w:rPr>
            </w:pPr>
            <w:r w:rsidRPr="00D0428E">
              <w:rPr>
                <w:rFonts w:ascii="Söhne Kräftig" w:hAnsi="Söhne Kräftig"/>
                <w:b w:val="0"/>
                <w:color w:val="auto"/>
                <w:sz w:val="16"/>
                <w:szCs w:val="16"/>
                <w:u w:val="double"/>
                <w:lang w:val="en-IE"/>
              </w:rPr>
              <w:t>Concentration of working solution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C20C6A" w14:textId="77777777" w:rsidR="00CF3337" w:rsidRPr="00D0428E" w:rsidRDefault="00CF3337">
            <w:pPr>
              <w:spacing w:before="120" w:after="120" w:line="240" w:lineRule="auto"/>
              <w:jc w:val="center"/>
              <w:rPr>
                <w:rFonts w:ascii="Söhne Kräftig" w:hAnsi="Söhne Kräftig"/>
                <w:b w:val="0"/>
                <w:color w:val="auto"/>
                <w:sz w:val="16"/>
                <w:szCs w:val="16"/>
                <w:u w:val="double"/>
                <w:lang w:val="en-IE"/>
              </w:rPr>
            </w:pPr>
            <w:r w:rsidRPr="00D0428E">
              <w:rPr>
                <w:rFonts w:ascii="Söhne Kräftig" w:hAnsi="Söhne Kräftig"/>
                <w:b w:val="0"/>
                <w:color w:val="auto"/>
                <w:sz w:val="16"/>
                <w:szCs w:val="16"/>
                <w:u w:val="double"/>
                <w:lang w:val="en-IE"/>
              </w:rPr>
              <w:t>Cycling parameters</w:t>
            </w:r>
            <w:r w:rsidRPr="00D0428E">
              <w:rPr>
                <w:rFonts w:ascii="Söhne Kräftig" w:hAnsi="Söhne Kräftig"/>
                <w:color w:val="auto"/>
                <w:sz w:val="16"/>
                <w:szCs w:val="16"/>
                <w:u w:val="double"/>
                <w:vertAlign w:val="superscript"/>
                <w:lang w:val="en-IE"/>
              </w:rPr>
              <w:t>(a)</w:t>
            </w:r>
          </w:p>
        </w:tc>
      </w:tr>
      <w:tr w:rsidR="00CF3337" w:rsidRPr="003A3C72" w14:paraId="04CEF987" w14:textId="77777777" w:rsidTr="00390235">
        <w:trPr>
          <w:trHeight w:val="236"/>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ACEB64" w14:textId="77777777" w:rsidR="00CF3337" w:rsidRPr="003D11BB" w:rsidRDefault="00CF3337">
            <w:pPr>
              <w:spacing w:before="120" w:after="120" w:line="240" w:lineRule="auto"/>
              <w:jc w:val="center"/>
              <w:rPr>
                <w:rFonts w:ascii="Söhne" w:hAnsi="Söhne"/>
                <w:color w:val="000000" w:themeColor="text1"/>
                <w:sz w:val="16"/>
                <w:szCs w:val="16"/>
                <w:u w:val="double"/>
                <w:lang w:val="en-IE"/>
              </w:rPr>
            </w:pPr>
            <w:r w:rsidRPr="003D11BB">
              <w:rPr>
                <w:rFonts w:ascii="Söhne" w:hAnsi="Söhne"/>
                <w:color w:val="000000" w:themeColor="text1"/>
                <w:sz w:val="16"/>
                <w:szCs w:val="16"/>
                <w:u w:val="double"/>
                <w:lang w:val="en-IE"/>
              </w:rPr>
              <w:t>Method 1: Tomaso e</w:t>
            </w:r>
            <w:r w:rsidRPr="003D11BB">
              <w:rPr>
                <w:rFonts w:ascii="Söhne" w:hAnsi="Söhne"/>
                <w:i/>
                <w:iCs/>
                <w:color w:val="000000" w:themeColor="text1"/>
                <w:sz w:val="16"/>
                <w:szCs w:val="16"/>
                <w:u w:val="double"/>
                <w:lang w:val="en-IE"/>
              </w:rPr>
              <w:t>t al.</w:t>
            </w:r>
            <w:r w:rsidRPr="003D11BB">
              <w:rPr>
                <w:rFonts w:ascii="Söhne" w:hAnsi="Söhne"/>
                <w:color w:val="000000" w:themeColor="text1"/>
                <w:sz w:val="16"/>
                <w:szCs w:val="16"/>
                <w:u w:val="double"/>
                <w:lang w:val="en-IE"/>
              </w:rPr>
              <w:t xml:space="preserve"> (2006); GenBank Accession No.:</w:t>
            </w:r>
            <w:r w:rsidRPr="003D11BB">
              <w:rPr>
                <w:color w:val="000000" w:themeColor="text1"/>
                <w:u w:val="double"/>
                <w:lang w:val="en-US"/>
              </w:rPr>
              <w:t xml:space="preserve"> </w:t>
            </w:r>
            <w:r w:rsidRPr="003D11BB">
              <w:rPr>
                <w:rFonts w:ascii="Söhne" w:hAnsi="Söhne"/>
                <w:color w:val="000000" w:themeColor="text1"/>
                <w:sz w:val="16"/>
                <w:szCs w:val="16"/>
                <w:u w:val="double"/>
                <w:lang w:val="en-IE"/>
              </w:rPr>
              <w:t>NC_006350, NC_006351</w:t>
            </w:r>
          </w:p>
        </w:tc>
      </w:tr>
      <w:tr w:rsidR="00CF3337" w:rsidRPr="00D0428E" w14:paraId="457028FC" w14:textId="77777777" w:rsidTr="00390235">
        <w:trPr>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13476B3E" w14:textId="77777777" w:rsidR="00CF3337" w:rsidRPr="00D0428E" w:rsidRDefault="00CF3337">
            <w:pPr>
              <w:spacing w:before="120" w:after="0" w:line="240" w:lineRule="auto"/>
              <w:jc w:val="center"/>
              <w:rPr>
                <w:rFonts w:ascii="Söhne" w:hAnsi="Söhne" w:cs="Arial"/>
                <w:i/>
                <w:color w:val="000000" w:themeColor="text1"/>
                <w:sz w:val="16"/>
                <w:szCs w:val="16"/>
                <w:u w:val="double"/>
                <w:lang w:val="en-IE"/>
              </w:rPr>
            </w:pPr>
            <w:r w:rsidRPr="00D0428E">
              <w:rPr>
                <w:rFonts w:ascii="Söhne" w:hAnsi="Söhne" w:cs="Arial"/>
                <w:i/>
                <w:color w:val="000000" w:themeColor="text1"/>
                <w:sz w:val="16"/>
                <w:szCs w:val="16"/>
                <w:u w:val="double"/>
                <w:lang w:val="en-IE"/>
              </w:rPr>
              <w:t>Burkholderia mallei/fli</w:t>
            </w:r>
            <w:r w:rsidRPr="00D0428E">
              <w:rPr>
                <w:rFonts w:ascii="Söhne" w:hAnsi="Söhne" w:cs="Arial"/>
                <w:iCs/>
                <w:color w:val="000000" w:themeColor="text1"/>
                <w:sz w:val="16"/>
                <w:szCs w:val="16"/>
                <w:u w:val="double"/>
                <w:lang w:val="en-IE"/>
              </w:rPr>
              <w:t>P</w:t>
            </w:r>
          </w:p>
        </w:tc>
        <w:tc>
          <w:tcPr>
            <w:tcW w:w="5386" w:type="dxa"/>
            <w:tcBorders>
              <w:top w:val="single" w:sz="4" w:space="0" w:color="auto"/>
              <w:left w:val="single" w:sz="4" w:space="0" w:color="auto"/>
              <w:bottom w:val="single" w:sz="4" w:space="0" w:color="auto"/>
              <w:right w:val="single" w:sz="4" w:space="0" w:color="auto"/>
            </w:tcBorders>
            <w:vAlign w:val="center"/>
          </w:tcPr>
          <w:p w14:paraId="35E9D52A" w14:textId="77777777" w:rsidR="00CF3337" w:rsidRPr="003D11BB" w:rsidRDefault="00CF3337">
            <w:pPr>
              <w:spacing w:before="120" w:after="120" w:line="240" w:lineRule="auto"/>
              <w:jc w:val="center"/>
              <w:rPr>
                <w:rFonts w:ascii="Söhne" w:hAnsi="Söhne" w:cs="Arial"/>
                <w:b/>
                <w:bCs/>
                <w:color w:val="000000" w:themeColor="text1"/>
                <w:sz w:val="16"/>
                <w:szCs w:val="16"/>
                <w:u w:val="double"/>
                <w:lang w:val="en-IE"/>
              </w:rPr>
            </w:pPr>
            <w:r w:rsidRPr="003D11BB">
              <w:rPr>
                <w:rFonts w:ascii="Söhne" w:hAnsi="Söhne" w:cs="Arial"/>
                <w:color w:val="auto"/>
                <w:sz w:val="16"/>
                <w:szCs w:val="16"/>
                <w:u w:val="double"/>
                <w:lang w:val="en-IE"/>
              </w:rPr>
              <w:t>Bma-flip-f: CCC-ATT-GGC-CCT-ATC-GAA-G</w:t>
            </w:r>
            <w:r w:rsidRPr="003D11BB">
              <w:rPr>
                <w:rFonts w:ascii="Söhne" w:hAnsi="Söhne" w:cs="Arial"/>
                <w:color w:val="auto"/>
                <w:sz w:val="16"/>
                <w:szCs w:val="16"/>
                <w:u w:val="double"/>
                <w:lang w:val="en-IE"/>
              </w:rPr>
              <w:br/>
              <w:t>Bma-flip-r: GCC-CGA-CGA-GCA-CCT-GAT-T</w:t>
            </w:r>
            <w:r w:rsidRPr="003D11BB">
              <w:rPr>
                <w:rFonts w:ascii="Söhne" w:hAnsi="Söhne" w:cs="Arial"/>
                <w:color w:val="auto"/>
                <w:sz w:val="16"/>
                <w:szCs w:val="16"/>
                <w:u w:val="double"/>
                <w:lang w:val="en-IE"/>
              </w:rPr>
              <w:br/>
              <w:t>probe Bma-flip: FAM-CAG-GTC-AAC-GAG-CTT-CAC-GCG-GAT-C-BHQ</w:t>
            </w:r>
          </w:p>
        </w:tc>
        <w:tc>
          <w:tcPr>
            <w:tcW w:w="1559" w:type="dxa"/>
            <w:tcBorders>
              <w:top w:val="single" w:sz="4" w:space="0" w:color="auto"/>
              <w:left w:val="single" w:sz="4" w:space="0" w:color="auto"/>
              <w:bottom w:val="single" w:sz="4" w:space="0" w:color="auto"/>
              <w:right w:val="single" w:sz="4" w:space="0" w:color="auto"/>
            </w:tcBorders>
            <w:vAlign w:val="center"/>
          </w:tcPr>
          <w:p w14:paraId="66A38A32" w14:textId="77777777" w:rsidR="00CF3337" w:rsidRPr="00D0428E" w:rsidRDefault="00CF3337">
            <w:pPr>
              <w:spacing w:after="0" w:line="240" w:lineRule="auto"/>
              <w:jc w:val="center"/>
              <w:rPr>
                <w:rFonts w:ascii="Söhne" w:hAnsi="Söhne" w:cs="Arial"/>
                <w:b/>
                <w:bCs/>
                <w:color w:val="000000" w:themeColor="text1"/>
                <w:sz w:val="16"/>
                <w:szCs w:val="16"/>
                <w:u w:val="double"/>
                <w:lang w:val="en-IE"/>
              </w:rPr>
            </w:pPr>
            <w:r w:rsidRPr="00D0428E">
              <w:rPr>
                <w:rFonts w:ascii="Söhne" w:hAnsi="Söhne" w:cs="Arial"/>
                <w:color w:val="auto"/>
                <w:sz w:val="16"/>
                <w:szCs w:val="16"/>
                <w:u w:val="double"/>
                <w:lang w:val="en-IE"/>
              </w:rPr>
              <w:t>10 </w:t>
            </w:r>
            <w:r w:rsidRPr="00D0428E">
              <w:rPr>
                <w:rFonts w:ascii="Calibri" w:hAnsi="Calibri" w:cs="Calibri"/>
                <w:color w:val="auto"/>
                <w:sz w:val="16"/>
                <w:szCs w:val="16"/>
                <w:u w:val="double"/>
                <w:lang w:val="en-IE"/>
              </w:rPr>
              <w:t>µ</w:t>
            </w:r>
            <w:r w:rsidRPr="00D0428E">
              <w:rPr>
                <w:rFonts w:ascii="Söhne" w:hAnsi="Söhne" w:cs="Arial"/>
                <w:color w:val="auto"/>
                <w:sz w:val="16"/>
                <w:szCs w:val="16"/>
                <w:u w:val="double"/>
                <w:lang w:val="en-IE"/>
              </w:rPr>
              <w:t>M</w:t>
            </w:r>
            <w:r>
              <w:rPr>
                <w:rFonts w:ascii="Söhne" w:hAnsi="Söhne" w:cs="Arial"/>
                <w:color w:val="auto"/>
                <w:sz w:val="16"/>
                <w:szCs w:val="16"/>
                <w:u w:val="double"/>
                <w:lang w:val="en-IE"/>
              </w:rPr>
              <w:br/>
            </w:r>
            <w:r w:rsidRPr="00D0428E">
              <w:rPr>
                <w:rFonts w:ascii="Söhne" w:hAnsi="Söhne" w:cs="Arial"/>
                <w:color w:val="auto"/>
                <w:sz w:val="16"/>
                <w:szCs w:val="16"/>
                <w:u w:val="double"/>
                <w:lang w:val="en-IE"/>
              </w:rPr>
              <w:t xml:space="preserve">10 </w:t>
            </w:r>
            <w:r w:rsidRPr="00D0428E">
              <w:rPr>
                <w:rFonts w:ascii="Calibri" w:hAnsi="Calibri" w:cs="Calibri"/>
                <w:color w:val="auto"/>
                <w:sz w:val="16"/>
                <w:szCs w:val="16"/>
                <w:u w:val="double"/>
                <w:lang w:val="en-IE"/>
              </w:rPr>
              <w:t>µ</w:t>
            </w:r>
            <w:r w:rsidRPr="00D0428E">
              <w:rPr>
                <w:rFonts w:ascii="Söhne" w:hAnsi="Söhne" w:cs="Arial"/>
                <w:color w:val="auto"/>
                <w:sz w:val="16"/>
                <w:szCs w:val="16"/>
                <w:u w:val="double"/>
                <w:lang w:val="en-IE"/>
              </w:rPr>
              <w:t>M</w:t>
            </w:r>
            <w:r>
              <w:rPr>
                <w:rFonts w:ascii="Söhne" w:hAnsi="Söhne" w:cs="Arial"/>
                <w:color w:val="auto"/>
                <w:sz w:val="16"/>
                <w:szCs w:val="16"/>
                <w:u w:val="double"/>
                <w:lang w:val="en-IE"/>
              </w:rPr>
              <w:br/>
            </w:r>
            <w:r w:rsidRPr="00D0428E">
              <w:rPr>
                <w:rFonts w:ascii="Söhne" w:hAnsi="Söhne" w:cs="Arial"/>
                <w:color w:val="auto"/>
                <w:sz w:val="16"/>
                <w:szCs w:val="16"/>
                <w:u w:val="double"/>
                <w:lang w:val="en-IE"/>
              </w:rPr>
              <w:t xml:space="preserve">10 </w:t>
            </w:r>
            <w:r w:rsidRPr="00D0428E">
              <w:rPr>
                <w:rFonts w:ascii="Calibri" w:hAnsi="Calibri" w:cs="Calibri"/>
                <w:color w:val="auto"/>
                <w:sz w:val="16"/>
                <w:szCs w:val="16"/>
                <w:u w:val="double"/>
                <w:lang w:val="en-IE"/>
              </w:rPr>
              <w:t>µ</w:t>
            </w:r>
            <w:r w:rsidRPr="00D0428E">
              <w:rPr>
                <w:rFonts w:ascii="Söhne" w:hAnsi="Söhne" w:cs="Arial"/>
                <w:color w:val="auto"/>
                <w:sz w:val="16"/>
                <w:szCs w:val="16"/>
                <w:u w:val="double"/>
                <w:lang w:val="en-IE"/>
              </w:rPr>
              <w:t>M</w:t>
            </w:r>
          </w:p>
        </w:tc>
        <w:tc>
          <w:tcPr>
            <w:tcW w:w="1985" w:type="dxa"/>
            <w:tcBorders>
              <w:top w:val="single" w:sz="4" w:space="0" w:color="auto"/>
              <w:left w:val="single" w:sz="4" w:space="0" w:color="auto"/>
              <w:bottom w:val="single" w:sz="4" w:space="0" w:color="auto"/>
              <w:right w:val="single" w:sz="4" w:space="0" w:color="auto"/>
            </w:tcBorders>
            <w:vAlign w:val="center"/>
          </w:tcPr>
          <w:p w14:paraId="2AF99FB2" w14:textId="7A32D0E2" w:rsidR="00CF3337" w:rsidRPr="00D0428E" w:rsidRDefault="00CF3337">
            <w:pPr>
              <w:spacing w:before="120" w:after="120" w:line="240" w:lineRule="auto"/>
              <w:jc w:val="center"/>
              <w:rPr>
                <w:rFonts w:ascii="Söhne" w:hAnsi="Söhne" w:cs="Arial"/>
                <w:b/>
                <w:bCs/>
                <w:color w:val="000000" w:themeColor="text1"/>
                <w:sz w:val="16"/>
                <w:szCs w:val="16"/>
                <w:u w:val="double"/>
              </w:rPr>
            </w:pPr>
            <w:r w:rsidRPr="00D0428E">
              <w:rPr>
                <w:rFonts w:ascii="Söhne" w:hAnsi="Söhne" w:cs="Arial"/>
                <w:color w:val="auto"/>
                <w:sz w:val="16"/>
                <w:szCs w:val="16"/>
                <w:u w:val="double"/>
              </w:rPr>
              <w:t>(50°C/2 min)</w:t>
            </w:r>
            <w:r w:rsidR="00CA2987">
              <w:rPr>
                <w:rFonts w:ascii="Söhne" w:hAnsi="Söhne" w:cs="Arial"/>
                <w:color w:val="auto"/>
                <w:sz w:val="16"/>
                <w:szCs w:val="16"/>
                <w:u w:val="double"/>
                <w:vertAlign w:val="superscript"/>
              </w:rPr>
              <w:t>(b)</w:t>
            </w:r>
            <w:r w:rsidRPr="00D0428E">
              <w:rPr>
                <w:rFonts w:ascii="Söhne" w:hAnsi="Söhne" w:cs="Arial"/>
                <w:color w:val="auto"/>
                <w:sz w:val="16"/>
                <w:szCs w:val="16"/>
                <w:u w:val="double"/>
              </w:rPr>
              <w:t>; 95°C/10</w:t>
            </w:r>
            <w:r>
              <w:rPr>
                <w:rFonts w:ascii="Söhne" w:hAnsi="Söhne" w:cs="Arial"/>
                <w:color w:val="auto"/>
                <w:sz w:val="16"/>
                <w:szCs w:val="16"/>
                <w:u w:val="double"/>
              </w:rPr>
              <w:t> </w:t>
            </w:r>
            <w:r w:rsidRPr="00D0428E">
              <w:rPr>
                <w:rFonts w:ascii="Söhne" w:hAnsi="Söhne" w:cs="Arial"/>
                <w:color w:val="auto"/>
                <w:sz w:val="16"/>
                <w:szCs w:val="16"/>
                <w:u w:val="double"/>
              </w:rPr>
              <w:t xml:space="preserve">min; </w:t>
            </w:r>
            <w:r w:rsidRPr="00D0428E">
              <w:rPr>
                <w:rFonts w:ascii="Söhne" w:eastAsia="Arial" w:hAnsi="Söhne" w:cs="Arial"/>
                <w:color w:val="auto"/>
                <w:sz w:val="16"/>
                <w:szCs w:val="16"/>
                <w:u w:val="double"/>
              </w:rPr>
              <w:t>45 </w:t>
            </w:r>
            <w:r>
              <w:rPr>
                <w:rFonts w:ascii="Söhne" w:eastAsia="Arial" w:hAnsi="Söhne" w:cs="Arial"/>
                <w:color w:val="auto"/>
                <w:sz w:val="16"/>
                <w:szCs w:val="16"/>
                <w:u w:val="double"/>
              </w:rPr>
              <w:t>×</w:t>
            </w:r>
            <w:r w:rsidRPr="00D0428E">
              <w:rPr>
                <w:rFonts w:ascii="Söhne" w:eastAsia="Arial" w:hAnsi="Söhne" w:cs="Arial"/>
                <w:color w:val="auto"/>
                <w:sz w:val="16"/>
                <w:szCs w:val="16"/>
                <w:u w:val="double"/>
              </w:rPr>
              <w:t xml:space="preserve"> (</w:t>
            </w:r>
            <w:r w:rsidRPr="00D0428E">
              <w:rPr>
                <w:rFonts w:ascii="Söhne" w:eastAsia="Calibri" w:hAnsi="Söhne" w:cs="Arial"/>
                <w:color w:val="auto"/>
                <w:sz w:val="16"/>
                <w:szCs w:val="16"/>
                <w:u w:val="double"/>
              </w:rPr>
              <w:t>95°C/25 sec, 63</w:t>
            </w:r>
            <w:r w:rsidRPr="00D0428E">
              <w:rPr>
                <w:rFonts w:ascii="Söhne" w:eastAsia="Segoe UI" w:hAnsi="Söhne" w:cs="Arial"/>
                <w:color w:val="auto"/>
                <w:sz w:val="16"/>
                <w:szCs w:val="16"/>
                <w:u w:val="double"/>
              </w:rPr>
              <w:t>°C/60</w:t>
            </w:r>
            <w:r>
              <w:rPr>
                <w:rFonts w:ascii="Söhne" w:eastAsia="Segoe UI" w:hAnsi="Söhne" w:cs="Arial"/>
                <w:color w:val="auto"/>
                <w:sz w:val="16"/>
                <w:szCs w:val="16"/>
                <w:u w:val="double"/>
              </w:rPr>
              <w:t> </w:t>
            </w:r>
            <w:r w:rsidRPr="00D0428E">
              <w:rPr>
                <w:rFonts w:ascii="Söhne" w:eastAsia="Segoe UI" w:hAnsi="Söhne" w:cs="Arial"/>
                <w:color w:val="auto"/>
                <w:sz w:val="16"/>
                <w:szCs w:val="16"/>
                <w:u w:val="double"/>
              </w:rPr>
              <w:t>sec)</w:t>
            </w:r>
          </w:p>
        </w:tc>
      </w:tr>
      <w:tr w:rsidR="00CF3337" w:rsidRPr="00D0428E" w14:paraId="2A21FB9D" w14:textId="77777777" w:rsidTr="00390235">
        <w:trPr>
          <w:trHeight w:val="236"/>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E123A9" w14:textId="77777777" w:rsidR="00CF3337" w:rsidRPr="003D11BB" w:rsidRDefault="00CF3337">
            <w:pPr>
              <w:spacing w:before="120" w:after="120" w:line="240" w:lineRule="auto"/>
              <w:jc w:val="center"/>
              <w:rPr>
                <w:rFonts w:ascii="Söhne" w:hAnsi="Söhne"/>
                <w:color w:val="000000" w:themeColor="text1"/>
                <w:sz w:val="16"/>
                <w:szCs w:val="16"/>
                <w:u w:val="double"/>
                <w:lang w:val="en-IE"/>
              </w:rPr>
            </w:pPr>
            <w:r w:rsidRPr="003D11BB">
              <w:rPr>
                <w:rFonts w:ascii="Söhne" w:hAnsi="Söhne"/>
                <w:color w:val="000000" w:themeColor="text1"/>
                <w:sz w:val="16"/>
                <w:szCs w:val="16"/>
                <w:u w:val="double"/>
                <w:lang w:val="en-IE"/>
              </w:rPr>
              <w:t>Method 1: Thibault e</w:t>
            </w:r>
            <w:r w:rsidRPr="003D11BB">
              <w:rPr>
                <w:rFonts w:ascii="Söhne" w:hAnsi="Söhne"/>
                <w:i/>
                <w:iCs/>
                <w:color w:val="000000" w:themeColor="text1"/>
                <w:sz w:val="16"/>
                <w:szCs w:val="16"/>
                <w:u w:val="double"/>
                <w:lang w:val="en-IE"/>
              </w:rPr>
              <w:t>t al.</w:t>
            </w:r>
            <w:r w:rsidRPr="003D11BB">
              <w:rPr>
                <w:rFonts w:ascii="Söhne" w:hAnsi="Söhne"/>
                <w:color w:val="000000" w:themeColor="text1"/>
                <w:sz w:val="16"/>
                <w:szCs w:val="16"/>
                <w:u w:val="double"/>
                <w:lang w:val="en-IE"/>
              </w:rPr>
              <w:t xml:space="preserve"> (2004); GenBank Accession No.: AF074878</w:t>
            </w:r>
          </w:p>
        </w:tc>
      </w:tr>
      <w:tr w:rsidR="00CF3337" w:rsidRPr="00D0428E" w14:paraId="3EEF8683" w14:textId="77777777" w:rsidTr="00390235">
        <w:trPr>
          <w:cnfStyle w:val="010000000000" w:firstRow="0" w:lastRow="1" w:firstColumn="0" w:lastColumn="0" w:oddVBand="0" w:evenVBand="0" w:oddHBand="0" w:evenHBand="0" w:firstRowFirstColumn="0" w:firstRowLastColumn="0" w:lastRowFirstColumn="0" w:lastRowLastColumn="0"/>
          <w:trHeight w:val="482"/>
        </w:trPr>
        <w:tc>
          <w:tcPr>
            <w:tcW w:w="1986" w:type="dxa"/>
            <w:tcBorders>
              <w:top w:val="single" w:sz="4" w:space="0" w:color="auto"/>
              <w:left w:val="single" w:sz="4" w:space="0" w:color="auto"/>
              <w:bottom w:val="single" w:sz="4" w:space="0" w:color="auto"/>
              <w:right w:val="single" w:sz="4" w:space="0" w:color="auto"/>
            </w:tcBorders>
            <w:noWrap/>
            <w:vAlign w:val="center"/>
          </w:tcPr>
          <w:p w14:paraId="74BE7B31" w14:textId="77777777" w:rsidR="00CF3337" w:rsidRPr="00D0428E" w:rsidRDefault="00CF3337">
            <w:pPr>
              <w:spacing w:before="120" w:after="120" w:line="240" w:lineRule="auto"/>
              <w:jc w:val="center"/>
              <w:rPr>
                <w:rFonts w:ascii="Söhne" w:hAnsi="Söhne" w:cs="Arial"/>
                <w:b w:val="0"/>
                <w:bCs w:val="0"/>
                <w:color w:val="000000" w:themeColor="text1"/>
                <w:sz w:val="16"/>
                <w:szCs w:val="16"/>
                <w:u w:val="double"/>
                <w:lang w:val="en-IE"/>
              </w:rPr>
            </w:pPr>
            <w:r w:rsidRPr="00D0428E">
              <w:rPr>
                <w:rFonts w:ascii="Söhne" w:hAnsi="Söhne" w:cs="Arial"/>
                <w:b w:val="0"/>
                <w:bCs w:val="0"/>
                <w:i/>
                <w:color w:val="000000" w:themeColor="text1"/>
                <w:sz w:val="16"/>
                <w:szCs w:val="16"/>
                <w:u w:val="double"/>
                <w:lang w:val="en-IE"/>
              </w:rPr>
              <w:t>Burkholderia pseudomallei</w:t>
            </w:r>
            <w:r>
              <w:rPr>
                <w:rFonts w:ascii="Söhne" w:hAnsi="Söhne" w:cs="Arial"/>
                <w:b w:val="0"/>
                <w:bCs w:val="0"/>
                <w:i/>
                <w:color w:val="000000" w:themeColor="text1"/>
                <w:sz w:val="16"/>
                <w:szCs w:val="16"/>
                <w:u w:val="double"/>
                <w:lang w:val="en-IE"/>
              </w:rPr>
              <w:t>/</w:t>
            </w:r>
            <w:r w:rsidRPr="00D0428E">
              <w:rPr>
                <w:rFonts w:ascii="Söhne" w:hAnsi="Söhne" w:cs="Arial"/>
                <w:b w:val="0"/>
                <w:bCs w:val="0"/>
                <w:i/>
                <w:color w:val="000000" w:themeColor="text1"/>
                <w:sz w:val="16"/>
                <w:szCs w:val="16"/>
                <w:u w:val="double"/>
                <w:lang w:val="en-IE"/>
              </w:rPr>
              <w:t>orf</w:t>
            </w:r>
            <w:r w:rsidRPr="00D0428E">
              <w:rPr>
                <w:rFonts w:ascii="Söhne" w:hAnsi="Söhne" w:cs="Arial"/>
                <w:b w:val="0"/>
                <w:bCs w:val="0"/>
                <w:iCs/>
                <w:color w:val="000000" w:themeColor="text1"/>
                <w:sz w:val="16"/>
                <w:szCs w:val="16"/>
                <w:u w:val="double"/>
                <w:lang w:val="en-IE"/>
              </w:rPr>
              <w:t>11</w:t>
            </w:r>
          </w:p>
        </w:tc>
        <w:tc>
          <w:tcPr>
            <w:tcW w:w="5386" w:type="dxa"/>
            <w:tcBorders>
              <w:top w:val="single" w:sz="4" w:space="0" w:color="auto"/>
              <w:left w:val="single" w:sz="4" w:space="0" w:color="auto"/>
              <w:bottom w:val="single" w:sz="4" w:space="0" w:color="auto"/>
              <w:right w:val="single" w:sz="4" w:space="0" w:color="auto"/>
            </w:tcBorders>
            <w:vAlign w:val="center"/>
          </w:tcPr>
          <w:p w14:paraId="4A88F9BE" w14:textId="77777777" w:rsidR="00CF3337" w:rsidRPr="00D0428E" w:rsidRDefault="00CF3337">
            <w:pPr>
              <w:spacing w:before="120" w:after="120" w:line="240" w:lineRule="auto"/>
              <w:jc w:val="center"/>
              <w:rPr>
                <w:rFonts w:ascii="Söhne" w:hAnsi="Söhne" w:cs="Arial"/>
                <w:b w:val="0"/>
                <w:bCs w:val="0"/>
                <w:color w:val="auto"/>
                <w:sz w:val="16"/>
                <w:szCs w:val="16"/>
                <w:u w:val="double"/>
                <w:lang w:val="en-IE"/>
              </w:rPr>
            </w:pPr>
            <w:r w:rsidRPr="00D0428E">
              <w:rPr>
                <w:rFonts w:ascii="Söhne" w:hAnsi="Söhne" w:cs="Arial"/>
                <w:b w:val="0"/>
                <w:bCs w:val="0"/>
                <w:color w:val="auto"/>
                <w:sz w:val="16"/>
                <w:szCs w:val="16"/>
                <w:u w:val="double"/>
                <w:lang w:val="en-IE"/>
              </w:rPr>
              <w:t>orf11F: ATC-GCC-AAA-TGC-CGG-GTT-TC</w:t>
            </w:r>
            <w:r w:rsidRPr="00D0428E">
              <w:rPr>
                <w:rFonts w:ascii="Söhne" w:hAnsi="Söhne" w:cs="Arial"/>
                <w:b w:val="0"/>
                <w:bCs w:val="0"/>
                <w:color w:val="auto"/>
                <w:sz w:val="16"/>
                <w:szCs w:val="16"/>
                <w:u w:val="double"/>
                <w:lang w:val="en-IE"/>
              </w:rPr>
              <w:br/>
              <w:t>orf11R: CAA-ATG-GCC-ATC-GTG-ATG-TTC</w:t>
            </w:r>
            <w:r w:rsidRPr="00D0428E">
              <w:rPr>
                <w:rFonts w:ascii="Söhne" w:hAnsi="Söhne" w:cs="Arial"/>
                <w:b w:val="0"/>
                <w:bCs w:val="0"/>
                <w:color w:val="auto"/>
                <w:sz w:val="16"/>
                <w:szCs w:val="16"/>
                <w:u w:val="double"/>
                <w:lang w:val="en-IE"/>
              </w:rPr>
              <w:br/>
              <w:t>orf11pro: FAM-TCG-GCG-AAC-GCG-ATT-TGA-TCG-TTC-C-BHQ</w:t>
            </w:r>
          </w:p>
        </w:tc>
        <w:tc>
          <w:tcPr>
            <w:tcW w:w="1559" w:type="dxa"/>
            <w:tcBorders>
              <w:top w:val="single" w:sz="4" w:space="0" w:color="auto"/>
              <w:left w:val="single" w:sz="4" w:space="0" w:color="auto"/>
              <w:bottom w:val="single" w:sz="4" w:space="0" w:color="auto"/>
              <w:right w:val="single" w:sz="4" w:space="0" w:color="auto"/>
            </w:tcBorders>
            <w:vAlign w:val="center"/>
          </w:tcPr>
          <w:p w14:paraId="03E1BA14" w14:textId="77777777" w:rsidR="00CF3337" w:rsidRPr="00D0428E" w:rsidRDefault="00CF3337">
            <w:pPr>
              <w:spacing w:after="0" w:line="240" w:lineRule="auto"/>
              <w:jc w:val="center"/>
              <w:rPr>
                <w:rFonts w:ascii="Söhne" w:hAnsi="Söhne" w:cs="Arial"/>
                <w:b w:val="0"/>
                <w:bCs w:val="0"/>
                <w:color w:val="000000" w:themeColor="text1"/>
                <w:sz w:val="16"/>
                <w:szCs w:val="16"/>
                <w:u w:val="double"/>
                <w:lang w:val="en-IE"/>
              </w:rPr>
            </w:pPr>
            <w:r w:rsidRPr="00D0428E">
              <w:rPr>
                <w:rFonts w:ascii="Söhne" w:hAnsi="Söhne" w:cs="Arial"/>
                <w:b w:val="0"/>
                <w:bCs w:val="0"/>
                <w:color w:val="auto"/>
                <w:sz w:val="16"/>
                <w:szCs w:val="16"/>
                <w:u w:val="double"/>
                <w:lang w:val="en-IE"/>
              </w:rPr>
              <w:t>50 </w:t>
            </w:r>
            <w:r w:rsidRPr="00D0428E">
              <w:rPr>
                <w:rFonts w:ascii="Calibri" w:hAnsi="Calibri" w:cs="Calibri"/>
                <w:b w:val="0"/>
                <w:bCs w:val="0"/>
                <w:color w:val="auto"/>
                <w:sz w:val="16"/>
                <w:szCs w:val="16"/>
                <w:u w:val="double"/>
                <w:lang w:val="en-IE"/>
              </w:rPr>
              <w:t>µ</w:t>
            </w:r>
            <w:r w:rsidRPr="00D0428E">
              <w:rPr>
                <w:rFonts w:ascii="Söhne" w:hAnsi="Söhne" w:cs="Arial"/>
                <w:b w:val="0"/>
                <w:bCs w:val="0"/>
                <w:color w:val="auto"/>
                <w:sz w:val="16"/>
                <w:szCs w:val="16"/>
                <w:u w:val="double"/>
                <w:lang w:val="en-IE"/>
              </w:rPr>
              <w:t>M</w:t>
            </w:r>
            <w:r>
              <w:rPr>
                <w:rFonts w:ascii="Söhne" w:hAnsi="Söhne" w:cs="Arial"/>
                <w:b w:val="0"/>
                <w:bCs w:val="0"/>
                <w:color w:val="auto"/>
                <w:sz w:val="16"/>
                <w:szCs w:val="16"/>
                <w:u w:val="double"/>
                <w:lang w:val="en-IE"/>
              </w:rPr>
              <w:br/>
            </w:r>
            <w:r w:rsidRPr="00D0428E">
              <w:rPr>
                <w:rFonts w:ascii="Söhne" w:hAnsi="Söhne" w:cs="Arial"/>
                <w:b w:val="0"/>
                <w:bCs w:val="0"/>
                <w:color w:val="auto"/>
                <w:sz w:val="16"/>
                <w:szCs w:val="16"/>
                <w:u w:val="double"/>
                <w:lang w:val="en-IE"/>
              </w:rPr>
              <w:t>50 </w:t>
            </w:r>
            <w:r w:rsidRPr="00D0428E">
              <w:rPr>
                <w:rFonts w:ascii="Calibri" w:hAnsi="Calibri" w:cs="Calibri"/>
                <w:b w:val="0"/>
                <w:bCs w:val="0"/>
                <w:color w:val="auto"/>
                <w:sz w:val="16"/>
                <w:szCs w:val="16"/>
                <w:u w:val="double"/>
                <w:lang w:val="en-IE"/>
              </w:rPr>
              <w:t>µ</w:t>
            </w:r>
            <w:r w:rsidRPr="00D0428E">
              <w:rPr>
                <w:rFonts w:ascii="Söhne" w:hAnsi="Söhne" w:cs="Arial"/>
                <w:b w:val="0"/>
                <w:bCs w:val="0"/>
                <w:color w:val="auto"/>
                <w:sz w:val="16"/>
                <w:szCs w:val="16"/>
                <w:u w:val="double"/>
                <w:lang w:val="en-IE"/>
              </w:rPr>
              <w:t>M</w:t>
            </w:r>
            <w:r>
              <w:rPr>
                <w:rFonts w:ascii="Söhne" w:hAnsi="Söhne" w:cs="Arial"/>
                <w:b w:val="0"/>
                <w:bCs w:val="0"/>
                <w:color w:val="auto"/>
                <w:sz w:val="16"/>
                <w:szCs w:val="16"/>
                <w:u w:val="double"/>
                <w:lang w:val="en-IE"/>
              </w:rPr>
              <w:br/>
            </w:r>
            <w:r w:rsidRPr="00D0428E">
              <w:rPr>
                <w:rFonts w:ascii="Söhne" w:hAnsi="Söhne" w:cs="Arial"/>
                <w:b w:val="0"/>
                <w:bCs w:val="0"/>
                <w:color w:val="auto"/>
                <w:sz w:val="16"/>
                <w:szCs w:val="16"/>
                <w:u w:val="double"/>
                <w:lang w:val="en-IE"/>
              </w:rPr>
              <w:t>20 </w:t>
            </w:r>
            <w:r w:rsidRPr="00D0428E">
              <w:rPr>
                <w:rFonts w:ascii="Calibri" w:hAnsi="Calibri" w:cs="Calibri"/>
                <w:b w:val="0"/>
                <w:bCs w:val="0"/>
                <w:color w:val="auto"/>
                <w:sz w:val="16"/>
                <w:szCs w:val="16"/>
                <w:u w:val="double"/>
                <w:lang w:val="en-IE"/>
              </w:rPr>
              <w:t>µ</w:t>
            </w:r>
            <w:r w:rsidRPr="00D0428E">
              <w:rPr>
                <w:rFonts w:ascii="Söhne" w:hAnsi="Söhne" w:cs="Arial"/>
                <w:b w:val="0"/>
                <w:bCs w:val="0"/>
                <w:color w:val="auto"/>
                <w:sz w:val="16"/>
                <w:szCs w:val="16"/>
                <w:u w:val="double"/>
                <w:lang w:val="en-IE"/>
              </w:rPr>
              <w:t>M</w:t>
            </w:r>
          </w:p>
        </w:tc>
        <w:tc>
          <w:tcPr>
            <w:tcW w:w="1985" w:type="dxa"/>
            <w:tcBorders>
              <w:top w:val="single" w:sz="4" w:space="0" w:color="auto"/>
              <w:left w:val="single" w:sz="4" w:space="0" w:color="auto"/>
              <w:bottom w:val="single" w:sz="4" w:space="0" w:color="auto"/>
              <w:right w:val="single" w:sz="4" w:space="0" w:color="auto"/>
            </w:tcBorders>
            <w:vAlign w:val="center"/>
          </w:tcPr>
          <w:p w14:paraId="05AC52C2" w14:textId="10657406" w:rsidR="00CF3337" w:rsidRPr="00D0428E" w:rsidRDefault="00CF3337">
            <w:pPr>
              <w:spacing w:before="120" w:after="120" w:line="240" w:lineRule="auto"/>
              <w:jc w:val="center"/>
              <w:rPr>
                <w:rFonts w:ascii="Söhne" w:hAnsi="Söhne" w:cs="Arial"/>
                <w:b w:val="0"/>
                <w:bCs w:val="0"/>
                <w:color w:val="000000" w:themeColor="text1"/>
                <w:sz w:val="16"/>
                <w:szCs w:val="16"/>
                <w:u w:val="double"/>
              </w:rPr>
            </w:pPr>
            <w:r w:rsidRPr="00D0428E">
              <w:rPr>
                <w:rFonts w:ascii="Söhne" w:hAnsi="Söhne" w:cs="Arial"/>
                <w:b w:val="0"/>
                <w:bCs w:val="0"/>
                <w:color w:val="auto"/>
                <w:sz w:val="16"/>
                <w:szCs w:val="16"/>
                <w:u w:val="double"/>
              </w:rPr>
              <w:t>(50°C/2 min)</w:t>
            </w:r>
            <w:r w:rsidR="004411EC">
              <w:rPr>
                <w:rFonts w:ascii="Söhne" w:hAnsi="Söhne" w:cs="Arial"/>
                <w:b w:val="0"/>
                <w:bCs w:val="0"/>
                <w:color w:val="auto"/>
                <w:sz w:val="16"/>
                <w:szCs w:val="16"/>
                <w:u w:val="double"/>
                <w:vertAlign w:val="superscript"/>
              </w:rPr>
              <w:t>(b)</w:t>
            </w:r>
            <w:r w:rsidRPr="00D0428E">
              <w:rPr>
                <w:rFonts w:ascii="Söhne" w:hAnsi="Söhne" w:cs="Arial"/>
                <w:b w:val="0"/>
                <w:bCs w:val="0"/>
                <w:color w:val="auto"/>
                <w:sz w:val="16"/>
                <w:szCs w:val="16"/>
                <w:u w:val="double"/>
              </w:rPr>
              <w:t>; 95°C/10</w:t>
            </w:r>
            <w:r>
              <w:rPr>
                <w:rFonts w:ascii="Söhne" w:hAnsi="Söhne" w:cs="Arial"/>
                <w:b w:val="0"/>
                <w:bCs w:val="0"/>
                <w:color w:val="auto"/>
                <w:sz w:val="16"/>
                <w:szCs w:val="16"/>
                <w:u w:val="double"/>
              </w:rPr>
              <w:t> </w:t>
            </w:r>
            <w:r w:rsidRPr="00D0428E">
              <w:rPr>
                <w:rFonts w:ascii="Söhne" w:hAnsi="Söhne" w:cs="Arial"/>
                <w:b w:val="0"/>
                <w:bCs w:val="0"/>
                <w:color w:val="auto"/>
                <w:sz w:val="16"/>
                <w:szCs w:val="16"/>
                <w:u w:val="double"/>
              </w:rPr>
              <w:t xml:space="preserve">min; </w:t>
            </w:r>
            <w:r w:rsidRPr="00D0428E">
              <w:rPr>
                <w:rFonts w:ascii="Söhne" w:eastAsia="Arial" w:hAnsi="Söhne" w:cs="Arial"/>
                <w:b w:val="0"/>
                <w:bCs w:val="0"/>
                <w:color w:val="auto"/>
                <w:sz w:val="16"/>
                <w:szCs w:val="16"/>
                <w:u w:val="double"/>
              </w:rPr>
              <w:t>45 </w:t>
            </w:r>
            <w:r>
              <w:rPr>
                <w:rFonts w:ascii="Söhne" w:eastAsia="Arial" w:hAnsi="Söhne" w:cs="Arial"/>
                <w:b w:val="0"/>
                <w:bCs w:val="0"/>
                <w:color w:val="auto"/>
                <w:sz w:val="16"/>
                <w:szCs w:val="16"/>
                <w:u w:val="double"/>
              </w:rPr>
              <w:t>×</w:t>
            </w:r>
            <w:r w:rsidRPr="00D0428E">
              <w:rPr>
                <w:rFonts w:ascii="Söhne" w:eastAsia="Arial" w:hAnsi="Söhne" w:cs="Arial"/>
                <w:b w:val="0"/>
                <w:bCs w:val="0"/>
                <w:color w:val="auto"/>
                <w:sz w:val="16"/>
                <w:szCs w:val="16"/>
                <w:u w:val="double"/>
              </w:rPr>
              <w:t xml:space="preserve"> (</w:t>
            </w:r>
            <w:r w:rsidRPr="00D0428E">
              <w:rPr>
                <w:rFonts w:ascii="Söhne" w:eastAsia="Calibri" w:hAnsi="Söhne" w:cs="Arial"/>
                <w:b w:val="0"/>
                <w:bCs w:val="0"/>
                <w:color w:val="auto"/>
                <w:sz w:val="16"/>
                <w:szCs w:val="16"/>
                <w:u w:val="double"/>
              </w:rPr>
              <w:t>95°C/10</w:t>
            </w:r>
            <w:r>
              <w:rPr>
                <w:rFonts w:ascii="Söhne" w:eastAsia="Calibri" w:hAnsi="Söhne" w:cs="Arial"/>
                <w:b w:val="0"/>
                <w:bCs w:val="0"/>
                <w:color w:val="auto"/>
                <w:sz w:val="16"/>
                <w:szCs w:val="16"/>
                <w:u w:val="double"/>
              </w:rPr>
              <w:t> </w:t>
            </w:r>
            <w:r w:rsidRPr="00D0428E">
              <w:rPr>
                <w:rFonts w:ascii="Söhne" w:eastAsia="Calibri" w:hAnsi="Söhne" w:cs="Arial"/>
                <w:b w:val="0"/>
                <w:bCs w:val="0"/>
                <w:color w:val="auto"/>
                <w:sz w:val="16"/>
                <w:szCs w:val="16"/>
                <w:u w:val="double"/>
              </w:rPr>
              <w:t>sec, 60</w:t>
            </w:r>
            <w:r w:rsidRPr="00D0428E">
              <w:rPr>
                <w:rFonts w:ascii="Söhne" w:eastAsia="Segoe UI" w:hAnsi="Söhne" w:cs="Arial"/>
                <w:b w:val="0"/>
                <w:bCs w:val="0"/>
                <w:color w:val="auto"/>
                <w:sz w:val="16"/>
                <w:szCs w:val="16"/>
                <w:u w:val="double"/>
              </w:rPr>
              <w:t>°C/45</w:t>
            </w:r>
            <w:r>
              <w:rPr>
                <w:rFonts w:ascii="Söhne" w:eastAsia="Segoe UI" w:hAnsi="Söhne" w:cs="Arial"/>
                <w:b w:val="0"/>
                <w:bCs w:val="0"/>
                <w:color w:val="auto"/>
                <w:sz w:val="16"/>
                <w:szCs w:val="16"/>
                <w:u w:val="double"/>
              </w:rPr>
              <w:t> </w:t>
            </w:r>
            <w:r w:rsidRPr="00D0428E">
              <w:rPr>
                <w:rFonts w:ascii="Söhne" w:eastAsia="Segoe UI" w:hAnsi="Söhne" w:cs="Arial"/>
                <w:b w:val="0"/>
                <w:bCs w:val="0"/>
                <w:color w:val="auto"/>
                <w:sz w:val="16"/>
                <w:szCs w:val="16"/>
                <w:u w:val="double"/>
              </w:rPr>
              <w:t>sec)</w:t>
            </w:r>
          </w:p>
        </w:tc>
      </w:tr>
    </w:tbl>
    <w:p w14:paraId="0608259D" w14:textId="04CF4DA3" w:rsidR="00CF3337" w:rsidRPr="00390235" w:rsidRDefault="004411EC" w:rsidP="00CF3337">
      <w:pPr>
        <w:pStyle w:val="11Para"/>
        <w:spacing w:before="120"/>
        <w:jc w:val="center"/>
        <w:rPr>
          <w:sz w:val="16"/>
          <w:szCs w:val="16"/>
          <w:u w:val="double"/>
          <w:lang w:val="en-IE"/>
        </w:rPr>
      </w:pPr>
      <w:r w:rsidRPr="006430CC">
        <w:rPr>
          <w:rFonts w:eastAsia="Calibri" w:cs="Calibri"/>
          <w:sz w:val="16"/>
          <w:szCs w:val="16"/>
          <w:u w:val="double"/>
          <w:vertAlign w:val="superscript"/>
        </w:rPr>
        <w:t>(a)</w:t>
      </w:r>
      <w:r w:rsidRPr="006430CC">
        <w:rPr>
          <w:rFonts w:eastAsia="Calibri" w:cs="Calibri"/>
          <w:sz w:val="16"/>
          <w:szCs w:val="16"/>
          <w:u w:val="double"/>
        </w:rPr>
        <w:t>Conditions of used polymerases and mastermixes must be considered</w:t>
      </w:r>
      <w:r w:rsidR="00CA2987">
        <w:rPr>
          <w:rFonts w:eastAsia="Calibri" w:cs="Calibri"/>
          <w:sz w:val="16"/>
          <w:szCs w:val="16"/>
          <w:u w:val="double"/>
        </w:rPr>
        <w:t>.</w:t>
      </w:r>
      <w:r>
        <w:rPr>
          <w:sz w:val="16"/>
          <w:szCs w:val="16"/>
          <w:u w:val="double"/>
          <w:vertAlign w:val="superscript"/>
          <w:lang w:val="en-US"/>
        </w:rPr>
        <w:t xml:space="preserve"> (b)</w:t>
      </w:r>
      <w:r w:rsidR="00CF3337" w:rsidRPr="00390235">
        <w:rPr>
          <w:sz w:val="16"/>
          <w:szCs w:val="16"/>
          <w:u w:val="double"/>
          <w:lang w:val="en-US"/>
        </w:rPr>
        <w:t xml:space="preserve">Uracyl </w:t>
      </w:r>
      <w:r w:rsidR="00CF3337" w:rsidRPr="00390235">
        <w:rPr>
          <w:sz w:val="16"/>
          <w:szCs w:val="16"/>
          <w:u w:val="double"/>
          <w:lang w:val="en-IE"/>
        </w:rPr>
        <w:t>N-glycosylase pre-treatment in association with inclusion of uracil instead of thymine in the master mix helps to prevent contamination from previous amplifications</w:t>
      </w:r>
      <w:r w:rsidR="00CA2987">
        <w:rPr>
          <w:sz w:val="16"/>
          <w:szCs w:val="16"/>
          <w:u w:val="double"/>
          <w:lang w:val="en-IE"/>
        </w:rPr>
        <w:t>.</w:t>
      </w:r>
    </w:p>
    <w:p w14:paraId="2416D552" w14:textId="11891FA6" w:rsidR="00CF3337" w:rsidRPr="00F633DE" w:rsidRDefault="006E21F2" w:rsidP="006E21F2">
      <w:pPr>
        <w:pStyle w:val="11Para"/>
        <w:rPr>
          <w:u w:val="double"/>
          <w:lang w:val="en-IE"/>
        </w:rPr>
      </w:pPr>
      <w:r w:rsidRPr="006E21F2">
        <w:rPr>
          <w:i/>
          <w:iCs/>
          <w:u w:val="double"/>
          <w:lang w:val="en-IE"/>
        </w:rPr>
        <w:t xml:space="preserve">Burkholderia </w:t>
      </w:r>
      <w:r w:rsidR="00CF3337" w:rsidRPr="006E21F2">
        <w:rPr>
          <w:i/>
          <w:iCs/>
          <w:u w:val="double"/>
          <w:lang w:val="en-IE"/>
        </w:rPr>
        <w:t>pseudomallei</w:t>
      </w:r>
      <w:r w:rsidR="00CF3337" w:rsidRPr="006E21F2">
        <w:rPr>
          <w:u w:val="double"/>
          <w:lang w:val="en-IE"/>
        </w:rPr>
        <w:t xml:space="preserve"> and </w:t>
      </w:r>
      <w:r w:rsidR="00CF3337" w:rsidRPr="006E21F2">
        <w:rPr>
          <w:i/>
          <w:iCs/>
          <w:u w:val="double"/>
          <w:lang w:val="en-IE"/>
        </w:rPr>
        <w:t>B. mallei</w:t>
      </w:r>
      <w:r w:rsidR="00CF3337" w:rsidRPr="006E21F2">
        <w:rPr>
          <w:u w:val="double"/>
          <w:lang w:val="en-IE"/>
        </w:rPr>
        <w:t xml:space="preserve"> are closely related bacteria with different environmental and disease profiles. </w:t>
      </w:r>
      <w:r w:rsidR="00A61E86" w:rsidRPr="00A61E86">
        <w:rPr>
          <w:i/>
          <w:iCs/>
          <w:u w:val="double"/>
          <w:lang w:val="en-IE"/>
        </w:rPr>
        <w:t xml:space="preserve">Burkholderia </w:t>
      </w:r>
      <w:r w:rsidR="00CF3337" w:rsidRPr="006E21F2">
        <w:rPr>
          <w:i/>
          <w:iCs/>
          <w:u w:val="double"/>
          <w:lang w:val="en-IE"/>
        </w:rPr>
        <w:t>pseudomallei</w:t>
      </w:r>
      <w:r w:rsidR="00CF3337" w:rsidRPr="006E21F2">
        <w:rPr>
          <w:u w:val="double"/>
          <w:lang w:val="en-IE"/>
        </w:rPr>
        <w:t xml:space="preserve"> has a highly flexible genome, influenced by frequent gene transfers and rearrangements. In contrast, </w:t>
      </w:r>
      <w:r w:rsidR="00CF3337" w:rsidRPr="006E21F2">
        <w:rPr>
          <w:i/>
          <w:iCs/>
          <w:u w:val="double"/>
          <w:lang w:val="en-IE"/>
        </w:rPr>
        <w:t>B. mallei</w:t>
      </w:r>
      <w:r w:rsidR="00CF3337" w:rsidRPr="006E21F2">
        <w:rPr>
          <w:u w:val="double"/>
          <w:lang w:val="en-IE"/>
        </w:rPr>
        <w:t xml:space="preserve"> has evolved into a strict mammalian pathogen through genome reduction, resulting in a more </w:t>
      </w:r>
      <w:r w:rsidR="00CF3337" w:rsidRPr="00F633DE">
        <w:rPr>
          <w:u w:val="double"/>
          <w:lang w:val="en-IE"/>
        </w:rPr>
        <w:t>uniform population, although it is still evolving.</w:t>
      </w:r>
    </w:p>
    <w:p w14:paraId="5F15C26E" w14:textId="61907B81" w:rsidR="007E56A8" w:rsidRPr="00F633DE" w:rsidRDefault="00242416" w:rsidP="00B71D8C">
      <w:pPr>
        <w:pStyle w:val="11Para"/>
        <w:rPr>
          <w:lang w:val="en-IE"/>
        </w:rPr>
      </w:pPr>
      <w:r w:rsidRPr="00F633DE">
        <w:rPr>
          <w:lang w:val="en-IE"/>
        </w:rPr>
        <w:t xml:space="preserve">Several </w:t>
      </w:r>
      <w:r w:rsidR="007E56A8" w:rsidRPr="00F633DE">
        <w:rPr>
          <w:lang w:val="en-IE"/>
        </w:rPr>
        <w:t xml:space="preserve">PCR </w:t>
      </w:r>
      <w:r w:rsidR="007E56A8" w:rsidRPr="00F633DE">
        <w:rPr>
          <w:strike/>
          <w:lang w:val="en-IE"/>
        </w:rPr>
        <w:t>and real-time PCR</w:t>
      </w:r>
      <w:r w:rsidR="007E56A8" w:rsidRPr="00F633DE">
        <w:rPr>
          <w:lang w:val="en-IE"/>
        </w:rPr>
        <w:t xml:space="preserve"> assays </w:t>
      </w:r>
      <w:r w:rsidR="00D6302D" w:rsidRPr="00F633DE">
        <w:rPr>
          <w:u w:val="double"/>
          <w:lang w:val="en-IE"/>
        </w:rPr>
        <w:t>have been developed</w:t>
      </w:r>
      <w:r w:rsidR="00B71D8C" w:rsidRPr="00F633DE">
        <w:rPr>
          <w:lang w:val="en-IE"/>
        </w:rPr>
        <w:t xml:space="preserve"> </w:t>
      </w:r>
      <w:r w:rsidR="00D6302D" w:rsidRPr="00F633DE">
        <w:rPr>
          <w:lang w:val="en-IE"/>
        </w:rPr>
        <w:t xml:space="preserve">for the </w:t>
      </w:r>
      <w:r w:rsidR="00D6302D" w:rsidRPr="00F633DE">
        <w:rPr>
          <w:u w:val="double"/>
          <w:lang w:val="en-IE"/>
        </w:rPr>
        <w:t>specific detection and</w:t>
      </w:r>
      <w:r w:rsidR="00B71D8C" w:rsidRPr="00F633DE">
        <w:rPr>
          <w:lang w:val="en-IE"/>
        </w:rPr>
        <w:t xml:space="preserve"> </w:t>
      </w:r>
      <w:r w:rsidR="007E56A8" w:rsidRPr="00F633DE">
        <w:rPr>
          <w:lang w:val="en-IE"/>
        </w:rPr>
        <w:t xml:space="preserve">identification of </w:t>
      </w:r>
      <w:r w:rsidR="007E56A8" w:rsidRPr="00F633DE">
        <w:rPr>
          <w:i/>
          <w:iCs/>
          <w:lang w:val="en-IE"/>
        </w:rPr>
        <w:t>B. mallei</w:t>
      </w:r>
      <w:r w:rsidR="00BA2934" w:rsidRPr="00F633DE">
        <w:rPr>
          <w:lang w:val="en-IE"/>
        </w:rPr>
        <w:t xml:space="preserve"> </w:t>
      </w:r>
      <w:r w:rsidR="00D513F4" w:rsidRPr="00F633DE">
        <w:rPr>
          <w:lang w:val="en-IE"/>
        </w:rPr>
        <w:t xml:space="preserve">and </w:t>
      </w:r>
      <w:r w:rsidR="001A7177" w:rsidRPr="00F633DE">
        <w:rPr>
          <w:strike/>
          <w:lang w:val="en-IE"/>
        </w:rPr>
        <w:t xml:space="preserve">differentiation of </w:t>
      </w:r>
      <w:r w:rsidR="00D513F4" w:rsidRPr="00F633DE">
        <w:rPr>
          <w:i/>
          <w:iCs/>
          <w:lang w:val="en-IE"/>
        </w:rPr>
        <w:t>B.</w:t>
      </w:r>
      <w:r w:rsidR="00B71D8C" w:rsidRPr="00F633DE">
        <w:rPr>
          <w:i/>
          <w:iCs/>
          <w:lang w:val="en-IE"/>
        </w:rPr>
        <w:t> </w:t>
      </w:r>
      <w:r w:rsidR="00D513F4" w:rsidRPr="00F633DE">
        <w:rPr>
          <w:i/>
          <w:iCs/>
          <w:lang w:val="en-IE"/>
        </w:rPr>
        <w:t>pseudomallei</w:t>
      </w:r>
      <w:r w:rsidR="00A63A06" w:rsidRPr="00F633DE">
        <w:rPr>
          <w:strike/>
          <w:lang w:val="en-IE"/>
        </w:rPr>
        <w:t xml:space="preserve"> </w:t>
      </w:r>
      <w:r w:rsidR="007E56A8" w:rsidRPr="00F633DE">
        <w:rPr>
          <w:strike/>
          <w:lang w:val="en-IE"/>
        </w:rPr>
        <w:t>have been developed</w:t>
      </w:r>
      <w:r w:rsidR="00021BBA" w:rsidRPr="00F633DE">
        <w:rPr>
          <w:strike/>
          <w:lang w:val="en-IE"/>
        </w:rPr>
        <w:t xml:space="preserve"> </w:t>
      </w:r>
      <w:r w:rsidR="007E56A8" w:rsidRPr="00F633DE">
        <w:rPr>
          <w:lang w:val="en-IE"/>
        </w:rPr>
        <w:t>(</w:t>
      </w:r>
      <w:r w:rsidR="00026B4B" w:rsidRPr="00F633DE">
        <w:rPr>
          <w:lang w:val="en-IE"/>
        </w:rPr>
        <w:t>revie</w:t>
      </w:r>
      <w:r w:rsidR="00A177C0" w:rsidRPr="00F633DE">
        <w:rPr>
          <w:lang w:val="en-IE"/>
        </w:rPr>
        <w:t>w</w:t>
      </w:r>
      <w:r w:rsidR="00155FA1" w:rsidRPr="00F633DE">
        <w:rPr>
          <w:u w:val="double"/>
          <w:lang w:val="en-IE"/>
        </w:rPr>
        <w:t>ed</w:t>
      </w:r>
      <w:r w:rsidR="000848F6" w:rsidRPr="00F633DE">
        <w:rPr>
          <w:u w:val="double"/>
          <w:lang w:val="en-IE"/>
        </w:rPr>
        <w:t xml:space="preserve"> </w:t>
      </w:r>
      <w:r w:rsidR="00D6302D" w:rsidRPr="00F633DE">
        <w:rPr>
          <w:u w:val="double"/>
          <w:lang w:val="en-IE"/>
        </w:rPr>
        <w:t>by</w:t>
      </w:r>
      <w:r w:rsidR="00B71D8C" w:rsidRPr="00F633DE">
        <w:rPr>
          <w:lang w:val="en-IE"/>
        </w:rPr>
        <w:t xml:space="preserve"> </w:t>
      </w:r>
      <w:r w:rsidR="001A7177" w:rsidRPr="00F633DE">
        <w:rPr>
          <w:lang w:val="en-IE"/>
        </w:rPr>
        <w:t>Low</w:t>
      </w:r>
      <w:r w:rsidR="003458D6" w:rsidRPr="00F633DE">
        <w:rPr>
          <w:lang w:val="en-IE"/>
        </w:rPr>
        <w:t>e</w:t>
      </w:r>
      <w:r w:rsidR="001A7177" w:rsidRPr="00F633DE">
        <w:rPr>
          <w:lang w:val="en-IE"/>
        </w:rPr>
        <w:t xml:space="preserve"> </w:t>
      </w:r>
      <w:r w:rsidR="001A7177" w:rsidRPr="00F633DE">
        <w:rPr>
          <w:i/>
          <w:iCs/>
          <w:lang w:val="en-IE"/>
        </w:rPr>
        <w:t>et al.</w:t>
      </w:r>
      <w:r w:rsidR="001A7177" w:rsidRPr="00F633DE">
        <w:rPr>
          <w:lang w:val="en-IE"/>
        </w:rPr>
        <w:t xml:space="preserve">, </w:t>
      </w:r>
      <w:r w:rsidR="0093774D" w:rsidRPr="00F633DE">
        <w:rPr>
          <w:lang w:val="en-IE"/>
        </w:rPr>
        <w:t>201</w:t>
      </w:r>
      <w:r w:rsidR="003458D6" w:rsidRPr="00F633DE">
        <w:rPr>
          <w:lang w:val="en-IE"/>
        </w:rPr>
        <w:t>4</w:t>
      </w:r>
      <w:r w:rsidR="007E56A8" w:rsidRPr="00F633DE">
        <w:rPr>
          <w:lang w:val="en-IE"/>
        </w:rPr>
        <w:t>)</w:t>
      </w:r>
      <w:r w:rsidR="00510CF5" w:rsidRPr="00F633DE">
        <w:rPr>
          <w:lang w:val="en-IE"/>
        </w:rPr>
        <w:t>.</w:t>
      </w:r>
      <w:r w:rsidR="007905A5" w:rsidRPr="00F633DE">
        <w:rPr>
          <w:lang w:val="en-IE"/>
        </w:rPr>
        <w:t xml:space="preserve"> </w:t>
      </w:r>
      <w:r w:rsidR="00A01B27" w:rsidRPr="00F633DE">
        <w:rPr>
          <w:strike/>
          <w:lang w:val="en-IE"/>
        </w:rPr>
        <w:t>O</w:t>
      </w:r>
      <w:r w:rsidR="007E56A8" w:rsidRPr="00F633DE">
        <w:rPr>
          <w:strike/>
          <w:lang w:val="en-IE"/>
        </w:rPr>
        <w:t>ne</w:t>
      </w:r>
      <w:r w:rsidR="00DA65E5" w:rsidRPr="00F633DE">
        <w:rPr>
          <w:strike/>
          <w:lang w:val="en-IE"/>
        </w:rPr>
        <w:t xml:space="preserve"> </w:t>
      </w:r>
      <w:r w:rsidR="00D6302D" w:rsidRPr="00F633DE">
        <w:rPr>
          <w:u w:val="double"/>
          <w:lang w:val="en-IE"/>
        </w:rPr>
        <w:t>A</w:t>
      </w:r>
      <w:r w:rsidR="00D6302D" w:rsidRPr="00F633DE">
        <w:rPr>
          <w:lang w:val="en-IE"/>
        </w:rPr>
        <w:t xml:space="preserve"> </w:t>
      </w:r>
      <w:r w:rsidR="007E56A8" w:rsidRPr="00F633DE">
        <w:rPr>
          <w:lang w:val="en-IE"/>
        </w:rPr>
        <w:t xml:space="preserve">conventional PCR and </w:t>
      </w:r>
      <w:r w:rsidR="007E56A8" w:rsidRPr="00F633DE">
        <w:rPr>
          <w:strike/>
          <w:lang w:val="en-IE"/>
        </w:rPr>
        <w:t>one</w:t>
      </w:r>
      <w:r w:rsidR="00DA65E5" w:rsidRPr="00F633DE">
        <w:rPr>
          <w:strike/>
          <w:lang w:val="en-IE"/>
        </w:rPr>
        <w:t xml:space="preserve"> </w:t>
      </w:r>
      <w:r w:rsidR="00D6302D" w:rsidRPr="00F633DE">
        <w:rPr>
          <w:u w:val="double"/>
          <w:lang w:val="en-IE"/>
        </w:rPr>
        <w:t>a</w:t>
      </w:r>
      <w:r w:rsidR="00D6302D" w:rsidRPr="00F633DE">
        <w:rPr>
          <w:lang w:val="en-IE"/>
        </w:rPr>
        <w:t xml:space="preserve"> </w:t>
      </w:r>
      <w:r w:rsidR="007E56A8" w:rsidRPr="00F633DE">
        <w:rPr>
          <w:lang w:val="en-IE"/>
        </w:rPr>
        <w:t xml:space="preserve">real-time PCR assay </w:t>
      </w:r>
      <w:r w:rsidR="007E56A8" w:rsidRPr="00F633DE">
        <w:rPr>
          <w:strike/>
          <w:lang w:val="en-IE"/>
        </w:rPr>
        <w:t>were</w:t>
      </w:r>
      <w:r w:rsidR="00DA65E5" w:rsidRPr="00F633DE">
        <w:rPr>
          <w:strike/>
          <w:lang w:val="en-IE"/>
        </w:rPr>
        <w:t xml:space="preserve"> </w:t>
      </w:r>
      <w:r w:rsidR="00D6302D" w:rsidRPr="00F633DE">
        <w:rPr>
          <w:u w:val="double"/>
          <w:lang w:val="en-IE"/>
        </w:rPr>
        <w:t>have been</w:t>
      </w:r>
      <w:r w:rsidR="00D6302D" w:rsidRPr="00F633DE">
        <w:rPr>
          <w:lang w:val="en-IE"/>
        </w:rPr>
        <w:t xml:space="preserve"> </w:t>
      </w:r>
      <w:r w:rsidR="007E56A8" w:rsidRPr="00F633DE">
        <w:rPr>
          <w:lang w:val="en-IE"/>
        </w:rPr>
        <w:t xml:space="preserve">evaluated using samples from a </w:t>
      </w:r>
      <w:r w:rsidR="00A01B27" w:rsidRPr="00F633DE">
        <w:rPr>
          <w:lang w:val="en-IE"/>
        </w:rPr>
        <w:t xml:space="preserve">natural </w:t>
      </w:r>
      <w:r w:rsidR="007E56A8" w:rsidRPr="00F633DE">
        <w:rPr>
          <w:lang w:val="en-IE"/>
        </w:rPr>
        <w:t xml:space="preserve">outbreak of glanders in horses (Scholz </w:t>
      </w:r>
      <w:r w:rsidR="007E56A8" w:rsidRPr="00F633DE">
        <w:rPr>
          <w:i/>
          <w:iCs/>
          <w:lang w:val="en-IE"/>
        </w:rPr>
        <w:t>et al.</w:t>
      </w:r>
      <w:r w:rsidR="007E56A8" w:rsidRPr="00F633DE">
        <w:rPr>
          <w:lang w:val="en-IE"/>
        </w:rPr>
        <w:t xml:space="preserve">, 2006; Tomaso </w:t>
      </w:r>
      <w:r w:rsidR="007E56A8" w:rsidRPr="00F633DE">
        <w:rPr>
          <w:i/>
          <w:iCs/>
          <w:lang w:val="en-IE"/>
        </w:rPr>
        <w:t>et al.</w:t>
      </w:r>
      <w:r w:rsidR="007E56A8" w:rsidRPr="00F633DE">
        <w:rPr>
          <w:lang w:val="en-IE"/>
        </w:rPr>
        <w:t xml:space="preserve">, 2006). These two assays </w:t>
      </w:r>
      <w:r w:rsidR="00A01B27" w:rsidRPr="00F633DE">
        <w:rPr>
          <w:lang w:val="en-IE"/>
        </w:rPr>
        <w:t xml:space="preserve">are </w:t>
      </w:r>
      <w:r w:rsidR="007E56A8" w:rsidRPr="00F633DE">
        <w:rPr>
          <w:strike/>
          <w:lang w:val="en-IE"/>
        </w:rPr>
        <w:t>therefore described</w:t>
      </w:r>
      <w:r w:rsidR="00DA65E5" w:rsidRPr="00F633DE">
        <w:rPr>
          <w:strike/>
          <w:lang w:val="en-IE"/>
        </w:rPr>
        <w:t xml:space="preserve"> </w:t>
      </w:r>
      <w:r w:rsidR="00D6302D" w:rsidRPr="00F633DE">
        <w:rPr>
          <w:u w:val="double"/>
          <w:lang w:val="en-IE"/>
        </w:rPr>
        <w:t>presented</w:t>
      </w:r>
      <w:r w:rsidR="00D6302D" w:rsidRPr="00F633DE">
        <w:rPr>
          <w:lang w:val="en-IE"/>
        </w:rPr>
        <w:t xml:space="preserve"> </w:t>
      </w:r>
      <w:r w:rsidR="007E56A8" w:rsidRPr="00F633DE">
        <w:rPr>
          <w:lang w:val="en-IE"/>
        </w:rPr>
        <w:t>in more detail</w:t>
      </w:r>
      <w:r w:rsidR="007E56A8" w:rsidRPr="00F633DE">
        <w:rPr>
          <w:strike/>
          <w:lang w:val="en-IE"/>
        </w:rPr>
        <w:t>, but</w:t>
      </w:r>
      <w:r w:rsidR="002A42F4" w:rsidRPr="00F633DE">
        <w:rPr>
          <w:lang w:val="en-IE"/>
        </w:rPr>
        <w:t xml:space="preserve"> </w:t>
      </w:r>
      <w:r w:rsidR="00D6302D" w:rsidRPr="00F633DE">
        <w:rPr>
          <w:u w:val="double"/>
          <w:lang w:val="en-IE"/>
        </w:rPr>
        <w:t>in this chapter, although real-time PCR is recommended because of its higher</w:t>
      </w:r>
      <w:commentRangeStart w:id="3"/>
      <w:r w:rsidR="00D6302D" w:rsidRPr="00F633DE">
        <w:rPr>
          <w:u w:val="double"/>
          <w:lang w:val="en-IE"/>
        </w:rPr>
        <w:t xml:space="preserve"> </w:t>
      </w:r>
      <w:commentRangeEnd w:id="3"/>
      <w:r w:rsidRPr="00F633DE">
        <w:commentReference w:id="3"/>
      </w:r>
      <w:r w:rsidR="00243D2C" w:rsidRPr="00F633DE">
        <w:rPr>
          <w:u w:val="double"/>
          <w:lang w:val="en-IE"/>
        </w:rPr>
        <w:t xml:space="preserve">analytical </w:t>
      </w:r>
      <w:r w:rsidR="00D6302D" w:rsidRPr="00F633DE">
        <w:rPr>
          <w:u w:val="double"/>
          <w:lang w:val="en-IE"/>
        </w:rPr>
        <w:t>sensitivity.</w:t>
      </w:r>
      <w:r w:rsidR="00B71D8C" w:rsidRPr="00F633DE">
        <w:rPr>
          <w:lang w:val="en-IE"/>
        </w:rPr>
        <w:t xml:space="preserve"> </w:t>
      </w:r>
      <w:r w:rsidR="00D6302D" w:rsidRPr="00F633DE">
        <w:rPr>
          <w:lang w:val="en-IE"/>
        </w:rPr>
        <w:t>I</w:t>
      </w:r>
      <w:r w:rsidR="007E56A8" w:rsidRPr="00F633DE">
        <w:rPr>
          <w:lang w:val="en-IE"/>
        </w:rPr>
        <w:t xml:space="preserve">nter-laboratory studies are </w:t>
      </w:r>
      <w:r w:rsidR="00D6302D" w:rsidRPr="00F633DE">
        <w:rPr>
          <w:u w:val="double"/>
          <w:lang w:val="en-IE"/>
        </w:rPr>
        <w:t>still</w:t>
      </w:r>
      <w:r w:rsidR="002A42F4" w:rsidRPr="00F633DE">
        <w:rPr>
          <w:lang w:val="en-IE"/>
        </w:rPr>
        <w:t xml:space="preserve"> </w:t>
      </w:r>
      <w:r w:rsidR="007E56A8" w:rsidRPr="00F633DE">
        <w:rPr>
          <w:lang w:val="en-IE"/>
        </w:rPr>
        <w:t xml:space="preserve">needed to confirm </w:t>
      </w:r>
      <w:r w:rsidR="007E56A8" w:rsidRPr="00F633DE">
        <w:rPr>
          <w:strike/>
          <w:lang w:val="en-IE"/>
        </w:rPr>
        <w:t>the</w:t>
      </w:r>
      <w:r w:rsidR="00DA65E5" w:rsidRPr="00F633DE">
        <w:rPr>
          <w:strike/>
          <w:lang w:val="en-IE"/>
        </w:rPr>
        <w:t xml:space="preserve"> </w:t>
      </w:r>
      <w:r w:rsidR="007E56A8" w:rsidRPr="00F633DE">
        <w:rPr>
          <w:u w:val="double"/>
          <w:lang w:val="en-IE"/>
        </w:rPr>
        <w:t>the</w:t>
      </w:r>
      <w:r w:rsidR="00D6302D" w:rsidRPr="00F633DE">
        <w:rPr>
          <w:u w:val="double"/>
          <w:lang w:val="en-IE"/>
        </w:rPr>
        <w:t>ir</w:t>
      </w:r>
      <w:r w:rsidR="007E56A8" w:rsidRPr="00F633DE">
        <w:rPr>
          <w:lang w:val="en-IE"/>
        </w:rPr>
        <w:t xml:space="preserve"> robustness</w:t>
      </w:r>
      <w:r w:rsidR="007E56A8" w:rsidRPr="00F633DE">
        <w:rPr>
          <w:strike/>
          <w:lang w:val="en-IE"/>
        </w:rPr>
        <w:t xml:space="preserve"> of these assays</w:t>
      </w:r>
      <w:r w:rsidR="002A42F4" w:rsidRPr="00F633DE">
        <w:rPr>
          <w:lang w:val="en-IE"/>
        </w:rPr>
        <w:t>.</w:t>
      </w:r>
      <w:r w:rsidR="007E56A8" w:rsidRPr="00F633DE">
        <w:rPr>
          <w:lang w:val="en-IE"/>
        </w:rPr>
        <w:t xml:space="preserve"> The guidelines and precautions outlined in Chapter 1.1.</w:t>
      </w:r>
      <w:r w:rsidR="00B77F70" w:rsidRPr="00F633DE">
        <w:rPr>
          <w:lang w:val="en-IE"/>
        </w:rPr>
        <w:t>6</w:t>
      </w:r>
      <w:r w:rsidR="007E56A8" w:rsidRPr="00F633DE">
        <w:rPr>
          <w:lang w:val="en-IE"/>
        </w:rPr>
        <w:t xml:space="preserve"> </w:t>
      </w:r>
      <w:r w:rsidR="007E56A8" w:rsidRPr="00F633DE">
        <w:rPr>
          <w:i/>
          <w:iCs/>
          <w:lang w:val="en-IE"/>
        </w:rPr>
        <w:t>Principles and methods of validation of diagnostic assays for infectious diseases</w:t>
      </w:r>
      <w:r w:rsidR="007E56A8" w:rsidRPr="00F633DE">
        <w:rPr>
          <w:lang w:val="en-IE"/>
        </w:rPr>
        <w:t xml:space="preserve"> </w:t>
      </w:r>
      <w:r w:rsidR="007777A6" w:rsidRPr="00F633DE">
        <w:rPr>
          <w:i/>
          <w:iCs/>
          <w:lang w:val="en-IE"/>
        </w:rPr>
        <w:t>of terrestrial animals</w:t>
      </w:r>
      <w:r w:rsidR="007E56A8" w:rsidRPr="00F633DE">
        <w:rPr>
          <w:lang w:val="en-IE"/>
        </w:rPr>
        <w:t xml:space="preserve"> should be </w:t>
      </w:r>
      <w:r w:rsidR="007E56A8" w:rsidRPr="00F633DE">
        <w:rPr>
          <w:strike/>
          <w:lang w:val="en-IE"/>
        </w:rPr>
        <w:t>observed</w:t>
      </w:r>
      <w:r w:rsidR="00DF27C6" w:rsidRPr="00F633DE">
        <w:rPr>
          <w:strike/>
          <w:lang w:val="en-IE"/>
        </w:rPr>
        <w:t xml:space="preserve"> </w:t>
      </w:r>
      <w:r w:rsidR="00D6302D" w:rsidRPr="00F633DE">
        <w:rPr>
          <w:u w:val="double"/>
          <w:lang w:val="en-IE"/>
        </w:rPr>
        <w:t>followed</w:t>
      </w:r>
      <w:r w:rsidR="007E56A8" w:rsidRPr="00F633DE">
        <w:rPr>
          <w:lang w:val="en-IE"/>
        </w:rPr>
        <w:t>.</w:t>
      </w:r>
    </w:p>
    <w:p w14:paraId="60D0CFCC" w14:textId="265A84D9" w:rsidR="007E56A8" w:rsidRPr="00F633DE" w:rsidRDefault="002C7223" w:rsidP="00FB4988">
      <w:pPr>
        <w:pStyle w:val="111"/>
        <w:rPr>
          <w:lang w:val="en-IE"/>
        </w:rPr>
      </w:pPr>
      <w:r w:rsidRPr="00F633DE">
        <w:rPr>
          <w:bCs/>
          <w:lang w:val="en-IE"/>
        </w:rPr>
        <w:t>2</w:t>
      </w:r>
      <w:r w:rsidR="00622046" w:rsidRPr="00F633DE">
        <w:rPr>
          <w:bCs/>
          <w:lang w:val="en-IE"/>
        </w:rPr>
        <w:t>.3.1.</w:t>
      </w:r>
      <w:r w:rsidR="007E56A8" w:rsidRPr="00F633DE">
        <w:rPr>
          <w:bCs/>
          <w:lang w:val="en-IE"/>
        </w:rPr>
        <w:tab/>
      </w:r>
      <w:r w:rsidR="007E56A8" w:rsidRPr="00F633DE">
        <w:rPr>
          <w:lang w:val="en-IE"/>
        </w:rPr>
        <w:t>DNA preparation</w:t>
      </w:r>
    </w:p>
    <w:p w14:paraId="561644E0" w14:textId="517E9C55" w:rsidR="00D6302D" w:rsidRPr="0023731A" w:rsidRDefault="007E56A8" w:rsidP="00991019">
      <w:pPr>
        <w:pStyle w:val="111Para"/>
        <w:spacing w:after="120"/>
        <w:rPr>
          <w:lang w:val="en-IE"/>
        </w:rPr>
      </w:pPr>
      <w:r w:rsidRPr="00F633DE">
        <w:rPr>
          <w:strike/>
          <w:lang w:val="en-IE"/>
        </w:rPr>
        <w:t>Single</w:t>
      </w:r>
      <w:r w:rsidR="009E78DF" w:rsidRPr="00F633DE">
        <w:rPr>
          <w:strike/>
          <w:lang w:val="en-IE"/>
        </w:rPr>
        <w:t xml:space="preserve"> </w:t>
      </w:r>
      <w:r w:rsidR="00D6302D" w:rsidRPr="00F633DE">
        <w:rPr>
          <w:u w:val="double"/>
          <w:lang w:val="en-IE"/>
        </w:rPr>
        <w:t>From agar cultures, s</w:t>
      </w:r>
      <w:r w:rsidRPr="00F633DE">
        <w:rPr>
          <w:u w:val="double"/>
          <w:lang w:val="en-IE"/>
        </w:rPr>
        <w:t>ingle</w:t>
      </w:r>
      <w:r w:rsidRPr="00F633DE">
        <w:rPr>
          <w:lang w:val="en-IE"/>
        </w:rPr>
        <w:t xml:space="preserve"> colonies are transferred </w:t>
      </w:r>
      <w:r w:rsidRPr="00F633DE">
        <w:rPr>
          <w:strike/>
          <w:lang w:val="en-IE"/>
        </w:rPr>
        <w:t xml:space="preserve">from an agar plate </w:t>
      </w:r>
      <w:r w:rsidRPr="00F633DE">
        <w:rPr>
          <w:lang w:val="en-IE"/>
        </w:rPr>
        <w:t>to 200 µl</w:t>
      </w:r>
      <w:r w:rsidR="003443E9" w:rsidRPr="00F633DE">
        <w:rPr>
          <w:lang w:val="en-IE"/>
        </w:rPr>
        <w:t xml:space="preserve"> </w:t>
      </w:r>
      <w:r w:rsidR="00D6302D" w:rsidRPr="00F633DE">
        <w:rPr>
          <w:u w:val="double"/>
          <w:lang w:val="en-IE"/>
        </w:rPr>
        <w:t>of</w:t>
      </w:r>
      <w:r w:rsidR="000A0815" w:rsidRPr="00F633DE">
        <w:rPr>
          <w:lang w:val="en-IE"/>
        </w:rPr>
        <w:t xml:space="preserve"> </w:t>
      </w:r>
      <w:r w:rsidR="003443E9" w:rsidRPr="00F633DE">
        <w:rPr>
          <w:lang w:val="en-IE"/>
        </w:rPr>
        <w:t>deionised water</w:t>
      </w:r>
      <w:r w:rsidR="00287D44" w:rsidRPr="00F633DE">
        <w:rPr>
          <w:lang w:val="en-IE"/>
        </w:rPr>
        <w:t>.</w:t>
      </w:r>
      <w:r w:rsidR="003443E9" w:rsidRPr="00F633DE">
        <w:rPr>
          <w:lang w:val="en-IE"/>
        </w:rPr>
        <w:t xml:space="preserve"> </w:t>
      </w:r>
      <w:r w:rsidR="00287D44" w:rsidRPr="00F633DE">
        <w:rPr>
          <w:lang w:val="en-IE"/>
        </w:rPr>
        <w:t xml:space="preserve">After heat inactivation (for example </w:t>
      </w:r>
      <w:r w:rsidR="00287D44" w:rsidRPr="00F633DE">
        <w:rPr>
          <w:strike/>
          <w:lang w:val="en-IE"/>
        </w:rPr>
        <w:t>99</w:t>
      </w:r>
      <w:r w:rsidR="009E78DF" w:rsidRPr="00F633DE">
        <w:rPr>
          <w:strike/>
          <w:lang w:val="en-IE"/>
        </w:rPr>
        <w:t xml:space="preserve"> </w:t>
      </w:r>
      <w:r w:rsidR="00F35BC0" w:rsidRPr="00F633DE">
        <w:rPr>
          <w:u w:val="double"/>
          <w:lang w:val="en-IE"/>
        </w:rPr>
        <w:t>100</w:t>
      </w:r>
      <w:r w:rsidR="00287D44" w:rsidRPr="00F633DE">
        <w:rPr>
          <w:lang w:val="en-IE"/>
        </w:rPr>
        <w:t xml:space="preserve">°C </w:t>
      </w:r>
      <w:r w:rsidR="002B2E91" w:rsidRPr="00F633DE">
        <w:rPr>
          <w:lang w:val="en-IE"/>
        </w:rPr>
        <w:t xml:space="preserve">for </w:t>
      </w:r>
      <w:r w:rsidR="00287D44" w:rsidRPr="00F633DE">
        <w:rPr>
          <w:strike/>
          <w:lang w:val="en-IE"/>
        </w:rPr>
        <w:t>30</w:t>
      </w:r>
      <w:r w:rsidR="009E78DF" w:rsidRPr="00F633DE">
        <w:rPr>
          <w:strike/>
          <w:lang w:val="en-IE"/>
        </w:rPr>
        <w:t xml:space="preserve"> </w:t>
      </w:r>
      <w:r w:rsidR="006706AE" w:rsidRPr="00F633DE">
        <w:rPr>
          <w:u w:val="double"/>
          <w:lang w:val="en-IE"/>
        </w:rPr>
        <w:t>20</w:t>
      </w:r>
      <w:r w:rsidR="00BA2934" w:rsidRPr="00F633DE">
        <w:rPr>
          <w:lang w:val="en-IE"/>
        </w:rPr>
        <w:t xml:space="preserve"> </w:t>
      </w:r>
      <w:r w:rsidR="00287D44" w:rsidRPr="00F633DE">
        <w:rPr>
          <w:lang w:val="en-IE"/>
        </w:rPr>
        <w:t>min</w:t>
      </w:r>
      <w:r w:rsidR="002B2E91" w:rsidRPr="00F633DE">
        <w:rPr>
          <w:lang w:val="en-IE"/>
        </w:rPr>
        <w:t>utes</w:t>
      </w:r>
      <w:r w:rsidR="00287D44" w:rsidRPr="00F633DE">
        <w:rPr>
          <w:lang w:val="en-IE"/>
        </w:rPr>
        <w:t>)</w:t>
      </w:r>
      <w:r w:rsidR="00F50A02" w:rsidRPr="00F633DE">
        <w:rPr>
          <w:lang w:val="en-IE"/>
        </w:rPr>
        <w:t>,</w:t>
      </w:r>
      <w:r w:rsidR="00D6302D" w:rsidRPr="00F633DE">
        <w:rPr>
          <w:lang w:val="en-IE"/>
        </w:rPr>
        <w:t xml:space="preserve"> the </w:t>
      </w:r>
      <w:r w:rsidR="003443E9" w:rsidRPr="00F633DE">
        <w:rPr>
          <w:strike/>
          <w:lang w:val="en-IE"/>
        </w:rPr>
        <w:t>DNA isolation</w:t>
      </w:r>
      <w:r w:rsidR="009E78DF" w:rsidRPr="00F633DE">
        <w:rPr>
          <w:strike/>
          <w:lang w:val="en-IE"/>
        </w:rPr>
        <w:t xml:space="preserve"> </w:t>
      </w:r>
      <w:r w:rsidR="00D6302D" w:rsidRPr="00F633DE">
        <w:rPr>
          <w:u w:val="double"/>
          <w:lang w:val="en-IE"/>
        </w:rPr>
        <w:t xml:space="preserve">supernatant obtained after centrifugation at </w:t>
      </w:r>
      <w:r w:rsidR="00236CAF">
        <w:rPr>
          <w:u w:val="double"/>
          <w:lang w:val="en-IE"/>
        </w:rPr>
        <w:t xml:space="preserve">8000 </w:t>
      </w:r>
      <w:r w:rsidR="00236CAF" w:rsidRPr="00236CAF">
        <w:rPr>
          <w:b/>
          <w:bCs/>
          <w:i/>
          <w:iCs/>
          <w:u w:val="double"/>
          <w:lang w:val="en-IE"/>
        </w:rPr>
        <w:t>g</w:t>
      </w:r>
      <w:r w:rsidR="00236CAF">
        <w:rPr>
          <w:u w:val="double"/>
          <w:lang w:val="en-IE"/>
        </w:rPr>
        <w:t xml:space="preserve"> </w:t>
      </w:r>
      <w:r w:rsidR="00D6302D" w:rsidRPr="00F633DE">
        <w:rPr>
          <w:u w:val="double"/>
          <w:lang w:val="en-IE"/>
        </w:rPr>
        <w:t>for 10 mi</w:t>
      </w:r>
      <w:r w:rsidR="009E78DF" w:rsidRPr="00F633DE">
        <w:rPr>
          <w:u w:val="double"/>
          <w:lang w:val="en-IE"/>
        </w:rPr>
        <w:t>nutes</w:t>
      </w:r>
      <w:r w:rsidR="00D6302D" w:rsidRPr="00F633DE">
        <w:rPr>
          <w:lang w:val="en-IE"/>
        </w:rPr>
        <w:t xml:space="preserve"> can be </w:t>
      </w:r>
      <w:r w:rsidR="003443E9" w:rsidRPr="00F633DE">
        <w:rPr>
          <w:strike/>
          <w:lang w:val="en-IE"/>
        </w:rPr>
        <w:t>performed using commercial DNA preparation kit</w:t>
      </w:r>
      <w:r w:rsidR="00287D44" w:rsidRPr="00F633DE">
        <w:rPr>
          <w:strike/>
          <w:lang w:val="en-IE"/>
        </w:rPr>
        <w:t>s</w:t>
      </w:r>
      <w:r w:rsidR="003443E9" w:rsidRPr="00F633DE">
        <w:rPr>
          <w:strike/>
          <w:lang w:val="en-IE"/>
        </w:rPr>
        <w:t xml:space="preserve"> for gram</w:t>
      </w:r>
      <w:r w:rsidR="00242416" w:rsidRPr="00F633DE">
        <w:rPr>
          <w:strike/>
          <w:lang w:val="en-IE"/>
        </w:rPr>
        <w:t>-</w:t>
      </w:r>
      <w:r w:rsidR="003443E9" w:rsidRPr="00F633DE">
        <w:rPr>
          <w:strike/>
          <w:lang w:val="en-IE"/>
        </w:rPr>
        <w:t xml:space="preserve">negative bacteria (see Scholz </w:t>
      </w:r>
      <w:r w:rsidR="003443E9" w:rsidRPr="00F633DE">
        <w:rPr>
          <w:i/>
          <w:iCs/>
          <w:strike/>
          <w:lang w:val="en-IE"/>
        </w:rPr>
        <w:t>et al.,</w:t>
      </w:r>
      <w:r w:rsidR="003443E9" w:rsidRPr="00F633DE">
        <w:rPr>
          <w:strike/>
          <w:lang w:val="en-IE"/>
        </w:rPr>
        <w:t xml:space="preserve"> 2006 and Tomas</w:t>
      </w:r>
      <w:r w:rsidR="003458D6" w:rsidRPr="00F633DE">
        <w:rPr>
          <w:strike/>
          <w:lang w:val="en-IE"/>
        </w:rPr>
        <w:t>o</w:t>
      </w:r>
      <w:r w:rsidR="003443E9" w:rsidRPr="00F633DE">
        <w:rPr>
          <w:strike/>
          <w:lang w:val="en-IE"/>
        </w:rPr>
        <w:t xml:space="preserve"> </w:t>
      </w:r>
      <w:r w:rsidR="003443E9" w:rsidRPr="00F633DE">
        <w:rPr>
          <w:i/>
          <w:iCs/>
          <w:strike/>
          <w:lang w:val="en-IE"/>
        </w:rPr>
        <w:t>et al.,</w:t>
      </w:r>
      <w:r w:rsidR="008E2EEF" w:rsidRPr="00F633DE">
        <w:rPr>
          <w:i/>
          <w:iCs/>
          <w:strike/>
          <w:lang w:val="en-IE"/>
        </w:rPr>
        <w:t xml:space="preserve"> </w:t>
      </w:r>
      <w:r w:rsidR="003443E9" w:rsidRPr="00F633DE">
        <w:rPr>
          <w:strike/>
          <w:lang w:val="en-IE"/>
        </w:rPr>
        <w:t>2006)</w:t>
      </w:r>
      <w:r w:rsidR="002B2E91" w:rsidRPr="00F633DE">
        <w:rPr>
          <w:strike/>
          <w:lang w:val="en-IE"/>
        </w:rPr>
        <w:t>.</w:t>
      </w:r>
      <w:r w:rsidR="00201689" w:rsidRPr="00F633DE">
        <w:rPr>
          <w:strike/>
          <w:lang w:val="en-IE"/>
        </w:rPr>
        <w:t xml:space="preserve"> </w:t>
      </w:r>
      <w:r w:rsidR="002B2E91" w:rsidRPr="00F633DE">
        <w:rPr>
          <w:strike/>
          <w:lang w:val="en-IE"/>
        </w:rPr>
        <w:t>Alternatively, heat-inactivated</w:t>
      </w:r>
      <w:r w:rsidR="002B2E91" w:rsidRPr="1B4B569C">
        <w:rPr>
          <w:strike/>
          <w:lang w:val="en-IE"/>
        </w:rPr>
        <w:t xml:space="preserve"> bacteria from pure cultures (</w:t>
      </w:r>
      <w:r w:rsidR="00242416" w:rsidRPr="1B4B569C">
        <w:rPr>
          <w:strike/>
          <w:lang w:val="en-IE"/>
        </w:rPr>
        <w:t xml:space="preserve">eg </w:t>
      </w:r>
      <w:r w:rsidR="002B2E91" w:rsidRPr="1B4B569C">
        <w:rPr>
          <w:strike/>
          <w:lang w:val="en-IE"/>
        </w:rPr>
        <w:t>99°C, 10</w:t>
      </w:r>
      <w:r w:rsidR="008E2EEF" w:rsidRPr="1B4B569C">
        <w:rPr>
          <w:strike/>
          <w:lang w:val="en-IE"/>
        </w:rPr>
        <w:t> </w:t>
      </w:r>
      <w:r w:rsidR="002B2E91" w:rsidRPr="1B4B569C">
        <w:rPr>
          <w:strike/>
          <w:lang w:val="en-IE"/>
        </w:rPr>
        <w:t>minutes)</w:t>
      </w:r>
      <w:r w:rsidR="000E4CC0" w:rsidRPr="1B4B569C">
        <w:rPr>
          <w:strike/>
          <w:lang w:val="en-IE"/>
        </w:rPr>
        <w:t xml:space="preserve"> can be </w:t>
      </w:r>
      <w:r w:rsidR="00D6302D" w:rsidRPr="1B4B569C">
        <w:rPr>
          <w:lang w:val="en-IE"/>
        </w:rPr>
        <w:t>used directly for PCR</w:t>
      </w:r>
      <w:r w:rsidR="000A0815" w:rsidRPr="1B4B569C">
        <w:rPr>
          <w:lang w:val="en-IE"/>
        </w:rPr>
        <w:t xml:space="preserve"> </w:t>
      </w:r>
      <w:r w:rsidR="00D6302D" w:rsidRPr="1B4B569C">
        <w:rPr>
          <w:u w:val="double"/>
          <w:lang w:val="en-IE"/>
        </w:rPr>
        <w:t>or subjected to DNA extraction using commercial kits designed for Gram-negative bacteria</w:t>
      </w:r>
      <w:r w:rsidR="00D6302D" w:rsidRPr="1B4B569C">
        <w:rPr>
          <w:lang w:val="en-IE"/>
        </w:rPr>
        <w:t>.</w:t>
      </w:r>
    </w:p>
    <w:p w14:paraId="5A4D3267" w14:textId="58A806E0" w:rsidR="00F35BC0" w:rsidRPr="009E4DDF" w:rsidRDefault="007E56A8" w:rsidP="00622046">
      <w:pPr>
        <w:pStyle w:val="111Para"/>
        <w:rPr>
          <w:lang w:val="en-IE"/>
        </w:rPr>
      </w:pPr>
      <w:r w:rsidRPr="0023731A">
        <w:rPr>
          <w:lang w:val="en-IE"/>
        </w:rPr>
        <w:lastRenderedPageBreak/>
        <w:t>Tissue samples from horses (</w:t>
      </w:r>
      <w:r w:rsidR="00D6302D" w:rsidRPr="00E67F32">
        <w:rPr>
          <w:u w:val="double"/>
          <w:lang w:val="en-IE"/>
        </w:rPr>
        <w:t>e.g.</w:t>
      </w:r>
      <w:r w:rsidR="000A0815">
        <w:rPr>
          <w:lang w:val="en-IE"/>
        </w:rPr>
        <w:t xml:space="preserve"> </w:t>
      </w:r>
      <w:r w:rsidRPr="0023731A">
        <w:rPr>
          <w:lang w:val="en-IE"/>
        </w:rPr>
        <w:t>skin,</w:t>
      </w:r>
      <w:r w:rsidR="00201689" w:rsidRPr="0023731A">
        <w:rPr>
          <w:lang w:val="en-IE"/>
        </w:rPr>
        <w:t xml:space="preserve"> </w:t>
      </w:r>
      <w:r w:rsidRPr="0023731A">
        <w:rPr>
          <w:lang w:val="en-IE"/>
        </w:rPr>
        <w:t>lung, mucous membrane of the nasal conchae</w:t>
      </w:r>
      <w:r w:rsidR="00C87040" w:rsidRPr="0023731A">
        <w:rPr>
          <w:lang w:val="en-IE"/>
        </w:rPr>
        <w:t xml:space="preserve"> and septae, liver and spleen</w:t>
      </w:r>
      <w:r w:rsidRPr="0023731A">
        <w:rPr>
          <w:lang w:val="en-IE"/>
        </w:rPr>
        <w:t>)</w:t>
      </w:r>
      <w:r w:rsidR="00D6302D" w:rsidRPr="0023731A">
        <w:rPr>
          <w:lang w:val="en-IE"/>
        </w:rPr>
        <w:t xml:space="preserve"> </w:t>
      </w:r>
      <w:r w:rsidRPr="000E4CC0">
        <w:rPr>
          <w:strike/>
          <w:lang w:val="en-IE"/>
        </w:rPr>
        <w:t>that have been inactivated and preserved in formalin</w:t>
      </w:r>
      <w:r w:rsidR="00DD5DE9">
        <w:rPr>
          <w:strike/>
          <w:lang w:val="en-IE"/>
        </w:rPr>
        <w:t xml:space="preserve"> </w:t>
      </w:r>
      <w:r w:rsidR="00D6302D" w:rsidRPr="00E67F32">
        <w:rPr>
          <w:u w:val="double"/>
          <w:lang w:val="en-IE"/>
        </w:rPr>
        <w:t>can be processed for DNA extraction using commercially available kits. Formalin-fixed tissues</w:t>
      </w:r>
      <w:r w:rsidRPr="0023731A">
        <w:rPr>
          <w:lang w:val="en-IE"/>
        </w:rPr>
        <w:t xml:space="preserve"> (48 hours, 10% v/v) </w:t>
      </w:r>
      <w:r w:rsidRPr="00C52BA8">
        <w:rPr>
          <w:strike/>
          <w:lang w:val="en-IE"/>
        </w:rPr>
        <w:t>are</w:t>
      </w:r>
      <w:r w:rsidR="00DD5DE9">
        <w:rPr>
          <w:strike/>
          <w:lang w:val="en-IE"/>
        </w:rPr>
        <w:t xml:space="preserve"> </w:t>
      </w:r>
      <w:r w:rsidR="00D6302D" w:rsidRPr="00E67F32">
        <w:rPr>
          <w:u w:val="double"/>
          <w:lang w:val="en-IE"/>
        </w:rPr>
        <w:t>should be</w:t>
      </w:r>
      <w:r w:rsidR="00D6302D" w:rsidRPr="0023731A">
        <w:rPr>
          <w:lang w:val="en-IE"/>
        </w:rPr>
        <w:t xml:space="preserve"> </w:t>
      </w:r>
      <w:r w:rsidRPr="0023731A">
        <w:rPr>
          <w:lang w:val="en-IE"/>
        </w:rPr>
        <w:t>cut with a scalpel into pieces of 0.5 × 0.5 cm (approximately 500 mg</w:t>
      </w:r>
      <w:r w:rsidRPr="007E51E0">
        <w:rPr>
          <w:lang w:val="en-IE"/>
        </w:rPr>
        <w:t>)</w:t>
      </w:r>
      <w:r w:rsidRPr="00E5447C">
        <w:rPr>
          <w:strike/>
          <w:lang w:val="en-IE"/>
        </w:rPr>
        <w:t>. The specimens are</w:t>
      </w:r>
      <w:r w:rsidR="00D6302D" w:rsidRPr="00775F40">
        <w:rPr>
          <w:u w:val="double"/>
          <w:lang w:val="en-IE"/>
        </w:rPr>
        <w:t>,</w:t>
      </w:r>
      <w:r w:rsidR="00D6302D" w:rsidRPr="00DD5DE9">
        <w:rPr>
          <w:lang w:val="en-IE"/>
        </w:rPr>
        <w:t xml:space="preserve"> </w:t>
      </w:r>
      <w:r w:rsidRPr="0023731A">
        <w:rPr>
          <w:lang w:val="en-IE"/>
        </w:rPr>
        <w:t>washed twice in deionised water (10 m</w:t>
      </w:r>
      <w:r w:rsidR="002C611A">
        <w:rPr>
          <w:lang w:val="en-IE"/>
        </w:rPr>
        <w:t>l</w:t>
      </w:r>
      <w:r w:rsidRPr="0023731A">
        <w:rPr>
          <w:lang w:val="en-IE"/>
        </w:rPr>
        <w:t>),</w:t>
      </w:r>
      <w:r w:rsidR="002C611A">
        <w:rPr>
          <w:lang w:val="en-IE"/>
        </w:rPr>
        <w:t xml:space="preserve"> </w:t>
      </w:r>
      <w:r w:rsidR="00D6302D" w:rsidRPr="00775F40">
        <w:rPr>
          <w:u w:val="double"/>
          <w:lang w:val="en-IE"/>
        </w:rPr>
        <w:t>and</w:t>
      </w:r>
      <w:r w:rsidR="00E5447C">
        <w:rPr>
          <w:lang w:val="en-IE"/>
        </w:rPr>
        <w:t xml:space="preserve"> </w:t>
      </w:r>
      <w:r w:rsidRPr="0023731A">
        <w:rPr>
          <w:lang w:val="en-IE"/>
        </w:rPr>
        <w:t>incubated overnight in sterile saline at 4°C</w:t>
      </w:r>
      <w:r w:rsidRPr="00E5447C">
        <w:rPr>
          <w:strike/>
          <w:lang w:val="en-IE"/>
        </w:rPr>
        <w:t xml:space="preserve">, and minced </w:t>
      </w:r>
      <w:r w:rsidR="00621FEE" w:rsidRPr="00E5447C">
        <w:rPr>
          <w:strike/>
          <w:lang w:val="en-IE"/>
        </w:rPr>
        <w:t>by freezing</w:t>
      </w:r>
      <w:r w:rsidR="00D6302D" w:rsidRPr="00775F40">
        <w:rPr>
          <w:u w:val="double"/>
          <w:lang w:val="en-IE"/>
        </w:rPr>
        <w:t>. Samples are then frozen</w:t>
      </w:r>
      <w:r w:rsidR="00327388">
        <w:rPr>
          <w:lang w:val="en-IE"/>
        </w:rPr>
        <w:t xml:space="preserve"> </w:t>
      </w:r>
      <w:r w:rsidR="00621FEE" w:rsidRPr="0023731A">
        <w:rPr>
          <w:lang w:val="en-IE"/>
        </w:rPr>
        <w:t xml:space="preserve">in </w:t>
      </w:r>
      <w:r w:rsidRPr="0023731A">
        <w:rPr>
          <w:lang w:val="en-IE"/>
        </w:rPr>
        <w:t xml:space="preserve">liquid nitrogen, </w:t>
      </w:r>
      <w:r w:rsidR="00621FEE" w:rsidRPr="00E5447C">
        <w:rPr>
          <w:strike/>
          <w:lang w:val="en-IE"/>
        </w:rPr>
        <w:t>followed by grinding</w:t>
      </w:r>
      <w:r w:rsidR="00DD5DE9">
        <w:rPr>
          <w:strike/>
          <w:lang w:val="en-IE"/>
        </w:rPr>
        <w:t xml:space="preserve"> </w:t>
      </w:r>
      <w:r w:rsidR="001219A0" w:rsidRPr="00775F40">
        <w:rPr>
          <w:u w:val="double"/>
          <w:lang w:val="en-IE"/>
        </w:rPr>
        <w:t>crushed</w:t>
      </w:r>
      <w:r w:rsidR="00621FEE" w:rsidRPr="0023731A">
        <w:rPr>
          <w:lang w:val="en-IE"/>
        </w:rPr>
        <w:t xml:space="preserve"> with </w:t>
      </w:r>
      <w:r w:rsidRPr="0023731A">
        <w:rPr>
          <w:lang w:val="en-IE"/>
        </w:rPr>
        <w:t>a mortar and pestle</w:t>
      </w:r>
      <w:r w:rsidRPr="00775F40">
        <w:rPr>
          <w:strike/>
          <w:lang w:val="en-IE"/>
        </w:rPr>
        <w:t>.</w:t>
      </w:r>
      <w:r w:rsidR="00615EE2">
        <w:rPr>
          <w:lang w:val="en-IE"/>
        </w:rPr>
        <w:t xml:space="preserve"> </w:t>
      </w:r>
      <w:r w:rsidR="00615EE2" w:rsidRPr="00775F40">
        <w:rPr>
          <w:u w:val="double"/>
          <w:lang w:val="en-IE"/>
        </w:rPr>
        <w:t>and</w:t>
      </w:r>
      <w:r w:rsidR="00615EE2" w:rsidRPr="007E51E0">
        <w:rPr>
          <w:lang w:val="en-IE"/>
        </w:rPr>
        <w:t xml:space="preserve"> </w:t>
      </w:r>
      <w:r w:rsidR="001219A0" w:rsidRPr="0023731A">
        <w:rPr>
          <w:lang w:val="en-IE"/>
        </w:rPr>
        <w:t>t</w:t>
      </w:r>
      <w:r w:rsidRPr="0023731A">
        <w:rPr>
          <w:lang w:val="en-IE"/>
        </w:rPr>
        <w:t xml:space="preserve">otal DNA is </w:t>
      </w:r>
      <w:r w:rsidRPr="00E5447C">
        <w:rPr>
          <w:strike/>
          <w:lang w:val="en-IE"/>
        </w:rPr>
        <w:t>prepared from 50 mg tissue using a commercial extraction</w:t>
      </w:r>
      <w:r w:rsidRPr="007E51E0">
        <w:rPr>
          <w:lang w:val="en-IE"/>
        </w:rPr>
        <w:t xml:space="preserve"> </w:t>
      </w:r>
      <w:r w:rsidR="001219A0" w:rsidRPr="00775F40">
        <w:rPr>
          <w:u w:val="double"/>
          <w:lang w:val="en-IE"/>
        </w:rPr>
        <w:t>extracted</w:t>
      </w:r>
      <w:r w:rsidRPr="00775F40">
        <w:rPr>
          <w:u w:val="double"/>
          <w:lang w:val="en-IE"/>
        </w:rPr>
        <w:t xml:space="preserve"> using</w:t>
      </w:r>
      <w:r w:rsidR="00AE4310">
        <w:rPr>
          <w:lang w:val="en-IE"/>
        </w:rPr>
        <w:t xml:space="preserve"> </w:t>
      </w:r>
      <w:r w:rsidR="001219A0" w:rsidRPr="0023731A">
        <w:rPr>
          <w:lang w:val="en-IE"/>
        </w:rPr>
        <w:t>kit</w:t>
      </w:r>
      <w:r w:rsidR="001219A0" w:rsidRPr="00AE4310">
        <w:rPr>
          <w:u w:val="double"/>
          <w:lang w:val="en-IE"/>
        </w:rPr>
        <w:t>s</w:t>
      </w:r>
      <w:r w:rsidRPr="0023731A">
        <w:rPr>
          <w:lang w:val="en-IE"/>
        </w:rPr>
        <w:t xml:space="preserve"> according to the manufacturer’s instructions. </w:t>
      </w:r>
      <w:r w:rsidRPr="00E5447C">
        <w:rPr>
          <w:strike/>
          <w:lang w:val="en-IE"/>
        </w:rPr>
        <w:t>DNA is eluted with 80 µl dH</w:t>
      </w:r>
      <w:r w:rsidRPr="00E5447C">
        <w:rPr>
          <w:strike/>
          <w:vertAlign w:val="subscript"/>
          <w:lang w:val="en-IE"/>
        </w:rPr>
        <w:t>2</w:t>
      </w:r>
      <w:r w:rsidRPr="00E5447C">
        <w:rPr>
          <w:strike/>
          <w:lang w:val="en-IE"/>
        </w:rPr>
        <w:t xml:space="preserve">O </w:t>
      </w:r>
      <w:r w:rsidR="00287209" w:rsidRPr="00E5447C">
        <w:rPr>
          <w:strike/>
          <w:lang w:val="en-IE"/>
        </w:rPr>
        <w:t>or as appropriate for the kit used</w:t>
      </w:r>
      <w:r w:rsidRPr="00E5447C">
        <w:rPr>
          <w:strike/>
          <w:lang w:val="en-IE"/>
        </w:rPr>
        <w:t>.</w:t>
      </w:r>
      <w:r w:rsidR="00E66B2B" w:rsidRPr="00E5447C">
        <w:rPr>
          <w:strike/>
          <w:lang w:val="en-IE"/>
        </w:rPr>
        <w:t xml:space="preserve"> </w:t>
      </w:r>
    </w:p>
    <w:p w14:paraId="0E250DD6" w14:textId="2E5815A7" w:rsidR="007E56A8" w:rsidRPr="00C16927" w:rsidRDefault="00E66B2B" w:rsidP="00FB4988">
      <w:pPr>
        <w:pStyle w:val="111Para"/>
        <w:rPr>
          <w:lang w:val="en-IE"/>
        </w:rPr>
      </w:pPr>
      <w:r w:rsidRPr="00C16927">
        <w:rPr>
          <w:strike/>
          <w:lang w:val="en-IE"/>
        </w:rPr>
        <w:t xml:space="preserve">For </w:t>
      </w:r>
      <w:r w:rsidRPr="00C16927">
        <w:rPr>
          <w:i/>
          <w:strike/>
          <w:lang w:val="en-IE"/>
        </w:rPr>
        <w:t>B</w:t>
      </w:r>
      <w:r w:rsidR="00502798" w:rsidRPr="00C16927">
        <w:rPr>
          <w:i/>
          <w:strike/>
          <w:lang w:val="en-IE"/>
        </w:rPr>
        <w:t>. </w:t>
      </w:r>
      <w:r w:rsidRPr="00C16927">
        <w:rPr>
          <w:i/>
          <w:strike/>
          <w:lang w:val="en-IE"/>
        </w:rPr>
        <w:t>pseudomallei</w:t>
      </w:r>
      <w:r w:rsidR="00F35BC0" w:rsidRPr="00C16927">
        <w:rPr>
          <w:i/>
          <w:strike/>
          <w:lang w:val="en-IE"/>
        </w:rPr>
        <w:t>,</w:t>
      </w:r>
      <w:r w:rsidRPr="00C16927">
        <w:rPr>
          <w:strike/>
          <w:lang w:val="en-IE"/>
        </w:rPr>
        <w:t xml:space="preserve"> </w:t>
      </w:r>
      <w:r w:rsidR="001219A0" w:rsidRPr="00C16927">
        <w:rPr>
          <w:lang w:val="en-IE"/>
        </w:rPr>
        <w:t xml:space="preserve">Kits </w:t>
      </w:r>
      <w:r w:rsidRPr="00C16927">
        <w:rPr>
          <w:lang w:val="en-IE"/>
        </w:rPr>
        <w:t xml:space="preserve">have been evaluated for the </w:t>
      </w:r>
      <w:r w:rsidR="001219A0" w:rsidRPr="00C16927">
        <w:rPr>
          <w:u w:val="double"/>
          <w:lang w:val="en-IE"/>
        </w:rPr>
        <w:t>DNA</w:t>
      </w:r>
      <w:r w:rsidR="00327388" w:rsidRPr="00C16927">
        <w:rPr>
          <w:lang w:val="en-IE"/>
        </w:rPr>
        <w:t xml:space="preserve"> </w:t>
      </w:r>
      <w:r w:rsidRPr="00C16927">
        <w:rPr>
          <w:lang w:val="en-IE"/>
        </w:rPr>
        <w:t xml:space="preserve">extraction </w:t>
      </w:r>
      <w:r w:rsidRPr="00C16927">
        <w:rPr>
          <w:strike/>
          <w:lang w:val="en-IE"/>
        </w:rPr>
        <w:t xml:space="preserve">of DNA </w:t>
      </w:r>
      <w:r w:rsidRPr="00C16927">
        <w:rPr>
          <w:lang w:val="en-IE"/>
        </w:rPr>
        <w:t xml:space="preserve">from </w:t>
      </w:r>
      <w:r w:rsidRPr="00C16927">
        <w:rPr>
          <w:strike/>
          <w:lang w:val="en-IE"/>
        </w:rPr>
        <w:t>tissue samples</w:t>
      </w:r>
      <w:r w:rsidR="005D0BFE" w:rsidRPr="00C16927">
        <w:rPr>
          <w:strike/>
          <w:lang w:val="en-IE"/>
        </w:rPr>
        <w:t xml:space="preserve"> </w:t>
      </w:r>
      <w:r w:rsidR="00F35BC0" w:rsidRPr="00C16927">
        <w:rPr>
          <w:u w:val="double"/>
          <w:lang w:val="en-IE"/>
        </w:rPr>
        <w:t>formalin-fixed, paraffin–embedded</w:t>
      </w:r>
      <w:r w:rsidR="00BA2934" w:rsidRPr="00C16927">
        <w:rPr>
          <w:u w:val="double"/>
          <w:lang w:val="en-IE"/>
        </w:rPr>
        <w:t xml:space="preserve"> </w:t>
      </w:r>
      <w:r w:rsidRPr="00C16927">
        <w:rPr>
          <w:u w:val="double"/>
          <w:lang w:val="en-IE"/>
        </w:rPr>
        <w:t>tissue</w:t>
      </w:r>
      <w:r w:rsidR="00F35BC0" w:rsidRPr="00C16927">
        <w:rPr>
          <w:u w:val="double"/>
          <w:lang w:val="en-IE"/>
        </w:rPr>
        <w:t>s</w:t>
      </w:r>
      <w:r w:rsidR="001219A0" w:rsidRPr="00C16927">
        <w:rPr>
          <w:u w:val="double"/>
          <w:lang w:val="en-IE"/>
        </w:rPr>
        <w:t xml:space="preserve"> for the detection of </w:t>
      </w:r>
      <w:r w:rsidR="001219A0" w:rsidRPr="00C16927">
        <w:rPr>
          <w:i/>
          <w:u w:val="double"/>
          <w:lang w:val="en-IE"/>
        </w:rPr>
        <w:t>B. pseudomallei</w:t>
      </w:r>
      <w:r w:rsidR="00A63A06" w:rsidRPr="00C16927">
        <w:rPr>
          <w:lang w:val="en-IE"/>
        </w:rPr>
        <w:t xml:space="preserve"> </w:t>
      </w:r>
      <w:r w:rsidRPr="00C16927">
        <w:rPr>
          <w:lang w:val="en-IE"/>
        </w:rPr>
        <w:t xml:space="preserve">(Obersteller </w:t>
      </w:r>
      <w:r w:rsidR="002D09EA" w:rsidRPr="00C16927">
        <w:rPr>
          <w:i/>
          <w:lang w:val="en-IE"/>
        </w:rPr>
        <w:t>et al</w:t>
      </w:r>
      <w:r w:rsidRPr="00C16927">
        <w:rPr>
          <w:lang w:val="en-IE"/>
        </w:rPr>
        <w:t>., 2016).</w:t>
      </w:r>
    </w:p>
    <w:p w14:paraId="03B26360" w14:textId="77777777" w:rsidR="004C1BF9" w:rsidRPr="00C16927" w:rsidRDefault="002C7223" w:rsidP="004C1BF9">
      <w:pPr>
        <w:pStyle w:val="111"/>
        <w:rPr>
          <w:lang w:val="en-IE"/>
        </w:rPr>
      </w:pPr>
      <w:r w:rsidRPr="00C16927">
        <w:rPr>
          <w:bCs/>
          <w:lang w:val="en-IE"/>
        </w:rPr>
        <w:t>2</w:t>
      </w:r>
      <w:r w:rsidR="00622046" w:rsidRPr="00C16927">
        <w:rPr>
          <w:bCs/>
          <w:lang w:val="en-IE"/>
        </w:rPr>
        <w:t>.3.2.</w:t>
      </w:r>
      <w:r w:rsidR="007E56A8" w:rsidRPr="00C16927">
        <w:rPr>
          <w:bCs/>
          <w:lang w:val="en-IE"/>
        </w:rPr>
        <w:tab/>
      </w:r>
      <w:r w:rsidR="007E56A8" w:rsidRPr="00C16927">
        <w:rPr>
          <w:lang w:val="en-IE"/>
        </w:rPr>
        <w:t xml:space="preserve">PCR </w:t>
      </w:r>
      <w:r w:rsidR="004C1BF9" w:rsidRPr="00C16927">
        <w:rPr>
          <w:strike/>
          <w:lang w:val="en-IE"/>
        </w:rPr>
        <w:t xml:space="preserve">assay (Scholz </w:t>
      </w:r>
      <w:r w:rsidR="004C1BF9" w:rsidRPr="00C16927">
        <w:rPr>
          <w:i/>
          <w:strike/>
          <w:lang w:val="en-IE"/>
        </w:rPr>
        <w:t>et al.,</w:t>
      </w:r>
      <w:r w:rsidR="004C1BF9" w:rsidRPr="00C16927">
        <w:rPr>
          <w:strike/>
          <w:lang w:val="en-IE"/>
        </w:rPr>
        <w:t xml:space="preserve"> 2006) </w:t>
      </w:r>
      <w:r w:rsidR="00841B02" w:rsidRPr="00C16927">
        <w:rPr>
          <w:u w:val="double"/>
          <w:lang w:val="en-IE"/>
        </w:rPr>
        <w:t xml:space="preserve">assays for </w:t>
      </w:r>
      <w:r w:rsidR="00841B02" w:rsidRPr="00C16927">
        <w:rPr>
          <w:i/>
          <w:u w:val="double"/>
          <w:lang w:val="en-IE"/>
        </w:rPr>
        <w:t>B. mallei</w:t>
      </w:r>
      <w:r w:rsidR="00841B02" w:rsidRPr="00C16927">
        <w:rPr>
          <w:u w:val="double"/>
          <w:lang w:val="en-IE"/>
        </w:rPr>
        <w:t xml:space="preserve"> detection</w:t>
      </w:r>
    </w:p>
    <w:p w14:paraId="69F8DFCE" w14:textId="5B05AC5D" w:rsidR="007E56A8" w:rsidRPr="00C16927" w:rsidRDefault="007E56A8" w:rsidP="004C1BF9">
      <w:pPr>
        <w:pStyle w:val="111Para"/>
        <w:rPr>
          <w:strike/>
        </w:rPr>
      </w:pPr>
      <w:r w:rsidRPr="00C16927">
        <w:rPr>
          <w:strike/>
        </w:rPr>
        <w:t xml:space="preserve">The assay may have to be adapted to the PCR instrument used with minor modifications to the cycle conditions and the concentration of the </w:t>
      </w:r>
      <w:r w:rsidR="00621FEE" w:rsidRPr="00C16927">
        <w:rPr>
          <w:strike/>
        </w:rPr>
        <w:t xml:space="preserve">reagents </w:t>
      </w:r>
      <w:r w:rsidRPr="00C16927">
        <w:rPr>
          <w:strike/>
        </w:rPr>
        <w:t xml:space="preserve">used. </w:t>
      </w:r>
    </w:p>
    <w:p w14:paraId="4ABE7DDF" w14:textId="7C3A0B15" w:rsidR="007E56A8" w:rsidRPr="00AF164E" w:rsidRDefault="007E56A8" w:rsidP="00622046">
      <w:pPr>
        <w:pStyle w:val="111Para"/>
        <w:rPr>
          <w:strike/>
          <w:lang w:val="en-IE"/>
        </w:rPr>
      </w:pPr>
      <w:r w:rsidRPr="00C16927">
        <w:rPr>
          <w:strike/>
        </w:rPr>
        <w:t xml:space="preserve">The oligonucleotides used by Scholz </w:t>
      </w:r>
      <w:r w:rsidRPr="00C16927">
        <w:rPr>
          <w:i/>
          <w:strike/>
        </w:rPr>
        <w:t>et al.,</w:t>
      </w:r>
      <w:r w:rsidRPr="00C16927">
        <w:rPr>
          <w:strike/>
        </w:rPr>
        <w:t xml:space="preserve"> (2006) are based on the differences between the </w:t>
      </w:r>
      <w:r w:rsidRPr="00C16927">
        <w:rPr>
          <w:i/>
          <w:strike/>
        </w:rPr>
        <w:t>fliP</w:t>
      </w:r>
      <w:r w:rsidRPr="00C16927">
        <w:rPr>
          <w:strike/>
        </w:rPr>
        <w:t xml:space="preserve"> sequences from</w:t>
      </w:r>
      <w:r w:rsidR="002C328F" w:rsidRPr="00C16927">
        <w:rPr>
          <w:strike/>
        </w:rPr>
        <w:t xml:space="preserve"> </w:t>
      </w:r>
      <w:r w:rsidR="00AF164E" w:rsidRPr="00C16927">
        <w:rPr>
          <w:i/>
          <w:strike/>
          <w:lang w:val="en-IE"/>
        </w:rPr>
        <w:t>B. mallei</w:t>
      </w:r>
      <w:r w:rsidR="00AF164E" w:rsidRPr="00C16927">
        <w:rPr>
          <w:strike/>
          <w:lang w:val="en-IE"/>
        </w:rPr>
        <w:t xml:space="preserve"> </w:t>
      </w:r>
      <w:r w:rsidRPr="00C16927">
        <w:rPr>
          <w:strike/>
          <w:lang w:val="en-IE"/>
        </w:rPr>
        <w:t>ATCC 23344</w:t>
      </w:r>
      <w:r w:rsidRPr="00C16927">
        <w:rPr>
          <w:strike/>
          <w:vertAlign w:val="superscript"/>
          <w:lang w:val="en-IE"/>
        </w:rPr>
        <w:t>T</w:t>
      </w:r>
      <w:r w:rsidRPr="00C16927">
        <w:rPr>
          <w:strike/>
          <w:lang w:val="en-IE"/>
        </w:rPr>
        <w:t xml:space="preserve"> (accession numbers NC_006350, NC_006351) and </w:t>
      </w:r>
      <w:r w:rsidRPr="00C16927">
        <w:rPr>
          <w:i/>
          <w:strike/>
          <w:lang w:val="en-IE"/>
        </w:rPr>
        <w:t xml:space="preserve">B. pseudomallei </w:t>
      </w:r>
      <w:r w:rsidRPr="00C16927">
        <w:rPr>
          <w:strike/>
          <w:lang w:val="en-IE"/>
        </w:rPr>
        <w:t>K96243 (accession numbers NC_006348, NC_006349</w:t>
      </w:r>
      <w:r w:rsidRPr="00AF164E">
        <w:rPr>
          <w:strike/>
          <w:lang w:val="en-IE"/>
        </w:rPr>
        <w:t xml:space="preserve">). Primers Bma-IS407-flip-f (5’-TCA-GGT-TTG-TAT-GTC-GCT-CGG-3’) and Bma- IS407-flip-r (5’-CTA-GGT-GAA-GCT-CTG-CGC-GAG-3’) are used to amplify a 989 bp fragment. The PCR uses 50 </w:t>
      </w:r>
      <w:r w:rsidRPr="00AF164E">
        <w:rPr>
          <w:rFonts w:ascii="Calibri" w:hAnsi="Calibri" w:cs="Calibri"/>
          <w:strike/>
          <w:lang w:val="en-IE"/>
        </w:rPr>
        <w:t>µ</w:t>
      </w:r>
      <w:r w:rsidRPr="00AF164E">
        <w:rPr>
          <w:strike/>
          <w:lang w:val="en-IE"/>
        </w:rPr>
        <w:t>l ready-to-go master mix</w:t>
      </w:r>
      <w:r w:rsidR="000C3B6B" w:rsidRPr="00AF164E">
        <w:rPr>
          <w:strike/>
          <w:lang w:val="en-IE"/>
        </w:rPr>
        <w:t>,</w:t>
      </w:r>
      <w:r w:rsidRPr="00AF164E">
        <w:rPr>
          <w:strike/>
          <w:lang w:val="en-IE"/>
        </w:rPr>
        <w:t xml:space="preserve"> 15 pmol of each primer</w:t>
      </w:r>
      <w:r w:rsidR="00242416" w:rsidRPr="00AF164E">
        <w:rPr>
          <w:strike/>
          <w:lang w:val="en-IE"/>
        </w:rPr>
        <w:t xml:space="preserve">, and 4 </w:t>
      </w:r>
      <w:r w:rsidR="00242416" w:rsidRPr="00AF164E">
        <w:rPr>
          <w:rFonts w:ascii="Calibri" w:hAnsi="Calibri" w:cs="Calibri"/>
          <w:strike/>
          <w:lang w:val="en-IE"/>
        </w:rPr>
        <w:t>µ</w:t>
      </w:r>
      <w:r w:rsidR="00242416" w:rsidRPr="00AF164E">
        <w:rPr>
          <w:strike/>
          <w:lang w:val="en-IE"/>
        </w:rPr>
        <w:t xml:space="preserve">l </w:t>
      </w:r>
      <w:r w:rsidR="000C3B6B" w:rsidRPr="00AF164E">
        <w:rPr>
          <w:strike/>
          <w:lang w:val="en-IE"/>
        </w:rPr>
        <w:t>of</w:t>
      </w:r>
      <w:r w:rsidR="00242416" w:rsidRPr="00AF164E">
        <w:rPr>
          <w:strike/>
          <w:lang w:val="en-IE"/>
        </w:rPr>
        <w:t xml:space="preserve"> template</w:t>
      </w:r>
      <w:r w:rsidR="000C3B6B" w:rsidRPr="00AF164E">
        <w:rPr>
          <w:strike/>
          <w:lang w:val="en-IE"/>
        </w:rPr>
        <w:t xml:space="preserve"> DNA</w:t>
      </w:r>
      <w:r w:rsidRPr="00AF164E">
        <w:rPr>
          <w:strike/>
          <w:lang w:val="en-IE"/>
        </w:rPr>
        <w:t xml:space="preserve">. Thermal cycling conditions are 94°C for 30 seconds and 35 cycles at 65°C for 30 seconds and 72°C for 60 seconds and succeeded by a final elongation step at 72°C for 7 minutes. Visualisation of the products takes place under UV light after agarose gel (1% w/v in TAE buffer) electrophoresis and staining with </w:t>
      </w:r>
      <w:r w:rsidR="00024A94" w:rsidRPr="00AF164E">
        <w:rPr>
          <w:strike/>
          <w:lang w:val="en-IE"/>
        </w:rPr>
        <w:t>nucleic acid stain</w:t>
      </w:r>
      <w:r w:rsidRPr="00AF164E">
        <w:rPr>
          <w:strike/>
          <w:lang w:val="en-IE"/>
        </w:rPr>
        <w:t xml:space="preserve">. No template controls containing PCR-grade water instead of template and positive controls containing </w:t>
      </w:r>
      <w:r w:rsidRPr="00AF164E">
        <w:rPr>
          <w:i/>
          <w:strike/>
          <w:lang w:val="en-IE"/>
        </w:rPr>
        <w:t>B. mallei</w:t>
      </w:r>
      <w:r w:rsidRPr="00AF164E">
        <w:rPr>
          <w:strike/>
          <w:lang w:val="en-IE"/>
        </w:rPr>
        <w:t xml:space="preserve"> DNA have to be included in each run to detect contamination by amplicons of former runs or amplification failure.</w:t>
      </w:r>
      <w:r w:rsidR="002C328F" w:rsidRPr="00AF164E">
        <w:rPr>
          <w:strike/>
          <w:lang w:val="en-IE"/>
        </w:rPr>
        <w:t xml:space="preserve"> </w:t>
      </w:r>
      <w:r w:rsidRPr="00AF164E">
        <w:rPr>
          <w:strike/>
          <w:lang w:val="en-IE"/>
        </w:rPr>
        <w:t>The lower detection limit</w:t>
      </w:r>
      <w:r w:rsidR="00621FEE" w:rsidRPr="00AF164E">
        <w:rPr>
          <w:strike/>
          <w:lang w:val="en-IE"/>
        </w:rPr>
        <w:t xml:space="preserve"> of this assay</w:t>
      </w:r>
      <w:r w:rsidRPr="00AF164E">
        <w:rPr>
          <w:strike/>
          <w:lang w:val="en-IE"/>
        </w:rPr>
        <w:t xml:space="preserve"> is 10 fg or 2 genome equivalents.</w:t>
      </w:r>
    </w:p>
    <w:p w14:paraId="16184A19" w14:textId="3AB30A2C" w:rsidR="00FF0C23" w:rsidRPr="00C16927" w:rsidRDefault="00126ED0" w:rsidP="00FF0C23">
      <w:pPr>
        <w:pStyle w:val="111Para"/>
        <w:spacing w:after="120"/>
        <w:rPr>
          <w:color w:val="000000" w:themeColor="text1"/>
          <w:u w:val="double"/>
          <w:lang w:val="en-IE"/>
        </w:rPr>
      </w:pPr>
      <w:r w:rsidRPr="00C16927">
        <w:rPr>
          <w:u w:val="double"/>
          <w:lang w:val="en-IE"/>
        </w:rPr>
        <w:t xml:space="preserve">Scholz </w:t>
      </w:r>
      <w:r w:rsidRPr="00C16927">
        <w:rPr>
          <w:i/>
          <w:u w:val="double"/>
          <w:lang w:val="en-IE"/>
        </w:rPr>
        <w:t>et al.</w:t>
      </w:r>
      <w:r w:rsidRPr="00C16927">
        <w:rPr>
          <w:u w:val="double"/>
          <w:lang w:val="en-IE"/>
        </w:rPr>
        <w:t xml:space="preserve"> </w:t>
      </w:r>
      <w:r w:rsidR="007E56A8" w:rsidRPr="00C16927">
        <w:rPr>
          <w:u w:val="double"/>
          <w:lang w:val="en-IE"/>
        </w:rPr>
        <w:t xml:space="preserve">(2006) </w:t>
      </w:r>
      <w:r w:rsidR="001219A0" w:rsidRPr="00C16927">
        <w:rPr>
          <w:color w:val="000000" w:themeColor="text1"/>
          <w:u w:val="double"/>
          <w:lang w:val="en-IE"/>
        </w:rPr>
        <w:t>developed a</w:t>
      </w:r>
      <w:r w:rsidR="00FF0C23" w:rsidRPr="00C16927">
        <w:rPr>
          <w:color w:val="000000" w:themeColor="text1"/>
          <w:u w:val="double"/>
          <w:lang w:val="en-IE"/>
        </w:rPr>
        <w:t xml:space="preserve"> </w:t>
      </w:r>
      <w:r w:rsidR="00A47234" w:rsidRPr="00C16927">
        <w:rPr>
          <w:u w:val="double"/>
          <w:lang w:val="en-IE"/>
        </w:rPr>
        <w:t xml:space="preserve">conventional PCR </w:t>
      </w:r>
      <w:r w:rsidR="001219A0" w:rsidRPr="00C16927">
        <w:rPr>
          <w:u w:val="double"/>
          <w:lang w:val="en-IE"/>
        </w:rPr>
        <w:t xml:space="preserve">method targeting </w:t>
      </w:r>
      <w:r w:rsidR="007E56A8" w:rsidRPr="00C16927">
        <w:rPr>
          <w:u w:val="double"/>
          <w:lang w:val="en-IE"/>
        </w:rPr>
        <w:t xml:space="preserve">differences </w:t>
      </w:r>
      <w:r w:rsidR="001219A0" w:rsidRPr="00C16927">
        <w:rPr>
          <w:u w:val="double"/>
          <w:lang w:val="en-IE"/>
        </w:rPr>
        <w:t xml:space="preserve">in </w:t>
      </w:r>
      <w:r w:rsidR="007E56A8" w:rsidRPr="00C16927">
        <w:rPr>
          <w:u w:val="double"/>
          <w:lang w:val="en-IE"/>
        </w:rPr>
        <w:t xml:space="preserve">the </w:t>
      </w:r>
      <w:r w:rsidR="007E56A8" w:rsidRPr="00C16927">
        <w:rPr>
          <w:i/>
          <w:u w:val="double"/>
          <w:lang w:val="en-IE"/>
        </w:rPr>
        <w:t>fliP</w:t>
      </w:r>
      <w:r w:rsidR="007E56A8" w:rsidRPr="00C16927">
        <w:rPr>
          <w:u w:val="double"/>
          <w:lang w:val="en-IE"/>
        </w:rPr>
        <w:t xml:space="preserve"> </w:t>
      </w:r>
      <w:r w:rsidR="00FF0C23" w:rsidRPr="00C16927">
        <w:rPr>
          <w:u w:val="double"/>
          <w:lang w:val="en-IE"/>
        </w:rPr>
        <w:t xml:space="preserve">gene to </w:t>
      </w:r>
      <w:r w:rsidR="00FF0C23" w:rsidRPr="00C16927">
        <w:rPr>
          <w:color w:val="000000" w:themeColor="text1"/>
          <w:u w:val="double"/>
          <w:lang w:val="en-IE"/>
        </w:rPr>
        <w:t xml:space="preserve">specifically differentiate </w:t>
      </w:r>
      <w:r w:rsidR="00FF0C23" w:rsidRPr="00C16927">
        <w:rPr>
          <w:i/>
          <w:iCs/>
          <w:color w:val="000000" w:themeColor="text1"/>
          <w:u w:val="double"/>
          <w:lang w:val="en-IE"/>
        </w:rPr>
        <w:t>B. mallei</w:t>
      </w:r>
      <w:r w:rsidR="00FF0C23" w:rsidRPr="00C16927">
        <w:rPr>
          <w:color w:val="000000" w:themeColor="text1"/>
          <w:u w:val="double"/>
          <w:lang w:val="en-IE"/>
        </w:rPr>
        <w:t xml:space="preserve"> from </w:t>
      </w:r>
      <w:r w:rsidR="00FF0C23" w:rsidRPr="00C16927">
        <w:rPr>
          <w:i/>
          <w:iCs/>
          <w:color w:val="000000" w:themeColor="text1"/>
          <w:u w:val="double"/>
          <w:lang w:val="en-IE"/>
        </w:rPr>
        <w:t xml:space="preserve">B. pseudomallei </w:t>
      </w:r>
      <w:r w:rsidR="00FF0C23" w:rsidRPr="00C16927">
        <w:rPr>
          <w:color w:val="000000" w:themeColor="text1"/>
          <w:u w:val="double"/>
          <w:lang w:val="en-IE"/>
        </w:rPr>
        <w:t xml:space="preserve">(Table 2). </w:t>
      </w:r>
      <w:r w:rsidR="007E56A8" w:rsidRPr="00C16927">
        <w:rPr>
          <w:u w:val="double"/>
          <w:lang w:val="en-IE"/>
        </w:rPr>
        <w:t xml:space="preserve">The PCR </w:t>
      </w:r>
      <w:r w:rsidR="00FF0C23" w:rsidRPr="00C16927">
        <w:rPr>
          <w:color w:val="000000" w:themeColor="text1"/>
          <w:u w:val="double"/>
          <w:lang w:val="en-IE"/>
        </w:rPr>
        <w:t xml:space="preserve">reaction contains </w:t>
      </w:r>
      <w:r w:rsidR="00FF0C23" w:rsidRPr="00C16927">
        <w:rPr>
          <w:i/>
          <w:iCs/>
          <w:color w:val="000000" w:themeColor="text1"/>
          <w:u w:val="double"/>
          <w:lang w:val="en-IE"/>
        </w:rPr>
        <w:t xml:space="preserve">Taq </w:t>
      </w:r>
      <w:r w:rsidR="00FF0C23" w:rsidRPr="00C16927">
        <w:rPr>
          <w:color w:val="000000" w:themeColor="text1"/>
          <w:u w:val="double"/>
          <w:lang w:val="en-IE"/>
        </w:rPr>
        <w:t>polymerase</w:t>
      </w:r>
      <w:r w:rsidR="000C3B6B" w:rsidRPr="00C16927">
        <w:rPr>
          <w:u w:val="double"/>
          <w:lang w:val="en-IE"/>
        </w:rPr>
        <w:t>,</w:t>
      </w:r>
      <w:r w:rsidR="007E56A8" w:rsidRPr="00C16927">
        <w:rPr>
          <w:u w:val="double"/>
          <w:lang w:val="en-IE"/>
        </w:rPr>
        <w:t xml:space="preserve"> prime</w:t>
      </w:r>
      <w:r w:rsidR="00155FA1" w:rsidRPr="00C16927">
        <w:rPr>
          <w:u w:val="double"/>
          <w:lang w:val="en-IE"/>
        </w:rPr>
        <w:t>r</w:t>
      </w:r>
      <w:r w:rsidR="00FF0C23" w:rsidRPr="00C16927">
        <w:rPr>
          <w:u w:val="double"/>
          <w:lang w:val="en-IE"/>
        </w:rPr>
        <w:t>s</w:t>
      </w:r>
      <w:r w:rsidR="00242416" w:rsidRPr="00C16927">
        <w:rPr>
          <w:u w:val="double"/>
          <w:lang w:val="en-IE"/>
        </w:rPr>
        <w:t xml:space="preserve"> and </w:t>
      </w:r>
      <w:r w:rsidR="00FF0C23" w:rsidRPr="00C16927">
        <w:rPr>
          <w:u w:val="double"/>
          <w:lang w:val="en-IE"/>
        </w:rPr>
        <w:t xml:space="preserve">DNA </w:t>
      </w:r>
      <w:r w:rsidR="00242416" w:rsidRPr="00C16927">
        <w:rPr>
          <w:u w:val="double"/>
          <w:lang w:val="en-IE"/>
        </w:rPr>
        <w:t>template</w:t>
      </w:r>
      <w:r w:rsidR="007E56A8" w:rsidRPr="00C16927">
        <w:rPr>
          <w:u w:val="double"/>
          <w:lang w:val="en-IE"/>
        </w:rPr>
        <w:t xml:space="preserve">. </w:t>
      </w:r>
      <w:r w:rsidR="00FF0C23" w:rsidRPr="00C16927">
        <w:rPr>
          <w:color w:val="000000" w:themeColor="text1"/>
          <w:u w:val="double"/>
          <w:lang w:val="en-IE"/>
        </w:rPr>
        <w:t xml:space="preserve">Amplicons are stained with a nucleic acid dye before visualisation under UV light on agarose gels. No-template and </w:t>
      </w:r>
      <w:r w:rsidR="00FF0C23" w:rsidRPr="00C16927">
        <w:rPr>
          <w:i/>
          <w:iCs/>
          <w:color w:val="000000" w:themeColor="text1"/>
          <w:u w:val="double"/>
          <w:lang w:val="en-IE"/>
        </w:rPr>
        <w:t>B. mallei</w:t>
      </w:r>
      <w:r w:rsidR="00FF0C23" w:rsidRPr="00C16927">
        <w:rPr>
          <w:color w:val="000000" w:themeColor="text1"/>
          <w:u w:val="double"/>
          <w:lang w:val="en-IE"/>
        </w:rPr>
        <w:t xml:space="preserve"> positive controls ensure reliability.</w:t>
      </w:r>
    </w:p>
    <w:p w14:paraId="605D2F80" w14:textId="77777777" w:rsidR="009E78DF" w:rsidRPr="00C16927" w:rsidRDefault="009E78DF" w:rsidP="009E78DF">
      <w:pPr>
        <w:pStyle w:val="111"/>
        <w:rPr>
          <w:strike/>
          <w:lang w:val="en-IE"/>
        </w:rPr>
      </w:pPr>
      <w:r w:rsidRPr="00C16927">
        <w:rPr>
          <w:bCs/>
          <w:strike/>
          <w:lang w:val="en-IE"/>
        </w:rPr>
        <w:t>2.3.3.</w:t>
      </w:r>
      <w:r w:rsidRPr="00C16927">
        <w:rPr>
          <w:bCs/>
          <w:strike/>
          <w:lang w:val="en-IE"/>
        </w:rPr>
        <w:tab/>
      </w:r>
      <w:r w:rsidRPr="00C16927">
        <w:rPr>
          <w:strike/>
          <w:lang w:val="en-IE"/>
        </w:rPr>
        <w:t xml:space="preserve">Real-time PCR assay (Tomaso </w:t>
      </w:r>
      <w:r w:rsidRPr="00C16927">
        <w:rPr>
          <w:i/>
          <w:strike/>
          <w:lang w:val="en-IE"/>
        </w:rPr>
        <w:t>et al.,</w:t>
      </w:r>
      <w:r w:rsidRPr="00C16927">
        <w:rPr>
          <w:strike/>
          <w:lang w:val="en-IE"/>
        </w:rPr>
        <w:t xml:space="preserve"> 2006)</w:t>
      </w:r>
    </w:p>
    <w:p w14:paraId="4118B14B" w14:textId="73004AC8" w:rsidR="007E56A8" w:rsidRPr="00C16927" w:rsidRDefault="007E56A8" w:rsidP="009E78DF">
      <w:pPr>
        <w:pStyle w:val="111Para"/>
        <w:spacing w:after="120"/>
        <w:rPr>
          <w:strike/>
          <w:color w:val="000000" w:themeColor="text1"/>
          <w:u w:val="double"/>
          <w:lang w:val="en-IE"/>
        </w:rPr>
      </w:pPr>
      <w:r w:rsidRPr="00C16927">
        <w:rPr>
          <w:strike/>
          <w:lang w:val="en-IE"/>
        </w:rPr>
        <w:t xml:space="preserve">The assay </w:t>
      </w:r>
      <w:r w:rsidR="00621FEE" w:rsidRPr="00C16927">
        <w:rPr>
          <w:strike/>
          <w:lang w:val="en-IE"/>
        </w:rPr>
        <w:t>should</w:t>
      </w:r>
      <w:r w:rsidRPr="00C16927">
        <w:rPr>
          <w:strike/>
          <w:lang w:val="en-IE"/>
        </w:rPr>
        <w:t xml:space="preserve"> be</w:t>
      </w:r>
      <w:r w:rsidR="0022570A" w:rsidRPr="00C16927">
        <w:rPr>
          <w:strike/>
          <w:lang w:val="en-IE"/>
        </w:rPr>
        <w:t xml:space="preserve"> </w:t>
      </w:r>
      <w:r w:rsidR="009E78DF" w:rsidRPr="00C16927">
        <w:rPr>
          <w:color w:val="000000" w:themeColor="text1"/>
          <w:u w:val="double"/>
          <w:lang w:val="en-IE"/>
        </w:rPr>
        <w:t>This method was then</w:t>
      </w:r>
      <w:r w:rsidR="009E78DF" w:rsidRPr="00C16927">
        <w:rPr>
          <w:color w:val="000000" w:themeColor="text1"/>
          <w:lang w:val="en-IE"/>
        </w:rPr>
        <w:t xml:space="preserve"> </w:t>
      </w:r>
      <w:r w:rsidR="00FF0C23" w:rsidRPr="00C16927">
        <w:rPr>
          <w:color w:val="000000" w:themeColor="text1"/>
          <w:lang w:val="en-IE"/>
        </w:rPr>
        <w:t xml:space="preserve">adapted </w:t>
      </w:r>
      <w:r w:rsidRPr="00C16927">
        <w:rPr>
          <w:strike/>
          <w:lang w:val="en-IE"/>
        </w:rPr>
        <w:t>to th</w:t>
      </w:r>
      <w:r w:rsidR="008E2EEF" w:rsidRPr="00C16927">
        <w:rPr>
          <w:strike/>
          <w:lang w:val="en-IE"/>
        </w:rPr>
        <w:t>e</w:t>
      </w:r>
      <w:r w:rsidR="004162C8" w:rsidRPr="00C16927">
        <w:rPr>
          <w:strike/>
          <w:lang w:val="en-IE"/>
        </w:rPr>
        <w:t xml:space="preserve"> </w:t>
      </w:r>
      <w:r w:rsidR="00FF0C23" w:rsidRPr="00C16927">
        <w:rPr>
          <w:color w:val="000000" w:themeColor="text1"/>
          <w:u w:val="double"/>
          <w:lang w:val="en-IE"/>
        </w:rPr>
        <w:t>for</w:t>
      </w:r>
      <w:r w:rsidR="00FF0C23" w:rsidRPr="00C16927">
        <w:rPr>
          <w:color w:val="000000" w:themeColor="text1"/>
          <w:lang w:val="en-IE"/>
        </w:rPr>
        <w:t xml:space="preserve"> real-time PCR </w:t>
      </w:r>
      <w:r w:rsidR="008E2EEF" w:rsidRPr="00C16927">
        <w:rPr>
          <w:strike/>
          <w:lang w:val="en-IE"/>
        </w:rPr>
        <w:t>instrument used</w:t>
      </w:r>
      <w:r w:rsidRPr="00C16927">
        <w:rPr>
          <w:strike/>
          <w:lang w:val="en-IE"/>
        </w:rPr>
        <w:t xml:space="preserve">, e.g. the cycling vials </w:t>
      </w:r>
      <w:r w:rsidR="00621FEE" w:rsidRPr="00C16927">
        <w:rPr>
          <w:strike/>
          <w:lang w:val="en-IE"/>
        </w:rPr>
        <w:t>should</w:t>
      </w:r>
      <w:r w:rsidRPr="00C16927">
        <w:rPr>
          <w:strike/>
          <w:lang w:val="en-IE"/>
        </w:rPr>
        <w:t xml:space="preserve"> be chosen according to the manufacturer’s recommendations</w:t>
      </w:r>
      <w:r w:rsidR="008461A6" w:rsidRPr="00C16927">
        <w:rPr>
          <w:strike/>
          <w:lang w:val="en-IE"/>
        </w:rPr>
        <w:t>,</w:t>
      </w:r>
      <w:r w:rsidRPr="00C16927">
        <w:rPr>
          <w:strike/>
          <w:lang w:val="en-IE"/>
        </w:rPr>
        <w:t xml:space="preserve"> the concentration of the oligonucleotides may have to be</w:t>
      </w:r>
      <w:r w:rsidR="00201689" w:rsidRPr="00C16927">
        <w:rPr>
          <w:strike/>
          <w:lang w:val="en-IE"/>
        </w:rPr>
        <w:t xml:space="preserve"> </w:t>
      </w:r>
      <w:r w:rsidRPr="00C16927">
        <w:rPr>
          <w:strike/>
          <w:lang w:val="en-IE"/>
        </w:rPr>
        <w:t>increased</w:t>
      </w:r>
      <w:r w:rsidR="008461A6" w:rsidRPr="00C16927">
        <w:rPr>
          <w:strike/>
          <w:lang w:val="en-IE"/>
        </w:rPr>
        <w:t>,</w:t>
      </w:r>
      <w:r w:rsidRPr="00C16927">
        <w:rPr>
          <w:strike/>
          <w:lang w:val="en-IE"/>
        </w:rPr>
        <w:t xml:space="preserve"> or the labelling of the probes altered. </w:t>
      </w:r>
    </w:p>
    <w:p w14:paraId="71C09BFB" w14:textId="2F1C5371" w:rsidR="00FF0C23" w:rsidRPr="00991019" w:rsidRDefault="007E56A8" w:rsidP="00991019">
      <w:pPr>
        <w:pStyle w:val="111Para"/>
        <w:spacing w:after="120"/>
        <w:rPr>
          <w:color w:val="000000" w:themeColor="text1"/>
          <w:lang w:val="en-IE"/>
        </w:rPr>
      </w:pPr>
      <w:r w:rsidRPr="00C16927">
        <w:rPr>
          <w:strike/>
          <w:lang w:val="en-IE"/>
        </w:rPr>
        <w:t xml:space="preserve">The oligonucleotides used </w:t>
      </w:r>
      <w:r w:rsidR="000C3B6B" w:rsidRPr="00C16927">
        <w:rPr>
          <w:strike/>
          <w:lang w:val="en-IE"/>
        </w:rPr>
        <w:t xml:space="preserve">by </w:t>
      </w:r>
      <w:r w:rsidRPr="00C16927">
        <w:rPr>
          <w:strike/>
          <w:lang w:val="en-IE"/>
        </w:rPr>
        <w:t xml:space="preserve">Tomaso </w:t>
      </w:r>
      <w:r w:rsidRPr="00C16927">
        <w:rPr>
          <w:i/>
          <w:strike/>
          <w:lang w:val="en-IE"/>
        </w:rPr>
        <w:t>et al.</w:t>
      </w:r>
      <w:r w:rsidRPr="00C16927">
        <w:rPr>
          <w:strike/>
          <w:lang w:val="en-IE"/>
        </w:rPr>
        <w:t xml:space="preserve"> (2006) are based on differences in the </w:t>
      </w:r>
      <w:r w:rsidRPr="00C16927">
        <w:rPr>
          <w:i/>
          <w:strike/>
          <w:lang w:val="en-IE"/>
        </w:rPr>
        <w:t>fliP</w:t>
      </w:r>
      <w:r w:rsidRPr="00C16927">
        <w:rPr>
          <w:strike/>
          <w:lang w:val="en-IE"/>
        </w:rPr>
        <w:t xml:space="preserve"> sequences of </w:t>
      </w:r>
      <w:r w:rsidRPr="00C16927">
        <w:rPr>
          <w:i/>
          <w:strike/>
          <w:lang w:val="en-IE"/>
        </w:rPr>
        <w:t>B. mallei</w:t>
      </w:r>
      <w:r w:rsidRPr="00C16927">
        <w:rPr>
          <w:strike/>
          <w:lang w:val="en-IE"/>
        </w:rPr>
        <w:t xml:space="preserve"> ATCC 23344</w:t>
      </w:r>
      <w:r w:rsidRPr="00C16927">
        <w:rPr>
          <w:strike/>
          <w:vertAlign w:val="superscript"/>
          <w:lang w:val="en-IE"/>
        </w:rPr>
        <w:t>T</w:t>
      </w:r>
      <w:r w:rsidRPr="00C16927">
        <w:rPr>
          <w:strike/>
          <w:lang w:val="en-IE"/>
        </w:rPr>
        <w:t xml:space="preserve"> (accession numbers NC_006350, NC_006351) and </w:t>
      </w:r>
      <w:r w:rsidR="00BF7219" w:rsidRPr="00C16927">
        <w:rPr>
          <w:i/>
          <w:strike/>
          <w:lang w:val="en-IE"/>
        </w:rPr>
        <w:t>B. </w:t>
      </w:r>
      <w:r w:rsidRPr="00C16927">
        <w:rPr>
          <w:i/>
          <w:strike/>
          <w:lang w:val="en-IE"/>
        </w:rPr>
        <w:t xml:space="preserve">pseudomallei </w:t>
      </w:r>
      <w:r w:rsidRPr="00C16927">
        <w:rPr>
          <w:strike/>
          <w:lang w:val="en-IE"/>
        </w:rPr>
        <w:t xml:space="preserve">K96243 (accession numbers NC_006348, NC_006349). The fluorogenic </w:t>
      </w:r>
      <w:r w:rsidR="00FF0C23" w:rsidRPr="00C16927">
        <w:rPr>
          <w:color w:val="000000" w:themeColor="text1"/>
          <w:u w:val="double"/>
          <w:lang w:val="en-IE"/>
        </w:rPr>
        <w:t xml:space="preserve">by </w:t>
      </w:r>
      <w:r w:rsidRPr="00C16927">
        <w:rPr>
          <w:u w:val="double"/>
          <w:lang w:val="en-IE"/>
        </w:rPr>
        <w:t xml:space="preserve">Tomaso </w:t>
      </w:r>
      <w:r w:rsidRPr="00C16927">
        <w:rPr>
          <w:i/>
          <w:u w:val="double"/>
          <w:lang w:val="en-IE"/>
        </w:rPr>
        <w:t>et al.</w:t>
      </w:r>
      <w:r w:rsidRPr="00C16927">
        <w:rPr>
          <w:u w:val="double"/>
          <w:lang w:val="en-IE"/>
        </w:rPr>
        <w:t xml:space="preserve"> (2006</w:t>
      </w:r>
      <w:r w:rsidR="007905A5" w:rsidRPr="00C16927">
        <w:rPr>
          <w:u w:val="double"/>
          <w:lang w:val="en-IE"/>
        </w:rPr>
        <w:t>,</w:t>
      </w:r>
      <w:r w:rsidR="00FF0C23" w:rsidRPr="003930CE">
        <w:rPr>
          <w:color w:val="000000" w:themeColor="text1"/>
          <w:u w:val="double"/>
          <w:lang w:val="en-IE"/>
        </w:rPr>
        <w:t xml:space="preserve"> Table 2) and incorporates a</w:t>
      </w:r>
      <w:r w:rsidR="005D0BFE">
        <w:rPr>
          <w:color w:val="000000" w:themeColor="text1"/>
          <w:lang w:val="en-IE"/>
        </w:rPr>
        <w:t xml:space="preserve"> </w:t>
      </w:r>
      <w:r w:rsidR="00FF0C23" w:rsidRPr="00991019">
        <w:rPr>
          <w:color w:val="000000" w:themeColor="text1"/>
          <w:lang w:val="en-IE"/>
        </w:rPr>
        <w:t xml:space="preserve">probe </w:t>
      </w:r>
      <w:r w:rsidRPr="005D0BFE">
        <w:rPr>
          <w:strike/>
          <w:lang w:val="en-IE"/>
        </w:rPr>
        <w:t>is synthesised with 6-carboxy-fluorescein (FAM) at the 5’-end and black hole quencher</w:t>
      </w:r>
      <w:r w:rsidR="00B24BB6" w:rsidRPr="005D0BFE">
        <w:rPr>
          <w:strike/>
          <w:lang w:val="en-IE"/>
        </w:rPr>
        <w:t> </w:t>
      </w:r>
      <w:r w:rsidRPr="005D0BFE">
        <w:rPr>
          <w:strike/>
          <w:lang w:val="en-IE"/>
        </w:rPr>
        <w:t>1 (BHQ1) at the 3’-end. Oligonucleotides used were Bma-flip-f (5’-CCC-ATT-GGC-CCT-ATC-GAA-G-3’), Bma-flip-r (5’-GCC-CGA-CGA-GCA-CCT-GAT-T-3’) and probe Bma-flip (5’-6FAM-CAG-GTC-AAC-GAG-CTT-CAC-GCG-GAT-C-BHQ1-3’)</w:t>
      </w:r>
      <w:r w:rsidR="004162C8">
        <w:rPr>
          <w:strike/>
          <w:lang w:val="en-IE"/>
        </w:rPr>
        <w:t xml:space="preserve"> </w:t>
      </w:r>
      <w:r w:rsidR="00FF0C23" w:rsidRPr="003930CE">
        <w:rPr>
          <w:color w:val="000000" w:themeColor="text1"/>
          <w:u w:val="double"/>
          <w:lang w:val="en-IE"/>
        </w:rPr>
        <w:t xml:space="preserve">that binds to the amplified fragment, increasing the sensitivity and specificity of the test compared </w:t>
      </w:r>
      <w:r w:rsidR="008A44BD">
        <w:rPr>
          <w:color w:val="000000" w:themeColor="text1"/>
          <w:u w:val="double"/>
          <w:lang w:val="en-IE"/>
        </w:rPr>
        <w:t>with</w:t>
      </w:r>
      <w:r w:rsidR="00FF0C23" w:rsidRPr="003930CE">
        <w:rPr>
          <w:color w:val="000000" w:themeColor="text1"/>
          <w:u w:val="double"/>
          <w:lang w:val="en-IE"/>
        </w:rPr>
        <w:t xml:space="preserve"> conventional PCR</w:t>
      </w:r>
      <w:r w:rsidR="005D0BFE">
        <w:rPr>
          <w:color w:val="000000" w:themeColor="text1"/>
          <w:lang w:val="en-IE"/>
        </w:rPr>
        <w:t>.</w:t>
      </w:r>
      <w:r w:rsidR="0064373B" w:rsidRPr="0023731A">
        <w:rPr>
          <w:lang w:val="en-IE"/>
        </w:rPr>
        <w:t xml:space="preserve"> </w:t>
      </w:r>
      <w:r w:rsidRPr="0023731A">
        <w:rPr>
          <w:lang w:val="en-IE"/>
        </w:rPr>
        <w:t xml:space="preserve">The 25 </w:t>
      </w:r>
      <w:r w:rsidRPr="0023731A">
        <w:rPr>
          <w:rFonts w:ascii="Calibri" w:hAnsi="Calibri" w:cs="Calibri"/>
          <w:lang w:val="en-IE"/>
        </w:rPr>
        <w:t>µ</w:t>
      </w:r>
      <w:r w:rsidRPr="0023731A">
        <w:rPr>
          <w:lang w:val="en-IE"/>
        </w:rPr>
        <w:t xml:space="preserve">l reaction </w:t>
      </w:r>
      <w:r w:rsidRPr="005D0BFE">
        <w:rPr>
          <w:strike/>
          <w:lang w:val="en-IE"/>
        </w:rPr>
        <w:t>mixture</w:t>
      </w:r>
      <w:r w:rsidR="004162C8">
        <w:rPr>
          <w:strike/>
          <w:lang w:val="en-IE"/>
        </w:rPr>
        <w:t xml:space="preserve"> </w:t>
      </w:r>
      <w:r w:rsidR="00FF0C23" w:rsidRPr="003930CE">
        <w:rPr>
          <w:u w:val="double"/>
          <w:lang w:val="en-IE"/>
        </w:rPr>
        <w:t>volume</w:t>
      </w:r>
      <w:r w:rsidR="00FF0C23" w:rsidRPr="0023731A">
        <w:rPr>
          <w:lang w:val="en-IE"/>
        </w:rPr>
        <w:t xml:space="preserve"> </w:t>
      </w:r>
      <w:r w:rsidRPr="0023731A">
        <w:rPr>
          <w:lang w:val="en-IE"/>
        </w:rPr>
        <w:t xml:space="preserve">consists of </w:t>
      </w:r>
      <w:r w:rsidRPr="005D0BFE">
        <w:rPr>
          <w:strike/>
          <w:lang w:val="en-IE"/>
        </w:rPr>
        <w:t xml:space="preserve">12.5 </w:t>
      </w:r>
      <w:r w:rsidRPr="005D0BFE">
        <w:rPr>
          <w:rFonts w:ascii="Calibri" w:hAnsi="Calibri" w:cs="Calibri"/>
          <w:strike/>
          <w:lang w:val="en-IE"/>
        </w:rPr>
        <w:t>µ</w:t>
      </w:r>
      <w:r w:rsidRPr="005D0BFE">
        <w:rPr>
          <w:strike/>
          <w:lang w:val="en-IE"/>
        </w:rPr>
        <w:t>l</w:t>
      </w:r>
      <w:r w:rsidRPr="004162C8">
        <w:rPr>
          <w:strike/>
          <w:lang w:val="en-IE"/>
        </w:rPr>
        <w:t xml:space="preserve"> </w:t>
      </w:r>
      <w:r w:rsidRPr="0023731A">
        <w:rPr>
          <w:lang w:val="en-IE"/>
        </w:rPr>
        <w:t xml:space="preserve">2× master mix, 0.1 </w:t>
      </w:r>
      <w:r w:rsidRPr="0023731A">
        <w:rPr>
          <w:rFonts w:ascii="Calibri" w:hAnsi="Calibri" w:cs="Calibri"/>
          <w:lang w:val="en-IE"/>
        </w:rPr>
        <w:t>µ</w:t>
      </w:r>
      <w:r w:rsidRPr="0023731A">
        <w:rPr>
          <w:lang w:val="en-IE"/>
        </w:rPr>
        <w:t>l of each primer (10</w:t>
      </w:r>
      <w:r w:rsidR="004162C8">
        <w:rPr>
          <w:lang w:val="en-IE"/>
        </w:rPr>
        <w:t> </w:t>
      </w:r>
      <w:r w:rsidRPr="0023731A">
        <w:rPr>
          <w:lang w:val="en-IE"/>
        </w:rPr>
        <w:t>pmol/</w:t>
      </w:r>
      <w:r w:rsidRPr="0023731A">
        <w:rPr>
          <w:rFonts w:ascii="Calibri" w:hAnsi="Calibri" w:cs="Calibri"/>
          <w:lang w:val="en-IE"/>
        </w:rPr>
        <w:t>µ</w:t>
      </w:r>
      <w:r w:rsidRPr="0023731A">
        <w:rPr>
          <w:lang w:val="en-IE"/>
        </w:rPr>
        <w:t xml:space="preserve">l), 0.1 </w:t>
      </w:r>
      <w:r w:rsidRPr="0023731A">
        <w:rPr>
          <w:rFonts w:ascii="Calibri" w:hAnsi="Calibri" w:cs="Calibri"/>
          <w:lang w:val="en-IE"/>
        </w:rPr>
        <w:t>µ</w:t>
      </w:r>
      <w:r w:rsidRPr="0023731A">
        <w:rPr>
          <w:lang w:val="en-IE"/>
        </w:rPr>
        <w:t>l of the probe (10 pmol/</w:t>
      </w:r>
      <w:r w:rsidRPr="0023731A">
        <w:rPr>
          <w:rFonts w:ascii="Calibri" w:hAnsi="Calibri" w:cs="Calibri"/>
          <w:lang w:val="en-IE"/>
        </w:rPr>
        <w:t>µ</w:t>
      </w:r>
      <w:r w:rsidRPr="0023731A">
        <w:rPr>
          <w:lang w:val="en-IE"/>
        </w:rPr>
        <w:t xml:space="preserve">l) and 4 </w:t>
      </w:r>
      <w:r w:rsidRPr="0023731A">
        <w:rPr>
          <w:rFonts w:ascii="Calibri" w:hAnsi="Calibri" w:cs="Calibri"/>
          <w:lang w:val="en-IE"/>
        </w:rPr>
        <w:t>µ</w:t>
      </w:r>
      <w:r w:rsidRPr="0023731A">
        <w:rPr>
          <w:lang w:val="en-IE"/>
        </w:rPr>
        <w:t xml:space="preserve">l </w:t>
      </w:r>
      <w:r w:rsidR="000C3B6B" w:rsidRPr="0023731A">
        <w:rPr>
          <w:lang w:val="en-IE"/>
        </w:rPr>
        <w:t>template DNA</w:t>
      </w:r>
      <w:r w:rsidRPr="0023731A">
        <w:rPr>
          <w:lang w:val="en-IE"/>
        </w:rPr>
        <w:t>.</w:t>
      </w:r>
      <w:r w:rsidR="00FF0C23" w:rsidRPr="00991019">
        <w:rPr>
          <w:color w:val="000000" w:themeColor="text1"/>
          <w:lang w:val="en-IE"/>
        </w:rPr>
        <w:t xml:space="preserve"> </w:t>
      </w:r>
      <w:r w:rsidRPr="005D0BFE">
        <w:rPr>
          <w:strike/>
          <w:lang w:val="en-IE"/>
        </w:rPr>
        <w:t>Thermal cycling conditions are 50°C for 2</w:t>
      </w:r>
      <w:r w:rsidR="008E2EEF" w:rsidRPr="005D0BFE">
        <w:rPr>
          <w:strike/>
          <w:lang w:val="en-IE"/>
        </w:rPr>
        <w:t> </w:t>
      </w:r>
      <w:r w:rsidRPr="005D0BFE">
        <w:rPr>
          <w:strike/>
          <w:lang w:val="en-IE"/>
        </w:rPr>
        <w:t>minutes; 95°C for 10 minutes; 45 cycles at 95°C for 25 seconds and 63°C for 1</w:t>
      </w:r>
      <w:r w:rsidR="006B1C26">
        <w:rPr>
          <w:strike/>
          <w:lang w:val="en-IE"/>
        </w:rPr>
        <w:t> </w:t>
      </w:r>
      <w:r w:rsidRPr="005D0BFE">
        <w:rPr>
          <w:strike/>
          <w:lang w:val="en-IE"/>
        </w:rPr>
        <w:t xml:space="preserve">minute. Possible contaminations with amplification products from former reactions are inactivated by an initial </w:t>
      </w:r>
      <w:r w:rsidR="00FF0C23" w:rsidRPr="003930CE">
        <w:rPr>
          <w:color w:val="000000" w:themeColor="text1"/>
          <w:u w:val="double"/>
          <w:lang w:val="en-IE"/>
        </w:rPr>
        <w:t>A pre-</w:t>
      </w:r>
      <w:r w:rsidR="00FF0C23" w:rsidRPr="00991019">
        <w:rPr>
          <w:color w:val="000000" w:themeColor="text1"/>
          <w:lang w:val="en-IE"/>
        </w:rPr>
        <w:t xml:space="preserve">incubation step </w:t>
      </w:r>
      <w:r w:rsidRPr="005D0BFE">
        <w:rPr>
          <w:strike/>
          <w:lang w:val="en-IE"/>
        </w:rPr>
        <w:t>using</w:t>
      </w:r>
      <w:r w:rsidR="00082D39">
        <w:rPr>
          <w:strike/>
          <w:lang w:val="en-IE"/>
        </w:rPr>
        <w:t xml:space="preserve"> </w:t>
      </w:r>
      <w:r w:rsidR="00FF0C23" w:rsidRPr="003930CE">
        <w:rPr>
          <w:color w:val="000000" w:themeColor="text1"/>
          <w:u w:val="double"/>
          <w:lang w:val="en-IE"/>
        </w:rPr>
        <w:t>with</w:t>
      </w:r>
      <w:r w:rsidR="00FF0C23" w:rsidRPr="00991019">
        <w:rPr>
          <w:color w:val="000000" w:themeColor="text1"/>
          <w:lang w:val="en-IE"/>
        </w:rPr>
        <w:t xml:space="preserve"> uracil </w:t>
      </w:r>
      <w:r w:rsidRPr="005D0BFE">
        <w:rPr>
          <w:i/>
          <w:strike/>
          <w:lang w:val="en-IE"/>
        </w:rPr>
        <w:t>N</w:t>
      </w:r>
      <w:r w:rsidRPr="005D0BFE">
        <w:rPr>
          <w:strike/>
          <w:lang w:val="en-IE"/>
        </w:rPr>
        <w:t>’-glycosilase.</w:t>
      </w:r>
      <w:r w:rsidR="00CC3C7F" w:rsidRPr="005D0BFE">
        <w:rPr>
          <w:strike/>
          <w:lang w:val="en-IE"/>
        </w:rPr>
        <w:t xml:space="preserve"> </w:t>
      </w:r>
      <w:r w:rsidRPr="005D0BFE">
        <w:rPr>
          <w:strike/>
          <w:lang w:val="en-IE"/>
        </w:rPr>
        <w:t>The authors suggest including an</w:t>
      </w:r>
      <w:r w:rsidR="006B1C26">
        <w:rPr>
          <w:strike/>
          <w:lang w:val="en-IE"/>
        </w:rPr>
        <w:t xml:space="preserve"> </w:t>
      </w:r>
      <w:r w:rsidR="00FF0C23" w:rsidRPr="003930CE">
        <w:rPr>
          <w:color w:val="000000" w:themeColor="text1"/>
          <w:u w:val="double"/>
          <w:lang w:val="en-IE"/>
        </w:rPr>
        <w:t>N-glycosylase (50°C for 2 min</w:t>
      </w:r>
      <w:r w:rsidR="006B1C26">
        <w:rPr>
          <w:color w:val="000000" w:themeColor="text1"/>
          <w:u w:val="double"/>
          <w:lang w:val="en-IE"/>
        </w:rPr>
        <w:t>utes</w:t>
      </w:r>
      <w:r w:rsidR="00FF0C23" w:rsidRPr="003930CE">
        <w:rPr>
          <w:color w:val="000000" w:themeColor="text1"/>
          <w:u w:val="double"/>
          <w:lang w:val="en-IE"/>
        </w:rPr>
        <w:t>) and the use of uracil instead of thymine in the master mix helps to prevent contamination from previous amplifications. An</w:t>
      </w:r>
      <w:r w:rsidR="00FF0C23" w:rsidRPr="00991019">
        <w:rPr>
          <w:color w:val="000000" w:themeColor="text1"/>
          <w:lang w:val="en-IE"/>
        </w:rPr>
        <w:t xml:space="preserve"> internal </w:t>
      </w:r>
      <w:r w:rsidR="00FF0C23" w:rsidRPr="003930CE">
        <w:rPr>
          <w:color w:val="000000" w:themeColor="text1"/>
          <w:u w:val="double"/>
          <w:lang w:val="en-IE"/>
        </w:rPr>
        <w:t>PCR</w:t>
      </w:r>
      <w:r w:rsidR="005D0BFE">
        <w:rPr>
          <w:color w:val="000000" w:themeColor="text1"/>
          <w:lang w:val="en-IE"/>
        </w:rPr>
        <w:t xml:space="preserve"> </w:t>
      </w:r>
      <w:r w:rsidR="00FF0C23" w:rsidRPr="00991019">
        <w:rPr>
          <w:color w:val="000000" w:themeColor="text1"/>
          <w:lang w:val="en-IE"/>
        </w:rPr>
        <w:t xml:space="preserve">inhibition control </w:t>
      </w:r>
      <w:r w:rsidRPr="005D0BFE">
        <w:rPr>
          <w:strike/>
          <w:lang w:val="en-IE"/>
        </w:rPr>
        <w:t>based on a bacteriophage lambda gene target (Lambda-F [5’-ATG-CCA-CGT-</w:t>
      </w:r>
      <w:r w:rsidRPr="005D0BFE">
        <w:rPr>
          <w:strike/>
          <w:lang w:val="en-IE"/>
        </w:rPr>
        <w:lastRenderedPageBreak/>
        <w:t xml:space="preserve">AAG-CGA-AAC-A-3] Lambda-R [5’-GCA-TAA-ACG-AAG-CAG-TCG-AGT-3’], Lam-YAK [5’-YAK-ACC-TTA-CCG-AAA-TCG-GTA-CGG-ATA-CCG-C-DB-3’]), which can be titrated to provide reproducible cycle threshold values. However, depending on the sample material a </w:t>
      </w:r>
      <w:r w:rsidR="000C3B6B" w:rsidRPr="005D0BFE">
        <w:rPr>
          <w:strike/>
          <w:lang w:val="en-IE"/>
        </w:rPr>
        <w:t xml:space="preserve">PCR targeting a </w:t>
      </w:r>
      <w:r w:rsidRPr="005D0BFE">
        <w:rPr>
          <w:strike/>
          <w:lang w:val="en-IE"/>
        </w:rPr>
        <w:t xml:space="preserve">housekeeping gene may be used additionally or as an alternative. No template controls containing 4 </w:t>
      </w:r>
      <w:r w:rsidRPr="005D0BFE">
        <w:rPr>
          <w:rFonts w:ascii="Calibri" w:hAnsi="Calibri" w:cs="Calibri"/>
          <w:strike/>
          <w:lang w:val="en-IE"/>
        </w:rPr>
        <w:t>µ</w:t>
      </w:r>
      <w:r w:rsidRPr="005D0BFE">
        <w:rPr>
          <w:strike/>
          <w:lang w:val="en-IE"/>
        </w:rPr>
        <w:t>l of PCR-grade water instead and</w:t>
      </w:r>
      <w:r w:rsidRPr="007E51E0">
        <w:rPr>
          <w:lang w:val="en-IE"/>
        </w:rPr>
        <w:t xml:space="preserve"> </w:t>
      </w:r>
      <w:r w:rsidR="00FF0C23" w:rsidRPr="006B1C26">
        <w:rPr>
          <w:color w:val="000000" w:themeColor="text1"/>
          <w:u w:val="double"/>
          <w:lang w:val="en-IE"/>
        </w:rPr>
        <w:t xml:space="preserve">(endogenous or exogenous), along with no-template and </w:t>
      </w:r>
      <w:r w:rsidR="00FF0C23" w:rsidRPr="006B1C26">
        <w:rPr>
          <w:i/>
          <w:iCs/>
          <w:color w:val="000000" w:themeColor="text1"/>
          <w:u w:val="double"/>
          <w:lang w:val="en-IE"/>
        </w:rPr>
        <w:t>B. mallei</w:t>
      </w:r>
      <w:r w:rsidR="003930CE">
        <w:rPr>
          <w:color w:val="000000" w:themeColor="text1"/>
          <w:lang w:val="en-IE"/>
        </w:rPr>
        <w:t xml:space="preserve"> </w:t>
      </w:r>
      <w:r w:rsidR="00FF0C23" w:rsidRPr="00991019">
        <w:rPr>
          <w:color w:val="000000" w:themeColor="text1"/>
          <w:lang w:val="en-IE"/>
        </w:rPr>
        <w:t>positive controls</w:t>
      </w:r>
      <w:r w:rsidRPr="007E51E0">
        <w:rPr>
          <w:lang w:val="en-IE"/>
        </w:rPr>
        <w:t xml:space="preserve"> </w:t>
      </w:r>
      <w:r w:rsidRPr="005D0BFE">
        <w:rPr>
          <w:strike/>
          <w:lang w:val="en-IE"/>
        </w:rPr>
        <w:t xml:space="preserve">containing DNA of </w:t>
      </w:r>
      <w:r w:rsidRPr="005D0BFE">
        <w:rPr>
          <w:i/>
          <w:strike/>
          <w:lang w:val="en-IE"/>
        </w:rPr>
        <w:t>B.</w:t>
      </w:r>
      <w:r w:rsidR="00936536" w:rsidRPr="005D0BFE">
        <w:rPr>
          <w:i/>
          <w:strike/>
          <w:lang w:val="en-IE"/>
        </w:rPr>
        <w:t> </w:t>
      </w:r>
      <w:r w:rsidRPr="005D0BFE">
        <w:rPr>
          <w:i/>
          <w:strike/>
          <w:lang w:val="en-IE"/>
        </w:rPr>
        <w:t>mallei</w:t>
      </w:r>
      <w:r w:rsidRPr="005D0BFE">
        <w:rPr>
          <w:strike/>
          <w:lang w:val="en-IE"/>
        </w:rPr>
        <w:t xml:space="preserve"> have to be included in each run to detect amplicon contamination or amplification failure</w:t>
      </w:r>
      <w:r w:rsidR="00FF0C23" w:rsidRPr="006B1C26">
        <w:rPr>
          <w:color w:val="000000" w:themeColor="text1"/>
          <w:u w:val="double"/>
          <w:lang w:val="en-IE"/>
        </w:rPr>
        <w:t>, must be included to ensure reliability</w:t>
      </w:r>
      <w:r w:rsidR="00FF0C23" w:rsidRPr="00991019">
        <w:rPr>
          <w:color w:val="000000" w:themeColor="text1"/>
          <w:lang w:val="en-IE"/>
        </w:rPr>
        <w:t>.</w:t>
      </w:r>
    </w:p>
    <w:p w14:paraId="14B304C4" w14:textId="77777777" w:rsidR="007E56A8" w:rsidRPr="005D0BFE" w:rsidRDefault="007E56A8" w:rsidP="00622046">
      <w:pPr>
        <w:pStyle w:val="111Para"/>
        <w:rPr>
          <w:strike/>
          <w:lang w:val="en-IE"/>
        </w:rPr>
      </w:pPr>
      <w:r w:rsidRPr="005D0BFE">
        <w:rPr>
          <w:strike/>
          <w:lang w:val="en-IE"/>
        </w:rPr>
        <w:t xml:space="preserve">The linear range of the assay was determined to cover concentrations from 240 pg to 70 fg bacterial DNA/reaction. The lower limit of detection defined as the lowest amount of DNA that was consistently detectable in three runs with eight measurements each is 60 fg DNA or four genome equivalents (95% probability). The intra-assay variability of the </w:t>
      </w:r>
      <w:r w:rsidRPr="005D0BFE">
        <w:rPr>
          <w:i/>
          <w:strike/>
          <w:u w:color="FF0000"/>
          <w:lang w:val="en-IE"/>
        </w:rPr>
        <w:t>fliP</w:t>
      </w:r>
      <w:r w:rsidRPr="005D0BFE">
        <w:rPr>
          <w:strike/>
          <w:lang w:val="en-IE"/>
        </w:rPr>
        <w:t xml:space="preserve"> PCR assay for 35</w:t>
      </w:r>
      <w:r w:rsidR="008E2EEF" w:rsidRPr="005D0BFE">
        <w:rPr>
          <w:strike/>
          <w:lang w:val="en-IE"/>
        </w:rPr>
        <w:t> </w:t>
      </w:r>
      <w:r w:rsidRPr="005D0BFE">
        <w:rPr>
          <w:strike/>
          <w:lang w:val="en-IE"/>
        </w:rPr>
        <w:t>pg DNA/reaction is 0.68% (based on Ct values) and for 875 fg 1.34%, respectively. The inter-assay variability for 35 pg DNA/reaction is 0.89% (based on Ct values) and for 875 fg DNA 2.76%, respectively.</w:t>
      </w:r>
    </w:p>
    <w:p w14:paraId="6353E9DC" w14:textId="51C14FB9" w:rsidR="00F35BC0" w:rsidRPr="00C16927" w:rsidRDefault="007E56A8" w:rsidP="00FB4988">
      <w:pPr>
        <w:pStyle w:val="111Para"/>
        <w:rPr>
          <w:lang w:val="en-IE"/>
        </w:rPr>
      </w:pPr>
      <w:r w:rsidRPr="00513744">
        <w:rPr>
          <w:strike/>
          <w:lang w:val="en-IE"/>
        </w:rPr>
        <w:t xml:space="preserve">To date, </w:t>
      </w:r>
      <w:r w:rsidR="00FF0C23" w:rsidRPr="0023731A">
        <w:rPr>
          <w:lang w:val="en-IE"/>
        </w:rPr>
        <w:t>A</w:t>
      </w:r>
      <w:r w:rsidRPr="0023731A">
        <w:rPr>
          <w:lang w:val="en-IE"/>
        </w:rPr>
        <w:t xml:space="preserve"> positive </w:t>
      </w:r>
      <w:r w:rsidR="00FF0C23" w:rsidRPr="006B1C26">
        <w:rPr>
          <w:u w:val="double"/>
          <w:lang w:val="en-IE"/>
        </w:rPr>
        <w:t>PCR</w:t>
      </w:r>
      <w:r w:rsidR="005D0BFE">
        <w:rPr>
          <w:lang w:val="en-IE"/>
        </w:rPr>
        <w:t xml:space="preserve"> </w:t>
      </w:r>
      <w:r w:rsidRPr="0023731A">
        <w:rPr>
          <w:lang w:val="en-IE"/>
        </w:rPr>
        <w:t xml:space="preserve">result </w:t>
      </w:r>
      <w:r w:rsidR="000C3B6B" w:rsidRPr="00513744">
        <w:rPr>
          <w:strike/>
          <w:lang w:val="en-IE"/>
        </w:rPr>
        <w:t>in real-time PCR</w:t>
      </w:r>
      <w:r w:rsidR="000C3B6B" w:rsidRPr="007E51E0">
        <w:rPr>
          <w:lang w:val="en-IE"/>
        </w:rPr>
        <w:t xml:space="preserve"> </w:t>
      </w:r>
      <w:r w:rsidRPr="0023731A">
        <w:rPr>
          <w:lang w:val="en-IE"/>
        </w:rPr>
        <w:t xml:space="preserve">confirms the diagnosis </w:t>
      </w:r>
      <w:r w:rsidRPr="00BC42F0">
        <w:rPr>
          <w:strike/>
          <w:lang w:val="en-IE"/>
        </w:rPr>
        <w:t>‘</w:t>
      </w:r>
      <w:r w:rsidR="00155FA1" w:rsidRPr="007E5D6D">
        <w:rPr>
          <w:u w:val="double"/>
          <w:lang w:val="en-IE"/>
        </w:rPr>
        <w:t>of</w:t>
      </w:r>
      <w:r w:rsidR="005D0BFE">
        <w:rPr>
          <w:lang w:val="en-IE"/>
        </w:rPr>
        <w:t xml:space="preserve"> </w:t>
      </w:r>
      <w:r w:rsidRPr="0023731A">
        <w:rPr>
          <w:i/>
          <w:lang w:val="en-IE"/>
        </w:rPr>
        <w:t xml:space="preserve">Burkholderia </w:t>
      </w:r>
      <w:r w:rsidRPr="007E51E0">
        <w:rPr>
          <w:i/>
          <w:lang w:val="en-IE"/>
        </w:rPr>
        <w:t>mallei</w:t>
      </w:r>
      <w:r w:rsidR="00BC42F0" w:rsidRPr="00BC42F0">
        <w:rPr>
          <w:i/>
          <w:strike/>
          <w:lang w:val="en-IE"/>
        </w:rPr>
        <w:t>’</w:t>
      </w:r>
      <w:r w:rsidRPr="0023731A">
        <w:rPr>
          <w:lang w:val="en-IE"/>
        </w:rPr>
        <w:t xml:space="preserve"> for an isolate and the diagnosis </w:t>
      </w:r>
      <w:r w:rsidR="004F6EA7" w:rsidRPr="004F6EA7">
        <w:rPr>
          <w:u w:val="double"/>
          <w:lang w:val="en-IE"/>
        </w:rPr>
        <w:t>of</w:t>
      </w:r>
      <w:r w:rsidR="004F6EA7">
        <w:rPr>
          <w:lang w:val="en-IE"/>
        </w:rPr>
        <w:t xml:space="preserve"> </w:t>
      </w:r>
      <w:r w:rsidRPr="0023731A">
        <w:rPr>
          <w:lang w:val="en-IE"/>
        </w:rPr>
        <w:t xml:space="preserve">‘glanders’ in clinical </w:t>
      </w:r>
      <w:r w:rsidRPr="00BC42F0">
        <w:rPr>
          <w:strike/>
          <w:lang w:val="en-IE"/>
        </w:rPr>
        <w:t>cases. It has to be kept in mind, however,</w:t>
      </w:r>
      <w:r w:rsidR="007E5D6D">
        <w:rPr>
          <w:strike/>
          <w:lang w:val="en-IE"/>
        </w:rPr>
        <w:t xml:space="preserve"> </w:t>
      </w:r>
      <w:r w:rsidR="00FF0C23" w:rsidRPr="007E5D6D">
        <w:rPr>
          <w:u w:val="double"/>
          <w:lang w:val="en-IE"/>
        </w:rPr>
        <w:t>samples</w:t>
      </w:r>
      <w:r w:rsidRPr="007E5D6D">
        <w:rPr>
          <w:u w:val="double"/>
          <w:lang w:val="en-IE"/>
        </w:rPr>
        <w:t>.</w:t>
      </w:r>
      <w:r w:rsidR="00FF0C23" w:rsidRPr="007E5D6D">
        <w:rPr>
          <w:u w:val="double"/>
          <w:lang w:val="en-IE"/>
        </w:rPr>
        <w:t xml:space="preserve"> The target of these two PCR methods is based on a mobile element in the </w:t>
      </w:r>
      <w:r w:rsidR="00FF0C23" w:rsidRPr="007E5D6D">
        <w:rPr>
          <w:i/>
          <w:iCs/>
          <w:u w:val="double"/>
          <w:lang w:val="en-IE"/>
        </w:rPr>
        <w:t>B. mallei</w:t>
      </w:r>
      <w:r w:rsidR="00FF0C23" w:rsidRPr="007E5D6D">
        <w:rPr>
          <w:u w:val="double"/>
          <w:lang w:val="en-IE"/>
        </w:rPr>
        <w:t xml:space="preserve"> </w:t>
      </w:r>
      <w:r w:rsidR="00FF0C23" w:rsidRPr="007E5D6D">
        <w:rPr>
          <w:i/>
          <w:iCs/>
          <w:u w:val="double"/>
          <w:lang w:val="en-IE"/>
        </w:rPr>
        <w:t>fli</w:t>
      </w:r>
      <w:r w:rsidR="00FF0C23" w:rsidRPr="007E5D6D">
        <w:rPr>
          <w:u w:val="double"/>
          <w:lang w:val="en-IE"/>
        </w:rPr>
        <w:t xml:space="preserve">P gene, which distinguishes it from </w:t>
      </w:r>
      <w:r w:rsidR="00FF0C23" w:rsidRPr="007E5D6D">
        <w:rPr>
          <w:i/>
          <w:iCs/>
          <w:u w:val="double"/>
          <w:lang w:val="en-IE"/>
        </w:rPr>
        <w:t>B. pseudomallei</w:t>
      </w:r>
      <w:r w:rsidR="00FF0C23" w:rsidRPr="007E5D6D">
        <w:rPr>
          <w:u w:val="double"/>
          <w:lang w:val="en-IE"/>
        </w:rPr>
        <w:t xml:space="preserve">. </w:t>
      </w:r>
      <w:r w:rsidRPr="007E5D6D">
        <w:rPr>
          <w:u w:val="double"/>
          <w:lang w:val="en-IE"/>
        </w:rPr>
        <w:t xml:space="preserve">It </w:t>
      </w:r>
      <w:r w:rsidR="00155FA1" w:rsidRPr="007E5D6D">
        <w:rPr>
          <w:u w:val="double"/>
          <w:lang w:val="en-IE"/>
        </w:rPr>
        <w:t>is important to note</w:t>
      </w:r>
      <w:r w:rsidRPr="0023731A">
        <w:rPr>
          <w:lang w:val="en-IE"/>
        </w:rPr>
        <w:t xml:space="preserve"> that future genetic evolution </w:t>
      </w:r>
      <w:r w:rsidRPr="00BC42F0">
        <w:rPr>
          <w:strike/>
          <w:lang w:val="en-IE"/>
        </w:rPr>
        <w:t xml:space="preserve">may well result in </w:t>
      </w:r>
      <w:r w:rsidRPr="00BC42F0">
        <w:rPr>
          <w:i/>
          <w:strike/>
          <w:lang w:val="en-IE"/>
        </w:rPr>
        <w:t>B. mallei</w:t>
      </w:r>
      <w:r w:rsidRPr="00BC42F0">
        <w:rPr>
          <w:strike/>
          <w:lang w:val="en-IE"/>
        </w:rPr>
        <w:t xml:space="preserve"> clones that can no longer be detected by these standard PCRs</w:t>
      </w:r>
      <w:r w:rsidR="00936536" w:rsidRPr="00BC42F0">
        <w:rPr>
          <w:strike/>
          <w:lang w:val="en-IE"/>
        </w:rPr>
        <w:t>.</w:t>
      </w:r>
      <w:r w:rsidR="001C0368">
        <w:rPr>
          <w:strike/>
          <w:lang w:val="en-IE"/>
        </w:rPr>
        <w:t xml:space="preserve"> </w:t>
      </w:r>
      <w:r w:rsidR="00FF0C23" w:rsidRPr="007E5D6D">
        <w:rPr>
          <w:u w:val="double"/>
          <w:lang w:val="en-IE"/>
        </w:rPr>
        <w:t xml:space="preserve">could lead to the loss of this element in </w:t>
      </w:r>
      <w:r w:rsidRPr="007E5D6D">
        <w:rPr>
          <w:i/>
          <w:u w:val="double"/>
          <w:lang w:val="en-IE"/>
        </w:rPr>
        <w:t>B. mallei</w:t>
      </w:r>
      <w:r w:rsidRPr="007E5D6D">
        <w:rPr>
          <w:u w:val="double"/>
          <w:lang w:val="en-IE"/>
        </w:rPr>
        <w:t xml:space="preserve"> </w:t>
      </w:r>
      <w:r w:rsidR="00FF0C23" w:rsidRPr="007E5D6D">
        <w:rPr>
          <w:u w:val="double"/>
          <w:lang w:val="en-IE"/>
        </w:rPr>
        <w:t xml:space="preserve">strains, potentially causing false-negative results with </w:t>
      </w:r>
      <w:r w:rsidR="00FF0C23" w:rsidRPr="007E5D6D">
        <w:rPr>
          <w:i/>
          <w:iCs/>
          <w:u w:val="double"/>
          <w:lang w:val="en-IE"/>
        </w:rPr>
        <w:t>fli</w:t>
      </w:r>
      <w:r w:rsidR="00FF0C23" w:rsidRPr="007E5D6D">
        <w:rPr>
          <w:u w:val="double"/>
          <w:lang w:val="en-IE"/>
        </w:rPr>
        <w:t>P-based PCR test</w:t>
      </w:r>
      <w:r w:rsidR="00155FA1" w:rsidRPr="007E5D6D">
        <w:rPr>
          <w:u w:val="double"/>
          <w:lang w:val="en-IE"/>
        </w:rPr>
        <w:t>s</w:t>
      </w:r>
      <w:r w:rsidR="00FF0C23" w:rsidRPr="007E5D6D">
        <w:rPr>
          <w:u w:val="double"/>
          <w:lang w:val="en-IE"/>
        </w:rPr>
        <w:t xml:space="preserve"> </w:t>
      </w:r>
      <w:r w:rsidR="00F35BC0" w:rsidRPr="007E5D6D">
        <w:rPr>
          <w:u w:val="double"/>
          <w:lang w:val="en-IE"/>
        </w:rPr>
        <w:t>(</w:t>
      </w:r>
      <w:r w:rsidR="00F35BC0" w:rsidRPr="00C16927">
        <w:rPr>
          <w:u w:val="double"/>
          <w:lang w:val="en-IE"/>
        </w:rPr>
        <w:t xml:space="preserve">Laroucau </w:t>
      </w:r>
      <w:r w:rsidR="00F35BC0" w:rsidRPr="00C16927">
        <w:rPr>
          <w:i/>
          <w:u w:val="double"/>
          <w:lang w:val="en-IE"/>
        </w:rPr>
        <w:t>et al</w:t>
      </w:r>
      <w:r w:rsidR="00F35BC0" w:rsidRPr="00C16927">
        <w:rPr>
          <w:u w:val="double"/>
          <w:lang w:val="en-IE"/>
        </w:rPr>
        <w:t>., 2021)</w:t>
      </w:r>
      <w:r w:rsidRPr="00C16927">
        <w:rPr>
          <w:u w:val="double"/>
          <w:lang w:val="en-IE"/>
        </w:rPr>
        <w:t xml:space="preserve">. </w:t>
      </w:r>
      <w:r w:rsidR="00FF0C23" w:rsidRPr="00C16927">
        <w:rPr>
          <w:u w:val="double"/>
          <w:lang w:val="en-IE"/>
        </w:rPr>
        <w:t xml:space="preserve">The use of multiple </w:t>
      </w:r>
      <w:r w:rsidR="00F35BC0" w:rsidRPr="00C16927">
        <w:rPr>
          <w:color w:val="1C1D1E"/>
          <w:u w:val="double"/>
          <w:shd w:val="clear" w:color="auto" w:fill="FFFFFF"/>
        </w:rPr>
        <w:t xml:space="preserve">PCR systems </w:t>
      </w:r>
      <w:r w:rsidR="00FF0C23" w:rsidRPr="00C16927">
        <w:rPr>
          <w:u w:val="double"/>
          <w:lang w:val="en-IE"/>
        </w:rPr>
        <w:t xml:space="preserve">is therefore recommended, in complement to </w:t>
      </w:r>
      <w:r w:rsidR="00F35BC0" w:rsidRPr="00C16927">
        <w:rPr>
          <w:color w:val="1C1D1E"/>
          <w:u w:val="double"/>
          <w:shd w:val="clear" w:color="auto" w:fill="FFFFFF"/>
        </w:rPr>
        <w:t xml:space="preserve">serological methods, especially in regions where </w:t>
      </w:r>
      <w:r w:rsidR="00F35BC0" w:rsidRPr="00C16927">
        <w:rPr>
          <w:i/>
          <w:iCs/>
          <w:color w:val="1C1D1E"/>
          <w:u w:val="double"/>
          <w:shd w:val="clear" w:color="auto" w:fill="FFFFFF"/>
        </w:rPr>
        <w:t>B. mallei</w:t>
      </w:r>
      <w:r w:rsidR="00D96244" w:rsidRPr="00C16927">
        <w:rPr>
          <w:color w:val="1C1D1E"/>
          <w:u w:val="double"/>
          <w:shd w:val="clear" w:color="auto" w:fill="FFFFFF"/>
        </w:rPr>
        <w:t xml:space="preserve"> </w:t>
      </w:r>
      <w:r w:rsidR="00F35BC0" w:rsidRPr="00C16927">
        <w:rPr>
          <w:color w:val="1C1D1E"/>
          <w:u w:val="double"/>
          <w:shd w:val="clear" w:color="auto" w:fill="FFFFFF"/>
        </w:rPr>
        <w:t>strains</w:t>
      </w:r>
      <w:r w:rsidR="00FF0C23" w:rsidRPr="00C16927">
        <w:rPr>
          <w:color w:val="1C1D1E"/>
          <w:u w:val="double"/>
          <w:shd w:val="clear" w:color="auto" w:fill="FFFFFF"/>
        </w:rPr>
        <w:t xml:space="preserve"> are poorly </w:t>
      </w:r>
      <w:r w:rsidR="00F35BC0" w:rsidRPr="00C16927">
        <w:rPr>
          <w:color w:val="1C1D1E"/>
          <w:u w:val="double"/>
          <w:shd w:val="clear" w:color="auto" w:fill="FFFFFF"/>
        </w:rPr>
        <w:t>characteri</w:t>
      </w:r>
      <w:r w:rsidR="00D96244" w:rsidRPr="00C16927">
        <w:rPr>
          <w:color w:val="1C1D1E"/>
          <w:u w:val="double"/>
          <w:shd w:val="clear" w:color="auto" w:fill="FFFFFF"/>
        </w:rPr>
        <w:t>s</w:t>
      </w:r>
      <w:r w:rsidR="00F35BC0" w:rsidRPr="00C16927">
        <w:rPr>
          <w:color w:val="1C1D1E"/>
          <w:u w:val="double"/>
          <w:shd w:val="clear" w:color="auto" w:fill="FFFFFF"/>
        </w:rPr>
        <w:t>ed</w:t>
      </w:r>
      <w:r w:rsidR="00A63A06" w:rsidRPr="00C16927">
        <w:rPr>
          <w:color w:val="1C1D1E"/>
          <w:u w:val="double"/>
          <w:shd w:val="clear" w:color="auto" w:fill="FFFFFF"/>
        </w:rPr>
        <w:t xml:space="preserve"> </w:t>
      </w:r>
      <w:r w:rsidR="00A47234" w:rsidRPr="00C16927">
        <w:rPr>
          <w:u w:val="double"/>
          <w:lang w:val="en-IE"/>
        </w:rPr>
        <w:t xml:space="preserve">(Laroucau </w:t>
      </w:r>
      <w:r w:rsidR="00A47234" w:rsidRPr="00C16927">
        <w:rPr>
          <w:i/>
          <w:u w:val="double"/>
          <w:lang w:val="en-IE"/>
        </w:rPr>
        <w:t>et al</w:t>
      </w:r>
      <w:r w:rsidR="00A47234" w:rsidRPr="00C16927">
        <w:rPr>
          <w:u w:val="double"/>
          <w:lang w:val="en-IE"/>
        </w:rPr>
        <w:t>., 2021).</w:t>
      </w:r>
    </w:p>
    <w:p w14:paraId="71802B38" w14:textId="0652B02C" w:rsidR="007E56A8" w:rsidRPr="00C16927" w:rsidRDefault="007E56A8" w:rsidP="00FB4988">
      <w:pPr>
        <w:pStyle w:val="111Para"/>
        <w:rPr>
          <w:lang w:val="en-IE"/>
        </w:rPr>
      </w:pPr>
      <w:r w:rsidRPr="00C16927">
        <w:rPr>
          <w:lang w:val="en-IE"/>
        </w:rPr>
        <w:t>The sensitivity of the PCR assays for clinical samples is unknown</w:t>
      </w:r>
      <w:r w:rsidR="00FF0C23" w:rsidRPr="00C16927">
        <w:rPr>
          <w:u w:val="double"/>
          <w:lang w:val="en-IE"/>
        </w:rPr>
        <w:t>, so</w:t>
      </w:r>
      <w:r w:rsidR="001C0368" w:rsidRPr="00C16927">
        <w:rPr>
          <w:lang w:val="en-IE"/>
        </w:rPr>
        <w:t xml:space="preserve"> </w:t>
      </w:r>
      <w:r w:rsidR="00FF0C23" w:rsidRPr="00C16927">
        <w:rPr>
          <w:lang w:val="en-IE"/>
        </w:rPr>
        <w:t>a</w:t>
      </w:r>
      <w:r w:rsidRPr="00C16927">
        <w:rPr>
          <w:lang w:val="en-IE"/>
        </w:rPr>
        <w:t xml:space="preserve"> negative result </w:t>
      </w:r>
      <w:r w:rsidRPr="00C16927">
        <w:rPr>
          <w:strike/>
          <w:lang w:val="en-IE"/>
        </w:rPr>
        <w:t>therefore, is no proof of</w:t>
      </w:r>
      <w:r w:rsidR="00C8233A" w:rsidRPr="00C16927">
        <w:rPr>
          <w:strike/>
          <w:lang w:val="en-IE"/>
        </w:rPr>
        <w:t xml:space="preserve"> </w:t>
      </w:r>
      <w:r w:rsidR="00FF0C23" w:rsidRPr="00C16927">
        <w:rPr>
          <w:u w:val="double"/>
          <w:lang w:val="en-IE"/>
        </w:rPr>
        <w:t>does not rule out</w:t>
      </w:r>
      <w:r w:rsidR="00FF0C23" w:rsidRPr="00C16927">
        <w:rPr>
          <w:lang w:val="en-IE"/>
        </w:rPr>
        <w:t xml:space="preserve"> the </w:t>
      </w:r>
      <w:r w:rsidRPr="00C16927">
        <w:rPr>
          <w:strike/>
          <w:lang w:val="en-IE"/>
        </w:rPr>
        <w:t>absence</w:t>
      </w:r>
      <w:r w:rsidR="00C8233A" w:rsidRPr="00C16927">
        <w:rPr>
          <w:strike/>
          <w:lang w:val="en-IE"/>
        </w:rPr>
        <w:t xml:space="preserve"> </w:t>
      </w:r>
      <w:r w:rsidR="00FF0C23" w:rsidRPr="00C16927">
        <w:rPr>
          <w:u w:val="double"/>
          <w:lang w:val="en-IE"/>
        </w:rPr>
        <w:t>presence</w:t>
      </w:r>
      <w:r w:rsidR="00FF0C23" w:rsidRPr="00C16927">
        <w:rPr>
          <w:lang w:val="en-IE"/>
        </w:rPr>
        <w:t xml:space="preserve"> of </w:t>
      </w:r>
      <w:r w:rsidRPr="00C16927">
        <w:rPr>
          <w:i/>
          <w:lang w:val="en-IE"/>
        </w:rPr>
        <w:t>B. mallei</w:t>
      </w:r>
      <w:r w:rsidRPr="00C16927">
        <w:rPr>
          <w:strike/>
          <w:lang w:val="en-IE"/>
        </w:rPr>
        <w:t xml:space="preserve"> in the sample</w:t>
      </w:r>
      <w:r w:rsidRPr="00C16927">
        <w:rPr>
          <w:lang w:val="en-IE"/>
        </w:rPr>
        <w:t xml:space="preserve"> and other diagnostic means must be </w:t>
      </w:r>
      <w:r w:rsidRPr="00C16927">
        <w:rPr>
          <w:strike/>
          <w:lang w:val="en-IE"/>
        </w:rPr>
        <w:t>applied</w:t>
      </w:r>
      <w:r w:rsidR="00C8233A" w:rsidRPr="00C16927">
        <w:rPr>
          <w:strike/>
          <w:lang w:val="en-IE"/>
        </w:rPr>
        <w:t xml:space="preserve"> </w:t>
      </w:r>
      <w:r w:rsidR="00155FA1" w:rsidRPr="00C16927">
        <w:rPr>
          <w:u w:val="double"/>
          <w:lang w:val="en-IE"/>
        </w:rPr>
        <w:t>used</w:t>
      </w:r>
      <w:r w:rsidR="00155FA1" w:rsidRPr="00C16927">
        <w:rPr>
          <w:lang w:val="en-IE"/>
        </w:rPr>
        <w:t xml:space="preserve"> </w:t>
      </w:r>
      <w:r w:rsidRPr="00C16927">
        <w:rPr>
          <w:lang w:val="en-IE"/>
        </w:rPr>
        <w:t>for confirmation.</w:t>
      </w:r>
    </w:p>
    <w:p w14:paraId="677CEFA7" w14:textId="28563A96" w:rsidR="00A47234" w:rsidRPr="00C16927" w:rsidRDefault="00A47234" w:rsidP="00FB4988">
      <w:pPr>
        <w:pStyle w:val="111"/>
        <w:rPr>
          <w:bCs/>
          <w:u w:val="double"/>
          <w:lang w:val="en-IE"/>
        </w:rPr>
      </w:pPr>
      <w:r w:rsidRPr="00C16927">
        <w:rPr>
          <w:bCs/>
          <w:u w:val="double"/>
          <w:lang w:val="en-IE"/>
        </w:rPr>
        <w:t>2.3.3.</w:t>
      </w:r>
      <w:r w:rsidRPr="00C16927">
        <w:rPr>
          <w:bCs/>
          <w:u w:val="double"/>
          <w:lang w:val="en-IE"/>
        </w:rPr>
        <w:tab/>
        <w:t xml:space="preserve">PCR assay for </w:t>
      </w:r>
      <w:r w:rsidRPr="00C16927">
        <w:rPr>
          <w:bCs/>
          <w:i/>
          <w:u w:val="double"/>
          <w:lang w:val="en-IE"/>
        </w:rPr>
        <w:t>B. pseudomallei</w:t>
      </w:r>
      <w:r w:rsidRPr="00C16927">
        <w:rPr>
          <w:bCs/>
          <w:u w:val="double"/>
          <w:lang w:val="en-IE"/>
        </w:rPr>
        <w:t xml:space="preserve"> detection</w:t>
      </w:r>
    </w:p>
    <w:p w14:paraId="18BE0B35" w14:textId="32397944" w:rsidR="00475AA7" w:rsidRPr="001C0368" w:rsidRDefault="00A47234" w:rsidP="00FB4988">
      <w:pPr>
        <w:pStyle w:val="111Para"/>
        <w:rPr>
          <w:u w:val="double"/>
        </w:rPr>
      </w:pPr>
      <w:r w:rsidRPr="00C16927">
        <w:rPr>
          <w:u w:val="double"/>
        </w:rPr>
        <w:t xml:space="preserve">No PCR methods </w:t>
      </w:r>
      <w:r w:rsidR="00FF0C23" w:rsidRPr="00C16927">
        <w:rPr>
          <w:u w:val="double"/>
        </w:rPr>
        <w:t>have been</w:t>
      </w:r>
      <w:r w:rsidRPr="00C16927">
        <w:rPr>
          <w:u w:val="double"/>
        </w:rPr>
        <w:t xml:space="preserve"> validated for the de</w:t>
      </w:r>
      <w:r w:rsidR="00155FA1" w:rsidRPr="00C16927">
        <w:rPr>
          <w:u w:val="double"/>
        </w:rPr>
        <w:t>te</w:t>
      </w:r>
      <w:r w:rsidRPr="00C16927">
        <w:rPr>
          <w:u w:val="double"/>
        </w:rPr>
        <w:t xml:space="preserve">ction of </w:t>
      </w:r>
      <w:r w:rsidRPr="00C16927">
        <w:rPr>
          <w:i/>
          <w:iCs/>
          <w:u w:val="double"/>
        </w:rPr>
        <w:t>B. pseudomallei</w:t>
      </w:r>
      <w:r w:rsidRPr="00C16927">
        <w:rPr>
          <w:u w:val="double"/>
        </w:rPr>
        <w:t xml:space="preserve"> </w:t>
      </w:r>
      <w:r w:rsidR="00FF0C23" w:rsidRPr="00C16927">
        <w:rPr>
          <w:u w:val="double"/>
        </w:rPr>
        <w:t>in equine</w:t>
      </w:r>
      <w:r w:rsidRPr="00C16927">
        <w:rPr>
          <w:u w:val="double"/>
        </w:rPr>
        <w:t xml:space="preserve"> samples</w:t>
      </w:r>
      <w:r w:rsidR="00FF0C23" w:rsidRPr="00C16927">
        <w:rPr>
          <w:u w:val="double"/>
        </w:rPr>
        <w:t>,</w:t>
      </w:r>
      <w:r w:rsidRPr="00C16927">
        <w:rPr>
          <w:u w:val="double"/>
        </w:rPr>
        <w:t xml:space="preserve"> but several PCR systems are available for the specific identification of this species. Among the </w:t>
      </w:r>
      <w:r w:rsidR="00A572C3" w:rsidRPr="00C16927">
        <w:rPr>
          <w:u w:val="double"/>
        </w:rPr>
        <w:t xml:space="preserve">available </w:t>
      </w:r>
      <w:r w:rsidRPr="00C16927">
        <w:rPr>
          <w:u w:val="double"/>
        </w:rPr>
        <w:t>tar</w:t>
      </w:r>
      <w:r w:rsidR="00A572C3" w:rsidRPr="00C16927">
        <w:rPr>
          <w:u w:val="double"/>
        </w:rPr>
        <w:t>g</w:t>
      </w:r>
      <w:r w:rsidRPr="00C16927">
        <w:rPr>
          <w:u w:val="double"/>
        </w:rPr>
        <w:t xml:space="preserve">ets, the </w:t>
      </w:r>
      <w:r w:rsidRPr="00C16927">
        <w:rPr>
          <w:i/>
          <w:u w:val="double"/>
        </w:rPr>
        <w:t>orf11</w:t>
      </w:r>
      <w:r w:rsidRPr="00C16927">
        <w:rPr>
          <w:u w:val="double"/>
        </w:rPr>
        <w:t xml:space="preserve"> PCR (Thibault </w:t>
      </w:r>
      <w:r w:rsidRPr="00C16927">
        <w:rPr>
          <w:i/>
          <w:iCs/>
          <w:u w:val="double"/>
        </w:rPr>
        <w:t xml:space="preserve">et al., </w:t>
      </w:r>
      <w:r w:rsidRPr="00C16927">
        <w:rPr>
          <w:u w:val="double"/>
        </w:rPr>
        <w:t>2004)</w:t>
      </w:r>
      <w:r w:rsidR="00BB6B7B" w:rsidRPr="00C16927">
        <w:rPr>
          <w:u w:val="double"/>
        </w:rPr>
        <w:t xml:space="preserve"> </w:t>
      </w:r>
      <w:r w:rsidR="00106D6C" w:rsidRPr="00C16927">
        <w:rPr>
          <w:u w:val="double"/>
        </w:rPr>
        <w:t>(Table 2)</w:t>
      </w:r>
      <w:r w:rsidRPr="001C0368">
        <w:rPr>
          <w:u w:val="double"/>
        </w:rPr>
        <w:t xml:space="preserve"> is commonly used, for identification or as differential diagnosis with </w:t>
      </w:r>
      <w:r w:rsidRPr="001C0368">
        <w:rPr>
          <w:i/>
          <w:iCs/>
          <w:u w:val="double"/>
        </w:rPr>
        <w:t>B. mallei</w:t>
      </w:r>
      <w:r w:rsidR="00A572C3" w:rsidRPr="001C0368">
        <w:rPr>
          <w:u w:val="double"/>
        </w:rPr>
        <w:t>.</w:t>
      </w:r>
    </w:p>
    <w:p w14:paraId="2ED4B984" w14:textId="77777777" w:rsidR="00446C88" w:rsidRPr="001C0368" w:rsidRDefault="00446C88" w:rsidP="00446C88">
      <w:pPr>
        <w:pStyle w:val="11"/>
        <w:jc w:val="both"/>
        <w:rPr>
          <w:strike/>
          <w:lang w:val="en-IE"/>
        </w:rPr>
      </w:pPr>
      <w:r w:rsidRPr="001C0368">
        <w:rPr>
          <w:strike/>
          <w:lang w:val="en-IE"/>
        </w:rPr>
        <w:t>2.4.</w:t>
      </w:r>
      <w:r w:rsidRPr="001C0368">
        <w:rPr>
          <w:strike/>
          <w:lang w:val="en-IE"/>
        </w:rPr>
        <w:tab/>
        <w:t>Other methods</w:t>
      </w:r>
    </w:p>
    <w:p w14:paraId="669C6824" w14:textId="5AA22B13" w:rsidR="007E56A8" w:rsidRPr="00D13F36" w:rsidRDefault="002C7223" w:rsidP="00FB4988">
      <w:pPr>
        <w:pStyle w:val="11"/>
        <w:jc w:val="both"/>
        <w:rPr>
          <w:u w:val="double"/>
          <w:lang w:val="en-IE"/>
        </w:rPr>
      </w:pPr>
      <w:r w:rsidRPr="00D13F36">
        <w:rPr>
          <w:u w:val="double"/>
          <w:lang w:val="en-IE"/>
        </w:rPr>
        <w:t>2</w:t>
      </w:r>
      <w:r w:rsidR="00622046" w:rsidRPr="00D13F36">
        <w:rPr>
          <w:u w:val="double"/>
          <w:lang w:val="en-IE"/>
        </w:rPr>
        <w:t>.</w:t>
      </w:r>
      <w:r w:rsidR="009C66F5" w:rsidRPr="00D13F36">
        <w:rPr>
          <w:u w:val="double"/>
          <w:lang w:val="en-IE"/>
        </w:rPr>
        <w:t>4</w:t>
      </w:r>
      <w:r w:rsidR="00622046" w:rsidRPr="00D13F36">
        <w:rPr>
          <w:u w:val="double"/>
          <w:lang w:val="en-IE"/>
        </w:rPr>
        <w:t>.</w:t>
      </w:r>
      <w:r w:rsidR="007E56A8" w:rsidRPr="00D13F36">
        <w:rPr>
          <w:u w:val="double"/>
          <w:lang w:val="en-IE"/>
        </w:rPr>
        <w:tab/>
      </w:r>
      <w:r w:rsidR="00106D6C" w:rsidRPr="00D13F36">
        <w:rPr>
          <w:u w:val="double"/>
          <w:lang w:val="en-IE"/>
        </w:rPr>
        <w:t xml:space="preserve">Molecular typing methods and whole </w:t>
      </w:r>
      <w:r w:rsidR="004D6E5F" w:rsidRPr="00D13F36">
        <w:rPr>
          <w:u w:val="double"/>
          <w:lang w:val="en-IE"/>
        </w:rPr>
        <w:t xml:space="preserve">genome sequencing </w:t>
      </w:r>
    </w:p>
    <w:p w14:paraId="381A136C" w14:textId="25F68B94" w:rsidR="00106D6C" w:rsidRPr="00C16927" w:rsidRDefault="00D13F36" w:rsidP="00106D6C">
      <w:pPr>
        <w:pStyle w:val="11Para"/>
        <w:rPr>
          <w:u w:val="double"/>
          <w:lang w:val="en-IE"/>
        </w:rPr>
      </w:pPr>
      <w:r w:rsidRPr="00D13F36">
        <w:rPr>
          <w:strike/>
          <w:lang w:val="en-IE"/>
        </w:rPr>
        <w:t xml:space="preserve">Molecular </w:t>
      </w:r>
      <w:r w:rsidRPr="00C16927">
        <w:rPr>
          <w:strike/>
          <w:lang w:val="en-IE"/>
        </w:rPr>
        <w:t xml:space="preserve">typing techniques for </w:t>
      </w:r>
      <w:r w:rsidRPr="00C16927">
        <w:rPr>
          <w:i/>
          <w:strike/>
          <w:lang w:val="en-IE"/>
        </w:rPr>
        <w:t>Burkholderia</w:t>
      </w:r>
      <w:r w:rsidRPr="00C16927">
        <w:rPr>
          <w:strike/>
          <w:lang w:val="en-IE"/>
        </w:rPr>
        <w:t xml:space="preserve"> isolates such as PCR-restriction fragment length polymorphism (Tanpiboonsak </w:t>
      </w:r>
      <w:r w:rsidRPr="00C16927">
        <w:rPr>
          <w:i/>
          <w:strike/>
          <w:lang w:val="en-IE"/>
        </w:rPr>
        <w:t>et al.</w:t>
      </w:r>
      <w:r w:rsidRPr="00C16927">
        <w:rPr>
          <w:strike/>
          <w:lang w:val="en-IE"/>
        </w:rPr>
        <w:t xml:space="preserve">, 2004), pulsed field gel electrophoresis (Chantratita </w:t>
      </w:r>
      <w:r w:rsidRPr="00C16927">
        <w:rPr>
          <w:i/>
          <w:strike/>
          <w:lang w:val="en-IE"/>
        </w:rPr>
        <w:t>et al.</w:t>
      </w:r>
      <w:r w:rsidRPr="00C16927">
        <w:rPr>
          <w:strike/>
          <w:lang w:val="en-IE"/>
        </w:rPr>
        <w:t xml:space="preserve">, 2006), ribotyping (Harvey &amp; Minter, 2005), </w:t>
      </w:r>
      <w:r w:rsidR="002E6C0B" w:rsidRPr="00C16927">
        <w:rPr>
          <w:lang w:val="en-IE"/>
        </w:rPr>
        <w:t>M</w:t>
      </w:r>
      <w:r w:rsidR="007E56A8" w:rsidRPr="00C16927">
        <w:rPr>
          <w:lang w:val="en-IE"/>
        </w:rPr>
        <w:t>ulti</w:t>
      </w:r>
      <w:r w:rsidR="006A372F" w:rsidRPr="00C16927">
        <w:rPr>
          <w:lang w:val="en-IE"/>
        </w:rPr>
        <w:t>-</w:t>
      </w:r>
      <w:r w:rsidR="007E56A8" w:rsidRPr="00C16927">
        <w:rPr>
          <w:lang w:val="en-IE"/>
        </w:rPr>
        <w:t xml:space="preserve">locus sequence typing (MLST) (Godoy </w:t>
      </w:r>
      <w:r w:rsidR="007E56A8" w:rsidRPr="00C16927">
        <w:rPr>
          <w:i/>
          <w:lang w:val="en-IE"/>
        </w:rPr>
        <w:t>et al.</w:t>
      </w:r>
      <w:r w:rsidR="007E56A8" w:rsidRPr="00C16927">
        <w:rPr>
          <w:lang w:val="en-IE"/>
        </w:rPr>
        <w:t>, 2003</w:t>
      </w:r>
      <w:r w:rsidR="00106D6C" w:rsidRPr="00C16927">
        <w:rPr>
          <w:lang w:val="en-IE"/>
        </w:rPr>
        <w:t xml:space="preserve">) </w:t>
      </w:r>
      <w:r w:rsidR="00106D6C" w:rsidRPr="00C16927">
        <w:rPr>
          <w:u w:val="double"/>
          <w:lang w:val="en-IE"/>
        </w:rPr>
        <w:t xml:space="preserve">reveals considerable diversity among </w:t>
      </w:r>
      <w:r w:rsidR="00106D6C" w:rsidRPr="00C16927">
        <w:rPr>
          <w:i/>
          <w:iCs/>
          <w:u w:val="double"/>
          <w:lang w:val="en-IE"/>
        </w:rPr>
        <w:t>B. pseudomallei</w:t>
      </w:r>
      <w:r w:rsidR="00106D6C" w:rsidRPr="00C16927">
        <w:rPr>
          <w:u w:val="double"/>
          <w:lang w:val="en-IE"/>
        </w:rPr>
        <w:t xml:space="preserve"> strains, with variation associated with geographic</w:t>
      </w:r>
      <w:r w:rsidR="00C83FDC" w:rsidRPr="00C16927">
        <w:rPr>
          <w:u w:val="double"/>
          <w:lang w:val="en-IE"/>
        </w:rPr>
        <w:t>al</w:t>
      </w:r>
      <w:r w:rsidR="00106D6C" w:rsidRPr="00C16927">
        <w:rPr>
          <w:u w:val="double"/>
          <w:lang w:val="en-IE"/>
        </w:rPr>
        <w:t xml:space="preserve"> origin. In contrast, </w:t>
      </w:r>
      <w:r w:rsidR="00106D6C" w:rsidRPr="00C16927">
        <w:rPr>
          <w:i/>
          <w:iCs/>
          <w:u w:val="double"/>
          <w:lang w:val="en-IE"/>
        </w:rPr>
        <w:t xml:space="preserve">B. mallei </w:t>
      </w:r>
      <w:r w:rsidR="00106D6C" w:rsidRPr="00C16927">
        <w:rPr>
          <w:u w:val="double"/>
          <w:lang w:val="en-IE"/>
        </w:rPr>
        <w:t>strains are nearly identical worldwide and are characterised by a single sequence type (ST40). Multi</w:t>
      </w:r>
      <w:r w:rsidR="00514237" w:rsidRPr="00C16927">
        <w:rPr>
          <w:u w:val="double"/>
          <w:lang w:val="en-IE"/>
        </w:rPr>
        <w:t>-</w:t>
      </w:r>
      <w:r w:rsidR="00106D6C" w:rsidRPr="00C16927">
        <w:rPr>
          <w:u w:val="double"/>
          <w:lang w:val="en-IE"/>
        </w:rPr>
        <w:t>locus</w:t>
      </w:r>
      <w:r w:rsidR="00106D6C" w:rsidRPr="00C16927">
        <w:rPr>
          <w:lang w:val="en-IE"/>
        </w:rPr>
        <w:t xml:space="preserve"> </w:t>
      </w:r>
      <w:r w:rsidR="004229D7" w:rsidRPr="00C16927">
        <w:rPr>
          <w:strike/>
          <w:lang w:val="en-IE"/>
        </w:rPr>
        <w:t xml:space="preserve">or </w:t>
      </w:r>
      <w:r w:rsidR="00106D6C" w:rsidRPr="00C16927">
        <w:rPr>
          <w:lang w:val="en-IE"/>
        </w:rPr>
        <w:t xml:space="preserve">variable number </w:t>
      </w:r>
      <w:r w:rsidR="00106D6C" w:rsidRPr="00C16927">
        <w:rPr>
          <w:u w:val="double"/>
          <w:lang w:val="en-IE"/>
        </w:rPr>
        <w:t>of</w:t>
      </w:r>
      <w:r w:rsidR="00150093" w:rsidRPr="00C16927">
        <w:rPr>
          <w:lang w:val="en-IE"/>
        </w:rPr>
        <w:t xml:space="preserve"> </w:t>
      </w:r>
      <w:r w:rsidR="00106D6C" w:rsidRPr="00C16927">
        <w:rPr>
          <w:lang w:val="en-IE"/>
        </w:rPr>
        <w:t xml:space="preserve">tandem repeat analysis </w:t>
      </w:r>
      <w:r w:rsidR="00106D6C" w:rsidRPr="00C16927">
        <w:rPr>
          <w:u w:val="double"/>
          <w:lang w:val="en-IE"/>
        </w:rPr>
        <w:t xml:space="preserve">(MLVA) has been developed to differentiate </w:t>
      </w:r>
      <w:r w:rsidR="00106D6C" w:rsidRPr="00C16927">
        <w:rPr>
          <w:i/>
          <w:iCs/>
          <w:u w:val="double"/>
          <w:lang w:val="en-IE"/>
        </w:rPr>
        <w:t>B. mallei</w:t>
      </w:r>
      <w:r w:rsidR="00106D6C" w:rsidRPr="00C16927">
        <w:rPr>
          <w:u w:val="double"/>
          <w:lang w:val="en-IE"/>
        </w:rPr>
        <w:t xml:space="preserve"> </w:t>
      </w:r>
      <w:r w:rsidR="00106D6C" w:rsidRPr="00C16927">
        <w:rPr>
          <w:color w:val="000000" w:themeColor="text1"/>
          <w:u w:val="double"/>
          <w:lang w:val="en-IE"/>
        </w:rPr>
        <w:t>strains</w:t>
      </w:r>
      <w:r w:rsidR="00106D6C" w:rsidRPr="00C16927">
        <w:rPr>
          <w:color w:val="000000" w:themeColor="text1"/>
          <w:lang w:val="en-IE"/>
        </w:rPr>
        <w:t xml:space="preserve"> (Currie </w:t>
      </w:r>
      <w:r w:rsidR="00106D6C" w:rsidRPr="00C16927">
        <w:rPr>
          <w:i/>
          <w:color w:val="000000" w:themeColor="text1"/>
          <w:lang w:val="en-IE"/>
        </w:rPr>
        <w:t>et al</w:t>
      </w:r>
      <w:r w:rsidR="00106D6C" w:rsidRPr="00C16927">
        <w:rPr>
          <w:color w:val="000000" w:themeColor="text1"/>
          <w:lang w:val="en-IE"/>
        </w:rPr>
        <w:t>., 2009</w:t>
      </w:r>
      <w:r w:rsidR="00106D6C" w:rsidRPr="00C16927">
        <w:rPr>
          <w:color w:val="000000" w:themeColor="text1"/>
          <w:u w:val="double"/>
          <w:lang w:val="en-IE"/>
        </w:rPr>
        <w:t xml:space="preserve">; Singha </w:t>
      </w:r>
      <w:r w:rsidR="00106D6C" w:rsidRPr="00C16927">
        <w:rPr>
          <w:i/>
          <w:iCs/>
          <w:color w:val="000000" w:themeColor="text1"/>
          <w:u w:val="double"/>
          <w:lang w:val="en-IE"/>
        </w:rPr>
        <w:t>et al</w:t>
      </w:r>
      <w:r w:rsidR="00106D6C" w:rsidRPr="00C16927">
        <w:rPr>
          <w:color w:val="000000" w:themeColor="text1"/>
          <w:u w:val="double"/>
          <w:lang w:val="en-IE"/>
        </w:rPr>
        <w:t>., 2021</w:t>
      </w:r>
      <w:r w:rsidR="00106D6C" w:rsidRPr="00C16927">
        <w:rPr>
          <w:color w:val="000000" w:themeColor="text1"/>
          <w:lang w:val="en-IE"/>
        </w:rPr>
        <w:t>)</w:t>
      </w:r>
      <w:r w:rsidR="00106D6C" w:rsidRPr="00C16927">
        <w:rPr>
          <w:color w:val="000000" w:themeColor="text1"/>
          <w:u w:val="double"/>
          <w:lang w:val="en-IE"/>
        </w:rPr>
        <w:t>,</w:t>
      </w:r>
      <w:r w:rsidR="00E12EE6" w:rsidRPr="00C16927">
        <w:rPr>
          <w:color w:val="000000" w:themeColor="text1"/>
          <w:lang w:val="en-IE"/>
        </w:rPr>
        <w:t xml:space="preserve"> </w:t>
      </w:r>
      <w:r w:rsidR="00E12EE6" w:rsidRPr="00C16927">
        <w:rPr>
          <w:strike/>
          <w:lang w:val="en-IE"/>
        </w:rPr>
        <w:t>are only appropriate for use in</w:t>
      </w:r>
      <w:r w:rsidR="00F847D7" w:rsidRPr="00C16927">
        <w:rPr>
          <w:strike/>
          <w:lang w:val="en-IE"/>
        </w:rPr>
        <w:t xml:space="preserve"> </w:t>
      </w:r>
      <w:r w:rsidR="00106D6C" w:rsidRPr="00C16927">
        <w:rPr>
          <w:u w:val="double"/>
          <w:lang w:val="en-IE"/>
        </w:rPr>
        <w:t>but it requires</w:t>
      </w:r>
      <w:r w:rsidR="00106D6C" w:rsidRPr="00C16927">
        <w:rPr>
          <w:lang w:val="en-IE"/>
        </w:rPr>
        <w:t xml:space="preserve"> specialised </w:t>
      </w:r>
      <w:r w:rsidR="007E56A8" w:rsidRPr="00C16927">
        <w:rPr>
          <w:strike/>
          <w:lang w:val="en-IE"/>
        </w:rPr>
        <w:t>laboratories</w:t>
      </w:r>
      <w:r w:rsidR="000848F6" w:rsidRPr="00C16927">
        <w:rPr>
          <w:strike/>
          <w:lang w:val="en-IE"/>
        </w:rPr>
        <w:t>.</w:t>
      </w:r>
      <w:r w:rsidR="007E56A8" w:rsidRPr="00C16927">
        <w:rPr>
          <w:strike/>
          <w:lang w:val="en-IE"/>
        </w:rPr>
        <w:t xml:space="preserve"> </w:t>
      </w:r>
      <w:r w:rsidR="00CD4D43" w:rsidRPr="00C16927">
        <w:rPr>
          <w:strike/>
          <w:lang w:val="en-IE"/>
        </w:rPr>
        <w:t xml:space="preserve">Molecular typing </w:t>
      </w:r>
      <w:r w:rsidR="00106D6C" w:rsidRPr="00C16927">
        <w:rPr>
          <w:u w:val="double"/>
          <w:lang w:val="en-IE"/>
        </w:rPr>
        <w:t>laboratory equipment</w:t>
      </w:r>
      <w:r w:rsidR="00F847D7" w:rsidRPr="00C16927">
        <w:rPr>
          <w:lang w:val="en-IE"/>
        </w:rPr>
        <w:t xml:space="preserve"> </w:t>
      </w:r>
      <w:r w:rsidR="00106D6C" w:rsidRPr="00C16927">
        <w:rPr>
          <w:lang w:val="en-IE"/>
        </w:rPr>
        <w:t xml:space="preserve">and </w:t>
      </w:r>
      <w:r w:rsidR="00106D6C" w:rsidRPr="00C16927">
        <w:rPr>
          <w:u w:val="double"/>
          <w:lang w:val="en-IE"/>
        </w:rPr>
        <w:t>is mainly used to compare strains from the same outbreak.</w:t>
      </w:r>
    </w:p>
    <w:p w14:paraId="07DF9A92" w14:textId="7D50F87A" w:rsidR="00106D6C" w:rsidRPr="00C16927" w:rsidRDefault="00106D6C" w:rsidP="00F847D7">
      <w:pPr>
        <w:pStyle w:val="11Para"/>
        <w:rPr>
          <w:lang w:val="en-IE"/>
        </w:rPr>
      </w:pPr>
      <w:r w:rsidRPr="00C16927">
        <w:rPr>
          <w:u w:val="double"/>
          <w:lang w:val="en-IE"/>
        </w:rPr>
        <w:t xml:space="preserve">More advanced methods such </w:t>
      </w:r>
      <w:r w:rsidR="00155FA1" w:rsidRPr="00C16927">
        <w:rPr>
          <w:u w:val="double"/>
          <w:lang w:val="en-IE"/>
        </w:rPr>
        <w:t>as</w:t>
      </w:r>
      <w:r w:rsidR="00B54C00" w:rsidRPr="00C16927">
        <w:rPr>
          <w:lang w:val="en-IE"/>
        </w:rPr>
        <w:t xml:space="preserve"> </w:t>
      </w:r>
      <w:r w:rsidR="004D6E5F" w:rsidRPr="00C16927">
        <w:rPr>
          <w:lang w:val="en-IE"/>
        </w:rPr>
        <w:t>whole genome sequencing</w:t>
      </w:r>
      <w:r w:rsidRPr="00C16927">
        <w:rPr>
          <w:lang w:val="en-IE"/>
        </w:rPr>
        <w:t xml:space="preserve"> </w:t>
      </w:r>
      <w:r w:rsidRPr="00C16927">
        <w:rPr>
          <w:u w:val="double"/>
          <w:lang w:val="en-IE"/>
        </w:rPr>
        <w:t>(WGS)</w:t>
      </w:r>
      <w:r w:rsidR="004D6E5F" w:rsidRPr="00C16927">
        <w:rPr>
          <w:u w:val="double"/>
          <w:lang w:val="en-IE"/>
        </w:rPr>
        <w:t xml:space="preserve"> </w:t>
      </w:r>
      <w:r w:rsidRPr="00C16927">
        <w:rPr>
          <w:u w:val="double"/>
          <w:lang w:val="en-IE"/>
        </w:rPr>
        <w:t xml:space="preserve">and molecular typing techniques such as core genome MLST (cgMLST) (Appelt </w:t>
      </w:r>
      <w:r w:rsidRPr="00C16927">
        <w:rPr>
          <w:i/>
          <w:iCs/>
          <w:u w:val="double"/>
          <w:lang w:val="en-IE"/>
        </w:rPr>
        <w:t>et al</w:t>
      </w:r>
      <w:r w:rsidRPr="00C16927">
        <w:rPr>
          <w:u w:val="double"/>
          <w:lang w:val="en-IE"/>
        </w:rPr>
        <w:t xml:space="preserve">., 2022; Brangsch </w:t>
      </w:r>
      <w:r w:rsidRPr="00C16927">
        <w:rPr>
          <w:i/>
          <w:iCs/>
          <w:u w:val="double"/>
          <w:lang w:val="en-IE"/>
        </w:rPr>
        <w:t>et al</w:t>
      </w:r>
      <w:r w:rsidRPr="00C16927">
        <w:rPr>
          <w:u w:val="double"/>
          <w:lang w:val="en-IE"/>
        </w:rPr>
        <w:t>., 2022) and single nucleotide polymorphism (SNP) typing</w:t>
      </w:r>
      <w:r w:rsidR="00F847D7" w:rsidRPr="00C16927">
        <w:rPr>
          <w:lang w:val="en-IE"/>
        </w:rPr>
        <w:t xml:space="preserve"> </w:t>
      </w:r>
      <w:r w:rsidR="00F847D7" w:rsidRPr="00C16927">
        <w:rPr>
          <w:strike/>
          <w:lang w:val="en-IE"/>
        </w:rPr>
        <w:t xml:space="preserve">may be useful in the future </w:t>
      </w:r>
      <w:r w:rsidRPr="00C16927">
        <w:rPr>
          <w:lang w:val="en-IE"/>
        </w:rPr>
        <w:t>(</w:t>
      </w:r>
      <w:r w:rsidR="00F847D7" w:rsidRPr="00C16927">
        <w:rPr>
          <w:strike/>
          <w:lang w:val="en-IE"/>
        </w:rPr>
        <w:t xml:space="preserve">Gilling </w:t>
      </w:r>
      <w:r w:rsidR="00F847D7" w:rsidRPr="00C16927">
        <w:rPr>
          <w:i/>
          <w:iCs/>
          <w:strike/>
          <w:lang w:val="en-IE"/>
        </w:rPr>
        <w:t>et al</w:t>
      </w:r>
      <w:r w:rsidR="00F847D7" w:rsidRPr="00C16927">
        <w:rPr>
          <w:strike/>
          <w:lang w:val="en-IE"/>
        </w:rPr>
        <w:t xml:space="preserve">., </w:t>
      </w:r>
      <w:r w:rsidR="00CD4D43" w:rsidRPr="00C16927">
        <w:rPr>
          <w:strike/>
          <w:lang w:val="en-IE"/>
        </w:rPr>
        <w:t>2014</w:t>
      </w:r>
      <w:r w:rsidR="00502798" w:rsidRPr="00C16927">
        <w:rPr>
          <w:strike/>
          <w:lang w:val="en-IE"/>
        </w:rPr>
        <w:t>;</w:t>
      </w:r>
      <w:r w:rsidR="00CD4D43" w:rsidRPr="00C16927">
        <w:rPr>
          <w:strike/>
          <w:lang w:val="en-IE"/>
        </w:rPr>
        <w:t xml:space="preserve"> McRobb </w:t>
      </w:r>
      <w:r w:rsidR="002D09EA" w:rsidRPr="00C16927">
        <w:rPr>
          <w:i/>
          <w:strike/>
          <w:lang w:val="en-IE"/>
        </w:rPr>
        <w:t>et al</w:t>
      </w:r>
      <w:r w:rsidR="00CD4D43" w:rsidRPr="00C16927">
        <w:rPr>
          <w:strike/>
          <w:lang w:val="en-IE"/>
        </w:rPr>
        <w:t>., 201</w:t>
      </w:r>
      <w:r w:rsidR="00A271B5" w:rsidRPr="00C16927">
        <w:rPr>
          <w:strike/>
          <w:lang w:val="en-IE"/>
        </w:rPr>
        <w:t>5</w:t>
      </w:r>
      <w:r w:rsidR="00E40771" w:rsidRPr="00C16927">
        <w:rPr>
          <w:strike/>
          <w:lang w:val="en-IE"/>
        </w:rPr>
        <w:t xml:space="preserve">; Price </w:t>
      </w:r>
      <w:r w:rsidR="00E40771" w:rsidRPr="00C16927">
        <w:rPr>
          <w:i/>
          <w:strike/>
          <w:lang w:val="en-IE"/>
        </w:rPr>
        <w:t>et al</w:t>
      </w:r>
      <w:r w:rsidR="00E40771" w:rsidRPr="00C16927">
        <w:rPr>
          <w:strike/>
          <w:lang w:val="en-IE"/>
        </w:rPr>
        <w:t>., 2015</w:t>
      </w:r>
      <w:r w:rsidR="00F847D7" w:rsidRPr="00C16927">
        <w:rPr>
          <w:strike/>
          <w:lang w:val="en-IE"/>
        </w:rPr>
        <w:t xml:space="preserve"> </w:t>
      </w:r>
      <w:r w:rsidR="00F847D7" w:rsidRPr="00C16927">
        <w:rPr>
          <w:u w:val="double"/>
          <w:lang w:val="en-IE"/>
        </w:rPr>
        <w:t xml:space="preserve">Girault </w:t>
      </w:r>
      <w:r w:rsidR="00F847D7" w:rsidRPr="00C16927">
        <w:rPr>
          <w:i/>
          <w:iCs/>
          <w:u w:val="double"/>
          <w:lang w:val="en-IE"/>
        </w:rPr>
        <w:t>et al</w:t>
      </w:r>
      <w:r w:rsidR="00F847D7" w:rsidRPr="00C16927">
        <w:rPr>
          <w:u w:val="double"/>
          <w:lang w:val="en-IE"/>
        </w:rPr>
        <w:t xml:space="preserve">., </w:t>
      </w:r>
      <w:r w:rsidRPr="00C16927">
        <w:rPr>
          <w:u w:val="double"/>
          <w:lang w:val="en-IE"/>
        </w:rPr>
        <w:t>2018</w:t>
      </w:r>
      <w:r w:rsidRPr="00C16927">
        <w:rPr>
          <w:lang w:val="en-IE"/>
        </w:rPr>
        <w:t xml:space="preserve">) </w:t>
      </w:r>
      <w:r w:rsidRPr="00C16927">
        <w:rPr>
          <w:u w:val="double"/>
          <w:lang w:val="en-IE"/>
        </w:rPr>
        <w:t xml:space="preserve">offer new opportunities to study both </w:t>
      </w:r>
      <w:r w:rsidRPr="00C16927">
        <w:rPr>
          <w:i/>
          <w:iCs/>
          <w:u w:val="double"/>
          <w:lang w:val="en-IE"/>
        </w:rPr>
        <w:t>B. mallei</w:t>
      </w:r>
      <w:r w:rsidRPr="00C16927">
        <w:rPr>
          <w:u w:val="double"/>
          <w:lang w:val="en-IE"/>
        </w:rPr>
        <w:t xml:space="preserve"> and </w:t>
      </w:r>
      <w:r w:rsidRPr="00C16927">
        <w:rPr>
          <w:i/>
          <w:iCs/>
          <w:u w:val="double"/>
          <w:lang w:val="en-IE"/>
        </w:rPr>
        <w:t>B. pseudomallei</w:t>
      </w:r>
      <w:r w:rsidRPr="00C16927">
        <w:rPr>
          <w:u w:val="double"/>
          <w:lang w:val="en-IE"/>
        </w:rPr>
        <w:t>. These methods provide the highest resolution and discriminatory power for differentiating isolates and conducting epidemiological studies</w:t>
      </w:r>
      <w:r w:rsidRPr="00C16927">
        <w:rPr>
          <w:lang w:val="en-IE"/>
        </w:rPr>
        <w:t>.</w:t>
      </w:r>
    </w:p>
    <w:p w14:paraId="4871CD58" w14:textId="799561E1" w:rsidR="007E56A8" w:rsidRPr="00C16927" w:rsidRDefault="003331F4" w:rsidP="00E01D6D">
      <w:pPr>
        <w:pStyle w:val="1"/>
        <w:rPr>
          <w:lang w:val="en-IE"/>
        </w:rPr>
      </w:pPr>
      <w:r w:rsidRPr="00C16927">
        <w:rPr>
          <w:lang w:val="en-IE"/>
        </w:rPr>
        <w:t>3</w:t>
      </w:r>
      <w:r w:rsidR="007E56A8" w:rsidRPr="00C16927">
        <w:rPr>
          <w:lang w:val="en-IE"/>
        </w:rPr>
        <w:t>.</w:t>
      </w:r>
      <w:r w:rsidRPr="00C16927">
        <w:rPr>
          <w:lang w:val="en-IE"/>
        </w:rPr>
        <w:tab/>
      </w:r>
      <w:r w:rsidR="007E56A8" w:rsidRPr="00C16927">
        <w:rPr>
          <w:lang w:val="en-IE"/>
        </w:rPr>
        <w:t xml:space="preserve">Serological tests </w:t>
      </w:r>
    </w:p>
    <w:p w14:paraId="2FEBAFEC" w14:textId="5967BF31" w:rsidR="00106D6C" w:rsidRPr="00B97804" w:rsidRDefault="00106D6C" w:rsidP="00106D6C">
      <w:pPr>
        <w:pStyle w:val="1Para"/>
        <w:rPr>
          <w:iCs/>
          <w:color w:val="000000" w:themeColor="text1"/>
          <w:u w:val="double"/>
          <w:lang w:val="en-IE"/>
        </w:rPr>
      </w:pPr>
      <w:r w:rsidRPr="00C16927">
        <w:rPr>
          <w:i/>
          <w:u w:val="double"/>
          <w:lang w:val="en-IE"/>
        </w:rPr>
        <w:lastRenderedPageBreak/>
        <w:t xml:space="preserve">Burkholderia mallei </w:t>
      </w:r>
      <w:r w:rsidRPr="00C16927">
        <w:rPr>
          <w:iCs/>
          <w:color w:val="000000" w:themeColor="text1"/>
          <w:u w:val="double"/>
          <w:lang w:val="en-IE"/>
        </w:rPr>
        <w:t xml:space="preserve">evolved from </w:t>
      </w:r>
      <w:r w:rsidRPr="00C16927">
        <w:rPr>
          <w:i/>
          <w:color w:val="000000" w:themeColor="text1"/>
          <w:u w:val="double"/>
          <w:lang w:val="en-IE"/>
        </w:rPr>
        <w:t>B. pseudomallei</w:t>
      </w:r>
      <w:r w:rsidRPr="00C16927">
        <w:rPr>
          <w:iCs/>
          <w:color w:val="000000" w:themeColor="text1"/>
          <w:u w:val="double"/>
          <w:lang w:val="en-IE"/>
        </w:rPr>
        <w:t xml:space="preserve">, which means that infections caused by the two species are currently indistinguishable by serological tests (Neubauer </w:t>
      </w:r>
      <w:r w:rsidRPr="00C16927">
        <w:rPr>
          <w:i/>
          <w:color w:val="000000" w:themeColor="text1"/>
          <w:u w:val="double"/>
          <w:lang w:val="en-IE"/>
        </w:rPr>
        <w:t>et al.</w:t>
      </w:r>
      <w:r w:rsidRPr="00C16927">
        <w:rPr>
          <w:iCs/>
          <w:color w:val="000000" w:themeColor="text1"/>
          <w:u w:val="double"/>
          <w:lang w:val="en-IE"/>
        </w:rPr>
        <w:t xml:space="preserve">, 1997; Wernery </w:t>
      </w:r>
      <w:r w:rsidRPr="00C16927">
        <w:rPr>
          <w:i/>
          <w:color w:val="000000" w:themeColor="text1"/>
          <w:u w:val="double"/>
          <w:lang w:val="en-IE"/>
        </w:rPr>
        <w:t>et al.</w:t>
      </w:r>
      <w:r w:rsidRPr="00C16927">
        <w:rPr>
          <w:iCs/>
          <w:color w:val="000000" w:themeColor="text1"/>
          <w:u w:val="double"/>
          <w:lang w:val="en-IE"/>
        </w:rPr>
        <w:t>, 2019</w:t>
      </w:r>
      <w:r w:rsidR="0064373B" w:rsidRPr="00C16927">
        <w:rPr>
          <w:iCs/>
          <w:color w:val="000000" w:themeColor="text1"/>
          <w:u w:val="double"/>
          <w:lang w:val="en-IE"/>
        </w:rPr>
        <w:t>b</w:t>
      </w:r>
      <w:r w:rsidRPr="00C16927">
        <w:rPr>
          <w:iCs/>
          <w:color w:val="000000" w:themeColor="text1"/>
          <w:u w:val="double"/>
          <w:lang w:val="en-IE"/>
        </w:rPr>
        <w:t>). As a result</w:t>
      </w:r>
      <w:r w:rsidRPr="00B97804">
        <w:rPr>
          <w:iCs/>
          <w:color w:val="000000" w:themeColor="text1"/>
          <w:u w:val="double"/>
          <w:lang w:val="en-IE"/>
        </w:rPr>
        <w:t xml:space="preserve">, serological methods cannot reliably differentiate between the two species, and definitive diagnosis can only be made by direct pathogen identification. WOAH </w:t>
      </w:r>
      <w:r w:rsidR="00BF36DB" w:rsidRPr="00B97804">
        <w:rPr>
          <w:iCs/>
          <w:color w:val="000000" w:themeColor="text1"/>
          <w:u w:val="double"/>
          <w:lang w:val="en-IE"/>
        </w:rPr>
        <w:t xml:space="preserve">Reference Laboratories </w:t>
      </w:r>
      <w:r w:rsidRPr="00B97804">
        <w:rPr>
          <w:iCs/>
          <w:color w:val="000000" w:themeColor="text1"/>
          <w:u w:val="double"/>
          <w:lang w:val="en-IE"/>
        </w:rPr>
        <w:t>can provide positive reference sera for serological testing.</w:t>
      </w:r>
    </w:p>
    <w:p w14:paraId="50DF802F" w14:textId="23EB5285" w:rsidR="007E56A8" w:rsidRPr="0023731A" w:rsidRDefault="003331F4" w:rsidP="00FB4988">
      <w:pPr>
        <w:pStyle w:val="11"/>
        <w:jc w:val="both"/>
        <w:rPr>
          <w:lang w:val="en-IE"/>
        </w:rPr>
      </w:pPr>
      <w:r w:rsidRPr="0023731A">
        <w:rPr>
          <w:lang w:val="en-IE"/>
        </w:rPr>
        <w:t>3</w:t>
      </w:r>
      <w:r w:rsidR="00622046" w:rsidRPr="0023731A">
        <w:rPr>
          <w:lang w:val="en-IE"/>
        </w:rPr>
        <w:t>.1.</w:t>
      </w:r>
      <w:r w:rsidR="007E56A8" w:rsidRPr="0023731A">
        <w:rPr>
          <w:lang w:val="en-IE"/>
        </w:rPr>
        <w:tab/>
        <w:t>Complement fixation test in horses</w:t>
      </w:r>
      <w:r w:rsidR="00287D44" w:rsidRPr="0023731A">
        <w:rPr>
          <w:lang w:val="en-IE"/>
        </w:rPr>
        <w:t>, donkeys,</w:t>
      </w:r>
      <w:r w:rsidR="007E56A8" w:rsidRPr="0023731A">
        <w:rPr>
          <w:lang w:val="en-IE"/>
        </w:rPr>
        <w:t xml:space="preserve"> and mules </w:t>
      </w:r>
    </w:p>
    <w:p w14:paraId="29457566" w14:textId="5D246036" w:rsidR="007E56A8" w:rsidRPr="0023731A" w:rsidRDefault="007E56A8" w:rsidP="00FB4988">
      <w:pPr>
        <w:pStyle w:val="11Para"/>
        <w:rPr>
          <w:rFonts w:ascii="Ottawa" w:hAnsi="Ottawa" w:cs="Times New Roman"/>
          <w:b/>
          <w:bCs/>
          <w:lang w:val="en-IE"/>
        </w:rPr>
      </w:pPr>
      <w:r w:rsidRPr="0416106B">
        <w:rPr>
          <w:lang w:val="en-IE"/>
        </w:rPr>
        <w:t xml:space="preserve">The CFT is </w:t>
      </w:r>
      <w:r w:rsidRPr="0416106B">
        <w:rPr>
          <w:strike/>
          <w:lang w:val="en-IE"/>
        </w:rPr>
        <w:t>an accurate</w:t>
      </w:r>
      <w:r w:rsidR="00FB4FB2" w:rsidRPr="0416106B">
        <w:rPr>
          <w:strike/>
          <w:lang w:val="en-IE"/>
        </w:rPr>
        <w:t xml:space="preserve"> </w:t>
      </w:r>
      <w:r w:rsidR="00106D6C" w:rsidRPr="0416106B">
        <w:rPr>
          <w:u w:val="double"/>
          <w:lang w:val="en-IE"/>
        </w:rPr>
        <w:t>a reliable</w:t>
      </w:r>
      <w:r w:rsidRPr="0416106B">
        <w:rPr>
          <w:lang w:val="en-IE"/>
        </w:rPr>
        <w:t xml:space="preserve"> serological test </w:t>
      </w:r>
      <w:r w:rsidRPr="0416106B">
        <w:rPr>
          <w:strike/>
          <w:lang w:val="en-IE"/>
        </w:rPr>
        <w:t>that has been used</w:t>
      </w:r>
      <w:r w:rsidR="00FB4FB2" w:rsidRPr="0416106B">
        <w:rPr>
          <w:strike/>
          <w:lang w:val="en-IE"/>
        </w:rPr>
        <w:t xml:space="preserve"> </w:t>
      </w:r>
      <w:r w:rsidRPr="0416106B">
        <w:rPr>
          <w:lang w:val="en-IE"/>
        </w:rPr>
        <w:t xml:space="preserve">for </w:t>
      </w:r>
      <w:r w:rsidRPr="0416106B">
        <w:rPr>
          <w:strike/>
          <w:lang w:val="en-IE"/>
        </w:rPr>
        <w:t>many years for diagnosing</w:t>
      </w:r>
      <w:r w:rsidR="00FB4FB2" w:rsidRPr="0416106B">
        <w:rPr>
          <w:strike/>
          <w:lang w:val="en-IE"/>
        </w:rPr>
        <w:t xml:space="preserve"> </w:t>
      </w:r>
      <w:r w:rsidR="00106D6C" w:rsidRPr="0416106B">
        <w:rPr>
          <w:u w:val="double"/>
          <w:lang w:val="en-IE"/>
        </w:rPr>
        <w:t>the diagnosis of</w:t>
      </w:r>
      <w:r w:rsidR="00FB4FB2" w:rsidRPr="0416106B">
        <w:rPr>
          <w:lang w:val="en-IE"/>
        </w:rPr>
        <w:t xml:space="preserve"> </w:t>
      </w:r>
      <w:r w:rsidR="00106D6C" w:rsidRPr="0416106B">
        <w:rPr>
          <w:lang w:val="en-IE"/>
        </w:rPr>
        <w:t>glanders</w:t>
      </w:r>
      <w:r w:rsidR="0072701A">
        <w:rPr>
          <w:lang w:val="en-IE"/>
        </w:rPr>
        <w:t xml:space="preserve"> </w:t>
      </w:r>
      <w:r w:rsidR="00985AD2" w:rsidRPr="0072701A">
        <w:rPr>
          <w:u w:val="double"/>
          <w:lang w:val="en-IE"/>
        </w:rPr>
        <w:t xml:space="preserve">and establishing freedom from infection prior </w:t>
      </w:r>
      <w:r w:rsidR="00985AD2" w:rsidRPr="00E264B1">
        <w:rPr>
          <w:u w:val="double"/>
          <w:lang w:val="en-IE"/>
        </w:rPr>
        <w:t>to</w:t>
      </w:r>
      <w:r w:rsidR="00951E34" w:rsidRPr="00E264B1">
        <w:rPr>
          <w:u w:val="double"/>
          <w:lang w:val="en-IE"/>
        </w:rPr>
        <w:t xml:space="preserve"> </w:t>
      </w:r>
      <w:r w:rsidR="00E264B1" w:rsidRPr="00E264B1">
        <w:rPr>
          <w:u w:val="double"/>
          <w:lang w:val="en-IE"/>
        </w:rPr>
        <w:t>movement</w:t>
      </w:r>
      <w:r w:rsidR="00FB4FB2" w:rsidRPr="0416106B">
        <w:rPr>
          <w:lang w:val="en-IE"/>
        </w:rPr>
        <w:t>.</w:t>
      </w:r>
      <w:r w:rsidRPr="0416106B">
        <w:rPr>
          <w:lang w:val="en-IE"/>
        </w:rPr>
        <w:t xml:space="preserve"> </w:t>
      </w:r>
      <w:r w:rsidR="00106D6C" w:rsidRPr="0416106B">
        <w:rPr>
          <w:lang w:val="en-IE"/>
        </w:rPr>
        <w:t xml:space="preserve">It </w:t>
      </w:r>
      <w:r w:rsidRPr="0416106B">
        <w:rPr>
          <w:strike/>
          <w:lang w:val="en-IE"/>
        </w:rPr>
        <w:t>will deliver positive results</w:t>
      </w:r>
      <w:r w:rsidR="00FB4FB2" w:rsidRPr="0416106B">
        <w:rPr>
          <w:strike/>
          <w:lang w:val="en-IE"/>
        </w:rPr>
        <w:t xml:space="preserve"> </w:t>
      </w:r>
      <w:r w:rsidR="00106D6C" w:rsidRPr="0416106B">
        <w:rPr>
          <w:u w:val="double"/>
          <w:lang w:val="en-IE"/>
        </w:rPr>
        <w:t>detects infections</w:t>
      </w:r>
      <w:r w:rsidR="00106D6C" w:rsidRPr="0416106B">
        <w:rPr>
          <w:lang w:val="en-IE"/>
        </w:rPr>
        <w:t xml:space="preserve"> </w:t>
      </w:r>
      <w:r w:rsidRPr="0416106B">
        <w:rPr>
          <w:lang w:val="en-IE"/>
        </w:rPr>
        <w:t xml:space="preserve">within </w:t>
      </w:r>
      <w:r w:rsidR="00106D6C" w:rsidRPr="0416106B">
        <w:rPr>
          <w:lang w:val="en-IE"/>
        </w:rPr>
        <w:t xml:space="preserve">1 </w:t>
      </w:r>
      <w:r w:rsidRPr="0416106B">
        <w:rPr>
          <w:lang w:val="en-IE"/>
        </w:rPr>
        <w:t xml:space="preserve">week </w:t>
      </w:r>
      <w:r w:rsidRPr="0416106B">
        <w:rPr>
          <w:strike/>
          <w:lang w:val="en-IE"/>
        </w:rPr>
        <w:t>post-</w:t>
      </w:r>
      <w:r w:rsidR="00155FA1" w:rsidRPr="0416106B">
        <w:rPr>
          <w:u w:val="double"/>
          <w:lang w:val="en-IE"/>
        </w:rPr>
        <w:t>of</w:t>
      </w:r>
      <w:r w:rsidR="00FB4FB2" w:rsidRPr="0416106B">
        <w:rPr>
          <w:lang w:val="en-IE"/>
        </w:rPr>
        <w:t xml:space="preserve"> </w:t>
      </w:r>
      <w:r w:rsidRPr="0416106B">
        <w:rPr>
          <w:lang w:val="en-IE"/>
        </w:rPr>
        <w:t>infection and</w:t>
      </w:r>
      <w:r w:rsidR="00201689" w:rsidRPr="0416106B">
        <w:rPr>
          <w:lang w:val="en-IE"/>
        </w:rPr>
        <w:t xml:space="preserve"> </w:t>
      </w:r>
      <w:r w:rsidRPr="0416106B">
        <w:rPr>
          <w:strike/>
          <w:lang w:val="en-IE"/>
        </w:rPr>
        <w:t>will also recognise</w:t>
      </w:r>
      <w:r w:rsidR="00CC7D8C" w:rsidRPr="0416106B">
        <w:rPr>
          <w:strike/>
          <w:lang w:val="en-IE"/>
        </w:rPr>
        <w:t xml:space="preserve"> </w:t>
      </w:r>
      <w:r w:rsidR="00106D6C" w:rsidRPr="0416106B">
        <w:rPr>
          <w:u w:val="double"/>
          <w:lang w:val="en-IE"/>
        </w:rPr>
        <w:t>can identify</w:t>
      </w:r>
      <w:r w:rsidR="00106D6C" w:rsidRPr="0416106B">
        <w:rPr>
          <w:lang w:val="en-IE"/>
        </w:rPr>
        <w:t xml:space="preserve"> ser</w:t>
      </w:r>
      <w:r w:rsidRPr="0416106B">
        <w:rPr>
          <w:lang w:val="en-IE"/>
        </w:rPr>
        <w:t xml:space="preserve">a from exacerbated chronic cases. </w:t>
      </w:r>
      <w:r w:rsidRPr="0416106B">
        <w:rPr>
          <w:strike/>
          <w:lang w:val="en-IE"/>
        </w:rPr>
        <w:t>Application of rigorous</w:t>
      </w:r>
      <w:r w:rsidR="00CC7D8C" w:rsidRPr="0416106B">
        <w:rPr>
          <w:strike/>
          <w:lang w:val="en-IE"/>
        </w:rPr>
        <w:t xml:space="preserve"> </w:t>
      </w:r>
      <w:r w:rsidR="00106D6C" w:rsidRPr="0416106B">
        <w:rPr>
          <w:u w:val="double"/>
          <w:lang w:val="en-IE"/>
        </w:rPr>
        <w:t>Strict</w:t>
      </w:r>
      <w:r w:rsidRPr="0416106B">
        <w:rPr>
          <w:lang w:val="en-IE"/>
        </w:rPr>
        <w:t xml:space="preserve"> quality control </w:t>
      </w:r>
      <w:r w:rsidRPr="0416106B">
        <w:rPr>
          <w:strike/>
          <w:lang w:val="en-IE"/>
        </w:rPr>
        <w:t xml:space="preserve">in the formulation </w:t>
      </w:r>
      <w:r w:rsidRPr="0416106B">
        <w:rPr>
          <w:lang w:val="en-IE"/>
        </w:rPr>
        <w:t xml:space="preserve">of CFT </w:t>
      </w:r>
      <w:r w:rsidRPr="0416106B">
        <w:rPr>
          <w:strike/>
          <w:lang w:val="en-IE"/>
        </w:rPr>
        <w:t>antigens</w:t>
      </w:r>
      <w:r w:rsidR="00CC7D8C" w:rsidRPr="0416106B">
        <w:rPr>
          <w:strike/>
          <w:lang w:val="en-IE"/>
        </w:rPr>
        <w:t xml:space="preserve"> </w:t>
      </w:r>
      <w:r w:rsidR="00106D6C" w:rsidRPr="0416106B">
        <w:rPr>
          <w:u w:val="double"/>
          <w:lang w:val="en-IE"/>
        </w:rPr>
        <w:t>reagents (</w:t>
      </w:r>
      <w:r w:rsidRPr="0416106B">
        <w:rPr>
          <w:u w:val="double"/>
          <w:lang w:val="en-IE"/>
        </w:rPr>
        <w:t>antigen</w:t>
      </w:r>
      <w:r w:rsidRPr="0416106B">
        <w:rPr>
          <w:lang w:val="en-IE"/>
        </w:rPr>
        <w:t xml:space="preserve">, complement and haemolytic </w:t>
      </w:r>
      <w:r w:rsidRPr="0416106B">
        <w:rPr>
          <w:strike/>
          <w:lang w:val="en-IE"/>
        </w:rPr>
        <w:t>systems are crucial</w:t>
      </w:r>
      <w:r w:rsidR="00CC7D8C" w:rsidRPr="0416106B">
        <w:rPr>
          <w:strike/>
          <w:lang w:val="en-IE"/>
        </w:rPr>
        <w:t xml:space="preserve"> </w:t>
      </w:r>
      <w:r w:rsidRPr="0416106B">
        <w:rPr>
          <w:u w:val="double"/>
          <w:lang w:val="en-IE"/>
        </w:rPr>
        <w:t>system</w:t>
      </w:r>
      <w:r w:rsidR="00106D6C" w:rsidRPr="0416106B">
        <w:rPr>
          <w:u w:val="double"/>
          <w:lang w:val="en-IE"/>
        </w:rPr>
        <w:t>)</w:t>
      </w:r>
      <w:r w:rsidRPr="0416106B">
        <w:rPr>
          <w:u w:val="double"/>
          <w:lang w:val="en-IE"/>
        </w:rPr>
        <w:t xml:space="preserve"> </w:t>
      </w:r>
      <w:r w:rsidR="00106D6C" w:rsidRPr="0416106B">
        <w:rPr>
          <w:u w:val="double"/>
          <w:lang w:val="en-IE"/>
        </w:rPr>
        <w:t>is essential</w:t>
      </w:r>
      <w:r w:rsidRPr="0416106B">
        <w:rPr>
          <w:lang w:val="en-IE"/>
        </w:rPr>
        <w:t xml:space="preserve"> for the performance of this test</w:t>
      </w:r>
      <w:r w:rsidRPr="0416106B">
        <w:rPr>
          <w:strike/>
          <w:lang w:val="en-IE"/>
        </w:rPr>
        <w:t xml:space="preserve"> </w:t>
      </w:r>
      <w:r w:rsidR="00536671" w:rsidRPr="0416106B">
        <w:rPr>
          <w:strike/>
          <w:lang w:val="en-IE"/>
        </w:rPr>
        <w:t>as</w:t>
      </w:r>
      <w:r w:rsidR="0018674A" w:rsidRPr="0416106B">
        <w:rPr>
          <w:strike/>
          <w:lang w:val="en-IE"/>
        </w:rPr>
        <w:t xml:space="preserve"> its</w:t>
      </w:r>
      <w:r w:rsidR="00106D6C" w:rsidRPr="0416106B">
        <w:rPr>
          <w:u w:val="double"/>
          <w:lang w:val="en-IE"/>
        </w:rPr>
        <w:t>,</w:t>
      </w:r>
      <w:r w:rsidRPr="0416106B">
        <w:rPr>
          <w:u w:val="double"/>
          <w:lang w:val="en-IE"/>
        </w:rPr>
        <w:t xml:space="preserve"> </w:t>
      </w:r>
      <w:r w:rsidR="00155FA1" w:rsidRPr="0416106B">
        <w:rPr>
          <w:u w:val="double"/>
          <w:lang w:val="en-IE"/>
        </w:rPr>
        <w:t xml:space="preserve">with </w:t>
      </w:r>
      <w:r w:rsidR="00106D6C" w:rsidRPr="0416106B">
        <w:rPr>
          <w:u w:val="double"/>
          <w:lang w:val="en-IE"/>
        </w:rPr>
        <w:t>both</w:t>
      </w:r>
      <w:r w:rsidR="00106D6C" w:rsidRPr="0416106B">
        <w:rPr>
          <w:lang w:val="en-IE"/>
        </w:rPr>
        <w:t xml:space="preserve"> </w:t>
      </w:r>
      <w:r w:rsidR="0018674A" w:rsidRPr="0416106B">
        <w:rPr>
          <w:lang w:val="en-IE"/>
        </w:rPr>
        <w:t xml:space="preserve">specificity and sensitivity </w:t>
      </w:r>
      <w:r w:rsidR="0018674A" w:rsidRPr="0416106B">
        <w:rPr>
          <w:strike/>
          <w:lang w:val="en-IE"/>
        </w:rPr>
        <w:t>are critically dependent</w:t>
      </w:r>
      <w:r w:rsidR="00CC7D8C" w:rsidRPr="0416106B">
        <w:rPr>
          <w:strike/>
          <w:lang w:val="en-IE"/>
        </w:rPr>
        <w:t xml:space="preserve"> </w:t>
      </w:r>
      <w:r w:rsidR="0018674A" w:rsidRPr="0416106B">
        <w:rPr>
          <w:u w:val="double"/>
          <w:lang w:val="en-IE"/>
        </w:rPr>
        <w:t>depend</w:t>
      </w:r>
      <w:r w:rsidR="00155FA1" w:rsidRPr="0416106B">
        <w:rPr>
          <w:u w:val="double"/>
          <w:lang w:val="en-IE"/>
        </w:rPr>
        <w:t>ing</w:t>
      </w:r>
      <w:r w:rsidR="0018674A" w:rsidRPr="0416106B">
        <w:rPr>
          <w:lang w:val="en-IE"/>
        </w:rPr>
        <w:t xml:space="preserve"> on the antigen </w:t>
      </w:r>
      <w:r w:rsidR="0018674A" w:rsidRPr="00E264B1">
        <w:rPr>
          <w:lang w:val="en-IE"/>
        </w:rPr>
        <w:t xml:space="preserve">used </w:t>
      </w:r>
      <w:r w:rsidRPr="00E264B1">
        <w:rPr>
          <w:lang w:val="en-IE"/>
        </w:rPr>
        <w:t xml:space="preserve">(Elschner </w:t>
      </w:r>
      <w:r w:rsidRPr="00E264B1">
        <w:rPr>
          <w:i/>
          <w:iCs/>
          <w:lang w:val="en-IE"/>
        </w:rPr>
        <w:t>et al.</w:t>
      </w:r>
      <w:r w:rsidRPr="00E264B1">
        <w:rPr>
          <w:lang w:val="en-IE"/>
        </w:rPr>
        <w:t xml:space="preserve">, 2011; Khan </w:t>
      </w:r>
      <w:r w:rsidRPr="00E264B1">
        <w:rPr>
          <w:i/>
          <w:iCs/>
          <w:lang w:val="en-IE"/>
        </w:rPr>
        <w:t>et al.</w:t>
      </w:r>
      <w:r w:rsidRPr="00E264B1">
        <w:rPr>
          <w:lang w:val="en-IE"/>
        </w:rPr>
        <w:t xml:space="preserve">, 2011). </w:t>
      </w:r>
      <w:r w:rsidR="00C11D3E" w:rsidRPr="00E264B1">
        <w:rPr>
          <w:rStyle w:val="style1"/>
          <w:rFonts w:cs="Arial"/>
          <w:lang w:val="en-IE"/>
        </w:rPr>
        <w:t>H</w:t>
      </w:r>
      <w:r w:rsidRPr="00E264B1">
        <w:rPr>
          <w:rStyle w:val="style1"/>
          <w:rFonts w:cs="Arial"/>
          <w:lang w:val="en-IE"/>
        </w:rPr>
        <w:t xml:space="preserve">owever, the specificity of </w:t>
      </w:r>
      <w:r w:rsidR="00155FA1" w:rsidRPr="00E264B1">
        <w:rPr>
          <w:rStyle w:val="style1"/>
          <w:rFonts w:cs="Arial"/>
          <w:u w:val="double"/>
          <w:lang w:val="en-IE"/>
        </w:rPr>
        <w:t>the</w:t>
      </w:r>
      <w:r w:rsidR="00CC7D8C" w:rsidRPr="00E264B1">
        <w:rPr>
          <w:rStyle w:val="style1"/>
          <w:rFonts w:cs="Arial"/>
          <w:lang w:val="en-IE"/>
        </w:rPr>
        <w:t xml:space="preserve"> </w:t>
      </w:r>
      <w:r w:rsidRPr="00E264B1">
        <w:rPr>
          <w:rStyle w:val="style1"/>
          <w:rFonts w:cs="Arial"/>
          <w:lang w:val="en-IE"/>
        </w:rPr>
        <w:t>CF</w:t>
      </w:r>
      <w:r w:rsidR="00C11D3E" w:rsidRPr="00E264B1">
        <w:rPr>
          <w:rStyle w:val="style1"/>
          <w:rFonts w:cs="Arial"/>
          <w:lang w:val="en-IE"/>
        </w:rPr>
        <w:t>T</w:t>
      </w:r>
      <w:r w:rsidRPr="00E264B1">
        <w:rPr>
          <w:rStyle w:val="style1"/>
          <w:rFonts w:cs="Arial"/>
          <w:lang w:val="en-IE"/>
        </w:rPr>
        <w:t xml:space="preserve"> has been questioned (Neubauer </w:t>
      </w:r>
      <w:r w:rsidRPr="00E264B1">
        <w:rPr>
          <w:rStyle w:val="style1"/>
          <w:rFonts w:cs="Arial"/>
          <w:i/>
          <w:iCs/>
          <w:lang w:val="en-IE"/>
        </w:rPr>
        <w:t>et al.</w:t>
      </w:r>
      <w:r w:rsidRPr="00E264B1">
        <w:rPr>
          <w:rStyle w:val="style1"/>
          <w:rFonts w:cs="Arial"/>
          <w:lang w:val="en-IE"/>
        </w:rPr>
        <w:t>, 2005</w:t>
      </w:r>
      <w:r w:rsidRPr="00E264B1">
        <w:rPr>
          <w:lang w:val="en-IE"/>
        </w:rPr>
        <w:t xml:space="preserve">). </w:t>
      </w:r>
      <w:r w:rsidR="00B362A8" w:rsidRPr="00E264B1">
        <w:rPr>
          <w:lang w:val="en-IE"/>
        </w:rPr>
        <w:t xml:space="preserve">The CFT </w:t>
      </w:r>
      <w:r w:rsidR="00B362A8" w:rsidRPr="00E264B1">
        <w:rPr>
          <w:strike/>
          <w:lang w:val="en-IE"/>
        </w:rPr>
        <w:t>is valid</w:t>
      </w:r>
      <w:r w:rsidR="001C5329" w:rsidRPr="00E264B1">
        <w:rPr>
          <w:strike/>
          <w:lang w:val="en-IE"/>
        </w:rPr>
        <w:t xml:space="preserve"> </w:t>
      </w:r>
      <w:r w:rsidR="00106D6C" w:rsidRPr="00E264B1">
        <w:rPr>
          <w:u w:val="double"/>
          <w:lang w:val="en-IE"/>
        </w:rPr>
        <w:t>has been validated</w:t>
      </w:r>
      <w:r w:rsidR="00106D6C" w:rsidRPr="00E264B1">
        <w:rPr>
          <w:lang w:val="en-IE"/>
        </w:rPr>
        <w:t xml:space="preserve"> </w:t>
      </w:r>
      <w:r w:rsidR="00B362A8" w:rsidRPr="00E264B1">
        <w:rPr>
          <w:lang w:val="en-IE"/>
        </w:rPr>
        <w:t>for horses</w:t>
      </w:r>
      <w:r w:rsidR="00C87040" w:rsidRPr="00E264B1">
        <w:rPr>
          <w:lang w:val="en-IE"/>
        </w:rPr>
        <w:t>,</w:t>
      </w:r>
      <w:r w:rsidR="00B362A8" w:rsidRPr="00E264B1">
        <w:rPr>
          <w:lang w:val="en-IE"/>
        </w:rPr>
        <w:t xml:space="preserve"> mules</w:t>
      </w:r>
      <w:r w:rsidR="00C87040" w:rsidRPr="00E264B1">
        <w:rPr>
          <w:lang w:val="en-IE"/>
        </w:rPr>
        <w:t xml:space="preserve"> and camels</w:t>
      </w:r>
      <w:r w:rsidR="00B362A8" w:rsidRPr="00E264B1">
        <w:rPr>
          <w:strike/>
          <w:lang w:val="en-IE"/>
        </w:rPr>
        <w:t xml:space="preserve">; </w:t>
      </w:r>
      <w:r w:rsidR="00C87040" w:rsidRPr="00E264B1">
        <w:rPr>
          <w:strike/>
          <w:lang w:val="en-IE"/>
        </w:rPr>
        <w:t>if</w:t>
      </w:r>
      <w:r w:rsidR="00B362A8" w:rsidRPr="00E264B1">
        <w:rPr>
          <w:strike/>
          <w:lang w:val="en-IE"/>
        </w:rPr>
        <w:t xml:space="preserve"> used</w:t>
      </w:r>
      <w:r w:rsidR="00155FA1" w:rsidRPr="00E264B1">
        <w:rPr>
          <w:u w:val="double"/>
          <w:lang w:val="en-IE"/>
        </w:rPr>
        <w:t xml:space="preserve">, </w:t>
      </w:r>
      <w:r w:rsidR="00106D6C" w:rsidRPr="00E264B1">
        <w:rPr>
          <w:u w:val="double"/>
          <w:lang w:val="en-IE"/>
        </w:rPr>
        <w:t>but care must be taken when</w:t>
      </w:r>
      <w:r w:rsidR="00106D6C" w:rsidRPr="0416106B">
        <w:rPr>
          <w:u w:val="double"/>
          <w:lang w:val="en-IE"/>
        </w:rPr>
        <w:t xml:space="preserve"> using the test</w:t>
      </w:r>
      <w:r w:rsidR="00106D6C" w:rsidRPr="0416106B">
        <w:rPr>
          <w:lang w:val="en-IE"/>
        </w:rPr>
        <w:t xml:space="preserve"> in donkeys </w:t>
      </w:r>
      <w:r w:rsidR="00287209" w:rsidRPr="0416106B">
        <w:rPr>
          <w:strike/>
          <w:lang w:val="en-IE"/>
        </w:rPr>
        <w:t xml:space="preserve">particular care is needed </w:t>
      </w:r>
      <w:r w:rsidR="00106D6C" w:rsidRPr="0416106B">
        <w:rPr>
          <w:lang w:val="en-IE"/>
        </w:rPr>
        <w:t>to avoid misdiagnosis</w:t>
      </w:r>
      <w:r w:rsidR="00B362A8" w:rsidRPr="0416106B">
        <w:rPr>
          <w:lang w:val="en-IE"/>
        </w:rPr>
        <w:t>.</w:t>
      </w:r>
    </w:p>
    <w:p w14:paraId="68B59A3A" w14:textId="38A74236" w:rsidR="007E56A8" w:rsidRPr="0023731A" w:rsidRDefault="003331F4" w:rsidP="00FB4988">
      <w:pPr>
        <w:pStyle w:val="111"/>
        <w:rPr>
          <w:szCs w:val="18"/>
          <w:lang w:val="en-IE"/>
        </w:rPr>
      </w:pPr>
      <w:r w:rsidRPr="0023731A">
        <w:rPr>
          <w:szCs w:val="18"/>
          <w:lang w:val="en-IE"/>
        </w:rPr>
        <w:t>3</w:t>
      </w:r>
      <w:r w:rsidR="00622046" w:rsidRPr="0023731A">
        <w:rPr>
          <w:szCs w:val="18"/>
          <w:lang w:val="en-IE"/>
        </w:rPr>
        <w:t>.1.1.</w:t>
      </w:r>
      <w:r w:rsidR="007E56A8" w:rsidRPr="0023731A">
        <w:rPr>
          <w:szCs w:val="18"/>
          <w:lang w:val="en-IE"/>
        </w:rPr>
        <w:tab/>
      </w:r>
      <w:r w:rsidR="007E56A8" w:rsidRPr="0023731A">
        <w:rPr>
          <w:lang w:val="en-IE"/>
        </w:rPr>
        <w:t xml:space="preserve">Antigen preparation </w:t>
      </w:r>
    </w:p>
    <w:p w14:paraId="19EA8A8D" w14:textId="791F2069" w:rsidR="00995351" w:rsidRPr="0023731A" w:rsidRDefault="00995351" w:rsidP="00FB4988">
      <w:pPr>
        <w:pStyle w:val="i"/>
        <w:rPr>
          <w:lang w:val="en-IE"/>
        </w:rPr>
      </w:pPr>
      <w:r w:rsidRPr="0416106B">
        <w:rPr>
          <w:lang w:val="en-IE"/>
        </w:rPr>
        <w:t>i)</w:t>
      </w:r>
      <w:r>
        <w:tab/>
      </w:r>
      <w:r w:rsidRPr="0416106B">
        <w:rPr>
          <w:lang w:val="en-IE"/>
        </w:rPr>
        <w:t xml:space="preserve">The stock culture strain of </w:t>
      </w:r>
      <w:r w:rsidRPr="0416106B">
        <w:rPr>
          <w:i/>
          <w:iCs/>
          <w:lang w:val="en-IE"/>
        </w:rPr>
        <w:t>B.mallei</w:t>
      </w:r>
      <w:r w:rsidRPr="0416106B">
        <w:rPr>
          <w:lang w:val="en-IE"/>
        </w:rPr>
        <w:t xml:space="preserve"> stored at –80°C </w:t>
      </w:r>
      <w:r w:rsidRPr="0416106B">
        <w:rPr>
          <w:strike/>
          <w:lang w:val="en-IE"/>
        </w:rPr>
        <w:t>is</w:t>
      </w:r>
      <w:r w:rsidR="00BF17A1" w:rsidRPr="0416106B">
        <w:rPr>
          <w:strike/>
          <w:lang w:val="en-IE"/>
        </w:rPr>
        <w:t xml:space="preserve"> </w:t>
      </w:r>
      <w:commentRangeStart w:id="4"/>
      <w:r w:rsidR="00106D6C" w:rsidRPr="0416106B">
        <w:rPr>
          <w:u w:val="double"/>
          <w:lang w:val="en-IE"/>
        </w:rPr>
        <w:t>sh</w:t>
      </w:r>
      <w:r w:rsidR="00985AD2">
        <w:rPr>
          <w:u w:val="double"/>
          <w:lang w:val="en-IE"/>
        </w:rPr>
        <w:t xml:space="preserve">ould </w:t>
      </w:r>
      <w:commentRangeEnd w:id="4"/>
      <w:r>
        <w:commentReference w:id="4"/>
      </w:r>
      <w:r w:rsidR="00106D6C" w:rsidRPr="0416106B">
        <w:rPr>
          <w:u w:val="double"/>
          <w:lang w:val="en-IE"/>
        </w:rPr>
        <w:t xml:space="preserve"> be</w:t>
      </w:r>
      <w:r w:rsidR="00106D6C" w:rsidRPr="0416106B">
        <w:rPr>
          <w:lang w:val="en-IE"/>
        </w:rPr>
        <w:t xml:space="preserve"> </w:t>
      </w:r>
      <w:r w:rsidRPr="0416106B">
        <w:rPr>
          <w:lang w:val="en-IE"/>
        </w:rPr>
        <w:t>revived by plating onto sheep blood agar and incubated at 37°C for 48 hours to get a confluent growth.</w:t>
      </w:r>
    </w:p>
    <w:p w14:paraId="55D1F0C7" w14:textId="61D9CCAA" w:rsidR="00995351" w:rsidRPr="0023731A" w:rsidRDefault="00995351" w:rsidP="00FB4988">
      <w:pPr>
        <w:pStyle w:val="i"/>
        <w:rPr>
          <w:lang w:val="en-IE"/>
        </w:rPr>
      </w:pPr>
      <w:r w:rsidRPr="0023731A">
        <w:rPr>
          <w:lang w:val="en-IE"/>
        </w:rPr>
        <w:t>ii)</w:t>
      </w:r>
      <w:r w:rsidRPr="0023731A">
        <w:rPr>
          <w:lang w:val="en-IE"/>
        </w:rPr>
        <w:tab/>
      </w:r>
      <w:r w:rsidRPr="00452BF4">
        <w:rPr>
          <w:strike/>
          <w:lang w:val="en-IE"/>
        </w:rPr>
        <w:t>From this 48 hours culture, a loopful</w:t>
      </w:r>
      <w:r w:rsidR="0028797E">
        <w:rPr>
          <w:strike/>
          <w:lang w:val="en-IE"/>
        </w:rPr>
        <w:t xml:space="preserve"> </w:t>
      </w:r>
      <w:r w:rsidR="00106D6C" w:rsidRPr="00696EE3">
        <w:rPr>
          <w:u w:val="double"/>
          <w:lang w:val="en-IE"/>
        </w:rPr>
        <w:t>A loop</w:t>
      </w:r>
      <w:r w:rsidR="00106D6C" w:rsidRPr="0023731A">
        <w:rPr>
          <w:lang w:val="en-IE"/>
        </w:rPr>
        <w:t xml:space="preserve"> (0.5 mm diameter) </w:t>
      </w:r>
      <w:r w:rsidR="00155FA1" w:rsidRPr="00696EE3">
        <w:rPr>
          <w:u w:val="double"/>
          <w:lang w:val="en-IE"/>
        </w:rPr>
        <w:t>of</w:t>
      </w:r>
      <w:r w:rsidR="00106D6C" w:rsidRPr="00696EE3">
        <w:rPr>
          <w:u w:val="double"/>
          <w:lang w:val="en-IE"/>
        </w:rPr>
        <w:t xml:space="preserve"> </w:t>
      </w:r>
      <w:r w:rsidRPr="00696EE3">
        <w:rPr>
          <w:u w:val="double"/>
          <w:lang w:val="en-IE"/>
        </w:rPr>
        <w:t>th</w:t>
      </w:r>
      <w:r w:rsidR="00106D6C" w:rsidRPr="00696EE3">
        <w:rPr>
          <w:u w:val="double"/>
          <w:lang w:val="en-IE"/>
        </w:rPr>
        <w:t>e</w:t>
      </w:r>
      <w:r w:rsidRPr="00696EE3">
        <w:rPr>
          <w:u w:val="double"/>
          <w:lang w:val="en-IE"/>
        </w:rPr>
        <w:t xml:space="preserve"> 48</w:t>
      </w:r>
      <w:r w:rsidR="00D84BD5">
        <w:rPr>
          <w:u w:val="double"/>
          <w:lang w:val="en-IE"/>
        </w:rPr>
        <w:t>-</w:t>
      </w:r>
      <w:r w:rsidRPr="00696EE3">
        <w:rPr>
          <w:u w:val="double"/>
          <w:lang w:val="en-IE"/>
        </w:rPr>
        <w:t>hour culture</w:t>
      </w:r>
      <w:r w:rsidR="001703C5">
        <w:rPr>
          <w:lang w:val="en-IE"/>
        </w:rPr>
        <w:t xml:space="preserve"> </w:t>
      </w:r>
      <w:r w:rsidRPr="0023731A">
        <w:rPr>
          <w:lang w:val="en-IE"/>
        </w:rPr>
        <w:t>is</w:t>
      </w:r>
      <w:r w:rsidR="00106D6C" w:rsidRPr="0023731A">
        <w:rPr>
          <w:lang w:val="en-IE"/>
        </w:rPr>
        <w:t xml:space="preserve"> </w:t>
      </w:r>
      <w:r w:rsidR="00106D6C" w:rsidRPr="00696EE3">
        <w:rPr>
          <w:u w:val="double"/>
          <w:lang w:val="en-IE"/>
        </w:rPr>
        <w:t>then</w:t>
      </w:r>
      <w:r w:rsidR="001703C5">
        <w:rPr>
          <w:lang w:val="en-IE"/>
        </w:rPr>
        <w:t xml:space="preserve"> </w:t>
      </w:r>
      <w:r w:rsidRPr="0023731A">
        <w:rPr>
          <w:lang w:val="en-IE"/>
        </w:rPr>
        <w:t xml:space="preserve">inoculated </w:t>
      </w:r>
      <w:r w:rsidR="00106D6C" w:rsidRPr="00325D7D">
        <w:rPr>
          <w:u w:val="double"/>
          <w:lang w:val="en-IE"/>
        </w:rPr>
        <w:t>in</w:t>
      </w:r>
      <w:r w:rsidRPr="0023731A">
        <w:rPr>
          <w:lang w:val="en-IE"/>
        </w:rPr>
        <w:t>to 5 ml of brain–heart infusion (BHI) broth with 3% glycerol and incubated at 37°C for 24 hours.</w:t>
      </w:r>
    </w:p>
    <w:p w14:paraId="720EECEA" w14:textId="43F368D8" w:rsidR="00995351" w:rsidRPr="0023731A" w:rsidRDefault="00995351" w:rsidP="00FB4988">
      <w:pPr>
        <w:pStyle w:val="i"/>
        <w:rPr>
          <w:lang w:val="en-IE"/>
        </w:rPr>
      </w:pPr>
      <w:r w:rsidRPr="0023731A">
        <w:rPr>
          <w:lang w:val="en-IE"/>
        </w:rPr>
        <w:t>iii)</w:t>
      </w:r>
      <w:r w:rsidRPr="0023731A">
        <w:rPr>
          <w:lang w:val="en-IE"/>
        </w:rPr>
        <w:tab/>
      </w:r>
      <w:r w:rsidR="00B30162" w:rsidRPr="00696EE3">
        <w:rPr>
          <w:u w:val="double"/>
          <w:lang w:val="en-IE"/>
        </w:rPr>
        <w:t>After 24 hours,</w:t>
      </w:r>
      <w:r w:rsidR="00BF17A1">
        <w:rPr>
          <w:lang w:val="en-IE"/>
        </w:rPr>
        <w:t xml:space="preserve"> </w:t>
      </w:r>
      <w:r w:rsidRPr="0023731A">
        <w:rPr>
          <w:lang w:val="en-IE"/>
        </w:rPr>
        <w:t xml:space="preserve">1 ml </w:t>
      </w:r>
      <w:r w:rsidRPr="00452BF4">
        <w:rPr>
          <w:strike/>
          <w:lang w:val="en-IE"/>
        </w:rPr>
        <w:t>from</w:t>
      </w:r>
      <w:r w:rsidR="0035131C">
        <w:rPr>
          <w:strike/>
          <w:lang w:val="en-IE"/>
        </w:rPr>
        <w:t xml:space="preserve"> </w:t>
      </w:r>
      <w:r w:rsidR="00B30162" w:rsidRPr="00696EE3">
        <w:rPr>
          <w:u w:val="double"/>
          <w:lang w:val="en-IE"/>
        </w:rPr>
        <w:t>of</w:t>
      </w:r>
      <w:r w:rsidR="00B30162" w:rsidRPr="0023731A">
        <w:rPr>
          <w:lang w:val="en-IE"/>
        </w:rPr>
        <w:t xml:space="preserve"> </w:t>
      </w:r>
      <w:r w:rsidRPr="0023731A">
        <w:rPr>
          <w:lang w:val="en-IE"/>
        </w:rPr>
        <w:t xml:space="preserve">the above culture broth is further inoculated </w:t>
      </w:r>
      <w:r w:rsidR="00B30162" w:rsidRPr="00325D7D">
        <w:rPr>
          <w:u w:val="double"/>
          <w:lang w:val="en-IE"/>
        </w:rPr>
        <w:t>in</w:t>
      </w:r>
      <w:r w:rsidRPr="0023731A">
        <w:rPr>
          <w:lang w:val="en-IE"/>
        </w:rPr>
        <w:t xml:space="preserve">to 100 ml BHI broth with 3% glycerol and incubated at 37°C for 48 hours with gentle </w:t>
      </w:r>
      <w:r w:rsidRPr="00452BF4">
        <w:rPr>
          <w:strike/>
          <w:lang w:val="en-IE"/>
        </w:rPr>
        <w:t>agitation</w:t>
      </w:r>
      <w:r w:rsidR="0035131C">
        <w:rPr>
          <w:strike/>
          <w:lang w:val="en-IE"/>
        </w:rPr>
        <w:t xml:space="preserve"> </w:t>
      </w:r>
      <w:r w:rsidR="00B30162" w:rsidRPr="00696EE3">
        <w:rPr>
          <w:u w:val="double"/>
          <w:lang w:val="en-IE"/>
        </w:rPr>
        <w:t>shaking</w:t>
      </w:r>
      <w:r w:rsidRPr="0023731A">
        <w:rPr>
          <w:lang w:val="en-IE"/>
        </w:rPr>
        <w:t>.</w:t>
      </w:r>
    </w:p>
    <w:p w14:paraId="41A3B90E" w14:textId="77777777" w:rsidR="007E56A8" w:rsidRPr="0023731A" w:rsidRDefault="007E56A8" w:rsidP="00FB4988">
      <w:pPr>
        <w:pStyle w:val="i"/>
        <w:rPr>
          <w:lang w:val="en-IE"/>
        </w:rPr>
      </w:pPr>
      <w:r w:rsidRPr="0023731A">
        <w:rPr>
          <w:lang w:val="en-IE"/>
        </w:rPr>
        <w:t>i</w:t>
      </w:r>
      <w:r w:rsidR="00A94008" w:rsidRPr="0023731A">
        <w:rPr>
          <w:lang w:val="en-IE"/>
        </w:rPr>
        <w:t>v</w:t>
      </w:r>
      <w:r w:rsidRPr="0023731A">
        <w:rPr>
          <w:lang w:val="en-IE"/>
        </w:rPr>
        <w:t>)</w:t>
      </w:r>
      <w:r w:rsidRPr="0023731A">
        <w:rPr>
          <w:lang w:val="en-IE"/>
        </w:rPr>
        <w:tab/>
        <w:t>The cultures are inactivated by exposing the flasks to flowing steam (100°C) for 60</w:t>
      </w:r>
      <w:r w:rsidR="008E2EEF" w:rsidRPr="0023731A">
        <w:rPr>
          <w:lang w:val="en-IE"/>
        </w:rPr>
        <w:t> </w:t>
      </w:r>
      <w:r w:rsidRPr="0023731A">
        <w:rPr>
          <w:lang w:val="en-IE"/>
        </w:rPr>
        <w:t>minutes.</w:t>
      </w:r>
    </w:p>
    <w:p w14:paraId="40FF253A" w14:textId="5A852D23" w:rsidR="007E56A8" w:rsidRPr="0023731A" w:rsidRDefault="006B4988" w:rsidP="00FB4988">
      <w:pPr>
        <w:pStyle w:val="i"/>
        <w:rPr>
          <w:lang w:val="en-IE"/>
        </w:rPr>
      </w:pPr>
      <w:r w:rsidRPr="0023731A">
        <w:rPr>
          <w:lang w:val="en-IE"/>
        </w:rPr>
        <w:t>v</w:t>
      </w:r>
      <w:r w:rsidR="005A22F5" w:rsidRPr="0023731A">
        <w:rPr>
          <w:lang w:val="en-IE"/>
        </w:rPr>
        <w:t>)</w:t>
      </w:r>
      <w:r w:rsidR="007E56A8" w:rsidRPr="0023731A">
        <w:rPr>
          <w:lang w:val="en-IE"/>
        </w:rPr>
        <w:tab/>
        <w:t>The clear supernatant is decanted</w:t>
      </w:r>
      <w:r w:rsidR="007E56A8" w:rsidRPr="00452BF4">
        <w:rPr>
          <w:strike/>
          <w:lang w:val="en-IE"/>
        </w:rPr>
        <w:t xml:space="preserve"> and</w:t>
      </w:r>
      <w:r w:rsidR="00B30162" w:rsidRPr="00696EE3">
        <w:rPr>
          <w:u w:val="double"/>
          <w:lang w:val="en-IE"/>
        </w:rPr>
        <w:t>,</w:t>
      </w:r>
      <w:r w:rsidR="007E56A8" w:rsidRPr="0023731A">
        <w:rPr>
          <w:lang w:val="en-IE"/>
        </w:rPr>
        <w:t xml:space="preserve"> filtered</w:t>
      </w:r>
      <w:r w:rsidR="007E56A8" w:rsidRPr="002C0864">
        <w:rPr>
          <w:strike/>
          <w:lang w:val="en-IE"/>
        </w:rPr>
        <w:t>.</w:t>
      </w:r>
      <w:r w:rsidR="001703C5">
        <w:rPr>
          <w:lang w:val="en-IE"/>
        </w:rPr>
        <w:t xml:space="preserve"> </w:t>
      </w:r>
      <w:r w:rsidR="00B30162" w:rsidRPr="002C0864">
        <w:rPr>
          <w:u w:val="double"/>
          <w:lang w:val="en-IE"/>
        </w:rPr>
        <w:t>and</w:t>
      </w:r>
      <w:r w:rsidR="00B30162" w:rsidRPr="0023731A">
        <w:rPr>
          <w:lang w:val="en-IE"/>
        </w:rPr>
        <w:t xml:space="preserve"> t</w:t>
      </w:r>
      <w:r w:rsidR="007E56A8" w:rsidRPr="0023731A">
        <w:rPr>
          <w:lang w:val="en-IE"/>
        </w:rPr>
        <w:t xml:space="preserve">he filtrate is </w:t>
      </w:r>
      <w:r w:rsidR="00B30162" w:rsidRPr="002C0864">
        <w:rPr>
          <w:u w:val="double"/>
          <w:lang w:val="en-IE"/>
        </w:rPr>
        <w:t>re-</w:t>
      </w:r>
      <w:r w:rsidR="007E56A8" w:rsidRPr="0023731A">
        <w:rPr>
          <w:lang w:val="en-IE"/>
        </w:rPr>
        <w:t xml:space="preserve">heated </w:t>
      </w:r>
      <w:r w:rsidR="007E56A8" w:rsidRPr="00452BF4">
        <w:rPr>
          <w:strike/>
          <w:lang w:val="en-IE"/>
        </w:rPr>
        <w:t xml:space="preserve">again </w:t>
      </w:r>
      <w:r w:rsidR="007E56A8" w:rsidRPr="0023731A">
        <w:rPr>
          <w:lang w:val="en-IE"/>
        </w:rPr>
        <w:t>by exposure to live steam for</w:t>
      </w:r>
      <w:r w:rsidR="00995351" w:rsidRPr="0023731A">
        <w:rPr>
          <w:lang w:val="en-IE"/>
        </w:rPr>
        <w:t xml:space="preserve"> 1 hour</w:t>
      </w:r>
      <w:r w:rsidR="007E56A8" w:rsidRPr="00452BF4">
        <w:rPr>
          <w:strike/>
          <w:lang w:val="en-IE"/>
        </w:rPr>
        <w:t>, and</w:t>
      </w:r>
      <w:r w:rsidR="00B30162" w:rsidRPr="002C0864">
        <w:rPr>
          <w:u w:val="double"/>
          <w:lang w:val="en-IE"/>
        </w:rPr>
        <w:t>. It is then</w:t>
      </w:r>
      <w:r w:rsidR="00B30162" w:rsidRPr="0023731A">
        <w:rPr>
          <w:lang w:val="en-IE"/>
        </w:rPr>
        <w:t xml:space="preserve"> c</w:t>
      </w:r>
      <w:r w:rsidR="007E56A8" w:rsidRPr="0023731A">
        <w:rPr>
          <w:lang w:val="en-IE"/>
        </w:rPr>
        <w:t>larified by centrifugation</w:t>
      </w:r>
      <w:r w:rsidR="00995351" w:rsidRPr="0023731A">
        <w:rPr>
          <w:lang w:val="en-IE"/>
        </w:rPr>
        <w:t xml:space="preserve"> at </w:t>
      </w:r>
      <w:r w:rsidR="009038F0">
        <w:rPr>
          <w:u w:val="double"/>
          <w:lang w:val="en-IE"/>
        </w:rPr>
        <w:t xml:space="preserve">5000 </w:t>
      </w:r>
      <w:r w:rsidR="009038F0" w:rsidRPr="00236CAF">
        <w:rPr>
          <w:b/>
          <w:bCs/>
          <w:i/>
          <w:iCs/>
          <w:u w:val="double"/>
          <w:lang w:val="en-IE"/>
        </w:rPr>
        <w:t>g</w:t>
      </w:r>
      <w:r w:rsidR="009038F0" w:rsidRPr="0023731A">
        <w:rPr>
          <w:lang w:val="en-IE"/>
        </w:rPr>
        <w:t xml:space="preserve"> </w:t>
      </w:r>
      <w:r w:rsidR="00995351" w:rsidRPr="0023731A">
        <w:rPr>
          <w:lang w:val="en-IE"/>
        </w:rPr>
        <w:t>for 10</w:t>
      </w:r>
      <w:r w:rsidR="00911610" w:rsidRPr="0023731A">
        <w:rPr>
          <w:lang w:val="en-IE"/>
        </w:rPr>
        <w:t> </w:t>
      </w:r>
      <w:r w:rsidR="00995351" w:rsidRPr="0023731A">
        <w:rPr>
          <w:lang w:val="en-IE"/>
        </w:rPr>
        <w:t>minutes.</w:t>
      </w:r>
      <w:r w:rsidR="007F06A0">
        <w:rPr>
          <w:lang w:val="en-IE"/>
        </w:rPr>
        <w:t xml:space="preserve"> </w:t>
      </w:r>
    </w:p>
    <w:p w14:paraId="1744056E" w14:textId="26D909F4" w:rsidR="007E56A8" w:rsidRPr="0023731A" w:rsidRDefault="007E56A8" w:rsidP="00FB4988">
      <w:pPr>
        <w:pStyle w:val="i"/>
        <w:rPr>
          <w:lang w:val="en-IE"/>
        </w:rPr>
      </w:pPr>
      <w:r w:rsidRPr="0023731A">
        <w:rPr>
          <w:lang w:val="en-IE"/>
        </w:rPr>
        <w:t>v</w:t>
      </w:r>
      <w:r w:rsidR="006B4988" w:rsidRPr="0023731A">
        <w:rPr>
          <w:lang w:val="en-IE"/>
        </w:rPr>
        <w:t>i</w:t>
      </w:r>
      <w:r w:rsidRPr="0023731A">
        <w:rPr>
          <w:lang w:val="en-IE"/>
        </w:rPr>
        <w:t>)</w:t>
      </w:r>
      <w:r w:rsidRPr="0023731A">
        <w:rPr>
          <w:lang w:val="en-IE"/>
        </w:rPr>
        <w:tab/>
        <w:t xml:space="preserve">The clarified </w:t>
      </w:r>
      <w:r w:rsidRPr="00452BF4">
        <w:rPr>
          <w:strike/>
          <w:lang w:val="en-IE"/>
        </w:rPr>
        <w:t>product</w:t>
      </w:r>
      <w:r w:rsidR="00E02962">
        <w:rPr>
          <w:strike/>
          <w:lang w:val="en-IE"/>
        </w:rPr>
        <w:t xml:space="preserve"> </w:t>
      </w:r>
      <w:r w:rsidR="00B30162" w:rsidRPr="002C0864">
        <w:rPr>
          <w:u w:val="double"/>
          <w:lang w:val="en-IE"/>
        </w:rPr>
        <w:t>supernatant</w:t>
      </w:r>
      <w:r w:rsidR="00B30162" w:rsidRPr="0023731A">
        <w:rPr>
          <w:lang w:val="en-IE"/>
        </w:rPr>
        <w:t xml:space="preserve"> </w:t>
      </w:r>
      <w:r w:rsidRPr="0023731A">
        <w:rPr>
          <w:lang w:val="en-IE"/>
        </w:rPr>
        <w:t xml:space="preserve">is </w:t>
      </w:r>
      <w:r w:rsidR="00995351" w:rsidRPr="0023731A">
        <w:rPr>
          <w:lang w:val="en-IE"/>
        </w:rPr>
        <w:t xml:space="preserve">stored as concentrated </w:t>
      </w:r>
      <w:r w:rsidRPr="0023731A">
        <w:rPr>
          <w:lang w:val="en-IE"/>
        </w:rPr>
        <w:t xml:space="preserve">antigen in brown glass bottles </w:t>
      </w:r>
      <w:r w:rsidRPr="00452BF4">
        <w:rPr>
          <w:strike/>
          <w:lang w:val="en-IE"/>
        </w:rPr>
        <w:t>to shield</w:t>
      </w:r>
      <w:r w:rsidR="00E02962">
        <w:rPr>
          <w:strike/>
          <w:lang w:val="en-IE"/>
        </w:rPr>
        <w:t xml:space="preserve"> </w:t>
      </w:r>
      <w:r w:rsidR="00B30162" w:rsidRPr="002C0864">
        <w:rPr>
          <w:u w:val="double"/>
          <w:lang w:val="en-IE"/>
        </w:rPr>
        <w:t>at 4°C, protected</w:t>
      </w:r>
      <w:r w:rsidR="001703C5">
        <w:rPr>
          <w:lang w:val="en-IE"/>
        </w:rPr>
        <w:t xml:space="preserve"> </w:t>
      </w:r>
      <w:r w:rsidRPr="0023731A">
        <w:rPr>
          <w:lang w:val="en-IE"/>
        </w:rPr>
        <w:t>from light</w:t>
      </w:r>
      <w:r w:rsidRPr="00452BF4">
        <w:rPr>
          <w:strike/>
          <w:lang w:val="en-IE"/>
        </w:rPr>
        <w:t xml:space="preserve"> and stored at 4°C. Antigen has been shown to be</w:t>
      </w:r>
      <w:r w:rsidRPr="002C0864">
        <w:rPr>
          <w:u w:val="double"/>
          <w:lang w:val="en-IE"/>
        </w:rPr>
        <w:t xml:space="preserve">. </w:t>
      </w:r>
      <w:r w:rsidR="00B30162" w:rsidRPr="002C0864">
        <w:rPr>
          <w:u w:val="double"/>
          <w:lang w:val="en-IE"/>
        </w:rPr>
        <w:t>The a</w:t>
      </w:r>
      <w:r w:rsidRPr="002C0864">
        <w:rPr>
          <w:u w:val="double"/>
          <w:lang w:val="en-IE"/>
        </w:rPr>
        <w:t xml:space="preserve">ntigen </w:t>
      </w:r>
      <w:r w:rsidR="00B30162" w:rsidRPr="002C0864">
        <w:rPr>
          <w:u w:val="double"/>
          <w:lang w:val="en-IE"/>
        </w:rPr>
        <w:t>is</w:t>
      </w:r>
      <w:r w:rsidRPr="0023731A">
        <w:rPr>
          <w:lang w:val="en-IE"/>
        </w:rPr>
        <w:t xml:space="preserve"> stable </w:t>
      </w:r>
      <w:r w:rsidRPr="00452BF4">
        <w:rPr>
          <w:strike/>
          <w:lang w:val="en-IE"/>
        </w:rPr>
        <w:t>for at least 10 years</w:t>
      </w:r>
      <w:r w:rsidR="00BC694B">
        <w:rPr>
          <w:strike/>
          <w:lang w:val="en-IE"/>
        </w:rPr>
        <w:t xml:space="preserve"> </w:t>
      </w:r>
      <w:r w:rsidRPr="0023731A">
        <w:rPr>
          <w:lang w:val="en-IE"/>
        </w:rPr>
        <w:t>in this concentrated state</w:t>
      </w:r>
      <w:r w:rsidR="001703C5">
        <w:rPr>
          <w:lang w:val="en-IE"/>
        </w:rPr>
        <w:t xml:space="preserve"> </w:t>
      </w:r>
      <w:r w:rsidR="00B30162" w:rsidRPr="0028797E">
        <w:rPr>
          <w:u w:val="double"/>
          <w:lang w:val="en-IE"/>
        </w:rPr>
        <w:t>for at least 10 years</w:t>
      </w:r>
      <w:r w:rsidRPr="0023731A">
        <w:rPr>
          <w:lang w:val="en-IE"/>
        </w:rPr>
        <w:t>.</w:t>
      </w:r>
    </w:p>
    <w:p w14:paraId="0AD5EA39" w14:textId="04F4F714" w:rsidR="00B30162" w:rsidRPr="0023731A" w:rsidRDefault="007E56A8" w:rsidP="00A24BBB">
      <w:pPr>
        <w:pStyle w:val="iparalast"/>
        <w:spacing w:line="240" w:lineRule="auto"/>
        <w:rPr>
          <w:lang w:val="en-IE"/>
        </w:rPr>
      </w:pPr>
      <w:r w:rsidRPr="0023731A">
        <w:rPr>
          <w:lang w:val="en-IE"/>
        </w:rPr>
        <w:t>vi</w:t>
      </w:r>
      <w:r w:rsidR="006B4988" w:rsidRPr="0023731A">
        <w:rPr>
          <w:lang w:val="en-IE"/>
        </w:rPr>
        <w:t>i</w:t>
      </w:r>
      <w:r w:rsidRPr="0023731A">
        <w:rPr>
          <w:lang w:val="en-IE"/>
        </w:rPr>
        <w:t>)</w:t>
      </w:r>
      <w:r w:rsidRPr="0023731A">
        <w:rPr>
          <w:lang w:val="en-IE"/>
        </w:rPr>
        <w:tab/>
        <w:t xml:space="preserve">Aliquots of </w:t>
      </w:r>
      <w:r w:rsidRPr="00452BF4">
        <w:rPr>
          <w:strike/>
          <w:lang w:val="en-IE"/>
        </w:rPr>
        <w:t>antigen are prepared by diluting</w:t>
      </w:r>
      <w:r w:rsidR="00E02962">
        <w:rPr>
          <w:strike/>
          <w:lang w:val="en-IE"/>
        </w:rPr>
        <w:t xml:space="preserve"> </w:t>
      </w:r>
      <w:r w:rsidR="00B30162" w:rsidRPr="0023731A">
        <w:rPr>
          <w:lang w:val="en-IE"/>
        </w:rPr>
        <w:t xml:space="preserve">the concentrated </w:t>
      </w:r>
      <w:r w:rsidRPr="0023731A">
        <w:rPr>
          <w:lang w:val="en-IE"/>
        </w:rPr>
        <w:t>antigen</w:t>
      </w:r>
      <w:r w:rsidR="001703C5">
        <w:rPr>
          <w:lang w:val="en-IE"/>
        </w:rPr>
        <w:t xml:space="preserve"> </w:t>
      </w:r>
      <w:r w:rsidRPr="0028797E">
        <w:rPr>
          <w:u w:val="double"/>
          <w:lang w:val="en-IE"/>
        </w:rPr>
        <w:t xml:space="preserve">are prepared by </w:t>
      </w:r>
      <w:r w:rsidR="00B30162" w:rsidRPr="0028797E">
        <w:rPr>
          <w:u w:val="double"/>
          <w:lang w:val="en-IE"/>
        </w:rPr>
        <w:t>dilution</w:t>
      </w:r>
      <w:r w:rsidR="00B30162" w:rsidRPr="0023731A">
        <w:rPr>
          <w:lang w:val="en-IE"/>
        </w:rPr>
        <w:t xml:space="preserve"> </w:t>
      </w:r>
      <w:r w:rsidRPr="0023731A">
        <w:rPr>
          <w:lang w:val="en-IE"/>
        </w:rPr>
        <w:t xml:space="preserve">1/20 with sterile physiological saline </w:t>
      </w:r>
      <w:r w:rsidR="006B4988" w:rsidRPr="0023731A">
        <w:rPr>
          <w:lang w:val="en-IE"/>
        </w:rPr>
        <w:t>containing</w:t>
      </w:r>
      <w:r w:rsidRPr="0023731A">
        <w:rPr>
          <w:lang w:val="en-IE"/>
        </w:rPr>
        <w:t xml:space="preserve"> 0.5% phenol. The diluted antigen is dispensed into brown-glass vials and stored at 4°C. The final working dilution is determined by a block titration</w:t>
      </w:r>
      <w:r w:rsidR="00325D7D" w:rsidRPr="00E259C0">
        <w:rPr>
          <w:strike/>
          <w:lang w:val="en-IE"/>
        </w:rPr>
        <w:t xml:space="preserve">. </w:t>
      </w:r>
      <w:r w:rsidRPr="0028797E">
        <w:rPr>
          <w:strike/>
          <w:lang w:val="en-IE"/>
        </w:rPr>
        <w:t>The final working dilution for the CFT is prepared when performing the test.</w:t>
      </w:r>
      <w:r w:rsidR="00325D7D" w:rsidRPr="00E259C0">
        <w:rPr>
          <w:lang w:val="en-IE"/>
        </w:rPr>
        <w:t xml:space="preserve"> </w:t>
      </w:r>
      <w:r w:rsidR="00B30162" w:rsidRPr="0028797E">
        <w:rPr>
          <w:u w:val="double"/>
          <w:lang w:val="en-IE"/>
        </w:rPr>
        <w:t>and prepared at the time of testing</w:t>
      </w:r>
      <w:r w:rsidRPr="0028797E">
        <w:rPr>
          <w:u w:val="double"/>
          <w:lang w:val="en-IE"/>
        </w:rPr>
        <w:t>.</w:t>
      </w:r>
      <w:r w:rsidR="003B4B6B">
        <w:rPr>
          <w:u w:val="double"/>
          <w:lang w:val="en-IE"/>
        </w:rPr>
        <w:t xml:space="preserve"> </w:t>
      </w:r>
      <w:r w:rsidRPr="0028797E">
        <w:rPr>
          <w:u w:val="double"/>
          <w:lang w:val="en-IE"/>
        </w:rPr>
        <w:t xml:space="preserve">The resulting antigen consists </w:t>
      </w:r>
      <w:r w:rsidR="00B30162" w:rsidRPr="0028797E">
        <w:rPr>
          <w:u w:val="double"/>
          <w:lang w:val="en-IE"/>
        </w:rPr>
        <w:t xml:space="preserve">mainly </w:t>
      </w:r>
      <w:r w:rsidRPr="0028797E">
        <w:rPr>
          <w:u w:val="double"/>
          <w:lang w:val="en-IE"/>
        </w:rPr>
        <w:t xml:space="preserve">of </w:t>
      </w:r>
      <w:r w:rsidR="00C87040" w:rsidRPr="0028797E">
        <w:rPr>
          <w:u w:val="double"/>
          <w:lang w:val="en-IE"/>
        </w:rPr>
        <w:t>lipopolysaccharides (</w:t>
      </w:r>
      <w:r w:rsidRPr="0028797E">
        <w:rPr>
          <w:u w:val="double"/>
          <w:lang w:val="en-IE"/>
        </w:rPr>
        <w:t>LPS</w:t>
      </w:r>
      <w:r w:rsidR="00C87040" w:rsidRPr="0028797E">
        <w:rPr>
          <w:u w:val="double"/>
          <w:lang w:val="en-IE"/>
        </w:rPr>
        <w:t>)</w:t>
      </w:r>
      <w:r w:rsidRPr="0028797E">
        <w:rPr>
          <w:u w:val="double"/>
          <w:lang w:val="en-IE"/>
        </w:rPr>
        <w:t xml:space="preserve">. </w:t>
      </w:r>
    </w:p>
    <w:p w14:paraId="7FF5E3ED" w14:textId="4A000CB8" w:rsidR="007E56A8" w:rsidRPr="0023731A" w:rsidRDefault="007E56A8" w:rsidP="00991019">
      <w:pPr>
        <w:pStyle w:val="ififthpara"/>
      </w:pPr>
      <w:r w:rsidRPr="00666EEF">
        <w:rPr>
          <w:strike/>
        </w:rPr>
        <w:t xml:space="preserve">The resulting antigen consists primarily of </w:t>
      </w:r>
      <w:r w:rsidR="00C87040" w:rsidRPr="00666EEF">
        <w:rPr>
          <w:strike/>
        </w:rPr>
        <w:t>lipopolysaccharides (</w:t>
      </w:r>
      <w:r w:rsidRPr="00666EEF">
        <w:rPr>
          <w:strike/>
        </w:rPr>
        <w:t>LPS</w:t>
      </w:r>
      <w:r w:rsidR="00C87040" w:rsidRPr="00666EEF">
        <w:rPr>
          <w:strike/>
        </w:rPr>
        <w:t>)</w:t>
      </w:r>
      <w:r w:rsidRPr="00666EEF">
        <w:rPr>
          <w:strike/>
        </w:rPr>
        <w:t>.</w:t>
      </w:r>
      <w:r w:rsidRPr="000D322C">
        <w:rPr>
          <w:strike/>
        </w:rPr>
        <w:t xml:space="preserve"> </w:t>
      </w:r>
      <w:r w:rsidRPr="0023731A">
        <w:t xml:space="preserve">An alternative </w:t>
      </w:r>
      <w:r w:rsidRPr="0028797E">
        <w:rPr>
          <w:strike/>
        </w:rPr>
        <w:t>procedure</w:t>
      </w:r>
      <w:r w:rsidR="000D322C">
        <w:rPr>
          <w:strike/>
        </w:rPr>
        <w:t xml:space="preserve"> </w:t>
      </w:r>
      <w:r w:rsidR="00155FA1" w:rsidRPr="0028797E">
        <w:rPr>
          <w:u w:val="double"/>
        </w:rPr>
        <w:t>method</w:t>
      </w:r>
      <w:r w:rsidR="00155FA1" w:rsidRPr="0023731A">
        <w:t xml:space="preserve"> </w:t>
      </w:r>
      <w:r w:rsidRPr="0023731A">
        <w:t xml:space="preserve">is </w:t>
      </w:r>
      <w:r w:rsidR="00155FA1" w:rsidRPr="0023731A">
        <w:t>to</w:t>
      </w:r>
      <w:r w:rsidR="00B30162" w:rsidRPr="0023731A">
        <w:t xml:space="preserve"> </w:t>
      </w:r>
      <w:r w:rsidRPr="0023731A">
        <w:t>use young cultures</w:t>
      </w:r>
      <w:r w:rsidRPr="00666EEF">
        <w:rPr>
          <w:strike/>
        </w:rPr>
        <w:t xml:space="preserve"> by growing the organism</w:t>
      </w:r>
      <w:r w:rsidR="00B30162" w:rsidRPr="0028797E">
        <w:rPr>
          <w:u w:val="double"/>
        </w:rPr>
        <w:t xml:space="preserve">, in which </w:t>
      </w:r>
      <w:r w:rsidR="00B30162" w:rsidRPr="0028797E">
        <w:rPr>
          <w:i/>
          <w:iCs/>
          <w:u w:val="double"/>
        </w:rPr>
        <w:t>B. mallei</w:t>
      </w:r>
      <w:r w:rsidR="00B30162" w:rsidRPr="0028797E">
        <w:rPr>
          <w:u w:val="double"/>
        </w:rPr>
        <w:t xml:space="preserve"> is</w:t>
      </w:r>
      <w:r w:rsidRPr="0028797E">
        <w:rPr>
          <w:u w:val="double"/>
        </w:rPr>
        <w:t xml:space="preserve"> grow</w:t>
      </w:r>
      <w:r w:rsidR="00B30162" w:rsidRPr="0028797E">
        <w:rPr>
          <w:u w:val="double"/>
        </w:rPr>
        <w:t>n</w:t>
      </w:r>
      <w:r w:rsidRPr="0023731A">
        <w:t xml:space="preserve"> on glycerol–agar slopes for </w:t>
      </w:r>
      <w:r w:rsidR="005E5290" w:rsidRPr="0023731A">
        <w:t xml:space="preserve">up to 48 </w:t>
      </w:r>
      <w:r w:rsidRPr="0023731A">
        <w:t>hours</w:t>
      </w:r>
      <w:r w:rsidR="00E743C9" w:rsidRPr="0023731A">
        <w:t xml:space="preserve"> </w:t>
      </w:r>
      <w:r w:rsidRPr="0023731A">
        <w:t xml:space="preserve">and </w:t>
      </w:r>
      <w:r w:rsidRPr="00666EEF">
        <w:rPr>
          <w:strike/>
        </w:rPr>
        <w:t>washing them off</w:t>
      </w:r>
      <w:r w:rsidR="000D322C">
        <w:rPr>
          <w:strike/>
        </w:rPr>
        <w:t xml:space="preserve"> </w:t>
      </w:r>
      <w:r w:rsidRPr="0028797E">
        <w:rPr>
          <w:u w:val="double"/>
        </w:rPr>
        <w:t>wash</w:t>
      </w:r>
      <w:r w:rsidR="00155FA1" w:rsidRPr="0028797E">
        <w:rPr>
          <w:u w:val="double"/>
        </w:rPr>
        <w:t>ed</w:t>
      </w:r>
      <w:r w:rsidRPr="0023731A">
        <w:t xml:space="preserve"> with normal saline. A suspension of the culture is heated </w:t>
      </w:r>
      <w:r w:rsidR="00B30162" w:rsidRPr="0028797E">
        <w:rPr>
          <w:u w:val="double"/>
        </w:rPr>
        <w:t>at 70°C</w:t>
      </w:r>
      <w:r w:rsidR="00A5749B">
        <w:t xml:space="preserve"> </w:t>
      </w:r>
      <w:r w:rsidRPr="0023731A">
        <w:t>for 1 hour</w:t>
      </w:r>
      <w:r w:rsidRPr="007E51E0">
        <w:t xml:space="preserve"> </w:t>
      </w:r>
      <w:r w:rsidRPr="00666EEF">
        <w:rPr>
          <w:strike/>
        </w:rPr>
        <w:t>at 70°C</w:t>
      </w:r>
      <w:r w:rsidRPr="00C452A0">
        <w:rPr>
          <w:strike/>
        </w:rPr>
        <w:t xml:space="preserve"> </w:t>
      </w:r>
      <w:r w:rsidRPr="0023731A">
        <w:t xml:space="preserve">and the heat-treated bacterial suspension is used as antigen. The disadvantage of this antigen preparation method is that the antigen contains all the bacterial cell components. The antigen should be safety tested by </w:t>
      </w:r>
      <w:r w:rsidRPr="00666EEF">
        <w:rPr>
          <w:strike/>
        </w:rPr>
        <w:t>inoculating</w:t>
      </w:r>
      <w:r w:rsidR="000D322C">
        <w:rPr>
          <w:strike/>
        </w:rPr>
        <w:t xml:space="preserve"> </w:t>
      </w:r>
      <w:r w:rsidRPr="0028797E">
        <w:rPr>
          <w:u w:val="double"/>
        </w:rPr>
        <w:t>inoculati</w:t>
      </w:r>
      <w:r w:rsidR="00155FA1" w:rsidRPr="0028797E">
        <w:rPr>
          <w:u w:val="double"/>
        </w:rPr>
        <w:t>o</w:t>
      </w:r>
      <w:r w:rsidRPr="0028797E">
        <w:rPr>
          <w:u w:val="double"/>
        </w:rPr>
        <w:t>n</w:t>
      </w:r>
      <w:r w:rsidR="00155FA1" w:rsidRPr="0028797E">
        <w:rPr>
          <w:u w:val="double"/>
        </w:rPr>
        <w:t xml:space="preserve"> onto</w:t>
      </w:r>
      <w:r w:rsidRPr="0023731A">
        <w:t xml:space="preserve"> blood agar plates.</w:t>
      </w:r>
    </w:p>
    <w:p w14:paraId="4DC6BEBA" w14:textId="22EC1ABF" w:rsidR="00B30162" w:rsidRPr="0028797E" w:rsidRDefault="00B30162" w:rsidP="00452BF4">
      <w:pPr>
        <w:pStyle w:val="111Para"/>
        <w:rPr>
          <w:u w:val="double"/>
          <w:lang w:val="fr-FR"/>
        </w:rPr>
      </w:pPr>
      <w:r w:rsidRPr="0028797E">
        <w:rPr>
          <w:u w:val="double"/>
          <w:lang w:val="fr-FR"/>
        </w:rPr>
        <w:t xml:space="preserve">Commercial antigens are </w:t>
      </w:r>
      <w:r w:rsidRPr="00E264B1">
        <w:rPr>
          <w:u w:val="double"/>
          <w:lang w:val="fr-FR"/>
        </w:rPr>
        <w:t xml:space="preserve">available (Khan </w:t>
      </w:r>
      <w:r w:rsidRPr="00E264B1">
        <w:rPr>
          <w:i/>
          <w:iCs/>
          <w:u w:val="double"/>
          <w:lang w:val="fr-FR"/>
        </w:rPr>
        <w:t>et al</w:t>
      </w:r>
      <w:r w:rsidRPr="00E264B1">
        <w:rPr>
          <w:u w:val="double"/>
          <w:lang w:val="fr-FR"/>
        </w:rPr>
        <w:t>., 2011)</w:t>
      </w:r>
      <w:r w:rsidR="00155FA1" w:rsidRPr="00E264B1">
        <w:rPr>
          <w:u w:val="double"/>
          <w:lang w:val="fr-FR"/>
        </w:rPr>
        <w:t>.</w:t>
      </w:r>
    </w:p>
    <w:p w14:paraId="0C9A8EDC" w14:textId="1B7E56EB" w:rsidR="007E56A8" w:rsidRPr="0023731A" w:rsidRDefault="003331F4" w:rsidP="00FB4988">
      <w:pPr>
        <w:pStyle w:val="111"/>
        <w:rPr>
          <w:bCs/>
          <w:lang w:val="en-IE"/>
        </w:rPr>
      </w:pPr>
      <w:r w:rsidRPr="0023731A">
        <w:rPr>
          <w:bCs/>
          <w:lang w:val="en-IE"/>
        </w:rPr>
        <w:t>3</w:t>
      </w:r>
      <w:r w:rsidR="00622046" w:rsidRPr="0023731A">
        <w:rPr>
          <w:bCs/>
          <w:lang w:val="en-IE"/>
        </w:rPr>
        <w:t>.1.2.</w:t>
      </w:r>
      <w:r w:rsidR="007E56A8" w:rsidRPr="0023731A">
        <w:rPr>
          <w:bCs/>
          <w:lang w:val="en-IE"/>
        </w:rPr>
        <w:tab/>
        <w:t>CFT</w:t>
      </w:r>
      <w:r w:rsidR="00201689" w:rsidRPr="0023731A">
        <w:rPr>
          <w:bCs/>
          <w:lang w:val="en-IE"/>
        </w:rPr>
        <w:t xml:space="preserve"> </w:t>
      </w:r>
      <w:r w:rsidR="007E56A8" w:rsidRPr="0023731A">
        <w:rPr>
          <w:bCs/>
          <w:lang w:val="en-IE"/>
        </w:rPr>
        <w:t xml:space="preserve">procedure </w:t>
      </w:r>
    </w:p>
    <w:p w14:paraId="206758B4" w14:textId="635E7716" w:rsidR="007E56A8" w:rsidRPr="0023731A" w:rsidRDefault="007E56A8" w:rsidP="00FB4988">
      <w:pPr>
        <w:pStyle w:val="i"/>
        <w:rPr>
          <w:lang w:val="en-IE"/>
        </w:rPr>
      </w:pPr>
      <w:r w:rsidRPr="0023731A">
        <w:rPr>
          <w:lang w:val="en-IE"/>
        </w:rPr>
        <w:t>i)</w:t>
      </w:r>
      <w:r w:rsidRPr="0023731A">
        <w:rPr>
          <w:lang w:val="en-IE"/>
        </w:rPr>
        <w:tab/>
        <w:t>Serum is diluted 1/5 in veronal (barbiturate) buffered saline containing 0.1% gelatine (VBSG)</w:t>
      </w:r>
      <w:r w:rsidR="00B30162" w:rsidRPr="0023731A">
        <w:rPr>
          <w:lang w:val="en-IE"/>
        </w:rPr>
        <w:t xml:space="preserve">, </w:t>
      </w:r>
      <w:r w:rsidRPr="0023731A">
        <w:rPr>
          <w:lang w:val="en-IE"/>
        </w:rPr>
        <w:t>or</w:t>
      </w:r>
      <w:r w:rsidR="00C452A0">
        <w:rPr>
          <w:lang w:val="en-IE"/>
        </w:rPr>
        <w:t xml:space="preserve"> </w:t>
      </w:r>
      <w:r w:rsidR="00B30162" w:rsidRPr="000D486D">
        <w:rPr>
          <w:u w:val="double"/>
          <w:lang w:val="en-IE"/>
        </w:rPr>
        <w:t>in</w:t>
      </w:r>
      <w:r w:rsidR="00B30162" w:rsidRPr="0023731A">
        <w:rPr>
          <w:lang w:val="en-IE"/>
        </w:rPr>
        <w:t xml:space="preserve"> </w:t>
      </w:r>
      <w:r w:rsidRPr="0023731A">
        <w:rPr>
          <w:lang w:val="en-IE"/>
        </w:rPr>
        <w:t>CFD (complement fixation diluent – available as tablets) without gelatine or other commercially provided CFT buffers.</w:t>
      </w:r>
    </w:p>
    <w:p w14:paraId="37C2AF82" w14:textId="2A2D4959" w:rsidR="007E56A8" w:rsidRPr="0023731A" w:rsidRDefault="007E56A8" w:rsidP="2A399A59">
      <w:pPr>
        <w:pStyle w:val="i"/>
      </w:pPr>
      <w:r w:rsidRPr="2A399A59">
        <w:lastRenderedPageBreak/>
        <w:t>ii)</w:t>
      </w:r>
      <w:r>
        <w:tab/>
      </w:r>
      <w:r w:rsidR="00B30162" w:rsidRPr="2A399A59">
        <w:rPr>
          <w:u w:val="double"/>
        </w:rPr>
        <w:t>The</w:t>
      </w:r>
      <w:r w:rsidR="00B30162" w:rsidRPr="2A399A59">
        <w:t xml:space="preserve"> d</w:t>
      </w:r>
      <w:r w:rsidRPr="2A399A59">
        <w:t xml:space="preserve">iluted serum is inactivated </w:t>
      </w:r>
      <w:r w:rsidR="00B30162" w:rsidRPr="2A399A59">
        <w:rPr>
          <w:u w:val="double"/>
        </w:rPr>
        <w:t>at 58–60°C</w:t>
      </w:r>
      <w:r w:rsidR="00C452A0" w:rsidRPr="2A399A59">
        <w:t xml:space="preserve"> </w:t>
      </w:r>
      <w:r w:rsidRPr="2A399A59">
        <w:t>for 30 minutes</w:t>
      </w:r>
      <w:r w:rsidRPr="2A399A59">
        <w:rPr>
          <w:strike/>
        </w:rPr>
        <w:t xml:space="preserve"> at</w:t>
      </w:r>
      <w:r w:rsidR="00201689" w:rsidRPr="2A399A59">
        <w:rPr>
          <w:strike/>
        </w:rPr>
        <w:t xml:space="preserve"> </w:t>
      </w:r>
      <w:r w:rsidRPr="2A399A59">
        <w:rPr>
          <w:strike/>
        </w:rPr>
        <w:t>58</w:t>
      </w:r>
      <w:r w:rsidR="00B638BC" w:rsidRPr="2A399A59">
        <w:rPr>
          <w:strike/>
        </w:rPr>
        <w:t>–</w:t>
      </w:r>
      <w:r w:rsidR="005E5290" w:rsidRPr="2A399A59">
        <w:rPr>
          <w:strike/>
        </w:rPr>
        <w:t>60</w:t>
      </w:r>
      <w:r w:rsidRPr="2A399A59">
        <w:rPr>
          <w:strike/>
        </w:rPr>
        <w:t>°C</w:t>
      </w:r>
      <w:r w:rsidRPr="2A399A59">
        <w:t>.</w:t>
      </w:r>
      <w:r w:rsidR="00201689" w:rsidRPr="2A399A59">
        <w:t xml:space="preserve"> </w:t>
      </w:r>
      <w:r w:rsidRPr="2A399A59">
        <w:t>Serum of equidae other than horses should be inactivated at 63°C for 30 minutes</w:t>
      </w:r>
      <w:r w:rsidRPr="2A399A59">
        <w:rPr>
          <w:strike/>
        </w:rPr>
        <w:t>.</w:t>
      </w:r>
      <w:r w:rsidR="00C87040" w:rsidRPr="2A399A59">
        <w:rPr>
          <w:strike/>
        </w:rPr>
        <w:t xml:space="preserve"> </w:t>
      </w:r>
      <w:r w:rsidR="00C452A0" w:rsidRPr="2A399A59">
        <w:rPr>
          <w:u w:val="double"/>
        </w:rPr>
        <w:t>, while</w:t>
      </w:r>
      <w:r w:rsidR="00C452A0" w:rsidRPr="2A399A59">
        <w:t xml:space="preserve"> </w:t>
      </w:r>
      <w:r w:rsidR="00B30162" w:rsidRPr="2A399A59">
        <w:t>c</w:t>
      </w:r>
      <w:r w:rsidR="00C87040" w:rsidRPr="2A399A59">
        <w:t>a</w:t>
      </w:r>
      <w:r w:rsidR="00536671" w:rsidRPr="2A399A59">
        <w:t xml:space="preserve">mel serum </w:t>
      </w:r>
      <w:r w:rsidR="00536671" w:rsidRPr="2A399A59">
        <w:rPr>
          <w:strike/>
        </w:rPr>
        <w:t>is</w:t>
      </w:r>
      <w:r w:rsidR="001637FA" w:rsidRPr="2A399A59">
        <w:rPr>
          <w:strike/>
        </w:rPr>
        <w:t xml:space="preserve"> </w:t>
      </w:r>
      <w:r w:rsidR="00B30162" w:rsidRPr="2A399A59">
        <w:rPr>
          <w:u w:val="double"/>
        </w:rPr>
        <w:t>should be</w:t>
      </w:r>
      <w:r w:rsidR="00B30162" w:rsidRPr="2A399A59">
        <w:t xml:space="preserve"> </w:t>
      </w:r>
      <w:r w:rsidR="00536671" w:rsidRPr="2A399A59">
        <w:t xml:space="preserve">inactivated </w:t>
      </w:r>
      <w:r w:rsidR="00B30162" w:rsidRPr="2A399A59">
        <w:rPr>
          <w:u w:val="double"/>
        </w:rPr>
        <w:t>at 56°C</w:t>
      </w:r>
      <w:r w:rsidR="000D322C" w:rsidRPr="2A399A59">
        <w:t xml:space="preserve"> </w:t>
      </w:r>
      <w:r w:rsidR="00536671" w:rsidRPr="2A399A59">
        <w:t>for 30 </w:t>
      </w:r>
      <w:r w:rsidR="00C87040" w:rsidRPr="2A399A59">
        <w:t>minutes</w:t>
      </w:r>
      <w:r w:rsidR="00C87040" w:rsidRPr="2A399A59">
        <w:rPr>
          <w:strike/>
        </w:rPr>
        <w:t xml:space="preserve"> at 56°C</w:t>
      </w:r>
      <w:r w:rsidR="00C87040" w:rsidRPr="2A399A59">
        <w:t>.</w:t>
      </w:r>
    </w:p>
    <w:p w14:paraId="42D3D7F5" w14:textId="2663B399" w:rsidR="007E56A8" w:rsidRPr="0023731A" w:rsidRDefault="007E56A8" w:rsidP="00FB4988">
      <w:pPr>
        <w:pStyle w:val="i"/>
        <w:rPr>
          <w:lang w:val="en-IE"/>
        </w:rPr>
      </w:pPr>
      <w:r w:rsidRPr="0023731A">
        <w:rPr>
          <w:lang w:val="en-IE"/>
        </w:rPr>
        <w:t>iii)</w:t>
      </w:r>
      <w:r w:rsidRPr="0023731A">
        <w:rPr>
          <w:lang w:val="en-IE"/>
        </w:rPr>
        <w:tab/>
        <w:t>Twofold dilutions of the sera are prepared</w:t>
      </w:r>
      <w:r w:rsidR="004B3D0C" w:rsidRPr="0023731A">
        <w:rPr>
          <w:lang w:val="en-IE"/>
        </w:rPr>
        <w:t xml:space="preserve"> </w:t>
      </w:r>
      <w:r w:rsidR="004B3D0C" w:rsidRPr="00C452A0">
        <w:rPr>
          <w:strike/>
          <w:lang w:val="en-IE"/>
        </w:rPr>
        <w:t xml:space="preserve">using veronal </w:t>
      </w:r>
      <w:r w:rsidR="00B30162" w:rsidRPr="006C0D4E">
        <w:rPr>
          <w:u w:val="double"/>
          <w:lang w:val="en-IE"/>
        </w:rPr>
        <w:t>in</w:t>
      </w:r>
      <w:r w:rsidR="005E5290" w:rsidRPr="006C0D4E">
        <w:rPr>
          <w:u w:val="double"/>
          <w:lang w:val="en-IE"/>
        </w:rPr>
        <w:t xml:space="preserve"> CFT</w:t>
      </w:r>
      <w:r w:rsidR="000D322C">
        <w:rPr>
          <w:lang w:val="en-IE"/>
        </w:rPr>
        <w:t xml:space="preserve"> </w:t>
      </w:r>
      <w:r w:rsidR="005E5290" w:rsidRPr="0023731A">
        <w:rPr>
          <w:lang w:val="en-IE"/>
        </w:rPr>
        <w:t>buffer</w:t>
      </w:r>
      <w:r w:rsidRPr="0023731A">
        <w:rPr>
          <w:lang w:val="en-IE"/>
        </w:rPr>
        <w:t xml:space="preserve"> </w:t>
      </w:r>
      <w:r w:rsidR="005E5290" w:rsidRPr="00C452A0">
        <w:rPr>
          <w:strike/>
          <w:lang w:val="en-IE"/>
        </w:rPr>
        <w:t>or alternative commercially available CFT buffers</w:t>
      </w:r>
      <w:r w:rsidR="001637FA">
        <w:rPr>
          <w:strike/>
          <w:lang w:val="en-IE"/>
        </w:rPr>
        <w:t xml:space="preserve"> </w:t>
      </w:r>
      <w:r w:rsidRPr="0023731A">
        <w:rPr>
          <w:lang w:val="en-IE"/>
        </w:rPr>
        <w:t>in 96-well round-bottom microtitre plates.</w:t>
      </w:r>
    </w:p>
    <w:p w14:paraId="5410A1A7" w14:textId="59EDCD5F" w:rsidR="007E56A8" w:rsidRPr="0023731A" w:rsidRDefault="007E56A8" w:rsidP="00FB4988">
      <w:pPr>
        <w:pStyle w:val="i"/>
        <w:rPr>
          <w:lang w:val="en-IE"/>
        </w:rPr>
      </w:pPr>
      <w:r w:rsidRPr="0023731A">
        <w:rPr>
          <w:lang w:val="en-IE"/>
        </w:rPr>
        <w:t>iv)</w:t>
      </w:r>
      <w:r w:rsidRPr="0023731A">
        <w:rPr>
          <w:lang w:val="en-IE"/>
        </w:rPr>
        <w:tab/>
        <w:t xml:space="preserve">Guinea-pig complement is diluted in </w:t>
      </w:r>
      <w:r w:rsidRPr="00C452A0">
        <w:rPr>
          <w:strike/>
          <w:lang w:val="en-IE"/>
        </w:rPr>
        <w:t>the chosen</w:t>
      </w:r>
      <w:r w:rsidR="001637FA">
        <w:rPr>
          <w:strike/>
          <w:lang w:val="en-IE"/>
        </w:rPr>
        <w:t xml:space="preserve"> </w:t>
      </w:r>
      <w:r w:rsidR="00B30162" w:rsidRPr="006C0D4E">
        <w:rPr>
          <w:u w:val="double"/>
          <w:lang w:val="en-IE"/>
        </w:rPr>
        <w:t>CFT</w:t>
      </w:r>
      <w:r w:rsidR="00B30162" w:rsidRPr="0023731A">
        <w:rPr>
          <w:lang w:val="en-IE"/>
        </w:rPr>
        <w:t xml:space="preserve"> buffer </w:t>
      </w:r>
      <w:r w:rsidRPr="0023731A">
        <w:rPr>
          <w:lang w:val="en-IE"/>
        </w:rPr>
        <w:t xml:space="preserve">and </w:t>
      </w:r>
      <w:r w:rsidR="000C3B6B" w:rsidRPr="0023731A">
        <w:rPr>
          <w:lang w:val="en-IE"/>
        </w:rPr>
        <w:t xml:space="preserve">4 or </w:t>
      </w:r>
      <w:r w:rsidRPr="0023731A">
        <w:rPr>
          <w:lang w:val="en-IE"/>
        </w:rPr>
        <w:t>5 complement haemolytic units-50% (CH</w:t>
      </w:r>
      <w:r w:rsidRPr="0023731A">
        <w:rPr>
          <w:szCs w:val="14"/>
          <w:vertAlign w:val="subscript"/>
          <w:lang w:val="en-IE"/>
        </w:rPr>
        <w:t>50</w:t>
      </w:r>
      <w:r w:rsidRPr="0023731A">
        <w:rPr>
          <w:lang w:val="en-IE"/>
        </w:rPr>
        <w:t>) are used</w:t>
      </w:r>
      <w:r w:rsidR="000D322C">
        <w:rPr>
          <w:lang w:val="en-IE"/>
        </w:rPr>
        <w:t xml:space="preserve"> </w:t>
      </w:r>
      <w:r w:rsidR="00B30162" w:rsidRPr="006C0D4E">
        <w:rPr>
          <w:u w:val="double"/>
          <w:lang w:val="en-IE"/>
        </w:rPr>
        <w:t>for the analysis</w:t>
      </w:r>
      <w:r w:rsidRPr="0023731A">
        <w:rPr>
          <w:lang w:val="en-IE"/>
        </w:rPr>
        <w:t>.</w:t>
      </w:r>
    </w:p>
    <w:p w14:paraId="1D1660BB" w14:textId="12EC98B8" w:rsidR="007E56A8" w:rsidRPr="0023731A" w:rsidRDefault="007E56A8" w:rsidP="00FB4988">
      <w:pPr>
        <w:pStyle w:val="i"/>
        <w:rPr>
          <w:lang w:val="en-IE"/>
        </w:rPr>
      </w:pPr>
      <w:r w:rsidRPr="0023731A">
        <w:rPr>
          <w:lang w:val="en-IE"/>
        </w:rPr>
        <w:t>v)</w:t>
      </w:r>
      <w:r w:rsidRPr="0023731A">
        <w:rPr>
          <w:lang w:val="en-IE"/>
        </w:rPr>
        <w:tab/>
        <w:t xml:space="preserve">Sera, complement and antigen are mixed in the plates and incubated for 1 hour at 37°C. An alternative </w:t>
      </w:r>
      <w:r w:rsidR="007269AD" w:rsidRPr="006C0D4E">
        <w:rPr>
          <w:u w:val="double"/>
          <w:lang w:val="en-IE"/>
        </w:rPr>
        <w:t>more sensitive</w:t>
      </w:r>
      <w:r w:rsidR="000D322C">
        <w:rPr>
          <w:lang w:val="en-IE"/>
        </w:rPr>
        <w:t xml:space="preserve"> </w:t>
      </w:r>
      <w:r w:rsidRPr="0023731A">
        <w:rPr>
          <w:lang w:val="en-IE"/>
        </w:rPr>
        <w:t xml:space="preserve">procedure is </w:t>
      </w:r>
      <w:r w:rsidR="00B30162" w:rsidRPr="006C0D4E">
        <w:rPr>
          <w:u w:val="double"/>
          <w:lang w:val="en-IE"/>
        </w:rPr>
        <w:t>to incubate</w:t>
      </w:r>
      <w:r w:rsidR="000D322C">
        <w:rPr>
          <w:lang w:val="en-IE"/>
        </w:rPr>
        <w:t xml:space="preserve"> </w:t>
      </w:r>
      <w:r w:rsidRPr="0023731A">
        <w:rPr>
          <w:lang w:val="en-IE"/>
        </w:rPr>
        <w:t>overnight</w:t>
      </w:r>
      <w:r w:rsidR="00662CD8">
        <w:rPr>
          <w:lang w:val="en-IE"/>
        </w:rPr>
        <w:t xml:space="preserve"> </w:t>
      </w:r>
      <w:r w:rsidRPr="00662CD8">
        <w:rPr>
          <w:strike/>
          <w:lang w:val="en-IE"/>
        </w:rPr>
        <w:t>incubation</w:t>
      </w:r>
      <w:r w:rsidR="001637FA">
        <w:rPr>
          <w:strike/>
          <w:lang w:val="en-IE"/>
        </w:rPr>
        <w:t xml:space="preserve"> </w:t>
      </w:r>
      <w:r w:rsidRPr="0023731A">
        <w:rPr>
          <w:lang w:val="en-IE"/>
        </w:rPr>
        <w:t>at 4°C.</w:t>
      </w:r>
    </w:p>
    <w:p w14:paraId="7E89B055" w14:textId="348F4CBC" w:rsidR="007E56A8" w:rsidRPr="0023731A" w:rsidRDefault="007E56A8" w:rsidP="00FB4988">
      <w:pPr>
        <w:pStyle w:val="i"/>
        <w:rPr>
          <w:lang w:val="en-IE"/>
        </w:rPr>
      </w:pPr>
      <w:r w:rsidRPr="0023731A">
        <w:rPr>
          <w:lang w:val="en-IE"/>
        </w:rPr>
        <w:t>vi)</w:t>
      </w:r>
      <w:r w:rsidRPr="0023731A">
        <w:rPr>
          <w:lang w:val="en-IE"/>
        </w:rPr>
        <w:tab/>
        <w:t xml:space="preserve">A </w:t>
      </w:r>
      <w:r w:rsidR="004F66EA" w:rsidRPr="0023731A">
        <w:rPr>
          <w:lang w:val="en-IE"/>
        </w:rPr>
        <w:t>2-</w:t>
      </w:r>
      <w:r w:rsidR="00287209" w:rsidRPr="0023731A">
        <w:rPr>
          <w:lang w:val="en-IE"/>
        </w:rPr>
        <w:t>3</w:t>
      </w:r>
      <w:r w:rsidRPr="0023731A">
        <w:rPr>
          <w:lang w:val="en-IE"/>
        </w:rPr>
        <w:t>% suspension of sensitised washed sheep red blood cells is added</w:t>
      </w:r>
      <w:r w:rsidR="00662CD8">
        <w:rPr>
          <w:lang w:val="en-IE"/>
        </w:rPr>
        <w:t xml:space="preserve"> </w:t>
      </w:r>
      <w:r w:rsidR="00B30162" w:rsidRPr="006C0D4E">
        <w:rPr>
          <w:u w:val="double"/>
          <w:lang w:val="en-IE"/>
        </w:rPr>
        <w:t>to the plates</w:t>
      </w:r>
      <w:r w:rsidR="00662CD8">
        <w:rPr>
          <w:lang w:val="en-IE"/>
        </w:rPr>
        <w:t>.</w:t>
      </w:r>
    </w:p>
    <w:p w14:paraId="033EBB3F" w14:textId="1A5C5853" w:rsidR="007E56A8" w:rsidRPr="0023731A" w:rsidRDefault="007E56A8" w:rsidP="00A24BBB">
      <w:pPr>
        <w:pStyle w:val="iparalast"/>
        <w:spacing w:line="240" w:lineRule="auto"/>
        <w:rPr>
          <w:lang w:val="en-IE"/>
        </w:rPr>
      </w:pPr>
      <w:r w:rsidRPr="0023731A">
        <w:rPr>
          <w:lang w:val="en-IE"/>
        </w:rPr>
        <w:t>vii)</w:t>
      </w:r>
      <w:r w:rsidRPr="0023731A">
        <w:rPr>
          <w:lang w:val="en-IE"/>
        </w:rPr>
        <w:tab/>
        <w:t xml:space="preserve">Plates are incubated </w:t>
      </w:r>
      <w:r w:rsidR="00B30162" w:rsidRPr="006C0D4E">
        <w:rPr>
          <w:u w:val="double"/>
          <w:lang w:val="en-IE"/>
        </w:rPr>
        <w:t>at 37°C</w:t>
      </w:r>
      <w:r w:rsidR="000D322C">
        <w:rPr>
          <w:lang w:val="en-IE"/>
        </w:rPr>
        <w:t xml:space="preserve"> </w:t>
      </w:r>
      <w:r w:rsidRPr="0023731A">
        <w:rPr>
          <w:lang w:val="en-IE"/>
        </w:rPr>
        <w:t xml:space="preserve">for 45 minutes </w:t>
      </w:r>
      <w:r w:rsidRPr="00662CD8">
        <w:rPr>
          <w:strike/>
          <w:lang w:val="en-IE"/>
        </w:rPr>
        <w:t xml:space="preserve">at 37°C, </w:t>
      </w:r>
      <w:r w:rsidRPr="0023731A">
        <w:rPr>
          <w:lang w:val="en-IE"/>
        </w:rPr>
        <w:t xml:space="preserve">and then centrifuged </w:t>
      </w:r>
      <w:r w:rsidR="00B30162" w:rsidRPr="006C0D4E">
        <w:rPr>
          <w:u w:val="double"/>
          <w:lang w:val="en-IE"/>
        </w:rPr>
        <w:t xml:space="preserve">at 600 </w:t>
      </w:r>
      <w:r w:rsidR="00B30162" w:rsidRPr="006C0D4E">
        <w:rPr>
          <w:b/>
          <w:i/>
          <w:u w:val="double"/>
          <w:lang w:val="en-IE"/>
        </w:rPr>
        <w:t>g</w:t>
      </w:r>
      <w:r w:rsidR="00662CD8">
        <w:rPr>
          <w:lang w:val="en-IE"/>
        </w:rPr>
        <w:t xml:space="preserve"> </w:t>
      </w:r>
      <w:r w:rsidRPr="0023731A">
        <w:rPr>
          <w:lang w:val="en-IE"/>
        </w:rPr>
        <w:t>for 5</w:t>
      </w:r>
      <w:r w:rsidR="00662CD8">
        <w:rPr>
          <w:lang w:val="en-IE"/>
        </w:rPr>
        <w:t> </w:t>
      </w:r>
      <w:r w:rsidRPr="0023731A">
        <w:rPr>
          <w:lang w:val="en-IE"/>
        </w:rPr>
        <w:t>minutes</w:t>
      </w:r>
      <w:r w:rsidRPr="007E51E0">
        <w:rPr>
          <w:lang w:val="en-IE"/>
        </w:rPr>
        <w:t xml:space="preserve"> </w:t>
      </w:r>
      <w:r w:rsidRPr="00662CD8">
        <w:rPr>
          <w:strike/>
          <w:lang w:val="en-IE"/>
        </w:rPr>
        <w:t xml:space="preserve">at 600 </w:t>
      </w:r>
      <w:r w:rsidRPr="00662CD8">
        <w:rPr>
          <w:b/>
          <w:i/>
          <w:strike/>
          <w:lang w:val="en-IE"/>
        </w:rPr>
        <w:t>g</w:t>
      </w:r>
      <w:r w:rsidRPr="0023731A">
        <w:rPr>
          <w:lang w:val="en-IE"/>
        </w:rPr>
        <w:t>.</w:t>
      </w:r>
    </w:p>
    <w:p w14:paraId="18A217DC" w14:textId="19AB9134" w:rsidR="007E56A8" w:rsidRPr="0023731A" w:rsidRDefault="00B30162" w:rsidP="00FB4988">
      <w:pPr>
        <w:pStyle w:val="111Para"/>
        <w:rPr>
          <w:lang w:val="en-IE"/>
        </w:rPr>
      </w:pPr>
      <w:r w:rsidRPr="006C0D4E">
        <w:rPr>
          <w:u w:val="double"/>
          <w:lang w:val="en-IE"/>
        </w:rPr>
        <w:t>Note:</w:t>
      </w:r>
      <w:r w:rsidR="000D322C">
        <w:rPr>
          <w:lang w:val="en-IE"/>
        </w:rPr>
        <w:t xml:space="preserve"> </w:t>
      </w:r>
      <w:r w:rsidR="007E56A8" w:rsidRPr="0023731A">
        <w:rPr>
          <w:lang w:val="en-IE"/>
        </w:rPr>
        <w:t xml:space="preserve">When using commercially available CFT-antigens and ready-to-use CFT reagents, the manufacturers’ instructions should be </w:t>
      </w:r>
      <w:r w:rsidR="007E56A8" w:rsidRPr="00662CD8">
        <w:rPr>
          <w:strike/>
          <w:lang w:val="en-IE"/>
        </w:rPr>
        <w:t>applied</w:t>
      </w:r>
      <w:r w:rsidR="001637FA">
        <w:rPr>
          <w:strike/>
          <w:lang w:val="en-IE"/>
        </w:rPr>
        <w:t xml:space="preserve"> </w:t>
      </w:r>
      <w:r w:rsidR="00CF2E88" w:rsidRPr="001637FA">
        <w:rPr>
          <w:u w:val="double"/>
          <w:lang w:val="en-IE"/>
        </w:rPr>
        <w:t>followed</w:t>
      </w:r>
      <w:r w:rsidR="007E56A8" w:rsidRPr="0023731A">
        <w:rPr>
          <w:lang w:val="en-IE"/>
        </w:rPr>
        <w:t>.</w:t>
      </w:r>
    </w:p>
    <w:p w14:paraId="1D7A20B4" w14:textId="6A1206C0" w:rsidR="008461A6" w:rsidRPr="0023731A" w:rsidRDefault="008461A6" w:rsidP="00FB4988">
      <w:pPr>
        <w:pStyle w:val="111Para"/>
        <w:spacing w:after="120"/>
        <w:rPr>
          <w:i/>
          <w:lang w:val="en-IE"/>
        </w:rPr>
      </w:pPr>
      <w:r w:rsidRPr="00662CD8">
        <w:rPr>
          <w:i/>
          <w:strike/>
          <w:lang w:val="en-IE"/>
        </w:rPr>
        <w:t xml:space="preserve">Recommended </w:t>
      </w:r>
      <w:r w:rsidR="00CF2E88" w:rsidRPr="0023731A">
        <w:rPr>
          <w:i/>
          <w:lang w:val="en-IE"/>
        </w:rPr>
        <w:t>C</w:t>
      </w:r>
      <w:r w:rsidRPr="0023731A">
        <w:rPr>
          <w:i/>
          <w:lang w:val="en-IE"/>
        </w:rPr>
        <w:t>ontrols to verify test conditions:</w:t>
      </w:r>
    </w:p>
    <w:p w14:paraId="71455255" w14:textId="53B28635" w:rsidR="008461A6" w:rsidRPr="0023731A" w:rsidRDefault="005A22F5" w:rsidP="00FB4988">
      <w:pPr>
        <w:pStyle w:val="i"/>
        <w:rPr>
          <w:lang w:val="en-IE"/>
        </w:rPr>
      </w:pPr>
      <w:r w:rsidRPr="0023731A">
        <w:rPr>
          <w:lang w:val="en-IE"/>
        </w:rPr>
        <w:t>i)</w:t>
      </w:r>
      <w:r w:rsidRPr="0023731A">
        <w:rPr>
          <w:lang w:val="en-IE"/>
        </w:rPr>
        <w:tab/>
      </w:r>
      <w:r w:rsidR="008461A6" w:rsidRPr="0023731A">
        <w:rPr>
          <w:lang w:val="en-IE"/>
        </w:rPr>
        <w:t xml:space="preserve">Positive control: a control serum </w:t>
      </w:r>
      <w:r w:rsidR="008461A6" w:rsidRPr="00662CD8">
        <w:rPr>
          <w:strike/>
          <w:lang w:val="en-IE"/>
        </w:rPr>
        <w:t xml:space="preserve">that </w:t>
      </w:r>
      <w:r w:rsidR="00CF2E88" w:rsidRPr="001637FA">
        <w:rPr>
          <w:u w:val="double"/>
          <w:lang w:val="en-IE"/>
        </w:rPr>
        <w:t>known to</w:t>
      </w:r>
      <w:r w:rsidR="00CF2E88" w:rsidRPr="00B40462">
        <w:rPr>
          <w:lang w:val="en-IE"/>
        </w:rPr>
        <w:t xml:space="preserve"> </w:t>
      </w:r>
      <w:r w:rsidR="00B40462" w:rsidRPr="00B40462">
        <w:rPr>
          <w:lang w:val="en-IE"/>
        </w:rPr>
        <w:t>give</w:t>
      </w:r>
      <w:r w:rsidR="00B40462" w:rsidRPr="00B40462">
        <w:rPr>
          <w:strike/>
          <w:lang w:val="en-IE"/>
        </w:rPr>
        <w:t>s</w:t>
      </w:r>
      <w:r w:rsidR="00CF2E88" w:rsidRPr="0023731A">
        <w:rPr>
          <w:lang w:val="en-IE"/>
        </w:rPr>
        <w:t xml:space="preserve"> </w:t>
      </w:r>
      <w:r w:rsidR="008461A6" w:rsidRPr="0023731A">
        <w:rPr>
          <w:lang w:val="en-IE"/>
        </w:rPr>
        <w:t>a positive reaction;</w:t>
      </w:r>
    </w:p>
    <w:p w14:paraId="0B7488E2" w14:textId="4764BAAE" w:rsidR="008461A6" w:rsidRPr="0023731A" w:rsidRDefault="005A22F5" w:rsidP="00FB4988">
      <w:pPr>
        <w:pStyle w:val="i"/>
        <w:rPr>
          <w:lang w:val="en-IE"/>
        </w:rPr>
      </w:pPr>
      <w:r w:rsidRPr="0023731A">
        <w:rPr>
          <w:lang w:val="en-IE"/>
        </w:rPr>
        <w:t>ii)</w:t>
      </w:r>
      <w:r w:rsidRPr="0023731A">
        <w:rPr>
          <w:lang w:val="en-IE"/>
        </w:rPr>
        <w:tab/>
      </w:r>
      <w:r w:rsidR="008461A6" w:rsidRPr="0023731A">
        <w:rPr>
          <w:lang w:val="en-IE"/>
        </w:rPr>
        <w:t xml:space="preserve">Negative control serum: a control serum </w:t>
      </w:r>
      <w:r w:rsidR="00B40462" w:rsidRPr="00662CD8">
        <w:rPr>
          <w:strike/>
          <w:lang w:val="en-IE"/>
        </w:rPr>
        <w:t xml:space="preserve">that </w:t>
      </w:r>
      <w:r w:rsidR="00B40462" w:rsidRPr="001637FA">
        <w:rPr>
          <w:u w:val="double"/>
          <w:lang w:val="en-IE"/>
        </w:rPr>
        <w:t>known to</w:t>
      </w:r>
      <w:r w:rsidR="00B40462" w:rsidRPr="00B40462">
        <w:rPr>
          <w:lang w:val="en-IE"/>
        </w:rPr>
        <w:t xml:space="preserve"> give</w:t>
      </w:r>
      <w:r w:rsidR="00B40462" w:rsidRPr="00B40462">
        <w:rPr>
          <w:strike/>
          <w:lang w:val="en-IE"/>
        </w:rPr>
        <w:t>s</w:t>
      </w:r>
      <w:r w:rsidR="00B40462" w:rsidRPr="0023731A">
        <w:rPr>
          <w:lang w:val="en-IE"/>
        </w:rPr>
        <w:t xml:space="preserve"> </w:t>
      </w:r>
      <w:r w:rsidR="008461A6" w:rsidRPr="0023731A">
        <w:rPr>
          <w:lang w:val="en-IE"/>
        </w:rPr>
        <w:t>a negative reaction;</w:t>
      </w:r>
    </w:p>
    <w:p w14:paraId="10B3FF46" w14:textId="081E3C2A" w:rsidR="008461A6" w:rsidRPr="0023731A" w:rsidRDefault="005A22F5" w:rsidP="00FB4988">
      <w:pPr>
        <w:pStyle w:val="i"/>
        <w:rPr>
          <w:lang w:val="en-IE"/>
        </w:rPr>
      </w:pPr>
      <w:r w:rsidRPr="0023731A">
        <w:rPr>
          <w:lang w:val="en-IE"/>
        </w:rPr>
        <w:t>iii)</w:t>
      </w:r>
      <w:r w:rsidRPr="0023731A">
        <w:rPr>
          <w:lang w:val="en-IE"/>
        </w:rPr>
        <w:tab/>
      </w:r>
      <w:r w:rsidR="008461A6" w:rsidRPr="0023731A">
        <w:rPr>
          <w:lang w:val="en-IE"/>
        </w:rPr>
        <w:t>Anti-complementary control (serum control</w:t>
      </w:r>
      <w:r w:rsidR="008461A6" w:rsidRPr="00155CAE">
        <w:rPr>
          <w:strike/>
          <w:lang w:val="en-IE"/>
        </w:rPr>
        <w:t>): diluent</w:t>
      </w:r>
      <w:r w:rsidR="00CF2E88" w:rsidRPr="00AE2144">
        <w:rPr>
          <w:u w:val="double"/>
          <w:lang w:val="en-IE"/>
        </w:rPr>
        <w:t>, for each serum to be tested</w:t>
      </w:r>
      <w:r w:rsidR="008461A6" w:rsidRPr="00AE2144">
        <w:rPr>
          <w:u w:val="double"/>
          <w:lang w:val="en-IE"/>
        </w:rPr>
        <w:t xml:space="preserve">): </w:t>
      </w:r>
      <w:r w:rsidR="00CF2E88" w:rsidRPr="00AE2144">
        <w:rPr>
          <w:u w:val="double"/>
          <w:lang w:val="en-IE"/>
        </w:rPr>
        <w:t>CFT buffer</w:t>
      </w:r>
      <w:r w:rsidR="00CF2E88" w:rsidRPr="0023731A">
        <w:rPr>
          <w:lang w:val="en-IE"/>
        </w:rPr>
        <w:t xml:space="preserve"> </w:t>
      </w:r>
      <w:r w:rsidR="008461A6" w:rsidRPr="0023731A">
        <w:rPr>
          <w:lang w:val="en-IE"/>
        </w:rPr>
        <w:t xml:space="preserve">+ inactivated test serum + </w:t>
      </w:r>
      <w:r w:rsidR="001323EB" w:rsidRPr="0023731A">
        <w:rPr>
          <w:lang w:val="en-IE"/>
        </w:rPr>
        <w:t xml:space="preserve">complement + </w:t>
      </w:r>
      <w:r w:rsidR="008461A6" w:rsidRPr="0023731A">
        <w:rPr>
          <w:lang w:val="en-IE"/>
        </w:rPr>
        <w:t>haemolytic system;</w:t>
      </w:r>
    </w:p>
    <w:p w14:paraId="6454EA9B" w14:textId="59D8E2F9" w:rsidR="008461A6" w:rsidRPr="0023731A" w:rsidRDefault="005A22F5" w:rsidP="00FB4988">
      <w:pPr>
        <w:pStyle w:val="i"/>
        <w:rPr>
          <w:lang w:val="en-IE"/>
        </w:rPr>
      </w:pPr>
      <w:r w:rsidRPr="0023731A">
        <w:rPr>
          <w:lang w:val="en-IE"/>
        </w:rPr>
        <w:t>iv)</w:t>
      </w:r>
      <w:r w:rsidRPr="0023731A">
        <w:rPr>
          <w:lang w:val="en-IE"/>
        </w:rPr>
        <w:tab/>
      </w:r>
      <w:r w:rsidR="008461A6" w:rsidRPr="0023731A">
        <w:rPr>
          <w:lang w:val="en-IE"/>
        </w:rPr>
        <w:t xml:space="preserve">Antigen control: </w:t>
      </w:r>
      <w:r w:rsidR="008461A6" w:rsidRPr="00155CAE">
        <w:rPr>
          <w:strike/>
          <w:lang w:val="en-IE"/>
        </w:rPr>
        <w:t>diluent</w:t>
      </w:r>
      <w:r w:rsidR="00AE2144">
        <w:rPr>
          <w:strike/>
          <w:lang w:val="en-IE"/>
        </w:rPr>
        <w:t xml:space="preserve"> </w:t>
      </w:r>
      <w:r w:rsidR="00CF2E88" w:rsidRPr="00AE2144">
        <w:rPr>
          <w:u w:val="double"/>
          <w:lang w:val="en-IE"/>
        </w:rPr>
        <w:t>CFT buffe</w:t>
      </w:r>
      <w:r w:rsidR="002C611A" w:rsidRPr="00AE2144">
        <w:rPr>
          <w:u w:val="double"/>
          <w:lang w:val="en-IE"/>
        </w:rPr>
        <w:t>r</w:t>
      </w:r>
      <w:r w:rsidR="002C611A">
        <w:rPr>
          <w:lang w:val="en-IE"/>
        </w:rPr>
        <w:t xml:space="preserve"> </w:t>
      </w:r>
      <w:r w:rsidR="008461A6" w:rsidRPr="0023731A">
        <w:rPr>
          <w:lang w:val="en-IE"/>
        </w:rPr>
        <w:t>+ antigen + complement + haemolytic system;</w:t>
      </w:r>
    </w:p>
    <w:p w14:paraId="28B935C5" w14:textId="70884C29" w:rsidR="008461A6" w:rsidRPr="0023731A" w:rsidRDefault="005A22F5" w:rsidP="00FB4988">
      <w:pPr>
        <w:pStyle w:val="i"/>
        <w:rPr>
          <w:lang w:val="en-IE"/>
        </w:rPr>
      </w:pPr>
      <w:r w:rsidRPr="0023731A">
        <w:rPr>
          <w:lang w:val="en-IE"/>
        </w:rPr>
        <w:t>v)</w:t>
      </w:r>
      <w:r w:rsidRPr="0023731A">
        <w:rPr>
          <w:lang w:val="en-IE"/>
        </w:rPr>
        <w:tab/>
      </w:r>
      <w:r w:rsidR="008461A6" w:rsidRPr="0023731A">
        <w:rPr>
          <w:lang w:val="en-IE"/>
        </w:rPr>
        <w:t xml:space="preserve">Haemolytic system control: </w:t>
      </w:r>
      <w:r w:rsidR="008461A6" w:rsidRPr="00155CAE">
        <w:rPr>
          <w:strike/>
          <w:lang w:val="en-IE"/>
        </w:rPr>
        <w:t>diluent</w:t>
      </w:r>
      <w:r w:rsidR="00AE2144">
        <w:rPr>
          <w:strike/>
          <w:lang w:val="en-IE"/>
        </w:rPr>
        <w:t xml:space="preserve"> </w:t>
      </w:r>
      <w:r w:rsidR="00CF2E88" w:rsidRPr="00AE2144">
        <w:rPr>
          <w:u w:val="double"/>
          <w:lang w:val="en-IE"/>
        </w:rPr>
        <w:t>CFT buffe</w:t>
      </w:r>
      <w:r w:rsidR="002C611A" w:rsidRPr="00AE2144">
        <w:rPr>
          <w:u w:val="double"/>
          <w:lang w:val="en-IE"/>
        </w:rPr>
        <w:t>r</w:t>
      </w:r>
      <w:r w:rsidR="002C611A">
        <w:rPr>
          <w:lang w:val="en-IE"/>
        </w:rPr>
        <w:t xml:space="preserve"> </w:t>
      </w:r>
      <w:r w:rsidR="008461A6" w:rsidRPr="0023731A">
        <w:rPr>
          <w:lang w:val="en-IE"/>
        </w:rPr>
        <w:t>+ haemolytic system;</w:t>
      </w:r>
    </w:p>
    <w:p w14:paraId="64508AE6" w14:textId="37DEBBB4" w:rsidR="008461A6" w:rsidRPr="0023731A" w:rsidRDefault="005A22F5" w:rsidP="00FB4988">
      <w:pPr>
        <w:pStyle w:val="i"/>
        <w:spacing w:after="240"/>
        <w:rPr>
          <w:lang w:val="en-IE"/>
        </w:rPr>
      </w:pPr>
      <w:r w:rsidRPr="0023731A">
        <w:rPr>
          <w:lang w:val="en-IE"/>
        </w:rPr>
        <w:t>vi)</w:t>
      </w:r>
      <w:r w:rsidRPr="0023731A">
        <w:rPr>
          <w:lang w:val="en-IE"/>
        </w:rPr>
        <w:tab/>
      </w:r>
      <w:r w:rsidR="008461A6" w:rsidRPr="0023731A">
        <w:rPr>
          <w:lang w:val="en-IE"/>
        </w:rPr>
        <w:t xml:space="preserve">Complement control: </w:t>
      </w:r>
      <w:r w:rsidR="008461A6" w:rsidRPr="00155CAE">
        <w:rPr>
          <w:strike/>
          <w:lang w:val="en-IE"/>
        </w:rPr>
        <w:t>diluent</w:t>
      </w:r>
      <w:r w:rsidR="00AE2144">
        <w:rPr>
          <w:strike/>
          <w:lang w:val="en-IE"/>
        </w:rPr>
        <w:t xml:space="preserve"> </w:t>
      </w:r>
      <w:r w:rsidR="00CF2E88" w:rsidRPr="00AE2144">
        <w:rPr>
          <w:u w:val="double"/>
          <w:lang w:val="en-IE"/>
        </w:rPr>
        <w:t>CFT buffe</w:t>
      </w:r>
      <w:r w:rsidR="002C611A" w:rsidRPr="00AE2144">
        <w:rPr>
          <w:u w:val="double"/>
          <w:lang w:val="en-IE"/>
        </w:rPr>
        <w:t>r</w:t>
      </w:r>
      <w:r w:rsidR="002C611A">
        <w:rPr>
          <w:lang w:val="en-IE"/>
        </w:rPr>
        <w:t xml:space="preserve"> </w:t>
      </w:r>
      <w:r w:rsidR="008461A6" w:rsidRPr="0023731A">
        <w:rPr>
          <w:lang w:val="en-IE"/>
        </w:rPr>
        <w:t>+ complement titration + antigen + haemolytic system.</w:t>
      </w:r>
    </w:p>
    <w:p w14:paraId="00ED8C93" w14:textId="41D3E09C" w:rsidR="007E56A8" w:rsidRPr="0023731A" w:rsidRDefault="003331F4" w:rsidP="00FB4988">
      <w:pPr>
        <w:pStyle w:val="111"/>
        <w:rPr>
          <w:bCs/>
          <w:lang w:val="en-IE"/>
        </w:rPr>
      </w:pPr>
      <w:r w:rsidRPr="0023731A">
        <w:rPr>
          <w:bCs/>
          <w:lang w:val="en-IE"/>
        </w:rPr>
        <w:t>3</w:t>
      </w:r>
      <w:r w:rsidR="00622046" w:rsidRPr="0023731A">
        <w:rPr>
          <w:bCs/>
          <w:lang w:val="en-IE"/>
        </w:rPr>
        <w:t>.1.3.</w:t>
      </w:r>
      <w:r w:rsidR="007E56A8" w:rsidRPr="0023731A">
        <w:rPr>
          <w:bCs/>
          <w:lang w:val="en-IE"/>
        </w:rPr>
        <w:tab/>
        <w:t>Reading the results</w:t>
      </w:r>
    </w:p>
    <w:p w14:paraId="34368FE9" w14:textId="197EFA4B" w:rsidR="007E56A8" w:rsidRPr="0023731A" w:rsidRDefault="007E56A8" w:rsidP="00FB4988">
      <w:pPr>
        <w:pStyle w:val="111Para"/>
        <w:rPr>
          <w:lang w:val="en-IE"/>
        </w:rPr>
      </w:pPr>
      <w:r w:rsidRPr="00155CAE">
        <w:rPr>
          <w:strike/>
          <w:lang w:val="en-IE"/>
        </w:rPr>
        <w:t xml:space="preserve">The absence of </w:t>
      </w:r>
      <w:r w:rsidR="00CF2E88" w:rsidRPr="00F16759">
        <w:rPr>
          <w:u w:val="double"/>
          <w:lang w:val="en-IE"/>
        </w:rPr>
        <w:t>When all test controls (antigen, haemolytic system, complement, negative and positive controls) are valid and no</w:t>
      </w:r>
      <w:r w:rsidR="00AE2144">
        <w:rPr>
          <w:lang w:val="en-IE"/>
        </w:rPr>
        <w:t xml:space="preserve"> </w:t>
      </w:r>
      <w:r w:rsidRPr="0023731A">
        <w:rPr>
          <w:lang w:val="en-IE"/>
        </w:rPr>
        <w:t>anti-</w:t>
      </w:r>
      <w:r w:rsidRPr="007E51E0">
        <w:rPr>
          <w:lang w:val="en-IE"/>
        </w:rPr>
        <w:t>complement</w:t>
      </w:r>
      <w:r w:rsidRPr="005D448C">
        <w:rPr>
          <w:strike/>
          <w:lang w:val="en-IE"/>
        </w:rPr>
        <w:t>ary</w:t>
      </w:r>
      <w:r w:rsidRPr="0023731A">
        <w:rPr>
          <w:lang w:val="en-IE"/>
        </w:rPr>
        <w:t xml:space="preserve"> activity </w:t>
      </w:r>
      <w:r w:rsidRPr="005D448C">
        <w:rPr>
          <w:strike/>
          <w:lang w:val="en-IE"/>
        </w:rPr>
        <w:t>must be checked for each</w:t>
      </w:r>
      <w:r w:rsidR="002E16BA">
        <w:rPr>
          <w:strike/>
          <w:lang w:val="en-IE"/>
        </w:rPr>
        <w:t xml:space="preserve"> </w:t>
      </w:r>
      <w:r w:rsidR="00CF2E88" w:rsidRPr="00F16759">
        <w:rPr>
          <w:u w:val="double"/>
          <w:lang w:val="en-IE"/>
        </w:rPr>
        <w:t>is detected in the test</w:t>
      </w:r>
      <w:r w:rsidR="00CF2E88" w:rsidRPr="0023731A">
        <w:rPr>
          <w:lang w:val="en-IE"/>
        </w:rPr>
        <w:t xml:space="preserve"> serum</w:t>
      </w:r>
      <w:r w:rsidRPr="005D448C">
        <w:rPr>
          <w:strike/>
          <w:lang w:val="en-IE"/>
        </w:rPr>
        <w:t>; anti-complementary sera must be excluded from analyses. A sample that produces</w:t>
      </w:r>
      <w:r w:rsidR="00CF2E88" w:rsidRPr="00F16759">
        <w:rPr>
          <w:u w:val="double"/>
          <w:lang w:val="en-IE"/>
        </w:rPr>
        <w:t xml:space="preserve">, the </w:t>
      </w:r>
      <w:r w:rsidR="00155FA1" w:rsidRPr="00F16759">
        <w:rPr>
          <w:u w:val="double"/>
          <w:lang w:val="en-IE"/>
        </w:rPr>
        <w:t xml:space="preserve">degree of </w:t>
      </w:r>
      <w:r w:rsidR="00CF2E88" w:rsidRPr="00F16759">
        <w:rPr>
          <w:u w:val="double"/>
          <w:lang w:val="en-IE"/>
        </w:rPr>
        <w:t>haemolysis of the test serum can be evaluated.</w:t>
      </w:r>
      <w:r w:rsidRPr="00F16759">
        <w:rPr>
          <w:u w:val="double"/>
          <w:lang w:val="en-IE"/>
        </w:rPr>
        <w:t xml:space="preserve"> A </w:t>
      </w:r>
      <w:r w:rsidR="00CF2E88" w:rsidRPr="00F16759">
        <w:rPr>
          <w:u w:val="double"/>
          <w:lang w:val="en-IE"/>
        </w:rPr>
        <w:t>serum with</w:t>
      </w:r>
      <w:r w:rsidR="00CF2E88" w:rsidRPr="0023731A">
        <w:rPr>
          <w:lang w:val="en-IE"/>
        </w:rPr>
        <w:t xml:space="preserve"> </w:t>
      </w:r>
      <w:r w:rsidRPr="0023731A">
        <w:rPr>
          <w:lang w:val="en-IE"/>
        </w:rPr>
        <w:t xml:space="preserve">100% haemolysis at </w:t>
      </w:r>
      <w:r w:rsidRPr="005D448C">
        <w:rPr>
          <w:strike/>
          <w:lang w:val="en-IE"/>
        </w:rPr>
        <w:t>the</w:t>
      </w:r>
      <w:r w:rsidRPr="0023731A">
        <w:rPr>
          <w:lang w:val="en-IE"/>
        </w:rPr>
        <w:t xml:space="preserve">1/5 dilution is negative, 25–75% haemolysis is </w:t>
      </w:r>
      <w:r w:rsidRPr="005D448C">
        <w:rPr>
          <w:strike/>
          <w:lang w:val="en-IE"/>
        </w:rPr>
        <w:t>suspicious</w:t>
      </w:r>
      <w:r w:rsidR="001839FE">
        <w:rPr>
          <w:strike/>
          <w:lang w:val="en-IE"/>
        </w:rPr>
        <w:t xml:space="preserve"> </w:t>
      </w:r>
      <w:r w:rsidR="00CF2E88" w:rsidRPr="00F16759">
        <w:rPr>
          <w:u w:val="double"/>
          <w:lang w:val="en-IE"/>
        </w:rPr>
        <w:t>suspect</w:t>
      </w:r>
      <w:r w:rsidRPr="0023731A">
        <w:rPr>
          <w:lang w:val="en-IE"/>
        </w:rPr>
        <w:t xml:space="preserve">, and no haemolysis (100% fixation) is positive. </w:t>
      </w:r>
      <w:r w:rsidR="00AD57E2" w:rsidRPr="0023731A">
        <w:rPr>
          <w:lang w:val="en-IE"/>
        </w:rPr>
        <w:t>False</w:t>
      </w:r>
      <w:r w:rsidRPr="0023731A">
        <w:rPr>
          <w:lang w:val="en-IE"/>
        </w:rPr>
        <w:t>-</w:t>
      </w:r>
      <w:r w:rsidRPr="007E51E0">
        <w:rPr>
          <w:lang w:val="en-IE"/>
        </w:rPr>
        <w:t>positive</w:t>
      </w:r>
      <w:r w:rsidR="005D448C" w:rsidRPr="005D448C">
        <w:rPr>
          <w:u w:val="double"/>
          <w:lang w:val="en-IE"/>
        </w:rPr>
        <w:t>s</w:t>
      </w:r>
      <w:r w:rsidRPr="007E51E0">
        <w:rPr>
          <w:lang w:val="en-IE"/>
        </w:rPr>
        <w:t xml:space="preserve"> </w:t>
      </w:r>
      <w:r w:rsidRPr="005D448C">
        <w:rPr>
          <w:strike/>
          <w:lang w:val="en-IE"/>
        </w:rPr>
        <w:t>results can</w:t>
      </w:r>
      <w:r w:rsidR="001839FE">
        <w:rPr>
          <w:strike/>
          <w:lang w:val="en-IE"/>
        </w:rPr>
        <w:t xml:space="preserve"> </w:t>
      </w:r>
      <w:r w:rsidR="00155FA1" w:rsidRPr="002B42F9">
        <w:rPr>
          <w:u w:val="double"/>
          <w:lang w:val="en-IE"/>
        </w:rPr>
        <w:t>may</w:t>
      </w:r>
      <w:r w:rsidR="000D52E0">
        <w:rPr>
          <w:lang w:val="en-IE"/>
        </w:rPr>
        <w:t xml:space="preserve"> </w:t>
      </w:r>
      <w:r w:rsidRPr="0023731A">
        <w:rPr>
          <w:lang w:val="en-IE"/>
        </w:rPr>
        <w:t>occur</w:t>
      </w:r>
      <w:r w:rsidRPr="000D52E0">
        <w:rPr>
          <w:strike/>
          <w:lang w:val="en-IE"/>
        </w:rPr>
        <w:t>,</w:t>
      </w:r>
      <w:r w:rsidRPr="0023731A">
        <w:rPr>
          <w:lang w:val="en-IE"/>
        </w:rPr>
        <w:t xml:space="preserve"> </w:t>
      </w:r>
      <w:r w:rsidR="004B3D0C" w:rsidRPr="0023731A">
        <w:rPr>
          <w:lang w:val="en-IE"/>
        </w:rPr>
        <w:t xml:space="preserve">and animals </w:t>
      </w:r>
      <w:r w:rsidR="004B3D0C" w:rsidRPr="002B42F9">
        <w:rPr>
          <w:strike/>
          <w:lang w:val="en-IE"/>
        </w:rPr>
        <w:t>can</w:t>
      </w:r>
      <w:r w:rsidR="001839FE">
        <w:rPr>
          <w:strike/>
          <w:lang w:val="en-IE"/>
        </w:rPr>
        <w:t xml:space="preserve"> </w:t>
      </w:r>
      <w:r w:rsidR="00CF2E88" w:rsidRPr="002B42F9">
        <w:rPr>
          <w:u w:val="double"/>
          <w:lang w:val="en-IE"/>
        </w:rPr>
        <w:t>may</w:t>
      </w:r>
      <w:r w:rsidR="00CF2E88" w:rsidRPr="0023731A">
        <w:rPr>
          <w:lang w:val="en-IE"/>
        </w:rPr>
        <w:t xml:space="preserve"> </w:t>
      </w:r>
      <w:r w:rsidR="004B3D0C" w:rsidRPr="0023731A">
        <w:rPr>
          <w:lang w:val="en-IE"/>
        </w:rPr>
        <w:t>remain positive for months.</w:t>
      </w:r>
      <w:r w:rsidR="005D448C">
        <w:rPr>
          <w:lang w:val="en-IE"/>
        </w:rPr>
        <w:t xml:space="preserve"> </w:t>
      </w:r>
      <w:r w:rsidR="004B3D0C" w:rsidRPr="005D448C">
        <w:rPr>
          <w:strike/>
          <w:lang w:val="en-IE"/>
        </w:rPr>
        <w:t>M</w:t>
      </w:r>
      <w:r w:rsidRPr="005D448C">
        <w:rPr>
          <w:strike/>
          <w:lang w:val="en-IE"/>
        </w:rPr>
        <w:t>oreover,</w:t>
      </w:r>
      <w:r w:rsidR="001839FE">
        <w:rPr>
          <w:strike/>
          <w:lang w:val="en-IE"/>
        </w:rPr>
        <w:t xml:space="preserve"> </w:t>
      </w:r>
      <w:r w:rsidR="00CF2E88" w:rsidRPr="005D448C">
        <w:rPr>
          <w:u w:val="double"/>
          <w:lang w:val="en-IE"/>
        </w:rPr>
        <w:t>Animal</w:t>
      </w:r>
      <w:r w:rsidR="00155FA1" w:rsidRPr="005D448C">
        <w:rPr>
          <w:u w:val="double"/>
          <w:lang w:val="en-IE"/>
        </w:rPr>
        <w:t>s</w:t>
      </w:r>
      <w:r w:rsidR="00CF2E88" w:rsidRPr="005D448C">
        <w:rPr>
          <w:u w:val="double"/>
          <w:lang w:val="en-IE"/>
        </w:rPr>
        <w:t xml:space="preserve"> infected with </w:t>
      </w:r>
      <w:r w:rsidR="00CF2E88" w:rsidRPr="61B030C6">
        <w:rPr>
          <w:i/>
          <w:iCs/>
          <w:u w:val="double"/>
          <w:lang w:val="en-IE"/>
        </w:rPr>
        <w:t>B. mallei</w:t>
      </w:r>
      <w:r w:rsidR="00CF2E88" w:rsidRPr="005D448C">
        <w:rPr>
          <w:u w:val="double"/>
          <w:lang w:val="en-IE"/>
        </w:rPr>
        <w:t xml:space="preserve"> and</w:t>
      </w:r>
      <w:r w:rsidR="00CF2E88" w:rsidRPr="0023731A">
        <w:rPr>
          <w:lang w:val="en-IE"/>
        </w:rPr>
        <w:t xml:space="preserve"> </w:t>
      </w:r>
      <w:r w:rsidRPr="61B030C6">
        <w:rPr>
          <w:i/>
          <w:iCs/>
          <w:lang w:val="en-IE"/>
        </w:rPr>
        <w:t>B.</w:t>
      </w:r>
      <w:r w:rsidR="005D448C" w:rsidRPr="61B030C6">
        <w:rPr>
          <w:i/>
          <w:iCs/>
          <w:lang w:val="en-IE"/>
        </w:rPr>
        <w:t xml:space="preserve"> </w:t>
      </w:r>
      <w:r w:rsidRPr="61B030C6">
        <w:rPr>
          <w:i/>
          <w:iCs/>
          <w:lang w:val="en-IE"/>
        </w:rPr>
        <w:t>pseudomallei</w:t>
      </w:r>
      <w:r w:rsidRPr="0023731A">
        <w:rPr>
          <w:lang w:val="en-IE"/>
        </w:rPr>
        <w:t xml:space="preserve"> </w:t>
      </w:r>
      <w:r w:rsidRPr="005D448C">
        <w:rPr>
          <w:strike/>
          <w:lang w:val="en-IE"/>
        </w:rPr>
        <w:t xml:space="preserve">and </w:t>
      </w:r>
      <w:r w:rsidR="007D1DFE" w:rsidRPr="61B030C6">
        <w:rPr>
          <w:i/>
          <w:iCs/>
          <w:strike/>
          <w:lang w:val="en-IE"/>
        </w:rPr>
        <w:t>B. </w:t>
      </w:r>
      <w:r w:rsidRPr="61B030C6">
        <w:rPr>
          <w:i/>
          <w:iCs/>
          <w:strike/>
          <w:lang w:val="en-IE"/>
        </w:rPr>
        <w:t>mallei</w:t>
      </w:r>
      <w:r w:rsidR="003661D4" w:rsidRPr="61B030C6">
        <w:rPr>
          <w:i/>
          <w:iCs/>
          <w:strike/>
          <w:lang w:val="en-IE"/>
        </w:rPr>
        <w:t xml:space="preserve"> </w:t>
      </w:r>
      <w:r w:rsidR="00CF2E88" w:rsidRPr="001839FE">
        <w:rPr>
          <w:u w:val="double"/>
          <w:lang w:val="en-IE"/>
        </w:rPr>
        <w:t>produce</w:t>
      </w:r>
      <w:r w:rsidR="001839FE">
        <w:rPr>
          <w:lang w:val="en-IE"/>
        </w:rPr>
        <w:t xml:space="preserve"> </w:t>
      </w:r>
      <w:r w:rsidRPr="0023731A">
        <w:rPr>
          <w:lang w:val="en-IE"/>
        </w:rPr>
        <w:t>cross</w:t>
      </w:r>
      <w:r w:rsidRPr="00D8288A">
        <w:rPr>
          <w:strike/>
          <w:lang w:val="en-IE"/>
        </w:rPr>
        <w:t xml:space="preserve"> react and cannot be differentiated</w:t>
      </w:r>
      <w:r w:rsidR="00CF2E88" w:rsidRPr="001839FE">
        <w:rPr>
          <w:u w:val="double"/>
          <w:lang w:val="en-IE"/>
        </w:rPr>
        <w:t>-</w:t>
      </w:r>
      <w:r w:rsidRPr="001839FE">
        <w:rPr>
          <w:u w:val="double"/>
          <w:lang w:val="en-IE"/>
        </w:rPr>
        <w:t>react</w:t>
      </w:r>
      <w:r w:rsidR="00CF2E88" w:rsidRPr="001839FE">
        <w:rPr>
          <w:u w:val="double"/>
          <w:lang w:val="en-IE"/>
        </w:rPr>
        <w:t xml:space="preserve">ive antibodies, making them </w:t>
      </w:r>
      <w:r w:rsidR="00CF2E88" w:rsidRPr="61B030C6">
        <w:rPr>
          <w:u w:val="double"/>
          <w:lang w:val="en-IE"/>
        </w:rPr>
        <w:t>indistinguishable</w:t>
      </w:r>
      <w:r w:rsidR="00CF2E88" w:rsidRPr="61B030C6">
        <w:rPr>
          <w:lang w:val="en-IE"/>
        </w:rPr>
        <w:t xml:space="preserve"> </w:t>
      </w:r>
      <w:r w:rsidRPr="0023731A">
        <w:rPr>
          <w:lang w:val="en-IE"/>
        </w:rPr>
        <w:t xml:space="preserve">by </w:t>
      </w:r>
      <w:r w:rsidRPr="00D8288A">
        <w:rPr>
          <w:strike/>
          <w:lang w:val="en-IE"/>
        </w:rPr>
        <w:t>serology</w:t>
      </w:r>
      <w:r w:rsidR="003661D4">
        <w:rPr>
          <w:strike/>
          <w:lang w:val="en-IE"/>
        </w:rPr>
        <w:t xml:space="preserve"> </w:t>
      </w:r>
      <w:r w:rsidR="00CF2E88" w:rsidRPr="00E264B1">
        <w:rPr>
          <w:u w:val="double"/>
          <w:shd w:val="clear" w:color="auto" w:fill="FFFFFF" w:themeFill="background1"/>
          <w:lang w:val="en-IE"/>
        </w:rPr>
        <w:t>CFT</w:t>
      </w:r>
      <w:r w:rsidR="00CF2E88" w:rsidRPr="00E264B1">
        <w:rPr>
          <w:shd w:val="clear" w:color="auto" w:fill="FFFFFF" w:themeFill="background1"/>
          <w:lang w:val="en-IE"/>
        </w:rPr>
        <w:t xml:space="preserve"> </w:t>
      </w:r>
      <w:r w:rsidRPr="00E264B1">
        <w:rPr>
          <w:shd w:val="clear" w:color="auto" w:fill="FFFFFF" w:themeFill="background1"/>
          <w:lang w:val="en-IE"/>
        </w:rPr>
        <w:t xml:space="preserve">(Neubauer </w:t>
      </w:r>
      <w:r w:rsidRPr="00E264B1">
        <w:rPr>
          <w:i/>
          <w:iCs/>
          <w:shd w:val="clear" w:color="auto" w:fill="FFFFFF" w:themeFill="background1"/>
          <w:lang w:val="en-IE"/>
        </w:rPr>
        <w:t>et al.,</w:t>
      </w:r>
      <w:r w:rsidRPr="00E264B1">
        <w:rPr>
          <w:shd w:val="clear" w:color="auto" w:fill="FFFFFF" w:themeFill="background1"/>
          <w:lang w:val="en-IE"/>
        </w:rPr>
        <w:t xml:space="preserve"> 1997</w:t>
      </w:r>
      <w:r w:rsidRPr="00E264B1">
        <w:rPr>
          <w:strike/>
          <w:lang w:val="en-IE"/>
        </w:rPr>
        <w:t xml:space="preserve">). </w:t>
      </w:r>
      <w:r w:rsidR="00AD57E2" w:rsidRPr="00E264B1">
        <w:rPr>
          <w:strike/>
          <w:lang w:val="en-IE"/>
        </w:rPr>
        <w:t xml:space="preserve">Healthy </w:t>
      </w:r>
      <w:r w:rsidRPr="00E264B1">
        <w:rPr>
          <w:strike/>
          <w:lang w:val="en-IE"/>
        </w:rPr>
        <w:t>non-glanderous equids</w:t>
      </w:r>
      <w:r w:rsidR="00A322E8" w:rsidRPr="00E264B1">
        <w:rPr>
          <w:u w:val="double"/>
          <w:shd w:val="clear" w:color="auto" w:fill="FFFFFF" w:themeFill="background1"/>
          <w:lang w:val="en-IE"/>
        </w:rPr>
        <w:t>;</w:t>
      </w:r>
      <w:r w:rsidR="00C11D3E" w:rsidRPr="00E264B1">
        <w:rPr>
          <w:u w:val="double"/>
          <w:shd w:val="clear" w:color="auto" w:fill="FFFFFF" w:themeFill="background1"/>
          <w:lang w:val="en-IE"/>
        </w:rPr>
        <w:t xml:space="preserve"> Wernery </w:t>
      </w:r>
      <w:r w:rsidR="00C11D3E" w:rsidRPr="00E264B1">
        <w:rPr>
          <w:i/>
          <w:iCs/>
          <w:u w:val="double"/>
          <w:shd w:val="clear" w:color="auto" w:fill="FFFFFF" w:themeFill="background1"/>
          <w:lang w:val="en-IE"/>
        </w:rPr>
        <w:t>et al</w:t>
      </w:r>
      <w:r w:rsidR="00C11D3E" w:rsidRPr="00E264B1">
        <w:rPr>
          <w:u w:val="double"/>
          <w:shd w:val="clear" w:color="auto" w:fill="FFFFFF" w:themeFill="background1"/>
          <w:lang w:val="en-IE"/>
        </w:rPr>
        <w:t>., 2019</w:t>
      </w:r>
      <w:r w:rsidR="00F315C8" w:rsidRPr="00E264B1">
        <w:rPr>
          <w:u w:val="double"/>
          <w:shd w:val="clear" w:color="auto" w:fill="FFFFFF" w:themeFill="background1"/>
          <w:lang w:val="en-IE"/>
        </w:rPr>
        <w:t>b</w:t>
      </w:r>
      <w:r w:rsidRPr="00E264B1">
        <w:rPr>
          <w:u w:val="double"/>
          <w:shd w:val="clear" w:color="auto" w:fill="FFFFFF" w:themeFill="background1"/>
          <w:lang w:val="en-IE"/>
        </w:rPr>
        <w:t xml:space="preserve">). </w:t>
      </w:r>
      <w:commentRangeStart w:id="5"/>
      <w:r w:rsidR="00CF2E88" w:rsidRPr="00E264B1">
        <w:rPr>
          <w:u w:val="double"/>
          <w:shd w:val="clear" w:color="auto" w:fill="FFFFFF" w:themeFill="background1"/>
          <w:lang w:val="en-IE"/>
        </w:rPr>
        <w:t>A</w:t>
      </w:r>
      <w:commentRangeEnd w:id="5"/>
      <w:r w:rsidRPr="00E264B1">
        <w:commentReference w:id="5"/>
      </w:r>
      <w:r w:rsidR="009A295D" w:rsidRPr="00E264B1">
        <w:rPr>
          <w:u w:val="double"/>
          <w:shd w:val="clear" w:color="auto" w:fill="FFFFFF" w:themeFill="background1"/>
          <w:lang w:val="en-IE"/>
        </w:rPr>
        <w:t>n</w:t>
      </w:r>
      <w:r w:rsidR="00CF2E88" w:rsidRPr="00E264B1">
        <w:rPr>
          <w:u w:val="double"/>
          <w:shd w:val="clear" w:color="auto" w:fill="FFFFFF" w:themeFill="background1"/>
          <w:lang w:val="en-IE"/>
        </w:rPr>
        <w:t xml:space="preserve"> intradermal </w:t>
      </w:r>
      <w:r w:rsidR="00155FA1" w:rsidRPr="00E264B1">
        <w:rPr>
          <w:u w:val="double"/>
          <w:shd w:val="clear" w:color="auto" w:fill="FFFFFF" w:themeFill="background1"/>
          <w:lang w:val="en-IE"/>
        </w:rPr>
        <w:t xml:space="preserve">mallein </w:t>
      </w:r>
      <w:r w:rsidR="00CF2E88" w:rsidRPr="00E264B1">
        <w:rPr>
          <w:u w:val="double"/>
          <w:shd w:val="clear" w:color="auto" w:fill="FFFFFF" w:themeFill="background1"/>
          <w:lang w:val="en-IE"/>
        </w:rPr>
        <w:t>test</w:t>
      </w:r>
      <w:r w:rsidR="00CF2E88" w:rsidRPr="00E264B1">
        <w:rPr>
          <w:shd w:val="clear" w:color="auto" w:fill="FFFFFF" w:themeFill="background1"/>
          <w:lang w:val="en-IE"/>
        </w:rPr>
        <w:t xml:space="preserve"> </w:t>
      </w:r>
      <w:r w:rsidRPr="00E264B1">
        <w:rPr>
          <w:lang w:val="en-IE"/>
        </w:rPr>
        <w:t xml:space="preserve">can </w:t>
      </w:r>
      <w:r w:rsidRPr="00E264B1">
        <w:rPr>
          <w:strike/>
          <w:lang w:val="en-IE"/>
        </w:rPr>
        <w:t xml:space="preserve">show a false </w:t>
      </w:r>
      <w:r w:rsidR="00155FA1" w:rsidRPr="00E264B1">
        <w:rPr>
          <w:u w:val="double"/>
          <w:lang w:val="en-IE"/>
        </w:rPr>
        <w:t>produce</w:t>
      </w:r>
      <w:r w:rsidR="00CF2E88" w:rsidRPr="00E264B1">
        <w:rPr>
          <w:u w:val="double"/>
          <w:lang w:val="en-IE"/>
        </w:rPr>
        <w:t xml:space="preserve"> CFT</w:t>
      </w:r>
      <w:r w:rsidR="00155FA1" w:rsidRPr="00E264B1">
        <w:rPr>
          <w:u w:val="double"/>
          <w:lang w:val="en-IE"/>
        </w:rPr>
        <w:t>-</w:t>
      </w:r>
      <w:r w:rsidRPr="00E264B1">
        <w:rPr>
          <w:lang w:val="en-IE"/>
        </w:rPr>
        <w:t xml:space="preserve">positive </w:t>
      </w:r>
      <w:r w:rsidRPr="00E264B1">
        <w:rPr>
          <w:strike/>
          <w:lang w:val="en-IE"/>
        </w:rPr>
        <w:t>CF</w:t>
      </w:r>
      <w:r w:rsidR="00105614" w:rsidRPr="00E264B1">
        <w:rPr>
          <w:strike/>
          <w:lang w:val="en-IE"/>
        </w:rPr>
        <w:t>T</w:t>
      </w:r>
      <w:r w:rsidRPr="00E264B1">
        <w:rPr>
          <w:strike/>
          <w:lang w:val="en-IE"/>
        </w:rPr>
        <w:t xml:space="preserve"> reaction</w:t>
      </w:r>
      <w:r w:rsidR="003661D4" w:rsidRPr="00E264B1">
        <w:rPr>
          <w:strike/>
          <w:lang w:val="en-IE"/>
        </w:rPr>
        <w:t xml:space="preserve"> </w:t>
      </w:r>
      <w:r w:rsidR="00CF2E88" w:rsidRPr="00E264B1">
        <w:rPr>
          <w:u w:val="double"/>
          <w:lang w:val="en-IE"/>
        </w:rPr>
        <w:t>results</w:t>
      </w:r>
      <w:r w:rsidRPr="00E264B1">
        <w:rPr>
          <w:lang w:val="en-IE"/>
        </w:rPr>
        <w:t xml:space="preserve"> for a variable period of time</w:t>
      </w:r>
      <w:r w:rsidRPr="00E264B1">
        <w:rPr>
          <w:strike/>
          <w:lang w:val="en-IE"/>
        </w:rPr>
        <w:t xml:space="preserve"> following</w:t>
      </w:r>
      <w:r w:rsidRPr="00AE2144">
        <w:rPr>
          <w:strike/>
          <w:lang w:val="en-IE"/>
        </w:rPr>
        <w:t xml:space="preserve"> a mallein intradermal test</w:t>
      </w:r>
      <w:r w:rsidRPr="0023731A">
        <w:rPr>
          <w:lang w:val="en-IE"/>
        </w:rPr>
        <w:t>.</w:t>
      </w:r>
    </w:p>
    <w:p w14:paraId="2C3BB371" w14:textId="15806FAB" w:rsidR="007E56A8" w:rsidRPr="0023731A" w:rsidRDefault="003331F4" w:rsidP="00FB4988">
      <w:pPr>
        <w:pStyle w:val="11"/>
        <w:rPr>
          <w:lang w:val="en-IE"/>
        </w:rPr>
      </w:pPr>
      <w:r w:rsidRPr="0023731A">
        <w:rPr>
          <w:lang w:val="en-IE"/>
        </w:rPr>
        <w:t>3</w:t>
      </w:r>
      <w:r w:rsidR="00622046" w:rsidRPr="0023731A">
        <w:rPr>
          <w:lang w:val="en-IE"/>
        </w:rPr>
        <w:t>.2.</w:t>
      </w:r>
      <w:r w:rsidR="007E56A8" w:rsidRPr="0023731A">
        <w:rPr>
          <w:lang w:val="en-IE"/>
        </w:rPr>
        <w:tab/>
      </w:r>
      <w:bookmarkStart w:id="6" w:name="_Hlk82592347"/>
      <w:r w:rsidR="007E56A8" w:rsidRPr="0023731A">
        <w:rPr>
          <w:lang w:val="en-IE"/>
        </w:rPr>
        <w:t>Enzyme-linked immunosorbent assays</w:t>
      </w:r>
      <w:bookmarkEnd w:id="6"/>
    </w:p>
    <w:p w14:paraId="67CE4503" w14:textId="77777777" w:rsidR="00F8249B" w:rsidRPr="00E264B1" w:rsidRDefault="007E56A8" w:rsidP="00F8249B">
      <w:pPr>
        <w:pStyle w:val="11Para"/>
        <w:rPr>
          <w:strike/>
          <w:lang w:val="en-IE"/>
        </w:rPr>
      </w:pPr>
      <w:r w:rsidRPr="00F8249B">
        <w:rPr>
          <w:strike/>
          <w:lang w:val="en-IE"/>
        </w:rPr>
        <w:t>Both plate and membrane</w:t>
      </w:r>
      <w:r w:rsidR="00201689" w:rsidRPr="00F8249B">
        <w:rPr>
          <w:strike/>
          <w:lang w:val="en-IE"/>
        </w:rPr>
        <w:t xml:space="preserve"> </w:t>
      </w:r>
      <w:r w:rsidRPr="00F8249B">
        <w:rPr>
          <w:strike/>
          <w:lang w:val="en-IE"/>
        </w:rPr>
        <w:t>based ELISAs have been used for the serodiagnosis of glanders, but none of these procedures has been able to differentiate</w:t>
      </w:r>
      <w:r w:rsidR="00201689" w:rsidRPr="00F8249B">
        <w:rPr>
          <w:strike/>
          <w:lang w:val="en-IE"/>
        </w:rPr>
        <w:t xml:space="preserve"> </w:t>
      </w:r>
      <w:r w:rsidRPr="00F8249B">
        <w:rPr>
          <w:strike/>
          <w:lang w:val="en-IE"/>
        </w:rPr>
        <w:t xml:space="preserve">between </w:t>
      </w:r>
      <w:r w:rsidRPr="00F8249B">
        <w:rPr>
          <w:i/>
          <w:iCs/>
          <w:strike/>
          <w:lang w:val="en-IE"/>
        </w:rPr>
        <w:t xml:space="preserve">B. </w:t>
      </w:r>
      <w:r w:rsidR="00F8249B" w:rsidRPr="00991019">
        <w:rPr>
          <w:strike/>
          <w:lang w:val="en-IE"/>
        </w:rPr>
        <w:t>mallei</w:t>
      </w:r>
      <w:r w:rsidR="00F8249B" w:rsidRPr="00F8249B">
        <w:rPr>
          <w:strike/>
          <w:lang w:val="en-IE"/>
        </w:rPr>
        <w:t xml:space="preserve"> and </w:t>
      </w:r>
      <w:r w:rsidR="00F8249B" w:rsidRPr="00991019">
        <w:rPr>
          <w:strike/>
          <w:lang w:val="en-IE"/>
        </w:rPr>
        <w:t xml:space="preserve">B. </w:t>
      </w:r>
      <w:r w:rsidR="00F8249B" w:rsidRPr="00F8249B">
        <w:rPr>
          <w:i/>
          <w:iCs/>
          <w:strike/>
          <w:lang w:val="en-IE"/>
        </w:rPr>
        <w:t>pseudomallei</w:t>
      </w:r>
      <w:r w:rsidR="00F8249B" w:rsidRPr="00F8249B">
        <w:rPr>
          <w:strike/>
          <w:lang w:val="en-IE"/>
        </w:rPr>
        <w:t xml:space="preserve">. An avidin–biotin dot ELISA has been described, but has not yet been widely used or validated. The antigen used is a concentrated and </w:t>
      </w:r>
      <w:r w:rsidR="00F8249B" w:rsidRPr="00E264B1">
        <w:rPr>
          <w:strike/>
          <w:lang w:val="en-IE"/>
        </w:rPr>
        <w:t xml:space="preserve">purified heat-inactivated bacterial culture. A spot of this antigen is placed on a nitrocellulose dipstick. Using antigen-dotted, pre-blocked dipsticks, the test can be completed in approximately 1 hour. An I-ELISA was shown to be of limited value for the serological diagnosis of glanders (Sprague </w:t>
      </w:r>
      <w:r w:rsidR="00F8249B" w:rsidRPr="00E264B1">
        <w:rPr>
          <w:i/>
          <w:strike/>
          <w:lang w:val="en-IE"/>
        </w:rPr>
        <w:t>et al.</w:t>
      </w:r>
      <w:r w:rsidR="00F8249B" w:rsidRPr="00E264B1">
        <w:rPr>
          <w:strike/>
          <w:lang w:val="en-IE"/>
        </w:rPr>
        <w:t xml:space="preserve">, 2009). An I-ELISA based on recombinant </w:t>
      </w:r>
      <w:r w:rsidR="00F8249B" w:rsidRPr="00E264B1">
        <w:rPr>
          <w:rStyle w:val="highlight"/>
          <w:rFonts w:cs="Arial"/>
          <w:i/>
          <w:strike/>
          <w:lang w:val="en-IE"/>
        </w:rPr>
        <w:t>Burkholderia</w:t>
      </w:r>
      <w:r w:rsidR="00F8249B" w:rsidRPr="00E264B1">
        <w:rPr>
          <w:strike/>
          <w:lang w:val="en-IE"/>
        </w:rPr>
        <w:t xml:space="preserve"> intracellular motility A protein (rBimA) showed a promising sensitivity of 100% and a specificity of 98.88% (Kumar </w:t>
      </w:r>
      <w:r w:rsidR="00F8249B" w:rsidRPr="00E264B1">
        <w:rPr>
          <w:i/>
          <w:strike/>
          <w:lang w:val="en-IE"/>
        </w:rPr>
        <w:t>et al.</w:t>
      </w:r>
      <w:r w:rsidR="00F8249B" w:rsidRPr="00E264B1">
        <w:rPr>
          <w:strike/>
          <w:lang w:val="en-IE"/>
        </w:rPr>
        <w:t xml:space="preserve">, 2011). Pal </w:t>
      </w:r>
      <w:r w:rsidR="00F8249B" w:rsidRPr="00E264B1">
        <w:rPr>
          <w:i/>
          <w:strike/>
          <w:lang w:val="en-IE"/>
        </w:rPr>
        <w:t>et al</w:t>
      </w:r>
      <w:r w:rsidR="00F8249B" w:rsidRPr="00E264B1">
        <w:rPr>
          <w:strike/>
          <w:lang w:val="en-IE"/>
        </w:rPr>
        <w:t xml:space="preserve">. (2012) used also recombinant proteins to develop an ELISA. </w:t>
      </w:r>
    </w:p>
    <w:p w14:paraId="6F3A6917" w14:textId="77777777" w:rsidR="00F8249B" w:rsidRPr="00F8249B" w:rsidRDefault="00F8249B" w:rsidP="00F8249B">
      <w:pPr>
        <w:pStyle w:val="11Para"/>
        <w:rPr>
          <w:strike/>
          <w:lang w:val="en-IE"/>
        </w:rPr>
      </w:pPr>
      <w:r w:rsidRPr="00E264B1">
        <w:rPr>
          <w:strike/>
          <w:lang w:val="en-IE"/>
        </w:rPr>
        <w:t xml:space="preserve">A C-ELISA that makes use of an uncharacterised anti-LPS MAb has also been developed and found to be similar to the CFT in performance (Katz </w:t>
      </w:r>
      <w:r w:rsidRPr="00E264B1">
        <w:rPr>
          <w:i/>
          <w:strike/>
          <w:lang w:val="en-IE"/>
        </w:rPr>
        <w:t>et al.</w:t>
      </w:r>
      <w:r w:rsidRPr="00E264B1">
        <w:rPr>
          <w:strike/>
          <w:lang w:val="en-IE"/>
        </w:rPr>
        <w:t xml:space="preserve">, 2000). The C-ELISA was used again on a panel of horse sera originating mainly from Middle Eastern countries (Sprague </w:t>
      </w:r>
      <w:r w:rsidRPr="00E264B1">
        <w:rPr>
          <w:i/>
          <w:strike/>
          <w:lang w:val="en-IE"/>
        </w:rPr>
        <w:t>et al.</w:t>
      </w:r>
      <w:r w:rsidRPr="00E264B1">
        <w:rPr>
          <w:strike/>
          <w:lang w:val="en-IE"/>
        </w:rPr>
        <w:t xml:space="preserve">, 2009). A commercially available </w:t>
      </w:r>
      <w:r w:rsidRPr="00E264B1">
        <w:rPr>
          <w:strike/>
          <w:lang w:val="en-IE"/>
        </w:rPr>
        <w:lastRenderedPageBreak/>
        <w:t xml:space="preserve">C-ELISA has recently been developed using anti-s </w:t>
      </w:r>
      <w:r w:rsidRPr="00E264B1">
        <w:rPr>
          <w:i/>
          <w:strike/>
          <w:lang w:val="en-IE"/>
        </w:rPr>
        <w:t>B. mallei</w:t>
      </w:r>
      <w:r w:rsidRPr="00E264B1">
        <w:rPr>
          <w:strike/>
          <w:lang w:val="en-IE"/>
        </w:rPr>
        <w:t xml:space="preserve"> LPS MAb along with antigen prepared from a regional </w:t>
      </w:r>
      <w:r w:rsidRPr="00E264B1">
        <w:rPr>
          <w:i/>
          <w:strike/>
          <w:lang w:val="en-IE"/>
        </w:rPr>
        <w:t>B. mallei</w:t>
      </w:r>
      <w:r w:rsidRPr="00E264B1">
        <w:rPr>
          <w:strike/>
          <w:lang w:val="en-IE"/>
        </w:rPr>
        <w:t xml:space="preserve"> isolate. This showed higher sensitivity than CFT in identifying field cases. The C-ELISA has been evaluated on donkey sera and reliable results obtained in an infection trial. Continuing development of monoclonal antibody reagents specific for </w:t>
      </w:r>
      <w:r w:rsidRPr="00E264B1">
        <w:rPr>
          <w:i/>
          <w:iCs/>
          <w:strike/>
          <w:lang w:val="en-IE"/>
        </w:rPr>
        <w:t>B. mallei</w:t>
      </w:r>
      <w:r w:rsidRPr="00E264B1">
        <w:rPr>
          <w:strike/>
          <w:lang w:val="en-IE"/>
        </w:rPr>
        <w:t xml:space="preserve"> antigenic components will offer the possibility to develop more specific ELISAs that will help to resolve questionable test results of quarantined imported horses (Neubauer </w:t>
      </w:r>
      <w:r w:rsidRPr="00E264B1">
        <w:rPr>
          <w:i/>
          <w:strike/>
          <w:lang w:val="en-IE"/>
        </w:rPr>
        <w:t>et al.</w:t>
      </w:r>
      <w:r w:rsidRPr="00E264B1">
        <w:rPr>
          <w:strike/>
          <w:lang w:val="en-IE"/>
        </w:rPr>
        <w:t>, 1997).</w:t>
      </w:r>
      <w:r w:rsidRPr="00F8249B">
        <w:rPr>
          <w:strike/>
          <w:lang w:val="en-IE"/>
        </w:rPr>
        <w:t xml:space="preserve"> </w:t>
      </w:r>
    </w:p>
    <w:p w14:paraId="5DCA738F" w14:textId="0D6257A2" w:rsidR="00CF2E88" w:rsidRPr="00E264B1" w:rsidRDefault="00CF2E88" w:rsidP="00CF2E88">
      <w:pPr>
        <w:pStyle w:val="11"/>
        <w:ind w:firstLine="0"/>
        <w:jc w:val="both"/>
        <w:rPr>
          <w:rFonts w:ascii="Söhne" w:hAnsi="Söhne"/>
          <w:color w:val="000000" w:themeColor="text1"/>
          <w:sz w:val="18"/>
          <w:szCs w:val="18"/>
          <w:u w:val="double"/>
        </w:rPr>
      </w:pPr>
      <w:r w:rsidRPr="00F8249B">
        <w:rPr>
          <w:rFonts w:ascii="Söhne" w:hAnsi="Söhne"/>
          <w:sz w:val="18"/>
          <w:szCs w:val="18"/>
          <w:u w:val="double"/>
        </w:rPr>
        <w:t xml:space="preserve">Several in-house and commercial </w:t>
      </w:r>
      <w:r w:rsidR="003B0875" w:rsidRPr="003B0875">
        <w:rPr>
          <w:rFonts w:ascii="Söhne" w:hAnsi="Söhne"/>
          <w:sz w:val="18"/>
          <w:szCs w:val="18"/>
          <w:u w:val="double"/>
        </w:rPr>
        <w:t>enzyme-linked immunosorbent assay</w:t>
      </w:r>
      <w:r w:rsidR="003B0875">
        <w:rPr>
          <w:rFonts w:ascii="Söhne" w:hAnsi="Söhne"/>
          <w:sz w:val="18"/>
          <w:szCs w:val="18"/>
          <w:u w:val="double"/>
        </w:rPr>
        <w:t>s</w:t>
      </w:r>
      <w:r w:rsidR="003B0875" w:rsidRPr="003B0875">
        <w:rPr>
          <w:rFonts w:ascii="Söhne" w:hAnsi="Söhne"/>
          <w:sz w:val="18"/>
          <w:szCs w:val="18"/>
          <w:u w:val="double"/>
        </w:rPr>
        <w:t xml:space="preserve"> (ELISA</w:t>
      </w:r>
      <w:r w:rsidR="003B0875">
        <w:rPr>
          <w:rFonts w:ascii="Söhne" w:hAnsi="Söhne"/>
          <w:sz w:val="18"/>
          <w:szCs w:val="18"/>
          <w:u w:val="double"/>
        </w:rPr>
        <w:t>s</w:t>
      </w:r>
      <w:r w:rsidR="003B0875" w:rsidRPr="003B0875">
        <w:rPr>
          <w:rFonts w:ascii="Söhne" w:hAnsi="Söhne"/>
          <w:sz w:val="18"/>
          <w:szCs w:val="18"/>
          <w:u w:val="double"/>
        </w:rPr>
        <w:t xml:space="preserve">) </w:t>
      </w:r>
      <w:r w:rsidRPr="00F8249B">
        <w:rPr>
          <w:rFonts w:ascii="Söhne" w:hAnsi="Söhne"/>
          <w:sz w:val="18"/>
          <w:szCs w:val="18"/>
          <w:u w:val="double"/>
        </w:rPr>
        <w:t xml:space="preserve">based on crude or recombinant antigens have been developed for glanders, but systematic </w:t>
      </w:r>
      <w:r w:rsidRPr="00F8249B">
        <w:rPr>
          <w:rFonts w:ascii="Söhne" w:hAnsi="Söhne"/>
          <w:color w:val="000000" w:themeColor="text1"/>
          <w:sz w:val="18"/>
          <w:szCs w:val="18"/>
          <w:u w:val="double"/>
        </w:rPr>
        <w:t xml:space="preserve">validation studies according to </w:t>
      </w:r>
      <w:r w:rsidRPr="003B0875">
        <w:rPr>
          <w:rFonts w:ascii="Söhne" w:hAnsi="Söhne"/>
          <w:color w:val="000000" w:themeColor="text1"/>
          <w:sz w:val="18"/>
          <w:szCs w:val="18"/>
          <w:u w:val="double"/>
        </w:rPr>
        <w:t>Chapter 1.1.6</w:t>
      </w:r>
      <w:r w:rsidR="003B0875">
        <w:rPr>
          <w:rFonts w:ascii="Söhne" w:hAnsi="Söhne"/>
          <w:color w:val="000000" w:themeColor="text1"/>
          <w:sz w:val="18"/>
          <w:szCs w:val="18"/>
          <w:u w:val="double"/>
        </w:rPr>
        <w:t xml:space="preserve"> </w:t>
      </w:r>
      <w:r w:rsidRPr="00F8249B">
        <w:rPr>
          <w:rFonts w:ascii="Söhne" w:hAnsi="Söhne"/>
          <w:i/>
          <w:iCs/>
          <w:color w:val="000000" w:themeColor="text1"/>
          <w:sz w:val="18"/>
          <w:szCs w:val="18"/>
          <w:u w:val="double"/>
        </w:rPr>
        <w:t>Validation of diagnostic assays for infectious diseases of terrestrial animals</w:t>
      </w:r>
      <w:r w:rsidR="00A81A6D">
        <w:rPr>
          <w:rFonts w:ascii="Söhne" w:hAnsi="Söhne"/>
          <w:i/>
          <w:iCs/>
          <w:color w:val="000000" w:themeColor="text1"/>
          <w:sz w:val="18"/>
          <w:szCs w:val="18"/>
          <w:u w:val="double"/>
        </w:rPr>
        <w:t>,</w:t>
      </w:r>
      <w:r w:rsidRPr="00F8249B">
        <w:rPr>
          <w:rFonts w:ascii="Söhne" w:hAnsi="Söhne"/>
          <w:i/>
          <w:iCs/>
          <w:color w:val="000000" w:themeColor="text1"/>
          <w:sz w:val="18"/>
          <w:szCs w:val="18"/>
          <w:u w:val="double"/>
        </w:rPr>
        <w:t xml:space="preserve"> </w:t>
      </w:r>
      <w:r w:rsidRPr="00F8249B">
        <w:rPr>
          <w:rFonts w:ascii="Söhne" w:hAnsi="Söhne"/>
          <w:color w:val="000000" w:themeColor="text1"/>
          <w:sz w:val="18"/>
          <w:szCs w:val="18"/>
          <w:u w:val="double"/>
        </w:rPr>
        <w:t xml:space="preserve">are lacking. A recent comparative study of five ELISAs using crude suspension or recombinant antigens showed promising </w:t>
      </w:r>
      <w:r w:rsidRPr="00E264B1">
        <w:rPr>
          <w:rFonts w:ascii="Söhne" w:hAnsi="Söhne"/>
          <w:color w:val="000000" w:themeColor="text1"/>
          <w:sz w:val="18"/>
          <w:szCs w:val="18"/>
          <w:u w:val="double"/>
        </w:rPr>
        <w:t xml:space="preserve">results (Elschner </w:t>
      </w:r>
      <w:r w:rsidRPr="00E264B1">
        <w:rPr>
          <w:rFonts w:ascii="Söhne" w:hAnsi="Söhne"/>
          <w:i/>
          <w:iCs/>
          <w:color w:val="000000" w:themeColor="text1"/>
          <w:sz w:val="18"/>
          <w:szCs w:val="18"/>
          <w:u w:val="double"/>
        </w:rPr>
        <w:t>et al</w:t>
      </w:r>
      <w:r w:rsidRPr="00E264B1">
        <w:rPr>
          <w:rFonts w:ascii="Söhne" w:hAnsi="Söhne"/>
          <w:color w:val="000000" w:themeColor="text1"/>
          <w:sz w:val="18"/>
          <w:szCs w:val="18"/>
          <w:u w:val="double"/>
        </w:rPr>
        <w:t xml:space="preserve">., 2019). A commercial recombinant double antigen-based ELISA was validated with 400 negative sera from Germany and 370 positive field samples from equidae </w:t>
      </w:r>
      <w:r w:rsidR="00014C5B" w:rsidRPr="00014C5B">
        <w:rPr>
          <w:rFonts w:ascii="Söhne" w:hAnsi="Söhne"/>
          <w:color w:val="000000" w:themeColor="text1"/>
          <w:sz w:val="18"/>
          <w:szCs w:val="18"/>
          <w:u w:val="double"/>
        </w:rPr>
        <w:t xml:space="preserve">collected in India and Pakistan </w:t>
      </w:r>
      <w:r w:rsidRPr="00E264B1">
        <w:rPr>
          <w:rFonts w:ascii="Söhne" w:hAnsi="Söhne"/>
          <w:color w:val="000000" w:themeColor="text1"/>
          <w:sz w:val="18"/>
          <w:szCs w:val="18"/>
          <w:u w:val="double"/>
        </w:rPr>
        <w:t xml:space="preserve">(Elschner </w:t>
      </w:r>
      <w:r w:rsidRPr="00E264B1">
        <w:rPr>
          <w:rFonts w:ascii="Söhne" w:hAnsi="Söhne"/>
          <w:i/>
          <w:iCs/>
          <w:color w:val="000000" w:themeColor="text1"/>
          <w:sz w:val="18"/>
          <w:szCs w:val="18"/>
          <w:u w:val="double"/>
        </w:rPr>
        <w:t>et al</w:t>
      </w:r>
      <w:r w:rsidRPr="00E264B1">
        <w:rPr>
          <w:rFonts w:ascii="Söhne" w:hAnsi="Söhne"/>
          <w:color w:val="000000" w:themeColor="text1"/>
          <w:sz w:val="18"/>
          <w:szCs w:val="18"/>
          <w:u w:val="double"/>
        </w:rPr>
        <w:t xml:space="preserve">., 2021). This ELISA showed a significantly </w:t>
      </w:r>
      <w:r w:rsidRPr="00E264B1">
        <w:rPr>
          <w:rFonts w:ascii="Söhne" w:hAnsi="Söhne"/>
          <w:sz w:val="18"/>
          <w:szCs w:val="18"/>
          <w:u w:val="double"/>
        </w:rPr>
        <w:t xml:space="preserve">higher specificity (99.8%) than the CFT (97%) and similar sensitivities (CFT 96.5%, ELISA 98.1%). </w:t>
      </w:r>
    </w:p>
    <w:p w14:paraId="045184AF" w14:textId="68ACF8F0" w:rsidR="004D7F4B" w:rsidRDefault="004D7F4B" w:rsidP="00C34295">
      <w:pPr>
        <w:pStyle w:val="11"/>
        <w:ind w:firstLine="0"/>
        <w:jc w:val="both"/>
        <w:rPr>
          <w:rFonts w:ascii="Söhne" w:hAnsi="Söhne"/>
          <w:color w:val="000000" w:themeColor="text1"/>
          <w:sz w:val="18"/>
          <w:szCs w:val="18"/>
          <w:u w:val="double"/>
        </w:rPr>
      </w:pPr>
      <w:r w:rsidRPr="004D7F4B">
        <w:rPr>
          <w:rFonts w:ascii="Söhne" w:hAnsi="Söhne"/>
          <w:color w:val="000000" w:themeColor="text1"/>
          <w:sz w:val="18"/>
          <w:szCs w:val="18"/>
          <w:u w:val="double"/>
        </w:rPr>
        <w:t xml:space="preserve">The presence of </w:t>
      </w:r>
      <w:r w:rsidRPr="004D7F4B">
        <w:rPr>
          <w:rFonts w:ascii="Söhne" w:hAnsi="Söhne"/>
          <w:i/>
          <w:iCs/>
          <w:color w:val="000000" w:themeColor="text1"/>
          <w:sz w:val="18"/>
          <w:szCs w:val="18"/>
          <w:u w:val="double"/>
        </w:rPr>
        <w:t>B. pseudomallei</w:t>
      </w:r>
      <w:r w:rsidRPr="004D7F4B">
        <w:rPr>
          <w:rFonts w:ascii="Söhne" w:hAnsi="Söhne"/>
          <w:color w:val="000000" w:themeColor="text1"/>
          <w:sz w:val="18"/>
          <w:szCs w:val="18"/>
          <w:u w:val="double"/>
        </w:rPr>
        <w:t xml:space="preserve"> in the environment may expose equids living in tropical regions where the bacterium is endemic, potentially leading to infection. However, reported cases of melioidosis remain rare. Exposure to the bacterium can induce a detectable serological response, particularly when sensitive assays such as the commercial recombinant double antigen-based ELISA are used. This assay detects </w:t>
      </w:r>
      <w:r w:rsidRPr="004D7F4B">
        <w:rPr>
          <w:rFonts w:ascii="Söhne" w:hAnsi="Söhne"/>
          <w:i/>
          <w:iCs/>
          <w:color w:val="000000" w:themeColor="text1"/>
          <w:sz w:val="18"/>
          <w:szCs w:val="18"/>
          <w:u w:val="double"/>
        </w:rPr>
        <w:t>B. mallei</w:t>
      </w:r>
      <w:r w:rsidRPr="004D7F4B">
        <w:rPr>
          <w:rFonts w:ascii="Söhne" w:hAnsi="Söhne"/>
          <w:color w:val="000000" w:themeColor="text1"/>
          <w:sz w:val="18"/>
          <w:szCs w:val="18"/>
          <w:u w:val="double"/>
        </w:rPr>
        <w:t xml:space="preserve"> antibodies (Elschner </w:t>
      </w:r>
      <w:r w:rsidRPr="004D7F4B">
        <w:rPr>
          <w:rFonts w:ascii="Söhne" w:hAnsi="Söhne"/>
          <w:i/>
          <w:iCs/>
          <w:color w:val="000000" w:themeColor="text1"/>
          <w:sz w:val="18"/>
          <w:szCs w:val="18"/>
          <w:u w:val="double"/>
        </w:rPr>
        <w:t xml:space="preserve">et al., </w:t>
      </w:r>
      <w:r w:rsidRPr="004D7F4B">
        <w:rPr>
          <w:rFonts w:ascii="Söhne" w:hAnsi="Söhne"/>
          <w:color w:val="000000" w:themeColor="text1"/>
          <w:sz w:val="18"/>
          <w:szCs w:val="18"/>
          <w:u w:val="double"/>
        </w:rPr>
        <w:t xml:space="preserve">2021) and also cross-reacts with </w:t>
      </w:r>
      <w:r w:rsidRPr="004D7F4B">
        <w:rPr>
          <w:rFonts w:ascii="Söhne" w:hAnsi="Söhne"/>
          <w:i/>
          <w:iCs/>
          <w:color w:val="000000" w:themeColor="text1"/>
          <w:sz w:val="18"/>
          <w:szCs w:val="18"/>
          <w:u w:val="double"/>
        </w:rPr>
        <w:t>B. pseudomallei</w:t>
      </w:r>
      <w:r w:rsidRPr="004D7F4B">
        <w:rPr>
          <w:rFonts w:ascii="Söhne" w:hAnsi="Söhne"/>
          <w:color w:val="000000" w:themeColor="text1"/>
          <w:sz w:val="18"/>
          <w:szCs w:val="18"/>
          <w:u w:val="double"/>
        </w:rPr>
        <w:t xml:space="preserve"> antibodies (Desoutter </w:t>
      </w:r>
      <w:r w:rsidRPr="004D7F4B">
        <w:rPr>
          <w:rFonts w:ascii="Söhne" w:hAnsi="Söhne"/>
          <w:i/>
          <w:iCs/>
          <w:color w:val="000000" w:themeColor="text1"/>
          <w:sz w:val="18"/>
          <w:szCs w:val="18"/>
          <w:u w:val="double"/>
        </w:rPr>
        <w:t>et al.,</w:t>
      </w:r>
      <w:r w:rsidRPr="004D7F4B">
        <w:rPr>
          <w:rFonts w:ascii="Söhne" w:hAnsi="Söhne"/>
          <w:color w:val="000000" w:themeColor="text1"/>
          <w:sz w:val="18"/>
          <w:szCs w:val="18"/>
          <w:u w:val="double"/>
        </w:rPr>
        <w:t xml:space="preserve"> 2024; Gasqué </w:t>
      </w:r>
      <w:r w:rsidRPr="004D7F4B">
        <w:rPr>
          <w:rFonts w:ascii="Söhne" w:hAnsi="Söhne"/>
          <w:i/>
          <w:iCs/>
          <w:color w:val="000000" w:themeColor="text1"/>
          <w:sz w:val="18"/>
          <w:szCs w:val="18"/>
          <w:u w:val="double"/>
        </w:rPr>
        <w:t>et al.,</w:t>
      </w:r>
      <w:r w:rsidRPr="004D7F4B">
        <w:rPr>
          <w:rFonts w:ascii="Söhne" w:hAnsi="Söhne"/>
          <w:color w:val="000000" w:themeColor="text1"/>
          <w:sz w:val="18"/>
          <w:szCs w:val="18"/>
          <w:u w:val="double"/>
        </w:rPr>
        <w:t xml:space="preserve"> 2024; Laroucau </w:t>
      </w:r>
      <w:r w:rsidRPr="004D7F4B">
        <w:rPr>
          <w:rFonts w:ascii="Söhne" w:hAnsi="Söhne"/>
          <w:i/>
          <w:iCs/>
          <w:color w:val="000000" w:themeColor="text1"/>
          <w:sz w:val="18"/>
          <w:szCs w:val="18"/>
          <w:u w:val="double"/>
        </w:rPr>
        <w:t>et al.,</w:t>
      </w:r>
      <w:r w:rsidRPr="004D7F4B">
        <w:rPr>
          <w:rFonts w:ascii="Söhne" w:hAnsi="Söhne"/>
          <w:color w:val="000000" w:themeColor="text1"/>
          <w:sz w:val="18"/>
          <w:szCs w:val="18"/>
          <w:u w:val="double"/>
        </w:rPr>
        <w:t xml:space="preserve"> 2025). This validated ELISA is therefore recommended for: i) to confirm clinical cases (in combination with direct diagnostic methods to distinguish between glanders and melioidosis), alongside associated epidemiological investigations; and ii) in the context of international trade, to prevent exposed or infected animals from entering populations and regions that are free from glanders and melioidosis. In areas endemic for melioidosis, where exposure to </w:t>
      </w:r>
      <w:r w:rsidRPr="00E9205E">
        <w:rPr>
          <w:rFonts w:ascii="Söhne" w:hAnsi="Söhne"/>
          <w:i/>
          <w:iCs/>
          <w:color w:val="000000" w:themeColor="text1"/>
          <w:sz w:val="18"/>
          <w:szCs w:val="18"/>
          <w:u w:val="double"/>
        </w:rPr>
        <w:t>B. pseudomallei</w:t>
      </w:r>
      <w:r w:rsidRPr="004D7F4B">
        <w:rPr>
          <w:rFonts w:ascii="Söhne" w:hAnsi="Söhne"/>
          <w:color w:val="000000" w:themeColor="text1"/>
          <w:sz w:val="18"/>
          <w:szCs w:val="18"/>
          <w:u w:val="double"/>
        </w:rPr>
        <w:t xml:space="preserve"> may be frequent, apparently healthy equids with a positive ELISA result should undergo follow-up testing and movement restrictions may be warranted. Further studies are needed to clarify the infectious status and epidemiological role of such animals.</w:t>
      </w:r>
    </w:p>
    <w:p w14:paraId="3AC01AB4" w14:textId="15DE1828" w:rsidR="00CF2E88" w:rsidRPr="00F8249B" w:rsidRDefault="00CF2E88" w:rsidP="00C34295">
      <w:pPr>
        <w:pStyle w:val="11"/>
        <w:ind w:firstLine="0"/>
        <w:jc w:val="both"/>
        <w:rPr>
          <w:rFonts w:ascii="Söhne" w:hAnsi="Söhne"/>
          <w:color w:val="000000" w:themeColor="text1"/>
          <w:sz w:val="18"/>
          <w:szCs w:val="18"/>
          <w:u w:val="double"/>
        </w:rPr>
      </w:pPr>
      <w:r w:rsidRPr="00E264B1">
        <w:rPr>
          <w:rFonts w:ascii="Söhne" w:hAnsi="Söhne"/>
          <w:color w:val="000000" w:themeColor="text1"/>
          <w:sz w:val="18"/>
          <w:szCs w:val="18"/>
          <w:u w:val="double"/>
        </w:rPr>
        <w:t xml:space="preserve">More recently, an in-house competitive ELISA for </w:t>
      </w:r>
      <w:r w:rsidRPr="00E264B1">
        <w:rPr>
          <w:rFonts w:ascii="Söhne" w:hAnsi="Söhne"/>
          <w:i/>
          <w:iCs/>
          <w:color w:val="000000" w:themeColor="text1"/>
          <w:sz w:val="18"/>
          <w:szCs w:val="18"/>
          <w:u w:val="double"/>
        </w:rPr>
        <w:t>B. mallei</w:t>
      </w:r>
      <w:r w:rsidRPr="00E264B1">
        <w:rPr>
          <w:rFonts w:ascii="Söhne" w:hAnsi="Söhne"/>
          <w:color w:val="000000" w:themeColor="text1"/>
          <w:sz w:val="18"/>
          <w:szCs w:val="18"/>
          <w:u w:val="double"/>
        </w:rPr>
        <w:t xml:space="preserve"> infection has been developed based on a monoclonal antibody to </w:t>
      </w:r>
      <w:r w:rsidRPr="00E264B1">
        <w:rPr>
          <w:rFonts w:ascii="Söhne" w:hAnsi="Söhne"/>
          <w:i/>
          <w:iCs/>
          <w:color w:val="000000" w:themeColor="text1"/>
          <w:sz w:val="18"/>
          <w:szCs w:val="18"/>
          <w:u w:val="double"/>
        </w:rPr>
        <w:t>B. mallei</w:t>
      </w:r>
      <w:r w:rsidRPr="00E264B1">
        <w:rPr>
          <w:rFonts w:ascii="Söhne" w:hAnsi="Söhne"/>
          <w:color w:val="000000" w:themeColor="text1"/>
          <w:sz w:val="18"/>
          <w:szCs w:val="18"/>
          <w:u w:val="double"/>
        </w:rPr>
        <w:t xml:space="preserve"> lipopolysaccharide (Wernery </w:t>
      </w:r>
      <w:r w:rsidRPr="00E264B1">
        <w:rPr>
          <w:rFonts w:ascii="Söhne" w:hAnsi="Söhne"/>
          <w:i/>
          <w:iCs/>
          <w:color w:val="000000" w:themeColor="text1"/>
          <w:sz w:val="18"/>
          <w:szCs w:val="18"/>
          <w:u w:val="double"/>
        </w:rPr>
        <w:t>et al.</w:t>
      </w:r>
      <w:r w:rsidRPr="00E264B1">
        <w:rPr>
          <w:rFonts w:ascii="Söhne" w:hAnsi="Söhne"/>
          <w:color w:val="000000" w:themeColor="text1"/>
          <w:sz w:val="18"/>
          <w:szCs w:val="18"/>
          <w:u w:val="double"/>
        </w:rPr>
        <w:t>, 2021).</w:t>
      </w:r>
    </w:p>
    <w:p w14:paraId="76CD387D" w14:textId="28F2FE3C" w:rsidR="00CF2E88" w:rsidRPr="00402848" w:rsidRDefault="00CF2E88" w:rsidP="00402848">
      <w:pPr>
        <w:pStyle w:val="11Para"/>
        <w:rPr>
          <w:lang w:val="en-IE"/>
        </w:rPr>
      </w:pPr>
      <w:r w:rsidRPr="00991019">
        <w:rPr>
          <w:color w:val="000000" w:themeColor="text1"/>
        </w:rPr>
        <w:t xml:space="preserve">For melioidosis, </w:t>
      </w:r>
      <w:r w:rsidR="00202DA8" w:rsidRPr="004E1A76">
        <w:rPr>
          <w:strike/>
          <w:lang w:val="en-IE"/>
        </w:rPr>
        <w:t>no</w:t>
      </w:r>
      <w:r w:rsidR="00210F64">
        <w:rPr>
          <w:strike/>
          <w:lang w:val="en-IE"/>
        </w:rPr>
        <w:t xml:space="preserve"> </w:t>
      </w:r>
      <w:r w:rsidRPr="004E1A76">
        <w:rPr>
          <w:color w:val="000000" w:themeColor="text1"/>
          <w:u w:val="double"/>
        </w:rPr>
        <w:t>although</w:t>
      </w:r>
      <w:r w:rsidRPr="00991019">
        <w:rPr>
          <w:color w:val="000000" w:themeColor="text1"/>
        </w:rPr>
        <w:t xml:space="preserve"> serological </w:t>
      </w:r>
      <w:r w:rsidR="00202DA8" w:rsidRPr="00402848">
        <w:rPr>
          <w:strike/>
          <w:lang w:val="en-IE"/>
        </w:rPr>
        <w:t>techniques</w:t>
      </w:r>
      <w:r w:rsidR="004E1A76">
        <w:rPr>
          <w:strike/>
          <w:lang w:val="en-IE"/>
        </w:rPr>
        <w:t xml:space="preserve"> </w:t>
      </w:r>
      <w:r w:rsidRPr="004E1A76">
        <w:rPr>
          <w:color w:val="000000" w:themeColor="text1"/>
          <w:u w:val="double"/>
        </w:rPr>
        <w:t xml:space="preserve">tests developed for glanders may </w:t>
      </w:r>
      <w:r w:rsidRPr="004E1A76">
        <w:rPr>
          <w:u w:val="double"/>
        </w:rPr>
        <w:t>cross-react if not specifically designed for glanders, none</w:t>
      </w:r>
      <w:r w:rsidRPr="00991019">
        <w:t xml:space="preserve"> have been validated </w:t>
      </w:r>
      <w:r w:rsidR="00202DA8" w:rsidRPr="00402848">
        <w:rPr>
          <w:strike/>
          <w:lang w:val="en-IE"/>
        </w:rPr>
        <w:t xml:space="preserve">for use in veterinary medicine </w:t>
      </w:r>
      <w:r w:rsidR="00A01B27" w:rsidRPr="00402848">
        <w:rPr>
          <w:strike/>
          <w:lang w:val="en-IE"/>
        </w:rPr>
        <w:t>n</w:t>
      </w:r>
      <w:r w:rsidR="00C62455" w:rsidRPr="00402848">
        <w:rPr>
          <w:strike/>
          <w:lang w:val="en-IE"/>
        </w:rPr>
        <w:t xml:space="preserve">or are </w:t>
      </w:r>
      <w:r w:rsidR="00A271B5" w:rsidRPr="00402848">
        <w:rPr>
          <w:strike/>
          <w:lang w:val="en-IE"/>
        </w:rPr>
        <w:t>an</w:t>
      </w:r>
      <w:r w:rsidR="00A01B27" w:rsidRPr="00402848">
        <w:rPr>
          <w:strike/>
          <w:lang w:val="en-IE"/>
        </w:rPr>
        <w:t xml:space="preserve">y </w:t>
      </w:r>
      <w:r w:rsidR="00C62455" w:rsidRPr="00402848">
        <w:rPr>
          <w:strike/>
          <w:lang w:val="en-IE"/>
        </w:rPr>
        <w:t>commercially available</w:t>
      </w:r>
      <w:r w:rsidR="00402848" w:rsidRPr="00402848">
        <w:rPr>
          <w:strike/>
          <w:lang w:val="en-IE"/>
        </w:rPr>
        <w:t xml:space="preserve"> </w:t>
      </w:r>
      <w:r w:rsidRPr="00991019">
        <w:rPr>
          <w:szCs w:val="22"/>
        </w:rPr>
        <w:t>to date.</w:t>
      </w:r>
      <w:r w:rsidRPr="00402848">
        <w:rPr>
          <w:szCs w:val="22"/>
          <w:lang w:val="en-IE"/>
        </w:rPr>
        <w:t xml:space="preserve"> </w:t>
      </w:r>
    </w:p>
    <w:p w14:paraId="5304444A" w14:textId="66CB36DF" w:rsidR="007E56A8" w:rsidRPr="0023731A" w:rsidRDefault="003331F4" w:rsidP="00FB4988">
      <w:pPr>
        <w:pStyle w:val="11"/>
        <w:rPr>
          <w:lang w:val="en-IE"/>
        </w:rPr>
      </w:pPr>
      <w:r w:rsidRPr="0023731A">
        <w:rPr>
          <w:lang w:val="en-IE"/>
        </w:rPr>
        <w:t>3</w:t>
      </w:r>
      <w:r w:rsidR="00622046" w:rsidRPr="0023731A">
        <w:rPr>
          <w:lang w:val="en-IE"/>
        </w:rPr>
        <w:t>.3.</w:t>
      </w:r>
      <w:r w:rsidR="007E56A8" w:rsidRPr="0023731A">
        <w:rPr>
          <w:lang w:val="en-IE"/>
        </w:rPr>
        <w:tab/>
        <w:t>Immunoblot assays</w:t>
      </w:r>
    </w:p>
    <w:p w14:paraId="5307B80C" w14:textId="76E62DC2" w:rsidR="00105614" w:rsidRPr="000E2A9F" w:rsidRDefault="00CF2E88" w:rsidP="00C84E41">
      <w:pPr>
        <w:pStyle w:val="11Para"/>
        <w:rPr>
          <w:strike/>
          <w:lang w:val="en-IE"/>
        </w:rPr>
      </w:pPr>
      <w:r w:rsidRPr="0416106B">
        <w:rPr>
          <w:lang w:val="en-IE"/>
        </w:rPr>
        <w:t>I</w:t>
      </w:r>
      <w:r w:rsidR="007E56A8" w:rsidRPr="0416106B">
        <w:rPr>
          <w:lang w:val="en-IE"/>
        </w:rPr>
        <w:t>mmunoblot assay</w:t>
      </w:r>
      <w:r w:rsidR="00AA466B" w:rsidRPr="0416106B">
        <w:rPr>
          <w:lang w:val="en-IE"/>
        </w:rPr>
        <w:t>s</w:t>
      </w:r>
      <w:r w:rsidR="007E56A8" w:rsidRPr="0416106B">
        <w:rPr>
          <w:lang w:val="en-IE"/>
        </w:rPr>
        <w:t xml:space="preserve"> </w:t>
      </w:r>
      <w:r w:rsidR="007E56A8" w:rsidRPr="0416106B">
        <w:rPr>
          <w:strike/>
          <w:lang w:val="en-IE"/>
        </w:rPr>
        <w:t>w</w:t>
      </w:r>
      <w:r w:rsidR="000D13C4" w:rsidRPr="0416106B">
        <w:rPr>
          <w:strike/>
          <w:lang w:val="en-IE"/>
        </w:rPr>
        <w:t>ere</w:t>
      </w:r>
      <w:r w:rsidR="001F2047" w:rsidRPr="0416106B">
        <w:rPr>
          <w:strike/>
          <w:lang w:val="en-IE"/>
        </w:rPr>
        <w:t xml:space="preserve"> </w:t>
      </w:r>
      <w:r w:rsidRPr="0416106B">
        <w:rPr>
          <w:u w:val="double"/>
          <w:lang w:val="en-IE"/>
        </w:rPr>
        <w:t>have been</w:t>
      </w:r>
      <w:r w:rsidRPr="0416106B">
        <w:rPr>
          <w:lang w:val="en-IE"/>
        </w:rPr>
        <w:t xml:space="preserve"> </w:t>
      </w:r>
      <w:r w:rsidR="007E56A8" w:rsidRPr="0416106B">
        <w:rPr>
          <w:lang w:val="en-IE"/>
        </w:rPr>
        <w:t xml:space="preserve">developed for </w:t>
      </w:r>
      <w:r w:rsidR="007E56A8" w:rsidRPr="0416106B">
        <w:rPr>
          <w:strike/>
          <w:lang w:val="en-IE"/>
        </w:rPr>
        <w:t>the serodiagnosis of</w:t>
      </w:r>
      <w:r w:rsidR="001F2047" w:rsidRPr="0416106B">
        <w:rPr>
          <w:strike/>
          <w:lang w:val="en-IE"/>
        </w:rPr>
        <w:t xml:space="preserve"> </w:t>
      </w:r>
      <w:r w:rsidR="007E56A8" w:rsidRPr="0416106B">
        <w:rPr>
          <w:lang w:val="en-IE"/>
        </w:rPr>
        <w:t>glanders</w:t>
      </w:r>
      <w:r w:rsidR="00A3624E" w:rsidRPr="0416106B">
        <w:rPr>
          <w:strike/>
          <w:lang w:val="en-IE"/>
        </w:rPr>
        <w:t>,</w:t>
      </w:r>
      <w:r w:rsidR="007E56A8" w:rsidRPr="0416106B">
        <w:rPr>
          <w:strike/>
          <w:lang w:val="en-IE"/>
        </w:rPr>
        <w:t xml:space="preserve"> but further validation was impossible because of the lack of a positive serum control </w:t>
      </w:r>
      <w:r w:rsidR="007E56A8" w:rsidRPr="00E264B1">
        <w:rPr>
          <w:strike/>
          <w:lang w:val="en-IE"/>
        </w:rPr>
        <w:t>panel</w:t>
      </w:r>
      <w:r w:rsidR="00210F64" w:rsidRPr="00E264B1">
        <w:rPr>
          <w:lang w:val="en-IE"/>
        </w:rPr>
        <w:t xml:space="preserve"> </w:t>
      </w:r>
      <w:r w:rsidR="007E56A8" w:rsidRPr="00E264B1">
        <w:rPr>
          <w:lang w:val="en-IE"/>
        </w:rPr>
        <w:t>(</w:t>
      </w:r>
      <w:r w:rsidR="00467E7C" w:rsidRPr="00E264B1">
        <w:rPr>
          <w:u w:val="double"/>
          <w:lang w:val="en-IE"/>
        </w:rPr>
        <w:t xml:space="preserve">Elschner </w:t>
      </w:r>
      <w:r w:rsidR="00467E7C" w:rsidRPr="00E264B1">
        <w:rPr>
          <w:i/>
          <w:iCs/>
          <w:u w:val="double"/>
          <w:lang w:val="en-IE"/>
        </w:rPr>
        <w:t>et al.</w:t>
      </w:r>
      <w:r w:rsidR="0094630E" w:rsidRPr="00E264B1">
        <w:rPr>
          <w:i/>
          <w:iCs/>
          <w:u w:val="double"/>
          <w:lang w:val="en-IE"/>
        </w:rPr>
        <w:t>,</w:t>
      </w:r>
      <w:r w:rsidR="0094630E" w:rsidRPr="00E264B1">
        <w:rPr>
          <w:u w:val="double"/>
          <w:lang w:val="en-IE"/>
        </w:rPr>
        <w:t xml:space="preserve"> 2011</w:t>
      </w:r>
      <w:r w:rsidR="00C2713A" w:rsidRPr="00E264B1">
        <w:rPr>
          <w:u w:val="double"/>
          <w:lang w:val="en-IE"/>
        </w:rPr>
        <w:t>;</w:t>
      </w:r>
      <w:r w:rsidR="00A73F72" w:rsidRPr="00E264B1">
        <w:rPr>
          <w:lang w:val="en-IE"/>
        </w:rPr>
        <w:t xml:space="preserve"> </w:t>
      </w:r>
      <w:r w:rsidR="007E56A8" w:rsidRPr="00E264B1">
        <w:rPr>
          <w:lang w:val="en-IE"/>
        </w:rPr>
        <w:t xml:space="preserve">Katz </w:t>
      </w:r>
      <w:r w:rsidR="007E56A8" w:rsidRPr="00E264B1">
        <w:rPr>
          <w:i/>
          <w:iCs/>
          <w:lang w:val="en-IE"/>
        </w:rPr>
        <w:t>et al.</w:t>
      </w:r>
      <w:r w:rsidR="007E56A8" w:rsidRPr="00E264B1">
        <w:rPr>
          <w:lang w:val="en-IE"/>
        </w:rPr>
        <w:t xml:space="preserve">, 1999). </w:t>
      </w:r>
      <w:r w:rsidR="007E56A8" w:rsidRPr="00E264B1">
        <w:rPr>
          <w:strike/>
          <w:lang w:val="en-IE"/>
        </w:rPr>
        <w:t>Recently, the development of an</w:t>
      </w:r>
      <w:r w:rsidR="00F76778" w:rsidRPr="00E264B1">
        <w:rPr>
          <w:strike/>
          <w:lang w:val="en-IE"/>
        </w:rPr>
        <w:t xml:space="preserve"> </w:t>
      </w:r>
      <w:r w:rsidR="00105614" w:rsidRPr="00E264B1">
        <w:rPr>
          <w:rFonts w:eastAsia="Calibri"/>
          <w:u w:val="double"/>
        </w:rPr>
        <w:t xml:space="preserve">This test was recently included in a comparative assays </w:t>
      </w:r>
      <w:r w:rsidR="007203F6" w:rsidRPr="00E264B1">
        <w:rPr>
          <w:rFonts w:eastAsia="Calibri"/>
          <w:u w:val="double"/>
        </w:rPr>
        <w:t xml:space="preserve">study </w:t>
      </w:r>
      <w:r w:rsidRPr="00E264B1">
        <w:rPr>
          <w:rFonts w:eastAsia="Calibri"/>
          <w:u w:val="double"/>
        </w:rPr>
        <w:t xml:space="preserve">with </w:t>
      </w:r>
      <w:r w:rsidR="00105614" w:rsidRPr="00E264B1">
        <w:rPr>
          <w:rFonts w:eastAsia="Calibri"/>
          <w:u w:val="double"/>
        </w:rPr>
        <w:t xml:space="preserve">the </w:t>
      </w:r>
      <w:r w:rsidR="00944FD0" w:rsidRPr="00E264B1">
        <w:rPr>
          <w:rFonts w:eastAsia="Calibri"/>
          <w:u w:val="double"/>
        </w:rPr>
        <w:t xml:space="preserve">CFT and a commercial recombinant double antigen-based ELISA using 400 </w:t>
      </w:r>
      <w:r w:rsidR="00155FA1" w:rsidRPr="00E264B1">
        <w:rPr>
          <w:rFonts w:eastAsia="Calibri"/>
          <w:u w:val="double"/>
        </w:rPr>
        <w:t xml:space="preserve">glanders </w:t>
      </w:r>
      <w:r w:rsidR="00944FD0" w:rsidRPr="00E264B1">
        <w:rPr>
          <w:rFonts w:eastAsia="Calibri"/>
          <w:u w:val="double"/>
        </w:rPr>
        <w:t>negative</w:t>
      </w:r>
      <w:r w:rsidRPr="00E264B1">
        <w:rPr>
          <w:rFonts w:eastAsia="Calibri"/>
          <w:u w:val="double"/>
        </w:rPr>
        <w:t xml:space="preserve"> </w:t>
      </w:r>
      <w:r w:rsidRPr="00E264B1">
        <w:rPr>
          <w:u w:val="double"/>
        </w:rPr>
        <w:t>from Germany</w:t>
      </w:r>
      <w:r w:rsidR="00944FD0" w:rsidRPr="00E264B1">
        <w:rPr>
          <w:rFonts w:eastAsia="Calibri"/>
          <w:u w:val="double"/>
        </w:rPr>
        <w:t xml:space="preserve"> and 370 glanders positive field samples </w:t>
      </w:r>
      <w:r w:rsidRPr="00E264B1">
        <w:rPr>
          <w:rFonts w:eastAsia="Calibri"/>
          <w:u w:val="double"/>
        </w:rPr>
        <w:t>from</w:t>
      </w:r>
      <w:r w:rsidR="00944FD0" w:rsidRPr="00E264B1">
        <w:rPr>
          <w:rFonts w:eastAsia="Calibri"/>
          <w:u w:val="double"/>
        </w:rPr>
        <w:t xml:space="preserve"> horses, mules, and donkeys (Elschner </w:t>
      </w:r>
      <w:r w:rsidR="00944FD0" w:rsidRPr="00E264B1">
        <w:rPr>
          <w:rFonts w:eastAsia="Calibri"/>
          <w:i/>
          <w:iCs/>
          <w:u w:val="double"/>
        </w:rPr>
        <w:t>et al</w:t>
      </w:r>
      <w:r w:rsidR="00944FD0" w:rsidRPr="00E264B1">
        <w:rPr>
          <w:rFonts w:eastAsia="Calibri"/>
          <w:u w:val="double"/>
        </w:rPr>
        <w:t>., 2021). The</w:t>
      </w:r>
      <w:r w:rsidR="00A73F72" w:rsidRPr="00E264B1">
        <w:rPr>
          <w:rFonts w:eastAsia="Calibri"/>
        </w:rPr>
        <w:t xml:space="preserve"> </w:t>
      </w:r>
      <w:r w:rsidR="00944FD0" w:rsidRPr="00E264B1">
        <w:t xml:space="preserve">immunoblot </w:t>
      </w:r>
      <w:r w:rsidR="007E56A8" w:rsidRPr="00E264B1">
        <w:rPr>
          <w:strike/>
          <w:lang w:val="en-IE"/>
        </w:rPr>
        <w:t xml:space="preserve">using </w:t>
      </w:r>
      <w:r w:rsidR="007E56A8" w:rsidRPr="00E264B1">
        <w:rPr>
          <w:i/>
          <w:iCs/>
          <w:strike/>
          <w:lang w:val="en-IE"/>
        </w:rPr>
        <w:t>B. mallei</w:t>
      </w:r>
      <w:r w:rsidR="007E56A8" w:rsidRPr="00E264B1">
        <w:rPr>
          <w:strike/>
          <w:lang w:val="en-IE"/>
        </w:rPr>
        <w:t xml:space="preserve"> LPS antigen</w:t>
      </w:r>
      <w:r w:rsidR="00944FD0" w:rsidRPr="00E264B1">
        <w:t xml:space="preserve">was </w:t>
      </w:r>
      <w:r w:rsidR="007E56A8" w:rsidRPr="00E264B1">
        <w:rPr>
          <w:strike/>
          <w:lang w:val="en-IE"/>
        </w:rPr>
        <w:t>reinitiated. The aim was to obtain a</w:t>
      </w:r>
      <w:r w:rsidR="00F76778" w:rsidRPr="00E264B1">
        <w:rPr>
          <w:strike/>
          <w:lang w:val="en-IE"/>
        </w:rPr>
        <w:t xml:space="preserve"> </w:t>
      </w:r>
      <w:r w:rsidR="008F4A0E" w:rsidRPr="00E264B1">
        <w:rPr>
          <w:rFonts w:eastAsia="Calibri"/>
          <w:u w:val="double"/>
        </w:rPr>
        <w:t>was s</w:t>
      </w:r>
      <w:r w:rsidR="00944FD0" w:rsidRPr="00E264B1">
        <w:rPr>
          <w:rFonts w:eastAsia="Calibri"/>
          <w:u w:val="double"/>
        </w:rPr>
        <w:t>ignificantly</w:t>
      </w:r>
      <w:r w:rsidR="0089158C" w:rsidRPr="00E264B1">
        <w:rPr>
          <w:rFonts w:eastAsia="Calibri"/>
        </w:rPr>
        <w:t xml:space="preserve"> </w:t>
      </w:r>
      <w:r w:rsidR="00944FD0" w:rsidRPr="00E264B1">
        <w:t xml:space="preserve">more </w:t>
      </w:r>
      <w:r w:rsidR="007E56A8" w:rsidRPr="00E264B1">
        <w:rPr>
          <w:strike/>
          <w:lang w:val="en-IE"/>
        </w:rPr>
        <w:t>sensitive test</w:t>
      </w:r>
      <w:r w:rsidR="00F76778" w:rsidRPr="00E264B1">
        <w:rPr>
          <w:strike/>
          <w:lang w:val="en-IE"/>
        </w:rPr>
        <w:t xml:space="preserve"> </w:t>
      </w:r>
      <w:r w:rsidR="00944FD0" w:rsidRPr="00E264B1">
        <w:rPr>
          <w:rFonts w:eastAsia="Calibri"/>
          <w:u w:val="double"/>
        </w:rPr>
        <w:t>specific (99.2%)</w:t>
      </w:r>
      <w:r w:rsidR="00944FD0" w:rsidRPr="00E264B1">
        <w:t xml:space="preserve"> than the CFT </w:t>
      </w:r>
      <w:r w:rsidR="007E56A8" w:rsidRPr="00E264B1">
        <w:rPr>
          <w:strike/>
          <w:lang w:val="en-IE"/>
        </w:rPr>
        <w:t xml:space="preserve">in order to retest false positive CFT sera in non-endemic areas (Elschner </w:t>
      </w:r>
      <w:r w:rsidR="007E56A8" w:rsidRPr="00E264B1">
        <w:rPr>
          <w:i/>
          <w:iCs/>
          <w:strike/>
          <w:lang w:val="en-IE"/>
        </w:rPr>
        <w:t>et al.</w:t>
      </w:r>
      <w:r w:rsidR="007E56A8" w:rsidRPr="00E264B1">
        <w:rPr>
          <w:strike/>
          <w:lang w:val="en-IE"/>
        </w:rPr>
        <w:t>, 2011).</w:t>
      </w:r>
      <w:r w:rsidR="00F76778" w:rsidRPr="00E264B1">
        <w:rPr>
          <w:strike/>
          <w:lang w:val="en-IE"/>
        </w:rPr>
        <w:t xml:space="preserve"> </w:t>
      </w:r>
      <w:r w:rsidR="00944FD0" w:rsidRPr="00E264B1">
        <w:rPr>
          <w:rFonts w:eastAsia="Calibri"/>
          <w:u w:val="double"/>
        </w:rPr>
        <w:t>(97.0%). Considering the comparable sensitivities of CFT (96.5%) and</w:t>
      </w:r>
      <w:r w:rsidR="00155FA1" w:rsidRPr="00E264B1">
        <w:rPr>
          <w:rFonts w:eastAsia="Calibri"/>
          <w:u w:val="double"/>
        </w:rPr>
        <w:t xml:space="preserve"> the</w:t>
      </w:r>
      <w:r w:rsidR="00944FD0" w:rsidRPr="00E264B1">
        <w:rPr>
          <w:rFonts w:eastAsia="Calibri"/>
          <w:u w:val="double"/>
        </w:rPr>
        <w:t xml:space="preserve"> immunoblot (97.3%), the immunoblot is a suitable confirmatory test. However, the test is </w:t>
      </w:r>
      <w:r w:rsidRPr="00E264B1">
        <w:rPr>
          <w:rFonts w:eastAsia="Calibri"/>
          <w:u w:val="double"/>
        </w:rPr>
        <w:t>best suit</w:t>
      </w:r>
      <w:r w:rsidR="008F4A0E" w:rsidRPr="00E264B1">
        <w:rPr>
          <w:rFonts w:eastAsia="Calibri"/>
          <w:u w:val="double"/>
        </w:rPr>
        <w:t>ed</w:t>
      </w:r>
      <w:r w:rsidR="00944FD0" w:rsidRPr="00E264B1">
        <w:rPr>
          <w:rFonts w:eastAsia="Calibri"/>
          <w:u w:val="double"/>
        </w:rPr>
        <w:t xml:space="preserve"> </w:t>
      </w:r>
      <w:r w:rsidRPr="00E264B1">
        <w:rPr>
          <w:rFonts w:eastAsia="Calibri"/>
          <w:u w:val="double"/>
        </w:rPr>
        <w:t>to single</w:t>
      </w:r>
      <w:r w:rsidR="00944FD0" w:rsidRPr="00E264B1">
        <w:rPr>
          <w:rFonts w:eastAsia="Calibri"/>
          <w:u w:val="double"/>
        </w:rPr>
        <w:t xml:space="preserve"> samples, </w:t>
      </w:r>
      <w:r w:rsidRPr="00E264B1">
        <w:rPr>
          <w:rFonts w:eastAsia="Calibri"/>
          <w:u w:val="double"/>
        </w:rPr>
        <w:t xml:space="preserve">as it </w:t>
      </w:r>
      <w:r w:rsidR="00944FD0" w:rsidRPr="00E264B1">
        <w:rPr>
          <w:rFonts w:eastAsia="Calibri"/>
          <w:u w:val="double"/>
        </w:rPr>
        <w:t xml:space="preserve">is </w:t>
      </w:r>
      <w:r w:rsidRPr="00E264B1">
        <w:rPr>
          <w:rFonts w:eastAsia="Calibri"/>
          <w:u w:val="double"/>
        </w:rPr>
        <w:t>time-</w:t>
      </w:r>
      <w:r w:rsidR="00944FD0" w:rsidRPr="00E264B1">
        <w:rPr>
          <w:rFonts w:eastAsia="Calibri"/>
          <w:u w:val="double"/>
        </w:rPr>
        <w:t xml:space="preserve">consuming and </w:t>
      </w:r>
      <w:r w:rsidRPr="00E264B1">
        <w:rPr>
          <w:rFonts w:eastAsia="Calibri"/>
          <w:u w:val="double"/>
        </w:rPr>
        <w:t xml:space="preserve">requires </w:t>
      </w:r>
      <w:r w:rsidR="00944FD0" w:rsidRPr="00E264B1">
        <w:rPr>
          <w:rFonts w:eastAsia="Calibri"/>
          <w:u w:val="double"/>
        </w:rPr>
        <w:t>experienced laboratories.</w:t>
      </w:r>
      <w:r w:rsidR="00944FD0" w:rsidRPr="00E264B1">
        <w:t xml:space="preserve"> The </w:t>
      </w:r>
      <w:r w:rsidR="007E56A8" w:rsidRPr="00E264B1">
        <w:rPr>
          <w:strike/>
          <w:lang w:val="en-IE"/>
        </w:rPr>
        <w:t>developed assay</w:t>
      </w:r>
      <w:r w:rsidR="00025459" w:rsidRPr="00E264B1">
        <w:rPr>
          <w:strike/>
          <w:lang w:val="en-IE"/>
        </w:rPr>
        <w:t xml:space="preserve"> </w:t>
      </w:r>
      <w:r w:rsidRPr="00E264B1">
        <w:rPr>
          <w:rFonts w:eastAsia="Calibri"/>
          <w:u w:val="double"/>
        </w:rPr>
        <w:t>test</w:t>
      </w:r>
      <w:r w:rsidRPr="00E264B1">
        <w:t xml:space="preserve"> </w:t>
      </w:r>
      <w:r w:rsidR="00944FD0" w:rsidRPr="00E264B1">
        <w:t xml:space="preserve">is based on crude antigen preparations </w:t>
      </w:r>
      <w:r w:rsidR="007E56A8" w:rsidRPr="00E264B1">
        <w:rPr>
          <w:strike/>
          <w:lang w:val="en-IE"/>
        </w:rPr>
        <w:t>of the</w:t>
      </w:r>
      <w:r w:rsidR="005065C9" w:rsidRPr="00E264B1">
        <w:rPr>
          <w:strike/>
          <w:lang w:val="en-IE"/>
        </w:rPr>
        <w:t xml:space="preserve"> </w:t>
      </w:r>
      <w:r w:rsidR="00C06745" w:rsidRPr="00E264B1">
        <w:rPr>
          <w:rFonts w:eastAsia="Calibri"/>
          <w:u w:val="double"/>
        </w:rPr>
        <w:t>from</w:t>
      </w:r>
      <w:r w:rsidR="00944FD0" w:rsidRPr="00E264B1">
        <w:t xml:space="preserve"> </w:t>
      </w:r>
      <w:r w:rsidR="00944FD0" w:rsidRPr="00E264B1">
        <w:rPr>
          <w:i/>
          <w:iCs/>
        </w:rPr>
        <w:t>B. mallei</w:t>
      </w:r>
      <w:r w:rsidR="00944FD0">
        <w:t xml:space="preserve"> strains </w:t>
      </w:r>
      <w:r w:rsidR="00C06745" w:rsidRPr="0416106B">
        <w:rPr>
          <w:rFonts w:eastAsia="Calibri"/>
          <w:u w:val="double"/>
        </w:rPr>
        <w:t>(</w:t>
      </w:r>
      <w:r w:rsidR="00944FD0">
        <w:t xml:space="preserve">Bogor, </w:t>
      </w:r>
      <w:r w:rsidR="007E56A8" w:rsidRPr="0416106B">
        <w:rPr>
          <w:strike/>
          <w:lang w:val="en-IE"/>
        </w:rPr>
        <w:t xml:space="preserve">Zagreb and </w:t>
      </w:r>
      <w:r w:rsidR="00944FD0">
        <w:t xml:space="preserve">Mukteswar, </w:t>
      </w:r>
      <w:r w:rsidR="007E56A8" w:rsidRPr="0416106B">
        <w:rPr>
          <w:strike/>
          <w:lang w:val="en-IE"/>
        </w:rPr>
        <w:t>which are also the basis of most CFT antigen formulations. The antigens are</w:t>
      </w:r>
      <w:r w:rsidR="005065C9" w:rsidRPr="0416106B">
        <w:rPr>
          <w:strike/>
          <w:lang w:val="en-IE"/>
        </w:rPr>
        <w:t xml:space="preserve"> </w:t>
      </w:r>
      <w:r w:rsidR="00944FD0" w:rsidRPr="0416106B">
        <w:rPr>
          <w:rFonts w:eastAsia="Calibri"/>
          <w:u w:val="double"/>
        </w:rPr>
        <w:t>and Bahrain1</w:t>
      </w:r>
      <w:r w:rsidR="00C06745" w:rsidRPr="0416106B">
        <w:rPr>
          <w:rFonts w:eastAsia="Calibri"/>
          <w:u w:val="double"/>
        </w:rPr>
        <w:t>)</w:t>
      </w:r>
      <w:r w:rsidR="00C06745">
        <w:t xml:space="preserve"> </w:t>
      </w:r>
      <w:r w:rsidR="007E56A8" w:rsidRPr="0416106B">
        <w:rPr>
          <w:lang w:val="en-IE"/>
        </w:rPr>
        <w:t xml:space="preserve">separated by SDS-PAGE </w:t>
      </w:r>
      <w:r w:rsidR="00A3624E" w:rsidRPr="0416106B">
        <w:rPr>
          <w:lang w:val="en-IE"/>
        </w:rPr>
        <w:t xml:space="preserve">(sodium dodecyl sulphate-polyacrylamide gel electrophoresis) </w:t>
      </w:r>
      <w:r w:rsidR="007E56A8" w:rsidRPr="0416106B">
        <w:rPr>
          <w:lang w:val="en-IE"/>
        </w:rPr>
        <w:t xml:space="preserve">and </w:t>
      </w:r>
      <w:r w:rsidR="007E56A8" w:rsidRPr="0416106B">
        <w:rPr>
          <w:strike/>
          <w:lang w:val="en-IE"/>
        </w:rPr>
        <w:t xml:space="preserve">subsequently </w:t>
      </w:r>
      <w:r w:rsidR="007E56A8" w:rsidRPr="0416106B">
        <w:rPr>
          <w:lang w:val="en-IE"/>
        </w:rPr>
        <w:t>transferred to nitrocellulose membranes. Anti-</w:t>
      </w:r>
      <w:r w:rsidR="007E56A8" w:rsidRPr="0416106B">
        <w:rPr>
          <w:i/>
          <w:iCs/>
          <w:lang w:val="en-IE"/>
        </w:rPr>
        <w:t>B.</w:t>
      </w:r>
      <w:r w:rsidR="00D96244" w:rsidRPr="0416106B">
        <w:rPr>
          <w:i/>
          <w:iCs/>
          <w:lang w:val="en-IE"/>
        </w:rPr>
        <w:t> </w:t>
      </w:r>
      <w:r w:rsidR="007E56A8" w:rsidRPr="0416106B">
        <w:rPr>
          <w:i/>
          <w:iCs/>
          <w:lang w:val="en-IE"/>
        </w:rPr>
        <w:t>mallei</w:t>
      </w:r>
      <w:r w:rsidR="007E56A8" w:rsidRPr="0416106B">
        <w:rPr>
          <w:lang w:val="en-IE"/>
        </w:rPr>
        <w:t xml:space="preserve"> LPS antibodies in a serum sample </w:t>
      </w:r>
      <w:r w:rsidR="007E56A8" w:rsidRPr="0416106B">
        <w:rPr>
          <w:strike/>
          <w:lang w:val="en-IE"/>
        </w:rPr>
        <w:t xml:space="preserve">reacting to the antigen on the blot strip </w:t>
      </w:r>
      <w:r w:rsidR="007E56A8" w:rsidRPr="0416106B">
        <w:rPr>
          <w:lang w:val="en-IE"/>
        </w:rPr>
        <w:t xml:space="preserve">are visualised </w:t>
      </w:r>
      <w:r w:rsidR="007E56A8" w:rsidRPr="0416106B">
        <w:rPr>
          <w:strike/>
          <w:lang w:val="en-IE"/>
        </w:rPr>
        <w:t>by animal</w:t>
      </w:r>
      <w:r w:rsidR="005065C9" w:rsidRPr="0416106B">
        <w:rPr>
          <w:strike/>
          <w:lang w:val="en-IE"/>
        </w:rPr>
        <w:t xml:space="preserve"> </w:t>
      </w:r>
      <w:r w:rsidR="00C06745" w:rsidRPr="0416106B">
        <w:rPr>
          <w:u w:val="double"/>
          <w:lang w:val="en-IE"/>
        </w:rPr>
        <w:t>using a</w:t>
      </w:r>
      <w:r w:rsidR="00C06745" w:rsidRPr="0416106B">
        <w:rPr>
          <w:lang w:val="en-IE"/>
        </w:rPr>
        <w:t xml:space="preserve"> </w:t>
      </w:r>
      <w:r w:rsidR="007E56A8" w:rsidRPr="0416106B">
        <w:rPr>
          <w:lang w:val="en-IE"/>
        </w:rPr>
        <w:t>species</w:t>
      </w:r>
      <w:r w:rsidR="00A3624E" w:rsidRPr="0416106B">
        <w:rPr>
          <w:lang w:val="en-IE"/>
        </w:rPr>
        <w:t>-</w:t>
      </w:r>
      <w:r w:rsidR="007E56A8" w:rsidRPr="0416106B">
        <w:rPr>
          <w:lang w:val="en-IE"/>
        </w:rPr>
        <w:t xml:space="preserve">specific (phosphatase) conjugate and the NBT-BCIP </w:t>
      </w:r>
      <w:r w:rsidR="00171410" w:rsidRPr="0416106B">
        <w:rPr>
          <w:lang w:val="en-IE"/>
        </w:rPr>
        <w:t>(</w:t>
      </w:r>
      <w:r w:rsidR="00DA1BC4" w:rsidRPr="0416106B">
        <w:rPr>
          <w:lang w:val="en-IE"/>
        </w:rPr>
        <w:t>nitro-</w:t>
      </w:r>
      <w:r w:rsidR="00171410" w:rsidRPr="0416106B">
        <w:rPr>
          <w:lang w:val="en-IE"/>
        </w:rPr>
        <w:t xml:space="preserve">blue tetrazolium-5-bromo-4-chloro-3-indolyl-phosphate) </w:t>
      </w:r>
      <w:r w:rsidR="007E56A8" w:rsidRPr="0416106B">
        <w:rPr>
          <w:lang w:val="en-IE"/>
        </w:rPr>
        <w:t xml:space="preserve">colour system. The </w:t>
      </w:r>
      <w:r w:rsidR="007E56A8" w:rsidRPr="0416106B">
        <w:rPr>
          <w:strike/>
          <w:lang w:val="en-IE"/>
        </w:rPr>
        <w:t>immunoblot</w:t>
      </w:r>
      <w:r w:rsidR="005065C9" w:rsidRPr="0416106B">
        <w:rPr>
          <w:strike/>
          <w:lang w:val="en-IE"/>
        </w:rPr>
        <w:t xml:space="preserve"> </w:t>
      </w:r>
      <w:r w:rsidR="00C06745" w:rsidRPr="0416106B">
        <w:rPr>
          <w:u w:val="double"/>
          <w:lang w:val="en-IE"/>
        </w:rPr>
        <w:t>test</w:t>
      </w:r>
      <w:r w:rsidR="00C06745" w:rsidRPr="0416106B">
        <w:rPr>
          <w:lang w:val="en-IE"/>
        </w:rPr>
        <w:t xml:space="preserve"> </w:t>
      </w:r>
      <w:r w:rsidR="007E56A8" w:rsidRPr="0416106B">
        <w:rPr>
          <w:lang w:val="en-IE"/>
        </w:rPr>
        <w:t xml:space="preserve">is </w:t>
      </w:r>
      <w:r w:rsidR="007E56A8" w:rsidRPr="0416106B">
        <w:rPr>
          <w:strike/>
          <w:lang w:val="en-IE"/>
        </w:rPr>
        <w:t>scored</w:t>
      </w:r>
      <w:r w:rsidR="005065C9" w:rsidRPr="0416106B">
        <w:rPr>
          <w:strike/>
          <w:lang w:val="en-IE"/>
        </w:rPr>
        <w:t xml:space="preserve"> </w:t>
      </w:r>
      <w:r w:rsidR="00C06745" w:rsidRPr="0416106B">
        <w:rPr>
          <w:u w:val="double"/>
          <w:lang w:val="en-IE"/>
        </w:rPr>
        <w:t>considered</w:t>
      </w:r>
      <w:r w:rsidR="00C06745" w:rsidRPr="0416106B">
        <w:rPr>
          <w:lang w:val="en-IE"/>
        </w:rPr>
        <w:t xml:space="preserve"> </w:t>
      </w:r>
      <w:r w:rsidR="007E56A8" w:rsidRPr="0416106B">
        <w:rPr>
          <w:lang w:val="en-IE"/>
        </w:rPr>
        <w:t xml:space="preserve">positive if </w:t>
      </w:r>
      <w:r w:rsidR="007E56A8" w:rsidRPr="0416106B">
        <w:rPr>
          <w:strike/>
          <w:lang w:val="en-IE"/>
        </w:rPr>
        <w:t>the banding</w:t>
      </w:r>
      <w:r w:rsidR="005065C9" w:rsidRPr="0416106B">
        <w:rPr>
          <w:strike/>
          <w:lang w:val="en-IE"/>
        </w:rPr>
        <w:t xml:space="preserve"> </w:t>
      </w:r>
      <w:r w:rsidR="00C06745" w:rsidRPr="0416106B">
        <w:rPr>
          <w:u w:val="double"/>
          <w:lang w:val="en-IE"/>
        </w:rPr>
        <w:t xml:space="preserve">a clear scale </w:t>
      </w:r>
      <w:r w:rsidR="007E56A8" w:rsidRPr="0416106B">
        <w:rPr>
          <w:u w:val="double"/>
          <w:lang w:val="en-IE"/>
        </w:rPr>
        <w:t>band</w:t>
      </w:r>
      <w:r w:rsidR="007E56A8" w:rsidRPr="0416106B">
        <w:rPr>
          <w:lang w:val="en-IE"/>
        </w:rPr>
        <w:t xml:space="preserve"> pattern </w:t>
      </w:r>
      <w:r w:rsidR="007E56A8" w:rsidRPr="0416106B">
        <w:rPr>
          <w:strike/>
          <w:lang w:val="en-IE"/>
        </w:rPr>
        <w:t xml:space="preserve">of the </w:t>
      </w:r>
      <w:r w:rsidR="007E56A8" w:rsidRPr="0416106B">
        <w:rPr>
          <w:i/>
          <w:iCs/>
          <w:strike/>
          <w:lang w:val="en-IE"/>
        </w:rPr>
        <w:t>B. mallei</w:t>
      </w:r>
      <w:r w:rsidR="007E56A8" w:rsidRPr="0416106B">
        <w:rPr>
          <w:strike/>
          <w:lang w:val="en-IE"/>
        </w:rPr>
        <w:t xml:space="preserve"> LPS ladder within </w:t>
      </w:r>
      <w:r w:rsidR="00C06745" w:rsidRPr="0416106B">
        <w:rPr>
          <w:u w:val="double"/>
          <w:lang w:val="en-IE"/>
        </w:rPr>
        <w:t>appears in</w:t>
      </w:r>
      <w:r w:rsidR="005065C9" w:rsidRPr="0416106B">
        <w:rPr>
          <w:lang w:val="en-IE"/>
        </w:rPr>
        <w:t xml:space="preserve"> </w:t>
      </w:r>
      <w:r w:rsidR="00C06745" w:rsidRPr="0416106B">
        <w:rPr>
          <w:lang w:val="en-IE"/>
        </w:rPr>
        <w:t>the</w:t>
      </w:r>
      <w:r w:rsidR="007E56A8" w:rsidRPr="0416106B">
        <w:rPr>
          <w:lang w:val="en-IE"/>
        </w:rPr>
        <w:t xml:space="preserve"> 20–60 kDa </w:t>
      </w:r>
      <w:r w:rsidR="007E56A8" w:rsidRPr="0416106B">
        <w:rPr>
          <w:strike/>
          <w:lang w:val="en-IE"/>
        </w:rPr>
        <w:t>region is clearly visible, suspicious</w:t>
      </w:r>
      <w:r w:rsidR="000E2A9F" w:rsidRPr="0416106B">
        <w:rPr>
          <w:strike/>
          <w:lang w:val="en-IE"/>
        </w:rPr>
        <w:t xml:space="preserve"> </w:t>
      </w:r>
      <w:r w:rsidR="00C06745" w:rsidRPr="0416106B">
        <w:rPr>
          <w:u w:val="double"/>
          <w:lang w:val="en-IE"/>
        </w:rPr>
        <w:t>range, suspect</w:t>
      </w:r>
      <w:r w:rsidR="00C06745" w:rsidRPr="0416106B">
        <w:rPr>
          <w:lang w:val="en-IE"/>
        </w:rPr>
        <w:t xml:space="preserve"> if </w:t>
      </w:r>
      <w:r w:rsidR="007E56A8" w:rsidRPr="0416106B">
        <w:rPr>
          <w:lang w:val="en-IE"/>
        </w:rPr>
        <w:t xml:space="preserve">a weak colour reaction is </w:t>
      </w:r>
      <w:r w:rsidR="007E56A8" w:rsidRPr="0416106B">
        <w:rPr>
          <w:strike/>
          <w:lang w:val="en-IE"/>
        </w:rPr>
        <w:t>detected</w:t>
      </w:r>
      <w:r w:rsidR="000E2A9F" w:rsidRPr="0416106B">
        <w:rPr>
          <w:strike/>
          <w:lang w:val="en-IE"/>
        </w:rPr>
        <w:t xml:space="preserve"> </w:t>
      </w:r>
      <w:r w:rsidR="00C06745" w:rsidRPr="0416106B">
        <w:rPr>
          <w:u w:val="double"/>
          <w:lang w:val="en-IE"/>
        </w:rPr>
        <w:t>observed</w:t>
      </w:r>
      <w:r w:rsidR="00C06745" w:rsidRPr="0416106B">
        <w:rPr>
          <w:lang w:val="en-IE"/>
        </w:rPr>
        <w:t xml:space="preserve"> </w:t>
      </w:r>
      <w:r w:rsidR="007E56A8" w:rsidRPr="0416106B">
        <w:rPr>
          <w:lang w:val="en-IE"/>
        </w:rPr>
        <w:t xml:space="preserve">and negative if no reaction </w:t>
      </w:r>
      <w:r w:rsidR="007E56A8" w:rsidRPr="0416106B">
        <w:rPr>
          <w:strike/>
          <w:lang w:val="en-IE"/>
        </w:rPr>
        <w:t>is seen. 171 sera of glanderous horses and mules from Pakistan and Brazil and 305 sera of negative German horses were investigated and</w:t>
      </w:r>
      <w:r w:rsidR="009407FA" w:rsidRPr="0416106B">
        <w:rPr>
          <w:strike/>
          <w:lang w:val="en-IE"/>
        </w:rPr>
        <w:t xml:space="preserve"> all glanders positive </w:t>
      </w:r>
      <w:r w:rsidR="00B30AB6" w:rsidRPr="0416106B">
        <w:rPr>
          <w:strike/>
          <w:lang w:val="en-IE"/>
        </w:rPr>
        <w:t xml:space="preserve">and </w:t>
      </w:r>
      <w:r w:rsidR="009407FA" w:rsidRPr="0416106B">
        <w:rPr>
          <w:strike/>
          <w:lang w:val="en-IE"/>
        </w:rPr>
        <w:t>negative animals were diagnosed correctly</w:t>
      </w:r>
      <w:r w:rsidR="008532D7" w:rsidRPr="0416106B">
        <w:rPr>
          <w:strike/>
          <w:lang w:val="en-IE"/>
        </w:rPr>
        <w:t xml:space="preserve">, however the test </w:t>
      </w:r>
      <w:r w:rsidR="008532D7" w:rsidRPr="0416106B">
        <w:rPr>
          <w:strike/>
          <w:lang w:val="en-IE"/>
        </w:rPr>
        <w:lastRenderedPageBreak/>
        <w:t>has not been fully validated to date</w:t>
      </w:r>
      <w:r w:rsidR="000006E0" w:rsidRPr="0416106B">
        <w:rPr>
          <w:strike/>
          <w:lang w:val="en-IE"/>
        </w:rPr>
        <w:t xml:space="preserve">. </w:t>
      </w:r>
      <w:r w:rsidR="00AD57E2" w:rsidRPr="0416106B">
        <w:rPr>
          <w:strike/>
          <w:lang w:val="en-IE"/>
        </w:rPr>
        <w:t>T</w:t>
      </w:r>
      <w:r w:rsidR="007E56A8" w:rsidRPr="0416106B">
        <w:rPr>
          <w:strike/>
          <w:lang w:val="en-IE"/>
        </w:rPr>
        <w:t>his test is not able to</w:t>
      </w:r>
      <w:r w:rsidR="000E2A9F" w:rsidRPr="0416106B">
        <w:rPr>
          <w:strike/>
          <w:lang w:val="en-IE"/>
        </w:rPr>
        <w:t xml:space="preserve"> </w:t>
      </w:r>
      <w:r w:rsidR="00C06745" w:rsidRPr="0416106B">
        <w:rPr>
          <w:u w:val="double"/>
          <w:lang w:val="en-IE"/>
        </w:rPr>
        <w:t>occurs</w:t>
      </w:r>
      <w:r w:rsidR="007E56A8" w:rsidRPr="0416106B">
        <w:rPr>
          <w:u w:val="double"/>
          <w:lang w:val="en-IE"/>
        </w:rPr>
        <w:t xml:space="preserve">. </w:t>
      </w:r>
      <w:r w:rsidR="000046DF" w:rsidRPr="0416106B">
        <w:rPr>
          <w:rFonts w:eastAsia="Calibri"/>
          <w:u w:val="double"/>
        </w:rPr>
        <w:t xml:space="preserve">This test </w:t>
      </w:r>
      <w:r w:rsidR="00C06745" w:rsidRPr="0416106B">
        <w:rPr>
          <w:rFonts w:eastAsia="Calibri"/>
          <w:u w:val="double"/>
        </w:rPr>
        <w:t>cannot</w:t>
      </w:r>
      <w:r w:rsidR="005065C9" w:rsidRPr="0416106B">
        <w:rPr>
          <w:rFonts w:eastAsia="Calibri"/>
        </w:rPr>
        <w:t xml:space="preserve"> </w:t>
      </w:r>
      <w:r w:rsidR="000046DF">
        <w:t>differentiate glanders from melioidosis</w:t>
      </w:r>
      <w:r w:rsidR="007E56A8" w:rsidRPr="0416106B">
        <w:rPr>
          <w:strike/>
          <w:lang w:val="en-IE"/>
        </w:rPr>
        <w:t xml:space="preserve"> infection and it has not yet been evaluated for use in donkeys because of the lack of a significant number of positive control sera</w:t>
      </w:r>
      <w:r w:rsidR="00AB4E26" w:rsidRPr="0416106B">
        <w:rPr>
          <w:lang w:val="en-IE"/>
        </w:rPr>
        <w:t>.</w:t>
      </w:r>
    </w:p>
    <w:p w14:paraId="15F9A69E" w14:textId="6A2C932D" w:rsidR="00C84E41" w:rsidRPr="00991019" w:rsidRDefault="00C84E41" w:rsidP="006A5A6B">
      <w:pPr>
        <w:pStyle w:val="11Para"/>
        <w:rPr>
          <w:strike/>
          <w:lang w:val="en-IE"/>
        </w:rPr>
      </w:pPr>
      <w:r w:rsidRPr="000E2A9F">
        <w:rPr>
          <w:strike/>
          <w:lang w:val="en-IE"/>
        </w:rPr>
        <w:t>For melioidosis</w:t>
      </w:r>
      <w:r w:rsidR="00A271B5" w:rsidRPr="000E2A9F">
        <w:rPr>
          <w:strike/>
          <w:lang w:val="en-IE"/>
        </w:rPr>
        <w:t>,</w:t>
      </w:r>
      <w:r w:rsidRPr="000E2A9F">
        <w:rPr>
          <w:strike/>
          <w:lang w:val="en-IE"/>
        </w:rPr>
        <w:t xml:space="preserve"> no serological techniques have </w:t>
      </w:r>
      <w:r w:rsidR="00A01B27" w:rsidRPr="000E2A9F">
        <w:rPr>
          <w:strike/>
          <w:lang w:val="en-IE"/>
        </w:rPr>
        <w:t xml:space="preserve">yet </w:t>
      </w:r>
      <w:r w:rsidRPr="000E2A9F">
        <w:rPr>
          <w:strike/>
          <w:lang w:val="en-IE"/>
        </w:rPr>
        <w:t>been validated for use in veterinary medicine</w:t>
      </w:r>
      <w:r w:rsidR="006A5A6B" w:rsidRPr="00991019">
        <w:t>.</w:t>
      </w:r>
    </w:p>
    <w:p w14:paraId="11897910" w14:textId="25A1C034" w:rsidR="007E56A8" w:rsidRPr="0023731A" w:rsidRDefault="003331F4" w:rsidP="00FB4988">
      <w:pPr>
        <w:pStyle w:val="11"/>
        <w:rPr>
          <w:lang w:val="en-IE"/>
        </w:rPr>
      </w:pPr>
      <w:r w:rsidRPr="0023731A">
        <w:rPr>
          <w:lang w:val="en-IE"/>
        </w:rPr>
        <w:t>3</w:t>
      </w:r>
      <w:r w:rsidR="00622046" w:rsidRPr="0023731A">
        <w:rPr>
          <w:lang w:val="en-IE"/>
        </w:rPr>
        <w:t>.4.</w:t>
      </w:r>
      <w:r w:rsidR="007E56A8" w:rsidRPr="0023731A">
        <w:rPr>
          <w:lang w:val="en-IE"/>
        </w:rPr>
        <w:tab/>
        <w:t>Other serological tests</w:t>
      </w:r>
    </w:p>
    <w:p w14:paraId="50001B4D" w14:textId="62334463" w:rsidR="007E56A8" w:rsidRPr="00EA65BF" w:rsidRDefault="007E56A8" w:rsidP="00815041">
      <w:pPr>
        <w:pStyle w:val="11Para"/>
        <w:rPr>
          <w:strike/>
          <w:lang w:val="en-IE"/>
        </w:rPr>
      </w:pPr>
      <w:r w:rsidRPr="0023731A">
        <w:rPr>
          <w:lang w:val="en-IE"/>
        </w:rPr>
        <w:t xml:space="preserve">The </w:t>
      </w:r>
      <w:r w:rsidR="005A22F5" w:rsidRPr="0023731A">
        <w:rPr>
          <w:lang w:val="en-IE"/>
        </w:rPr>
        <w:t xml:space="preserve">rose bengal </w:t>
      </w:r>
      <w:r w:rsidRPr="0023731A">
        <w:rPr>
          <w:lang w:val="en-IE"/>
        </w:rPr>
        <w:t xml:space="preserve">plate agglutination test (RBT) has been described </w:t>
      </w:r>
      <w:r w:rsidR="00C06745" w:rsidRPr="00F540F5">
        <w:rPr>
          <w:u w:val="double"/>
          <w:lang w:val="en-IE"/>
        </w:rPr>
        <w:t>and validated in Russia</w:t>
      </w:r>
      <w:r w:rsidR="00F540F5">
        <w:rPr>
          <w:lang w:val="en-IE"/>
        </w:rPr>
        <w:t xml:space="preserve"> </w:t>
      </w:r>
      <w:r w:rsidRPr="0023731A">
        <w:rPr>
          <w:lang w:val="en-IE"/>
        </w:rPr>
        <w:t>for the diagnosis of glanders in horses and other susceptible animals</w:t>
      </w:r>
      <w:r w:rsidRPr="00EA65BF">
        <w:rPr>
          <w:strike/>
          <w:lang w:val="en-IE"/>
        </w:rPr>
        <w:t xml:space="preserve">; </w:t>
      </w:r>
      <w:r w:rsidR="00D678C4" w:rsidRPr="00EA65BF">
        <w:rPr>
          <w:strike/>
          <w:lang w:val="en-IE"/>
        </w:rPr>
        <w:t>and</w:t>
      </w:r>
      <w:r w:rsidRPr="00EA65BF">
        <w:rPr>
          <w:strike/>
          <w:lang w:val="en-IE"/>
        </w:rPr>
        <w:t xml:space="preserve"> has been validated in Russia</w:t>
      </w:r>
      <w:r w:rsidR="00EA65BF">
        <w:rPr>
          <w:lang w:val="en-IE"/>
        </w:rPr>
        <w:t xml:space="preserve">. </w:t>
      </w:r>
      <w:r w:rsidR="00C06745" w:rsidRPr="00F540F5">
        <w:rPr>
          <w:u w:val="double"/>
          <w:lang w:val="en-IE"/>
        </w:rPr>
        <w:t xml:space="preserve">The test is based on a heat-inactivated bacterial suspension stained with </w:t>
      </w:r>
      <w:r w:rsidR="00155FA1" w:rsidRPr="00F540F5">
        <w:rPr>
          <w:u w:val="double"/>
          <w:lang w:val="en-IE"/>
        </w:rPr>
        <w:t>r</w:t>
      </w:r>
      <w:r w:rsidR="00C06745" w:rsidRPr="00F540F5">
        <w:rPr>
          <w:u w:val="double"/>
          <w:lang w:val="en-IE"/>
        </w:rPr>
        <w:t xml:space="preserve">ose </w:t>
      </w:r>
      <w:r w:rsidR="00155FA1" w:rsidRPr="00F540F5">
        <w:rPr>
          <w:u w:val="double"/>
          <w:lang w:val="en-IE"/>
        </w:rPr>
        <w:t>b</w:t>
      </w:r>
      <w:r w:rsidR="00C06745" w:rsidRPr="00F540F5">
        <w:rPr>
          <w:u w:val="double"/>
          <w:lang w:val="en-IE"/>
        </w:rPr>
        <w:t>engal, which is used in a plate agglutination test.</w:t>
      </w:r>
      <w:r w:rsidR="00F540F5">
        <w:rPr>
          <w:lang w:val="en-IE"/>
        </w:rPr>
        <w:t xml:space="preserve"> </w:t>
      </w:r>
      <w:r w:rsidR="00AF13A7" w:rsidRPr="0023731A">
        <w:rPr>
          <w:lang w:val="en-IE"/>
        </w:rPr>
        <w:t>In a study in Pakistan</w:t>
      </w:r>
      <w:r w:rsidR="00C06745" w:rsidRPr="00F540F5">
        <w:rPr>
          <w:u w:val="double"/>
          <w:lang w:val="en-IE"/>
        </w:rPr>
        <w:t>,</w:t>
      </w:r>
      <w:r w:rsidR="00AF13A7" w:rsidRPr="0023731A">
        <w:rPr>
          <w:lang w:val="en-IE"/>
        </w:rPr>
        <w:t xml:space="preserve"> the RBT showed a sensitivity of 90% and a specificity of 100% </w:t>
      </w:r>
      <w:r w:rsidR="00AF13A7" w:rsidRPr="00E264B1">
        <w:rPr>
          <w:lang w:val="en-IE"/>
        </w:rPr>
        <w:t xml:space="preserve">(Naureen </w:t>
      </w:r>
      <w:r w:rsidR="00AF13A7" w:rsidRPr="00E264B1">
        <w:rPr>
          <w:i/>
          <w:lang w:val="en-IE"/>
        </w:rPr>
        <w:t>et al.</w:t>
      </w:r>
      <w:r w:rsidR="00AF13A7" w:rsidRPr="00E264B1">
        <w:rPr>
          <w:lang w:val="en-IE"/>
        </w:rPr>
        <w:t xml:space="preserve">, 2007). </w:t>
      </w:r>
      <w:r w:rsidRPr="00E264B1">
        <w:rPr>
          <w:strike/>
          <w:lang w:val="en-IE"/>
        </w:rPr>
        <w:t>The antigen is a heat-inactivated bacterial suspension coloured with Rose Bengal, which is used in a plate agglutination</w:t>
      </w:r>
      <w:r w:rsidRPr="00EA65BF">
        <w:rPr>
          <w:strike/>
          <w:lang w:val="en-IE"/>
        </w:rPr>
        <w:t xml:space="preserve"> test. </w:t>
      </w:r>
    </w:p>
    <w:p w14:paraId="38721457" w14:textId="7A7CB514" w:rsidR="007E56A8" w:rsidRPr="0023731A" w:rsidRDefault="00C06745" w:rsidP="2A399A59">
      <w:pPr>
        <w:pStyle w:val="11Para"/>
      </w:pPr>
      <w:r w:rsidRPr="2A399A59">
        <w:rPr>
          <w:u w:val="double"/>
        </w:rPr>
        <w:t>However,</w:t>
      </w:r>
      <w:r w:rsidR="00EA65BF" w:rsidRPr="2A399A59">
        <w:t xml:space="preserve"> </w:t>
      </w:r>
      <w:r w:rsidRPr="2A399A59">
        <w:t>t</w:t>
      </w:r>
      <w:r w:rsidR="007E56A8" w:rsidRPr="2A399A59">
        <w:t xml:space="preserve">he accuracy of </w:t>
      </w:r>
      <w:r w:rsidR="007E56A8" w:rsidRPr="2A399A59">
        <w:rPr>
          <w:strike/>
        </w:rPr>
        <w:t>other agglutination and precipitin tests</w:t>
      </w:r>
      <w:r w:rsidR="00F540F5" w:rsidRPr="2A399A59">
        <w:rPr>
          <w:strike/>
        </w:rPr>
        <w:t xml:space="preserve"> </w:t>
      </w:r>
      <w:r w:rsidRPr="2A399A59">
        <w:rPr>
          <w:u w:val="double"/>
        </w:rPr>
        <w:t>this test</w:t>
      </w:r>
      <w:r w:rsidRPr="2A399A59">
        <w:t xml:space="preserve"> is </w:t>
      </w:r>
      <w:r w:rsidR="007E56A8" w:rsidRPr="2A399A59">
        <w:rPr>
          <w:strike/>
        </w:rPr>
        <w:t>unsatisfactory</w:t>
      </w:r>
      <w:r w:rsidR="00F540F5" w:rsidRPr="2A399A59">
        <w:rPr>
          <w:strike/>
        </w:rPr>
        <w:t xml:space="preserve"> </w:t>
      </w:r>
      <w:r w:rsidRPr="2A399A59">
        <w:rPr>
          <w:u w:val="double"/>
        </w:rPr>
        <w:t>not ideal</w:t>
      </w:r>
      <w:r w:rsidR="00EA65BF" w:rsidRPr="2A399A59">
        <w:t xml:space="preserve"> </w:t>
      </w:r>
      <w:r w:rsidR="007E56A8" w:rsidRPr="2A399A59">
        <w:t>for control programmes</w:t>
      </w:r>
      <w:r w:rsidR="007E56A8" w:rsidRPr="2A399A59">
        <w:rPr>
          <w:strike/>
        </w:rPr>
        <w:t>.</w:t>
      </w:r>
      <w:r w:rsidR="00EA65BF" w:rsidRPr="2A399A59">
        <w:rPr>
          <w:strike/>
        </w:rPr>
        <w:t xml:space="preserve"> </w:t>
      </w:r>
      <w:r w:rsidRPr="2A399A59">
        <w:rPr>
          <w:u w:val="double"/>
        </w:rPr>
        <w:t>, as</w:t>
      </w:r>
      <w:r w:rsidR="00EA65BF" w:rsidRPr="2A399A59">
        <w:t xml:space="preserve"> </w:t>
      </w:r>
      <w:r w:rsidRPr="2A399A59">
        <w:t>h</w:t>
      </w:r>
      <w:r w:rsidR="007E56A8" w:rsidRPr="2A399A59">
        <w:t xml:space="preserve">orses with chronic glanders </w:t>
      </w:r>
      <w:r w:rsidR="007E56A8" w:rsidRPr="2A399A59">
        <w:rPr>
          <w:strike/>
        </w:rPr>
        <w:t>and those</w:t>
      </w:r>
      <w:r w:rsidR="00F540F5" w:rsidRPr="2A399A59">
        <w:rPr>
          <w:strike/>
        </w:rPr>
        <w:t xml:space="preserve"> </w:t>
      </w:r>
      <w:r w:rsidRPr="2A399A59">
        <w:rPr>
          <w:u w:val="double"/>
        </w:rPr>
        <w:t>or</w:t>
      </w:r>
      <w:r w:rsidRPr="2A399A59">
        <w:t xml:space="preserve"> in </w:t>
      </w:r>
      <w:r w:rsidR="007E56A8" w:rsidRPr="2A399A59">
        <w:rPr>
          <w:strike/>
        </w:rPr>
        <w:t>a debilitated condition</w:t>
      </w:r>
      <w:r w:rsidR="00F540F5" w:rsidRPr="2A399A59">
        <w:rPr>
          <w:strike/>
        </w:rPr>
        <w:t xml:space="preserve"> </w:t>
      </w:r>
      <w:r w:rsidRPr="2A399A59">
        <w:rPr>
          <w:u w:val="double"/>
        </w:rPr>
        <w:t>poor health may</w:t>
      </w:r>
      <w:r w:rsidR="007E56A8" w:rsidRPr="2A399A59">
        <w:t xml:space="preserve"> give negative or inconclusive results.</w:t>
      </w:r>
    </w:p>
    <w:p w14:paraId="169EE0B2" w14:textId="77777777" w:rsidR="00202DA8" w:rsidRPr="00EA65BF" w:rsidRDefault="00202DA8" w:rsidP="00202DA8">
      <w:pPr>
        <w:pStyle w:val="11Para"/>
        <w:rPr>
          <w:strike/>
          <w:lang w:val="en-IE"/>
        </w:rPr>
      </w:pPr>
      <w:r w:rsidRPr="00EA65BF">
        <w:rPr>
          <w:strike/>
          <w:lang w:val="en-IE"/>
        </w:rPr>
        <w:t>For melioidosis</w:t>
      </w:r>
      <w:r w:rsidR="00A271B5" w:rsidRPr="00EA65BF">
        <w:rPr>
          <w:strike/>
          <w:lang w:val="en-IE"/>
        </w:rPr>
        <w:t>,</w:t>
      </w:r>
      <w:r w:rsidRPr="00EA65BF">
        <w:rPr>
          <w:strike/>
          <w:lang w:val="en-IE"/>
        </w:rPr>
        <w:t xml:space="preserve"> no serological techniques have </w:t>
      </w:r>
      <w:r w:rsidR="00064A86" w:rsidRPr="00EA65BF">
        <w:rPr>
          <w:strike/>
          <w:lang w:val="en-IE"/>
        </w:rPr>
        <w:t xml:space="preserve">yet </w:t>
      </w:r>
      <w:r w:rsidRPr="00EA65BF">
        <w:rPr>
          <w:strike/>
          <w:lang w:val="en-IE"/>
        </w:rPr>
        <w:t>been validated for use in veterinary medicine.</w:t>
      </w:r>
    </w:p>
    <w:p w14:paraId="0B831457" w14:textId="4DDD8B26" w:rsidR="007E56A8" w:rsidRPr="0023731A" w:rsidRDefault="003331F4" w:rsidP="00FB4988">
      <w:pPr>
        <w:pStyle w:val="1"/>
        <w:rPr>
          <w:lang w:val="en-IE"/>
        </w:rPr>
      </w:pPr>
      <w:r w:rsidRPr="0023731A">
        <w:rPr>
          <w:lang w:val="en-IE"/>
        </w:rPr>
        <w:t>4</w:t>
      </w:r>
      <w:r w:rsidR="007E56A8" w:rsidRPr="0023731A">
        <w:rPr>
          <w:lang w:val="en-IE"/>
        </w:rPr>
        <w:t>.</w:t>
      </w:r>
      <w:r w:rsidR="007E56A8" w:rsidRPr="0023731A">
        <w:rPr>
          <w:lang w:val="en-IE"/>
        </w:rPr>
        <w:tab/>
        <w:t>Tests for cellular immunity</w:t>
      </w:r>
    </w:p>
    <w:p w14:paraId="3EB01310" w14:textId="36E02134" w:rsidR="007E56A8" w:rsidRPr="0023731A" w:rsidRDefault="003331F4" w:rsidP="00FB4988">
      <w:pPr>
        <w:pStyle w:val="11"/>
        <w:rPr>
          <w:lang w:val="en-IE"/>
        </w:rPr>
      </w:pPr>
      <w:r w:rsidRPr="0023731A">
        <w:rPr>
          <w:lang w:val="en-IE"/>
        </w:rPr>
        <w:t>4</w:t>
      </w:r>
      <w:r w:rsidR="00622046" w:rsidRPr="0023731A">
        <w:rPr>
          <w:lang w:val="en-IE"/>
        </w:rPr>
        <w:t>.1.</w:t>
      </w:r>
      <w:r w:rsidR="007E56A8" w:rsidRPr="0023731A">
        <w:rPr>
          <w:lang w:val="en-IE"/>
        </w:rPr>
        <w:tab/>
        <w:t>The mallein test</w:t>
      </w:r>
    </w:p>
    <w:p w14:paraId="03D83544" w14:textId="699415F7" w:rsidR="007E56A8" w:rsidRPr="00991019" w:rsidRDefault="007E56A8" w:rsidP="003F638D">
      <w:pPr>
        <w:pStyle w:val="11Para"/>
        <w:rPr>
          <w:lang w:val="en-IE"/>
        </w:rPr>
      </w:pPr>
      <w:r w:rsidRPr="00EA65BF">
        <w:rPr>
          <w:strike/>
          <w:lang w:val="en-IE"/>
        </w:rPr>
        <w:t>The</w:t>
      </w:r>
      <w:r w:rsidR="009D681F">
        <w:rPr>
          <w:strike/>
          <w:lang w:val="en-IE"/>
        </w:rPr>
        <w:t xml:space="preserve"> </w:t>
      </w:r>
      <w:r w:rsidR="00155FA1" w:rsidRPr="0023731A">
        <w:rPr>
          <w:lang w:val="en-IE"/>
        </w:rPr>
        <w:t>M</w:t>
      </w:r>
      <w:r w:rsidRPr="0023731A">
        <w:rPr>
          <w:lang w:val="en-IE"/>
        </w:rPr>
        <w:t>allein purified protein derivative (</w:t>
      </w:r>
      <w:r w:rsidR="00C06745" w:rsidRPr="006124D7">
        <w:rPr>
          <w:u w:val="double"/>
          <w:lang w:val="en-IE"/>
        </w:rPr>
        <w:t>mallein</w:t>
      </w:r>
      <w:r w:rsidR="006124D7">
        <w:rPr>
          <w:lang w:val="en-IE"/>
        </w:rPr>
        <w:t xml:space="preserve"> </w:t>
      </w:r>
      <w:r w:rsidRPr="0023731A">
        <w:rPr>
          <w:lang w:val="en-IE"/>
        </w:rPr>
        <w:t>PPD</w:t>
      </w:r>
      <w:r w:rsidRPr="007E51E0">
        <w:rPr>
          <w:lang w:val="en-IE"/>
        </w:rPr>
        <w:t>)</w:t>
      </w:r>
      <w:r w:rsidRPr="00013CB9">
        <w:rPr>
          <w:strike/>
          <w:lang w:val="en-IE"/>
        </w:rPr>
        <w:t>, which</w:t>
      </w:r>
      <w:r w:rsidR="00C06745" w:rsidRPr="0023731A">
        <w:rPr>
          <w:lang w:val="en-IE"/>
        </w:rPr>
        <w:t xml:space="preserve"> </w:t>
      </w:r>
      <w:r w:rsidRPr="0023731A">
        <w:rPr>
          <w:lang w:val="en-IE"/>
        </w:rPr>
        <w:t xml:space="preserve">is </w:t>
      </w:r>
      <w:r w:rsidRPr="00013CB9">
        <w:rPr>
          <w:strike/>
          <w:lang w:val="en-IE"/>
        </w:rPr>
        <w:t>available</w:t>
      </w:r>
      <w:r w:rsidR="009D681F" w:rsidRPr="006B5846">
        <w:rPr>
          <w:lang w:val="en-IE"/>
        </w:rPr>
        <w:t xml:space="preserve"> </w:t>
      </w:r>
      <w:r w:rsidR="00C06745" w:rsidRPr="006124D7">
        <w:rPr>
          <w:u w:val="double"/>
          <w:lang w:val="en-IE"/>
        </w:rPr>
        <w:t>a</w:t>
      </w:r>
      <w:r w:rsidR="00C06745" w:rsidRPr="0023731A">
        <w:rPr>
          <w:lang w:val="en-IE"/>
        </w:rPr>
        <w:t xml:space="preserve"> </w:t>
      </w:r>
      <w:r w:rsidRPr="0023731A">
        <w:rPr>
          <w:lang w:val="en-IE"/>
        </w:rPr>
        <w:t>commercially</w:t>
      </w:r>
      <w:r w:rsidRPr="00013CB9">
        <w:rPr>
          <w:strike/>
          <w:lang w:val="en-IE"/>
        </w:rPr>
        <w:t>, is a</w:t>
      </w:r>
      <w:r w:rsidR="00013CB9">
        <w:rPr>
          <w:lang w:val="en-IE"/>
        </w:rPr>
        <w:t xml:space="preserve"> </w:t>
      </w:r>
      <w:r w:rsidR="00C06745" w:rsidRPr="006124D7">
        <w:rPr>
          <w:u w:val="double"/>
          <w:lang w:val="en-IE"/>
        </w:rPr>
        <w:t>available</w:t>
      </w:r>
      <w:r w:rsidR="00C06745" w:rsidRPr="0023731A">
        <w:rPr>
          <w:lang w:val="en-IE"/>
        </w:rPr>
        <w:t xml:space="preserve"> </w:t>
      </w:r>
      <w:r w:rsidRPr="0023731A">
        <w:rPr>
          <w:lang w:val="en-IE"/>
        </w:rPr>
        <w:t xml:space="preserve">solution </w:t>
      </w:r>
      <w:r w:rsidRPr="00013CB9">
        <w:rPr>
          <w:strike/>
          <w:lang w:val="en-IE"/>
        </w:rPr>
        <w:t>of water-soluble protein fractions of</w:t>
      </w:r>
      <w:r w:rsidR="009D681F">
        <w:rPr>
          <w:strike/>
          <w:lang w:val="en-IE"/>
        </w:rPr>
        <w:t xml:space="preserve"> </w:t>
      </w:r>
      <w:r w:rsidR="00C06745" w:rsidRPr="006124D7">
        <w:rPr>
          <w:u w:val="double"/>
          <w:lang w:val="en-IE"/>
        </w:rPr>
        <w:t>prepared from a</w:t>
      </w:r>
      <w:r w:rsidRPr="0023731A">
        <w:rPr>
          <w:lang w:val="en-IE"/>
        </w:rPr>
        <w:t xml:space="preserve"> heat-treated </w:t>
      </w:r>
      <w:r w:rsidRPr="0023731A">
        <w:rPr>
          <w:i/>
          <w:lang w:val="en-IE"/>
        </w:rPr>
        <w:t>B. mallei</w:t>
      </w:r>
      <w:r w:rsidR="00013CB9">
        <w:rPr>
          <w:lang w:val="en-IE"/>
        </w:rPr>
        <w:t xml:space="preserve"> </w:t>
      </w:r>
      <w:r w:rsidR="00C06745" w:rsidRPr="006124D7">
        <w:rPr>
          <w:u w:val="double"/>
          <w:lang w:val="en-IE"/>
        </w:rPr>
        <w:t>suspension</w:t>
      </w:r>
      <w:r w:rsidR="006B6027">
        <w:rPr>
          <w:lang w:val="en-IE"/>
        </w:rPr>
        <w:t xml:space="preserve"> </w:t>
      </w:r>
      <w:r w:rsidR="00C06745" w:rsidRPr="003B2B65">
        <w:rPr>
          <w:u w:val="double"/>
          <w:lang w:val="en-IE"/>
        </w:rPr>
        <w:t>(</w:t>
      </w:r>
      <w:r w:rsidR="009D681F" w:rsidRPr="0023731A">
        <w:rPr>
          <w:lang w:val="en-IE"/>
        </w:rPr>
        <w:t xml:space="preserve">see </w:t>
      </w:r>
      <w:r w:rsidRPr="0023731A">
        <w:rPr>
          <w:lang w:val="en-IE"/>
        </w:rPr>
        <w:t>section C below for details of its preparation and availability</w:t>
      </w:r>
      <w:r w:rsidR="006B6027" w:rsidRPr="006B6027">
        <w:rPr>
          <w:u w:val="double"/>
          <w:lang w:val="en-IE"/>
        </w:rPr>
        <w:t>)</w:t>
      </w:r>
      <w:r w:rsidR="006B6027">
        <w:rPr>
          <w:lang w:val="en-IE"/>
        </w:rPr>
        <w:t xml:space="preserve">. </w:t>
      </w:r>
      <w:r w:rsidR="00C06745" w:rsidRPr="003B2B65">
        <w:rPr>
          <w:u w:val="double"/>
          <w:lang w:val="en-IE"/>
        </w:rPr>
        <w:t>Although</w:t>
      </w:r>
      <w:r w:rsidR="003B2B65">
        <w:rPr>
          <w:lang w:val="en-IE"/>
        </w:rPr>
        <w:t xml:space="preserve"> </w:t>
      </w:r>
      <w:r w:rsidR="00C06745" w:rsidRPr="0023731A">
        <w:rPr>
          <w:lang w:val="en-IE"/>
        </w:rPr>
        <w:t>t</w:t>
      </w:r>
      <w:r w:rsidRPr="0023731A">
        <w:rPr>
          <w:lang w:val="en-IE"/>
        </w:rPr>
        <w:t xml:space="preserve">he test is not </w:t>
      </w:r>
      <w:r w:rsidRPr="00AF51C0">
        <w:rPr>
          <w:strike/>
          <w:lang w:val="en-IE"/>
        </w:rPr>
        <w:t>generally</w:t>
      </w:r>
      <w:r w:rsidR="00926185">
        <w:rPr>
          <w:strike/>
          <w:lang w:val="en-IE"/>
        </w:rPr>
        <w:t xml:space="preserve"> </w:t>
      </w:r>
      <w:r w:rsidR="00C06745" w:rsidRPr="003B2B65">
        <w:rPr>
          <w:u w:val="double"/>
          <w:lang w:val="en-IE"/>
        </w:rPr>
        <w:t>widely</w:t>
      </w:r>
      <w:r w:rsidR="00C06745" w:rsidRPr="0023731A">
        <w:rPr>
          <w:lang w:val="en-IE"/>
        </w:rPr>
        <w:t xml:space="preserve"> </w:t>
      </w:r>
      <w:r w:rsidRPr="0023731A">
        <w:rPr>
          <w:lang w:val="en-IE"/>
        </w:rPr>
        <w:t xml:space="preserve">recommended because of animal welfare concerns, </w:t>
      </w:r>
      <w:r w:rsidRPr="00AF51C0">
        <w:rPr>
          <w:strike/>
          <w:lang w:val="en-IE"/>
        </w:rPr>
        <w:t>however</w:t>
      </w:r>
      <w:r w:rsidR="009D681F">
        <w:rPr>
          <w:strike/>
          <w:lang w:val="en-IE"/>
        </w:rPr>
        <w:t xml:space="preserve"> </w:t>
      </w:r>
      <w:r w:rsidRPr="0023731A">
        <w:rPr>
          <w:lang w:val="en-IE"/>
        </w:rPr>
        <w:t xml:space="preserve">it </w:t>
      </w:r>
      <w:r w:rsidRPr="00AF51C0">
        <w:rPr>
          <w:strike/>
          <w:lang w:val="en-IE"/>
        </w:rPr>
        <w:t>can</w:t>
      </w:r>
      <w:r w:rsidR="009D681F">
        <w:rPr>
          <w:strike/>
          <w:lang w:val="en-IE"/>
        </w:rPr>
        <w:t xml:space="preserve"> </w:t>
      </w:r>
      <w:r w:rsidR="00C06745" w:rsidRPr="003B2B65">
        <w:rPr>
          <w:u w:val="double"/>
          <w:lang w:val="en-IE"/>
        </w:rPr>
        <w:t>may</w:t>
      </w:r>
      <w:r w:rsidR="00C06745" w:rsidRPr="0023731A">
        <w:rPr>
          <w:lang w:val="en-IE"/>
        </w:rPr>
        <w:t xml:space="preserve"> </w:t>
      </w:r>
      <w:r w:rsidRPr="0023731A">
        <w:rPr>
          <w:lang w:val="en-IE"/>
        </w:rPr>
        <w:t xml:space="preserve">be useful in remote </w:t>
      </w:r>
      <w:r w:rsidRPr="003B2B65">
        <w:rPr>
          <w:strike/>
          <w:lang w:val="en-IE"/>
        </w:rPr>
        <w:t xml:space="preserve">endemic </w:t>
      </w:r>
      <w:r w:rsidRPr="0023731A">
        <w:rPr>
          <w:lang w:val="en-IE"/>
        </w:rPr>
        <w:t>areas where sample transport or proper cooling of samples is not possible</w:t>
      </w:r>
      <w:r w:rsidRPr="002C144F">
        <w:rPr>
          <w:lang w:val="en-IE"/>
        </w:rPr>
        <w:t xml:space="preserve">. </w:t>
      </w:r>
      <w:r w:rsidRPr="00AF51C0">
        <w:rPr>
          <w:strike/>
          <w:lang w:val="en-IE"/>
        </w:rPr>
        <w:t>It depends on</w:t>
      </w:r>
      <w:r w:rsidR="00AF51C0" w:rsidRPr="002C144F">
        <w:rPr>
          <w:strike/>
          <w:lang w:val="en-IE"/>
        </w:rPr>
        <w:t xml:space="preserve"> </w:t>
      </w:r>
      <w:r w:rsidR="00C06745" w:rsidRPr="009D681F">
        <w:rPr>
          <w:u w:val="double"/>
          <w:lang w:val="en-IE"/>
        </w:rPr>
        <w:t>The test detects hypersensitivity to mallein in</w:t>
      </w:r>
      <w:r w:rsidR="00AF51C0">
        <w:rPr>
          <w:lang w:val="en-IE"/>
        </w:rPr>
        <w:t xml:space="preserve"> </w:t>
      </w:r>
      <w:r w:rsidRPr="0023731A">
        <w:rPr>
          <w:lang w:val="en-IE"/>
        </w:rPr>
        <w:t>infected horses</w:t>
      </w:r>
      <w:r w:rsidRPr="007E685F">
        <w:rPr>
          <w:strike/>
          <w:lang w:val="en-IE"/>
        </w:rPr>
        <w:t xml:space="preserve"> being hypersensitive to mallein</w:t>
      </w:r>
      <w:r w:rsidR="007E685F">
        <w:rPr>
          <w:lang w:val="en-IE"/>
        </w:rPr>
        <w:t xml:space="preserve">. </w:t>
      </w:r>
      <w:r w:rsidR="00C06745" w:rsidRPr="009D681F">
        <w:rPr>
          <w:u w:val="double"/>
          <w:lang w:val="en-IE"/>
        </w:rPr>
        <w:t xml:space="preserve">However, </w:t>
      </w:r>
      <w:r w:rsidR="00C06745" w:rsidRPr="0023731A">
        <w:rPr>
          <w:lang w:val="en-IE"/>
        </w:rPr>
        <w:t>a</w:t>
      </w:r>
      <w:r w:rsidRPr="0023731A">
        <w:rPr>
          <w:lang w:val="en-IE"/>
        </w:rPr>
        <w:t>dvanced clinical cases in horses and acute cases in donkeys and mules may give inconclusive results requiring additional diagnostic methods.</w:t>
      </w:r>
      <w:r w:rsidR="009D681F">
        <w:rPr>
          <w:lang w:val="en-IE"/>
        </w:rPr>
        <w:t xml:space="preserve"> </w:t>
      </w:r>
      <w:r w:rsidR="006F31DF" w:rsidRPr="009D681F">
        <w:rPr>
          <w:u w:val="double"/>
          <w:lang w:val="en-IE"/>
        </w:rPr>
        <w:t xml:space="preserve">In addition, transient seroconversion </w:t>
      </w:r>
      <w:r w:rsidR="00155FA1" w:rsidRPr="009D681F">
        <w:rPr>
          <w:u w:val="double"/>
          <w:lang w:val="en-IE"/>
        </w:rPr>
        <w:t xml:space="preserve">after </w:t>
      </w:r>
      <w:r w:rsidR="00EF418E" w:rsidRPr="009D681F">
        <w:rPr>
          <w:u w:val="double"/>
          <w:lang w:val="en-IE"/>
        </w:rPr>
        <w:t xml:space="preserve">mallein </w:t>
      </w:r>
      <w:r w:rsidR="00FB5D7F" w:rsidRPr="009D681F">
        <w:rPr>
          <w:u w:val="double"/>
          <w:lang w:val="en-IE"/>
        </w:rPr>
        <w:t>injection has been demonstrated in healthy uninfected horses</w:t>
      </w:r>
      <w:r w:rsidR="006F31DF" w:rsidRPr="009D681F">
        <w:rPr>
          <w:u w:val="double"/>
          <w:lang w:val="en-IE"/>
        </w:rPr>
        <w:t>, resulting in false positive CFT results</w:t>
      </w:r>
      <w:r w:rsidR="00FB5D7F" w:rsidRPr="009D681F">
        <w:rPr>
          <w:u w:val="double"/>
          <w:lang w:val="en-IE"/>
        </w:rPr>
        <w:t>.</w:t>
      </w:r>
    </w:p>
    <w:p w14:paraId="18802D20" w14:textId="1021623C" w:rsidR="007E56A8" w:rsidRPr="0023731A" w:rsidRDefault="007E56A8" w:rsidP="00FB4988">
      <w:pPr>
        <w:pStyle w:val="11Para"/>
        <w:rPr>
          <w:lang w:val="en-IE"/>
        </w:rPr>
      </w:pPr>
      <w:r w:rsidRPr="0023731A">
        <w:rPr>
          <w:lang w:val="en-IE"/>
        </w:rPr>
        <w:t xml:space="preserve">The intradermo-palpebral test is the most sensitive, reliable and specific mallein test for detecting infected perissodactyls or odd-toed ungulates, and has largely </w:t>
      </w:r>
      <w:r w:rsidRPr="00B91365">
        <w:rPr>
          <w:strike/>
          <w:lang w:val="en-IE"/>
        </w:rPr>
        <w:t>displaced</w:t>
      </w:r>
      <w:r w:rsidR="005C6CC9">
        <w:rPr>
          <w:strike/>
          <w:lang w:val="en-IE"/>
        </w:rPr>
        <w:t xml:space="preserve"> </w:t>
      </w:r>
      <w:r w:rsidR="007B5ADB" w:rsidRPr="00F6398B">
        <w:rPr>
          <w:u w:val="double"/>
          <w:lang w:val="en-IE"/>
        </w:rPr>
        <w:t>replaced</w:t>
      </w:r>
      <w:r w:rsidR="007B5ADB" w:rsidRPr="0023731A">
        <w:rPr>
          <w:lang w:val="en-IE"/>
        </w:rPr>
        <w:t xml:space="preserve"> </w:t>
      </w:r>
      <w:r w:rsidRPr="0023731A">
        <w:rPr>
          <w:lang w:val="en-IE"/>
        </w:rPr>
        <w:t>other methods.</w:t>
      </w:r>
      <w:r w:rsidR="00FB5D7F" w:rsidRPr="0023731A">
        <w:rPr>
          <w:lang w:val="en-IE"/>
        </w:rPr>
        <w:t xml:space="preserve"> </w:t>
      </w:r>
      <w:r w:rsidR="00FB5D7F" w:rsidRPr="00F6398B">
        <w:rPr>
          <w:u w:val="double"/>
          <w:lang w:val="en-IE"/>
        </w:rPr>
        <w:t>The test involves the intradermal injection of</w:t>
      </w:r>
      <w:r w:rsidR="00B91365">
        <w:rPr>
          <w:lang w:val="en-IE"/>
        </w:rPr>
        <w:t xml:space="preserve"> </w:t>
      </w:r>
      <w:r w:rsidRPr="0023731A">
        <w:rPr>
          <w:lang w:val="en-IE"/>
        </w:rPr>
        <w:t xml:space="preserve">0.1 ml of </w:t>
      </w:r>
      <w:r w:rsidRPr="00B91365">
        <w:rPr>
          <w:strike/>
          <w:lang w:val="en-IE"/>
        </w:rPr>
        <w:t>concentrated</w:t>
      </w:r>
      <w:r w:rsidR="005C6CC9">
        <w:rPr>
          <w:strike/>
          <w:lang w:val="en-IE"/>
        </w:rPr>
        <w:t xml:space="preserve"> </w:t>
      </w:r>
      <w:r w:rsidRPr="0023731A">
        <w:rPr>
          <w:lang w:val="en-IE"/>
        </w:rPr>
        <w:t xml:space="preserve">mallein PPD </w:t>
      </w:r>
      <w:r w:rsidRPr="00B91365">
        <w:rPr>
          <w:strike/>
          <w:lang w:val="en-IE"/>
        </w:rPr>
        <w:t>is injected intradermally</w:t>
      </w:r>
      <w:r w:rsidR="005C6CC9">
        <w:rPr>
          <w:strike/>
          <w:lang w:val="en-IE"/>
        </w:rPr>
        <w:t xml:space="preserve"> </w:t>
      </w:r>
      <w:r w:rsidRPr="0023731A">
        <w:rPr>
          <w:lang w:val="en-IE"/>
        </w:rPr>
        <w:t>into the lower eyelid</w:t>
      </w:r>
      <w:r w:rsidRPr="00B91365">
        <w:rPr>
          <w:strike/>
          <w:lang w:val="en-IE"/>
        </w:rPr>
        <w:t xml:space="preserve"> and the test</w:t>
      </w:r>
      <w:r w:rsidR="00FB5D7F" w:rsidRPr="005C6CC9">
        <w:rPr>
          <w:u w:val="double"/>
          <w:lang w:val="en-IE"/>
        </w:rPr>
        <w:t>. The reaction</w:t>
      </w:r>
      <w:r w:rsidR="00FB5D7F" w:rsidRPr="0023731A">
        <w:rPr>
          <w:lang w:val="en-IE"/>
        </w:rPr>
        <w:t xml:space="preserve"> </w:t>
      </w:r>
      <w:r w:rsidRPr="0023731A">
        <w:rPr>
          <w:lang w:val="en-IE"/>
        </w:rPr>
        <w:t xml:space="preserve">is read </w:t>
      </w:r>
      <w:r w:rsidR="007B5ADB" w:rsidRPr="0023731A">
        <w:rPr>
          <w:lang w:val="en-IE"/>
        </w:rPr>
        <w:t>at</w:t>
      </w:r>
      <w:r w:rsidR="00FB5D7F" w:rsidRPr="0023731A">
        <w:rPr>
          <w:lang w:val="en-IE"/>
        </w:rPr>
        <w:t xml:space="preserve"> </w:t>
      </w:r>
      <w:r w:rsidRPr="0023731A">
        <w:rPr>
          <w:lang w:val="en-IE"/>
        </w:rPr>
        <w:t xml:space="preserve">24 and 48 hours. A positive reaction is characterised by </w:t>
      </w:r>
      <w:r w:rsidR="00FB5D7F" w:rsidRPr="005C6CC9">
        <w:rPr>
          <w:u w:val="double"/>
          <w:lang w:val="en-IE"/>
        </w:rPr>
        <w:t>a</w:t>
      </w:r>
      <w:r w:rsidR="005C6CC9">
        <w:rPr>
          <w:lang w:val="en-IE"/>
        </w:rPr>
        <w:t xml:space="preserve"> </w:t>
      </w:r>
      <w:r w:rsidRPr="0023731A">
        <w:rPr>
          <w:lang w:val="en-IE"/>
        </w:rPr>
        <w:t xml:space="preserve">marked oedematous swelling of the eyelid, </w:t>
      </w:r>
      <w:r w:rsidRPr="00B91365">
        <w:rPr>
          <w:strike/>
          <w:lang w:val="en-IE"/>
        </w:rPr>
        <w:t>and there may be</w:t>
      </w:r>
      <w:r w:rsidR="002F7CDA">
        <w:rPr>
          <w:strike/>
          <w:lang w:val="en-IE"/>
        </w:rPr>
        <w:t xml:space="preserve"> </w:t>
      </w:r>
      <w:r w:rsidR="00FB5D7F" w:rsidRPr="005C6CC9">
        <w:rPr>
          <w:u w:val="double"/>
          <w:lang w:val="en-IE"/>
        </w:rPr>
        <w:t>possibly accompanied by</w:t>
      </w:r>
      <w:r w:rsidRPr="0023731A">
        <w:rPr>
          <w:lang w:val="en-IE"/>
        </w:rPr>
        <w:t xml:space="preserve"> a purulent discharge from the inner canthus or conjunctiva</w:t>
      </w:r>
      <w:r w:rsidRPr="00B91365">
        <w:rPr>
          <w:strike/>
          <w:lang w:val="en-IE"/>
        </w:rPr>
        <w:t>. This is usually accompanied by</w:t>
      </w:r>
      <w:r w:rsidR="00B91365">
        <w:rPr>
          <w:lang w:val="en-IE"/>
        </w:rPr>
        <w:t xml:space="preserve"> </w:t>
      </w:r>
      <w:r w:rsidR="00FB5D7F" w:rsidRPr="00876E32">
        <w:rPr>
          <w:u w:val="double"/>
          <w:lang w:val="en-IE"/>
        </w:rPr>
        <w:t>and</w:t>
      </w:r>
      <w:r w:rsidR="00B91365">
        <w:rPr>
          <w:lang w:val="en-IE"/>
        </w:rPr>
        <w:t xml:space="preserve"> </w:t>
      </w:r>
      <w:r w:rsidRPr="0023731A">
        <w:rPr>
          <w:lang w:val="en-IE"/>
        </w:rPr>
        <w:t xml:space="preserve">a rise in </w:t>
      </w:r>
      <w:r w:rsidR="00FB5D7F" w:rsidRPr="00876E32">
        <w:rPr>
          <w:u w:val="double"/>
          <w:lang w:val="en-IE"/>
        </w:rPr>
        <w:t>body</w:t>
      </w:r>
      <w:r w:rsidR="00876E32">
        <w:rPr>
          <w:lang w:val="en-IE"/>
        </w:rPr>
        <w:t xml:space="preserve"> </w:t>
      </w:r>
      <w:r w:rsidRPr="0023731A">
        <w:rPr>
          <w:lang w:val="en-IE"/>
        </w:rPr>
        <w:t xml:space="preserve">temperature. </w:t>
      </w:r>
      <w:r w:rsidRPr="00B91365">
        <w:rPr>
          <w:strike/>
          <w:lang w:val="en-IE"/>
        </w:rPr>
        <w:t xml:space="preserve">With </w:t>
      </w:r>
      <w:r w:rsidR="00FB5D7F" w:rsidRPr="0023731A">
        <w:rPr>
          <w:lang w:val="en-IE"/>
        </w:rPr>
        <w:t>A</w:t>
      </w:r>
      <w:r w:rsidRPr="0023731A">
        <w:rPr>
          <w:lang w:val="en-IE"/>
        </w:rPr>
        <w:t xml:space="preserve"> negative </w:t>
      </w:r>
      <w:r w:rsidRPr="00B91365">
        <w:rPr>
          <w:strike/>
          <w:lang w:val="en-IE"/>
        </w:rPr>
        <w:t>response, there is usually no</w:t>
      </w:r>
      <w:r w:rsidR="002F7CDA">
        <w:rPr>
          <w:strike/>
          <w:lang w:val="en-IE"/>
        </w:rPr>
        <w:t xml:space="preserve"> </w:t>
      </w:r>
      <w:r w:rsidR="00FB5D7F" w:rsidRPr="0023731A">
        <w:rPr>
          <w:lang w:val="en-IE"/>
        </w:rPr>
        <w:t>reaction</w:t>
      </w:r>
      <w:r w:rsidR="00573EA4">
        <w:rPr>
          <w:lang w:val="en-IE"/>
        </w:rPr>
        <w:t xml:space="preserve"> </w:t>
      </w:r>
      <w:r w:rsidR="00FB5D7F" w:rsidRPr="00876E32">
        <w:rPr>
          <w:u w:val="double"/>
          <w:lang w:val="en-IE"/>
        </w:rPr>
        <w:t>typically shows minimal</w:t>
      </w:r>
      <w:r w:rsidR="00FB5D7F" w:rsidRPr="0023731A">
        <w:rPr>
          <w:lang w:val="en-IE"/>
        </w:rPr>
        <w:t xml:space="preserve"> or </w:t>
      </w:r>
      <w:r w:rsidRPr="00573EA4">
        <w:rPr>
          <w:strike/>
          <w:lang w:val="en-IE"/>
        </w:rPr>
        <w:t>only a little</w:t>
      </w:r>
      <w:r w:rsidR="002F7CDA">
        <w:rPr>
          <w:strike/>
          <w:lang w:val="en-IE"/>
        </w:rPr>
        <w:t xml:space="preserve"> </w:t>
      </w:r>
      <w:r w:rsidR="00FB5D7F" w:rsidRPr="00876E32">
        <w:rPr>
          <w:u w:val="double"/>
          <w:lang w:val="en-IE"/>
        </w:rPr>
        <w:t>no</w:t>
      </w:r>
      <w:r w:rsidR="00573EA4">
        <w:rPr>
          <w:lang w:val="en-IE"/>
        </w:rPr>
        <w:t xml:space="preserve"> </w:t>
      </w:r>
      <w:r w:rsidRPr="0023731A">
        <w:rPr>
          <w:lang w:val="en-IE"/>
        </w:rPr>
        <w:t>swelling</w:t>
      </w:r>
      <w:r w:rsidRPr="00573EA4">
        <w:rPr>
          <w:strike/>
          <w:lang w:val="en-IE"/>
        </w:rPr>
        <w:t xml:space="preserve"> of the lower lid</w:t>
      </w:r>
      <w:r w:rsidRPr="0023731A">
        <w:rPr>
          <w:lang w:val="en-IE"/>
        </w:rPr>
        <w:t>.</w:t>
      </w:r>
    </w:p>
    <w:p w14:paraId="42E59169" w14:textId="7A0026D3" w:rsidR="000848F6" w:rsidRDefault="000848F6" w:rsidP="00FB4988">
      <w:pPr>
        <w:pStyle w:val="11Para"/>
        <w:spacing w:after="480"/>
        <w:rPr>
          <w:lang w:val="en-IE"/>
        </w:rPr>
      </w:pPr>
      <w:r w:rsidRPr="0023731A">
        <w:rPr>
          <w:lang w:val="en-IE"/>
        </w:rPr>
        <w:t xml:space="preserve">No data </w:t>
      </w:r>
      <w:r w:rsidR="00064A86" w:rsidRPr="0023731A">
        <w:rPr>
          <w:lang w:val="en-IE"/>
        </w:rPr>
        <w:t xml:space="preserve">are available </w:t>
      </w:r>
      <w:r w:rsidRPr="00573EA4">
        <w:rPr>
          <w:strike/>
          <w:lang w:val="en-IE"/>
        </w:rPr>
        <w:t>for</w:t>
      </w:r>
      <w:r w:rsidR="009F7FDF">
        <w:rPr>
          <w:strike/>
          <w:lang w:val="en-IE"/>
        </w:rPr>
        <w:t xml:space="preserve"> </w:t>
      </w:r>
      <w:r w:rsidR="007B5ADB" w:rsidRPr="00AE6320">
        <w:rPr>
          <w:u w:val="double"/>
          <w:lang w:val="en-IE"/>
        </w:rPr>
        <w:t>on the</w:t>
      </w:r>
      <w:r w:rsidR="007B5ADB" w:rsidRPr="0023731A">
        <w:rPr>
          <w:lang w:val="en-IE"/>
        </w:rPr>
        <w:t xml:space="preserve"> </w:t>
      </w:r>
      <w:r w:rsidRPr="0023731A">
        <w:rPr>
          <w:lang w:val="en-IE"/>
        </w:rPr>
        <w:t xml:space="preserve">use of </w:t>
      </w:r>
      <w:r w:rsidRPr="00573EA4">
        <w:rPr>
          <w:strike/>
          <w:lang w:val="en-IE"/>
        </w:rPr>
        <w:t>this</w:t>
      </w:r>
      <w:r w:rsidR="009F7FDF">
        <w:rPr>
          <w:strike/>
          <w:lang w:val="en-IE"/>
        </w:rPr>
        <w:t xml:space="preserve"> </w:t>
      </w:r>
      <w:r w:rsidR="00FB5D7F" w:rsidRPr="00AE6320">
        <w:rPr>
          <w:u w:val="double"/>
          <w:lang w:val="en-IE"/>
        </w:rPr>
        <w:t>mallein</w:t>
      </w:r>
      <w:r w:rsidR="00FB5D7F" w:rsidRPr="0023731A">
        <w:rPr>
          <w:lang w:val="en-IE"/>
        </w:rPr>
        <w:t xml:space="preserve"> </w:t>
      </w:r>
      <w:r w:rsidRPr="0023731A">
        <w:rPr>
          <w:lang w:val="en-IE"/>
        </w:rPr>
        <w:t xml:space="preserve">PPD </w:t>
      </w:r>
      <w:r w:rsidRPr="00573EA4">
        <w:rPr>
          <w:strike/>
          <w:lang w:val="en-IE"/>
        </w:rPr>
        <w:t>for</w:t>
      </w:r>
      <w:r w:rsidR="00422242">
        <w:rPr>
          <w:strike/>
          <w:lang w:val="en-IE"/>
        </w:rPr>
        <w:t xml:space="preserve"> </w:t>
      </w:r>
      <w:r w:rsidR="00FB5D7F" w:rsidRPr="00AE6320">
        <w:rPr>
          <w:u w:val="double"/>
          <w:lang w:val="en-IE"/>
        </w:rPr>
        <w:t>in</w:t>
      </w:r>
      <w:r w:rsidR="00FB5D7F" w:rsidRPr="0023731A">
        <w:rPr>
          <w:lang w:val="en-IE"/>
        </w:rPr>
        <w:t xml:space="preserve"> </w:t>
      </w:r>
      <w:r w:rsidRPr="0023731A">
        <w:rPr>
          <w:lang w:val="en-IE"/>
        </w:rPr>
        <w:t xml:space="preserve">equids </w:t>
      </w:r>
      <w:r w:rsidR="00A271B5" w:rsidRPr="0023731A">
        <w:rPr>
          <w:lang w:val="en-IE"/>
        </w:rPr>
        <w:t>with</w:t>
      </w:r>
      <w:r w:rsidRPr="0023731A">
        <w:rPr>
          <w:lang w:val="en-IE"/>
        </w:rPr>
        <w:t xml:space="preserve"> melioidosis.</w:t>
      </w:r>
    </w:p>
    <w:p w14:paraId="084FD9AE" w14:textId="77777777" w:rsidR="007E56A8" w:rsidRPr="0023731A" w:rsidRDefault="007E56A8" w:rsidP="00FB4988">
      <w:pPr>
        <w:pStyle w:val="A0"/>
        <w:rPr>
          <w:lang w:val="en-IE"/>
        </w:rPr>
      </w:pPr>
      <w:r w:rsidRPr="0023731A">
        <w:rPr>
          <w:lang w:val="en-IE"/>
        </w:rPr>
        <w:t xml:space="preserve">C.  REQUIREMENTS FOR </w:t>
      </w:r>
      <w:r w:rsidR="008E2EEF" w:rsidRPr="0023731A">
        <w:rPr>
          <w:lang w:val="en-IE"/>
        </w:rPr>
        <w:t xml:space="preserve">vaccines and </w:t>
      </w:r>
      <w:r w:rsidRPr="0023731A">
        <w:rPr>
          <w:lang w:val="en-IE"/>
        </w:rPr>
        <w:t>DIAGNOSTIC BIOLOGICALS</w:t>
      </w:r>
    </w:p>
    <w:p w14:paraId="7A5E8C66" w14:textId="015D9B90" w:rsidR="007E56A8" w:rsidRPr="0023731A" w:rsidRDefault="00FB5D7F" w:rsidP="00FB4988">
      <w:pPr>
        <w:pStyle w:val="paraA0"/>
        <w:rPr>
          <w:lang w:val="en-IE"/>
        </w:rPr>
      </w:pPr>
      <w:r w:rsidRPr="00AE6320">
        <w:rPr>
          <w:u w:val="double"/>
          <w:lang w:val="en-IE"/>
        </w:rPr>
        <w:t>There are</w:t>
      </w:r>
      <w:r w:rsidR="00573EA4">
        <w:rPr>
          <w:lang w:val="en-IE"/>
        </w:rPr>
        <w:t xml:space="preserve"> </w:t>
      </w:r>
      <w:r w:rsidRPr="0023731A">
        <w:rPr>
          <w:lang w:val="en-IE"/>
        </w:rPr>
        <w:t xml:space="preserve">no vaccines </w:t>
      </w:r>
      <w:r w:rsidR="007E56A8" w:rsidRPr="00573EA4">
        <w:rPr>
          <w:strike/>
          <w:lang w:val="en-IE"/>
        </w:rPr>
        <w:t>are available</w:t>
      </w:r>
      <w:r w:rsidR="000848F6" w:rsidRPr="00573EA4">
        <w:rPr>
          <w:strike/>
          <w:lang w:val="en-IE"/>
        </w:rPr>
        <w:t xml:space="preserve"> for</w:t>
      </w:r>
      <w:r w:rsidR="002F7CDA">
        <w:rPr>
          <w:strike/>
          <w:lang w:val="en-IE"/>
        </w:rPr>
        <w:t xml:space="preserve"> </w:t>
      </w:r>
      <w:r w:rsidRPr="00AE6320">
        <w:rPr>
          <w:u w:val="double"/>
          <w:lang w:val="en-IE"/>
        </w:rPr>
        <w:t>against</w:t>
      </w:r>
      <w:r w:rsidRPr="0023731A">
        <w:rPr>
          <w:lang w:val="en-IE"/>
        </w:rPr>
        <w:t xml:space="preserve"> </w:t>
      </w:r>
      <w:r w:rsidR="000848F6" w:rsidRPr="0023731A">
        <w:rPr>
          <w:lang w:val="en-IE"/>
        </w:rPr>
        <w:t>glanders or melioidosis</w:t>
      </w:r>
      <w:r w:rsidR="007E56A8" w:rsidRPr="0023731A">
        <w:rPr>
          <w:lang w:val="en-IE"/>
        </w:rPr>
        <w:t>.</w:t>
      </w:r>
    </w:p>
    <w:p w14:paraId="183D1AFF" w14:textId="61F2F2D8" w:rsidR="007E56A8" w:rsidRPr="0023731A" w:rsidRDefault="006A364E" w:rsidP="00FB4988">
      <w:pPr>
        <w:pStyle w:val="paraA0"/>
        <w:rPr>
          <w:rFonts w:cs="Arial"/>
          <w:lang w:val="en-IE"/>
        </w:rPr>
      </w:pPr>
      <w:r w:rsidRPr="009F5F94">
        <w:rPr>
          <w:rFonts w:cs="Arial"/>
          <w:lang w:val="en-IE"/>
        </w:rPr>
        <w:t>Mallein PPD is available</w:t>
      </w:r>
      <w:r>
        <w:rPr>
          <w:rFonts w:cs="Arial"/>
          <w:lang w:val="en-IE"/>
        </w:rPr>
        <w:t xml:space="preserve"> </w:t>
      </w:r>
      <w:r w:rsidRPr="00573EA4">
        <w:rPr>
          <w:rFonts w:cs="Arial"/>
          <w:strike/>
          <w:lang w:val="en-IE"/>
        </w:rPr>
        <w:t>commercially</w:t>
      </w:r>
      <w:r w:rsidRPr="00573EA4">
        <w:rPr>
          <w:rStyle w:val="Appelnotedebasdep"/>
          <w:rFonts w:cs="Arial"/>
          <w:strike/>
          <w:lang w:val="en-IE"/>
        </w:rPr>
        <w:footnoteReference w:id="4"/>
      </w:r>
      <w:r w:rsidR="00573EA4" w:rsidRPr="00573EA4">
        <w:rPr>
          <w:rFonts w:cs="Arial"/>
          <w:strike/>
          <w:lang w:val="en-IE"/>
        </w:rPr>
        <w:t xml:space="preserve"> </w:t>
      </w:r>
      <w:r w:rsidR="000B20E2" w:rsidRPr="00AE6320">
        <w:rPr>
          <w:rFonts w:cs="Arial"/>
          <w:u w:val="double"/>
          <w:lang w:val="en-IE"/>
        </w:rPr>
        <w:t>from</w:t>
      </w:r>
      <w:r w:rsidR="009F5F94" w:rsidRPr="00AE6320">
        <w:rPr>
          <w:rFonts w:cs="Arial"/>
          <w:u w:val="double"/>
          <w:lang w:val="en-IE"/>
        </w:rPr>
        <w:t xml:space="preserve"> institutes such as the</w:t>
      </w:r>
      <w:r w:rsidR="000B20E2" w:rsidRPr="00AE6320">
        <w:rPr>
          <w:rFonts w:cs="Arial"/>
          <w:u w:val="double"/>
          <w:lang w:val="en-IE"/>
        </w:rPr>
        <w:t xml:space="preserve"> Central Veterinary Control and Research Institute, 06020 Etlik, Ankara, Turkey</w:t>
      </w:r>
      <w:r w:rsidR="009F5F94" w:rsidRPr="00AE6320">
        <w:rPr>
          <w:rFonts w:cs="Arial"/>
          <w:u w:val="double"/>
          <w:lang w:val="en-IE"/>
        </w:rPr>
        <w:t xml:space="preserve"> or</w:t>
      </w:r>
      <w:r w:rsidR="000B20E2" w:rsidRPr="00AE6320">
        <w:rPr>
          <w:rFonts w:cs="Arial"/>
          <w:u w:val="double"/>
          <w:lang w:val="en-IE"/>
        </w:rPr>
        <w:t xml:space="preserve"> </w:t>
      </w:r>
      <w:r w:rsidR="00FB5D7F" w:rsidRPr="00AE6320">
        <w:rPr>
          <w:rFonts w:cs="Arial"/>
          <w:u w:val="double"/>
          <w:lang w:val="en-IE"/>
        </w:rPr>
        <w:t xml:space="preserve">the </w:t>
      </w:r>
      <w:r w:rsidR="000B20E2" w:rsidRPr="00AE6320">
        <w:rPr>
          <w:rFonts w:cs="Arial"/>
          <w:u w:val="double"/>
          <w:lang w:val="en-IE"/>
        </w:rPr>
        <w:t xml:space="preserve">Pasteur Institute, Bucharest, Romania, Calea Giulesti 333, Cod:060269, Sector </w:t>
      </w:r>
      <w:r w:rsidR="000B20E2" w:rsidRPr="00AE6320">
        <w:rPr>
          <w:rFonts w:cs="Arial"/>
          <w:u w:val="double"/>
          <w:lang w:val="en-IE"/>
        </w:rPr>
        <w:lastRenderedPageBreak/>
        <w:t xml:space="preserve">6 </w:t>
      </w:r>
      <w:r w:rsidR="00FB5D7F" w:rsidRPr="00AE6320">
        <w:rPr>
          <w:rFonts w:cs="Arial"/>
          <w:u w:val="double"/>
          <w:lang w:val="en-IE"/>
        </w:rPr>
        <w:t>(</w:t>
      </w:r>
      <w:hyperlink r:id="rId17" w:history="1">
        <w:r w:rsidR="00FB5D7F" w:rsidRPr="002F7CDA">
          <w:rPr>
            <w:rStyle w:val="Lienhypertexte"/>
            <w:rFonts w:cs="Arial"/>
            <w:u w:val="double"/>
            <w:lang w:val="en-IE"/>
          </w:rPr>
          <w:t>aprovizionare@pasteur.ro</w:t>
        </w:r>
      </w:hyperlink>
      <w:r w:rsidR="00FB5D7F" w:rsidRPr="00AE6320">
        <w:rPr>
          <w:rStyle w:val="Lienhypertexte"/>
          <w:rFonts w:cs="Arial"/>
          <w:color w:val="auto"/>
          <w:u w:val="double"/>
          <w:lang w:val="en-IE"/>
        </w:rPr>
        <w:t>)</w:t>
      </w:r>
      <w:r w:rsidR="00573EA4">
        <w:rPr>
          <w:rFonts w:cs="Arial"/>
          <w:lang w:val="en-IE"/>
        </w:rPr>
        <w:t>.</w:t>
      </w:r>
      <w:r w:rsidR="00201689" w:rsidRPr="0023731A">
        <w:rPr>
          <w:rFonts w:cs="Arial"/>
          <w:lang w:val="en-IE"/>
        </w:rPr>
        <w:t xml:space="preserve"> </w:t>
      </w:r>
      <w:r w:rsidR="007E56A8" w:rsidRPr="0023731A">
        <w:rPr>
          <w:rFonts w:cs="Arial"/>
          <w:lang w:val="en-IE"/>
        </w:rPr>
        <w:t>The following information outlines the requirements for the production of mallein PPD.</w:t>
      </w:r>
    </w:p>
    <w:p w14:paraId="7B415883" w14:textId="0E1E1E25" w:rsidR="007E56A8" w:rsidRPr="0023731A" w:rsidRDefault="007E56A8" w:rsidP="00FB4988">
      <w:pPr>
        <w:pStyle w:val="1"/>
        <w:rPr>
          <w:lang w:val="en-IE"/>
        </w:rPr>
      </w:pPr>
      <w:r w:rsidRPr="0023731A">
        <w:rPr>
          <w:lang w:val="en-IE"/>
        </w:rPr>
        <w:t>1.</w:t>
      </w:r>
      <w:r w:rsidRPr="0023731A">
        <w:rPr>
          <w:lang w:val="en-IE"/>
        </w:rPr>
        <w:tab/>
        <w:t>Seed management</w:t>
      </w:r>
    </w:p>
    <w:p w14:paraId="14ED9C6B" w14:textId="5CCD563E" w:rsidR="007E56A8" w:rsidRPr="0023731A" w:rsidRDefault="00FB5D7F" w:rsidP="00FB4988">
      <w:pPr>
        <w:pStyle w:val="para1"/>
        <w:rPr>
          <w:lang w:val="en-IE"/>
        </w:rPr>
      </w:pPr>
      <w:r w:rsidRPr="00177456">
        <w:rPr>
          <w:u w:val="double"/>
          <w:lang w:val="en-IE"/>
        </w:rPr>
        <w:t>Mallein PPD is produced using</w:t>
      </w:r>
      <w:r w:rsidR="00573EA4">
        <w:rPr>
          <w:lang w:val="en-IE"/>
        </w:rPr>
        <w:t xml:space="preserve"> </w:t>
      </w:r>
      <w:r w:rsidRPr="0023731A">
        <w:rPr>
          <w:lang w:val="en-IE"/>
        </w:rPr>
        <w:t xml:space="preserve">three </w:t>
      </w:r>
      <w:r w:rsidR="007E56A8" w:rsidRPr="0023731A">
        <w:rPr>
          <w:lang w:val="en-IE"/>
        </w:rPr>
        <w:t xml:space="preserve">strains of </w:t>
      </w:r>
      <w:r w:rsidR="007E56A8" w:rsidRPr="0023731A">
        <w:rPr>
          <w:i/>
          <w:lang w:val="en-IE"/>
        </w:rPr>
        <w:t>B</w:t>
      </w:r>
      <w:r w:rsidR="00422242">
        <w:rPr>
          <w:i/>
          <w:lang w:val="en-IE"/>
        </w:rPr>
        <w:t>. </w:t>
      </w:r>
      <w:r w:rsidR="007E56A8" w:rsidRPr="0023731A">
        <w:rPr>
          <w:i/>
          <w:lang w:val="en-IE"/>
        </w:rPr>
        <w:t>mallei</w:t>
      </w:r>
      <w:r w:rsidR="007E56A8" w:rsidRPr="000B64E6">
        <w:rPr>
          <w:strike/>
          <w:lang w:val="en-IE"/>
        </w:rPr>
        <w:t xml:space="preserve"> are employed in the production of mallein PPD, namely</w:t>
      </w:r>
      <w:r w:rsidRPr="00177456">
        <w:rPr>
          <w:u w:val="double"/>
          <w:lang w:val="en-IE"/>
        </w:rPr>
        <w:t>:</w:t>
      </w:r>
      <w:r w:rsidR="007E56A8" w:rsidRPr="0023731A">
        <w:rPr>
          <w:lang w:val="en-IE"/>
        </w:rPr>
        <w:t xml:space="preserve"> Bogor strain (</w:t>
      </w:r>
      <w:r w:rsidR="007E56A8" w:rsidRPr="000B64E6">
        <w:rPr>
          <w:strike/>
          <w:lang w:val="en-IE"/>
        </w:rPr>
        <w:t>originating from</w:t>
      </w:r>
      <w:r w:rsidR="00A00263">
        <w:rPr>
          <w:strike/>
          <w:lang w:val="en-IE"/>
        </w:rPr>
        <w:t xml:space="preserve"> </w:t>
      </w:r>
      <w:r w:rsidR="007E56A8" w:rsidRPr="0023731A">
        <w:rPr>
          <w:lang w:val="en-IE"/>
        </w:rPr>
        <w:t xml:space="preserve">Indonesia), Mukteswar strain (India) and Zagreb strain (Yugoslavia). The seed material is kept as a stock of freeze-dried cultures. The strains are subcultured on </w:t>
      </w:r>
      <w:r w:rsidR="007E56A8" w:rsidRPr="00177456">
        <w:rPr>
          <w:strike/>
          <w:lang w:val="en-IE"/>
        </w:rPr>
        <w:t xml:space="preserve">to </w:t>
      </w:r>
      <w:r w:rsidR="007E56A8" w:rsidRPr="0023731A">
        <w:rPr>
          <w:lang w:val="en-IE"/>
        </w:rPr>
        <w:t>glycerol agar at 37°C for 1–2</w:t>
      </w:r>
      <w:r w:rsidR="00A00263">
        <w:rPr>
          <w:lang w:val="en-IE"/>
        </w:rPr>
        <w:t> </w:t>
      </w:r>
      <w:r w:rsidR="007E56A8" w:rsidRPr="0023731A">
        <w:rPr>
          <w:lang w:val="en-IE"/>
        </w:rPr>
        <w:t xml:space="preserve">days. </w:t>
      </w:r>
      <w:r w:rsidR="007E56A8" w:rsidRPr="000B64E6">
        <w:rPr>
          <w:strike/>
          <w:lang w:val="en-IE"/>
        </w:rPr>
        <w:t>For maintaining</w:t>
      </w:r>
      <w:r w:rsidR="005A1270">
        <w:rPr>
          <w:strike/>
          <w:lang w:val="en-IE"/>
        </w:rPr>
        <w:t xml:space="preserve"> </w:t>
      </w:r>
      <w:r w:rsidRPr="00A00263">
        <w:rPr>
          <w:u w:val="double"/>
          <w:lang w:val="en-IE"/>
        </w:rPr>
        <w:t xml:space="preserve">To </w:t>
      </w:r>
      <w:r w:rsidR="007E56A8" w:rsidRPr="00A00263">
        <w:rPr>
          <w:u w:val="double"/>
          <w:lang w:val="en-IE"/>
        </w:rPr>
        <w:t>maintain</w:t>
      </w:r>
      <w:r w:rsidR="007E56A8" w:rsidRPr="0023731A">
        <w:rPr>
          <w:lang w:val="en-IE"/>
        </w:rPr>
        <w:t xml:space="preserve"> virulence and antigenicity, the strains </w:t>
      </w:r>
      <w:r w:rsidR="007E56A8" w:rsidRPr="00A00263">
        <w:rPr>
          <w:strike/>
          <w:lang w:val="en-IE"/>
        </w:rPr>
        <w:t>may</w:t>
      </w:r>
      <w:r w:rsidR="00A00263">
        <w:rPr>
          <w:strike/>
          <w:lang w:val="en-IE"/>
        </w:rPr>
        <w:t xml:space="preserve"> </w:t>
      </w:r>
      <w:r w:rsidRPr="00A00263">
        <w:rPr>
          <w:u w:val="double"/>
          <w:lang w:val="en-IE"/>
        </w:rPr>
        <w:t>can</w:t>
      </w:r>
      <w:r w:rsidRPr="0023731A">
        <w:rPr>
          <w:lang w:val="en-IE"/>
        </w:rPr>
        <w:t xml:space="preserve"> </w:t>
      </w:r>
      <w:r w:rsidR="007E56A8" w:rsidRPr="0023731A">
        <w:rPr>
          <w:lang w:val="en-IE"/>
        </w:rPr>
        <w:t>be passaged in guinea-pigs.</w:t>
      </w:r>
    </w:p>
    <w:p w14:paraId="7A966E0A" w14:textId="672A4FA5" w:rsidR="007E56A8" w:rsidRPr="0023731A" w:rsidRDefault="007E56A8" w:rsidP="00FB4988">
      <w:pPr>
        <w:pStyle w:val="1"/>
        <w:rPr>
          <w:lang w:val="en-IE"/>
        </w:rPr>
      </w:pPr>
      <w:r w:rsidRPr="0023731A">
        <w:rPr>
          <w:lang w:val="en-IE"/>
        </w:rPr>
        <w:t>2.</w:t>
      </w:r>
      <w:r w:rsidRPr="0023731A">
        <w:rPr>
          <w:lang w:val="en-IE"/>
        </w:rPr>
        <w:tab/>
        <w:t>Production</w:t>
      </w:r>
    </w:p>
    <w:p w14:paraId="7808662C" w14:textId="77777777" w:rsidR="007E56A8" w:rsidRPr="0023731A" w:rsidRDefault="007E56A8" w:rsidP="00FB4988">
      <w:pPr>
        <w:pStyle w:val="para1"/>
        <w:rPr>
          <w:lang w:val="en-IE"/>
        </w:rPr>
      </w:pPr>
      <w:r w:rsidRPr="0023731A">
        <w:rPr>
          <w:lang w:val="en-IE"/>
        </w:rPr>
        <w:t xml:space="preserve">Dorset-Henley medium, enriched by the addition of trace elements, is used for the production of mallein PPD. The liquid medium is inoculated with a thick saline suspension of </w:t>
      </w:r>
      <w:r w:rsidRPr="0023731A">
        <w:rPr>
          <w:i/>
          <w:lang w:val="en-IE"/>
        </w:rPr>
        <w:t>B. mallei</w:t>
      </w:r>
      <w:r w:rsidRPr="0023731A">
        <w:rPr>
          <w:lang w:val="en-IE"/>
        </w:rPr>
        <w:t>, grown on glycerol agar. The production medium is incubated at 37°C for about 10 weeks. The bacteria are then killed by steaming for 3 hours in a Koch’s steriliser. The fluid is then passed through a layer of cotton wool to remove coarse bacterial clumps. The resulting turbid fluid is cleared by membrane filtration, and one part trichloroacetic acid 40 % is immediately added to nine parts culture filtrate. The mixture is allowed to stand overnight during which the light brownish to greyish precipitate settles.</w:t>
      </w:r>
    </w:p>
    <w:p w14:paraId="75449F97" w14:textId="66796699" w:rsidR="007E56A8" w:rsidRPr="0023731A" w:rsidRDefault="007E56A8" w:rsidP="00FB4988">
      <w:pPr>
        <w:pStyle w:val="para1"/>
        <w:rPr>
          <w:lang w:val="en-IE"/>
        </w:rPr>
      </w:pPr>
      <w:r w:rsidRPr="0023731A">
        <w:rPr>
          <w:lang w:val="en-IE"/>
        </w:rPr>
        <w:t>The supernatant is decanted</w:t>
      </w:r>
      <w:r w:rsidR="00242416" w:rsidRPr="0023731A">
        <w:rPr>
          <w:lang w:val="en-IE"/>
        </w:rPr>
        <w:t xml:space="preserve"> </w:t>
      </w:r>
      <w:r w:rsidRPr="0023731A">
        <w:rPr>
          <w:lang w:val="en-IE"/>
        </w:rPr>
        <w:t>and discarded. The precipitate is centrifuged for 15 minutes at 2500 </w:t>
      </w:r>
      <w:r w:rsidRPr="0023731A">
        <w:rPr>
          <w:b/>
          <w:i/>
          <w:lang w:val="en-IE"/>
        </w:rPr>
        <w:t>g</w:t>
      </w:r>
      <w:r w:rsidRPr="0023731A">
        <w:rPr>
          <w:lang w:val="en-IE"/>
        </w:rPr>
        <w:t xml:space="preserve"> and the layer of precipitate is washed three or more times in a solution of 5% NaCl, pH 3, until the pH is 2.7. The washed precipitate is dissolved by stirring with a minimum of an alkaline solvent. The fluid is dark brown and has a pH of 6.7. This mallein concentrate </w:t>
      </w:r>
      <w:r w:rsidR="00E1049D" w:rsidRPr="0023731A">
        <w:rPr>
          <w:lang w:val="en-IE"/>
        </w:rPr>
        <w:t>is</w:t>
      </w:r>
      <w:r w:rsidRPr="0023731A">
        <w:rPr>
          <w:lang w:val="en-IE"/>
        </w:rPr>
        <w:t xml:space="preserve"> centrifuged again and the supernatant diluted with an equal amount of a glucose buffer solution. The protein content of this product is estimated by the Kjeldahl method and freeze-dried after it has been dispensed into ampoules.</w:t>
      </w:r>
    </w:p>
    <w:p w14:paraId="64AB5C90" w14:textId="77777777" w:rsidR="007E56A8" w:rsidRPr="0023731A" w:rsidRDefault="007E56A8" w:rsidP="00FB4988">
      <w:pPr>
        <w:pStyle w:val="1"/>
        <w:rPr>
          <w:lang w:val="en-IE"/>
        </w:rPr>
      </w:pPr>
      <w:r w:rsidRPr="0023731A">
        <w:rPr>
          <w:lang w:val="en-IE"/>
        </w:rPr>
        <w:t>3.</w:t>
      </w:r>
      <w:r w:rsidRPr="0023731A">
        <w:rPr>
          <w:lang w:val="en-IE"/>
        </w:rPr>
        <w:tab/>
        <w:t>In-process control</w:t>
      </w:r>
    </w:p>
    <w:p w14:paraId="1D0AF222" w14:textId="77777777" w:rsidR="007E56A8" w:rsidRPr="0023731A" w:rsidRDefault="007E56A8" w:rsidP="00FB4988">
      <w:pPr>
        <w:pStyle w:val="para1"/>
        <w:rPr>
          <w:lang w:val="en-IE"/>
        </w:rPr>
      </w:pPr>
      <w:r w:rsidRPr="0023731A">
        <w:rPr>
          <w:lang w:val="en-IE"/>
        </w:rPr>
        <w:t xml:space="preserve">During the period of incubation, the flasks are inspected regularly for any signs of contamination, and suspicious flasks are discarded. A typical growth of the </w:t>
      </w:r>
      <w:r w:rsidRPr="0023731A">
        <w:rPr>
          <w:i/>
          <w:lang w:val="en-IE"/>
        </w:rPr>
        <w:t>B. mallei</w:t>
      </w:r>
      <w:r w:rsidRPr="0023731A">
        <w:rPr>
          <w:lang w:val="en-IE"/>
        </w:rPr>
        <w:t xml:space="preserve"> cultures comprises turbidity, sedimentation, some surface growth with a tendency towards sinking, and the formation of a conspicuous slightly orange-coloured ring along the margin of the surface of the medium.</w:t>
      </w:r>
    </w:p>
    <w:p w14:paraId="47F7B275" w14:textId="77777777" w:rsidR="007E56A8" w:rsidRPr="0023731A" w:rsidRDefault="007E56A8" w:rsidP="00FB4988">
      <w:pPr>
        <w:pStyle w:val="1"/>
        <w:rPr>
          <w:lang w:val="en-IE"/>
        </w:rPr>
      </w:pPr>
      <w:r w:rsidRPr="0023731A">
        <w:rPr>
          <w:lang w:val="en-IE"/>
        </w:rPr>
        <w:t>4.</w:t>
      </w:r>
      <w:r w:rsidRPr="0023731A">
        <w:rPr>
          <w:lang w:val="en-IE"/>
        </w:rPr>
        <w:tab/>
        <w:t>Batch control</w:t>
      </w:r>
    </w:p>
    <w:p w14:paraId="0485FD83" w14:textId="77777777" w:rsidR="007E56A8" w:rsidRPr="0023731A" w:rsidRDefault="007E56A8" w:rsidP="00FB4988">
      <w:pPr>
        <w:pStyle w:val="para1"/>
        <w:rPr>
          <w:lang w:val="en-IE"/>
        </w:rPr>
      </w:pPr>
      <w:r w:rsidRPr="0023731A">
        <w:rPr>
          <w:lang w:val="en-IE"/>
        </w:rPr>
        <w:t>Each batch of mallein PPD is tested for sterility, safety, preservatives, protein content and potency.</w:t>
      </w:r>
    </w:p>
    <w:p w14:paraId="235B3740" w14:textId="77777777" w:rsidR="007E56A8" w:rsidRPr="0023731A" w:rsidRDefault="007E56A8" w:rsidP="00FB4988">
      <w:pPr>
        <w:pStyle w:val="para1"/>
        <w:rPr>
          <w:lang w:val="en-IE"/>
        </w:rPr>
      </w:pPr>
      <w:r w:rsidRPr="0023731A">
        <w:rPr>
          <w:lang w:val="en-IE"/>
        </w:rPr>
        <w:t>Sterility testing is performed according to the European Pharmacopoeia guidelines.</w:t>
      </w:r>
    </w:p>
    <w:p w14:paraId="7D634F9D" w14:textId="77777777" w:rsidR="007E56A8" w:rsidRPr="0023731A" w:rsidRDefault="007E56A8" w:rsidP="00FB4988">
      <w:pPr>
        <w:pStyle w:val="para1"/>
        <w:rPr>
          <w:lang w:val="en-IE"/>
        </w:rPr>
      </w:pPr>
      <w:r w:rsidRPr="0023731A">
        <w:rPr>
          <w:lang w:val="en-IE"/>
        </w:rPr>
        <w:t>The examination for safety is conducted on five to ten normal healthy horses by applying the intradermo-palpebral test. The resulting swelling should be, at most, barely detectable and transient, without any signs of conjunctival discharge.</w:t>
      </w:r>
    </w:p>
    <w:p w14:paraId="65F2312B" w14:textId="77777777" w:rsidR="007E56A8" w:rsidRPr="0023731A" w:rsidRDefault="007E56A8" w:rsidP="00FB4988">
      <w:pPr>
        <w:pStyle w:val="para1"/>
        <w:rPr>
          <w:lang w:val="en-IE"/>
        </w:rPr>
      </w:pPr>
      <w:r w:rsidRPr="0023731A">
        <w:rPr>
          <w:lang w:val="en-IE"/>
        </w:rPr>
        <w:t>Preparations containing phenol as a preservative should not contain more than 0.5% (w/v) phenol. The protein content should be no less than 0.95 mg/ml and not more than 1.05 mg/ml.</w:t>
      </w:r>
    </w:p>
    <w:p w14:paraId="175537A2" w14:textId="77777777" w:rsidR="007E56A8" w:rsidRPr="0023731A" w:rsidRDefault="007E56A8" w:rsidP="00FB4988">
      <w:pPr>
        <w:pStyle w:val="para1"/>
        <w:rPr>
          <w:lang w:val="en-IE"/>
        </w:rPr>
      </w:pPr>
      <w:r w:rsidRPr="0023731A">
        <w:rPr>
          <w:lang w:val="en-IE"/>
        </w:rPr>
        <w:t xml:space="preserve">Potency testing is performed in guinea-pigs and horses. The animals are sensitised by subcutaneous inoculation with a concentrated suspension of heat-killed </w:t>
      </w:r>
      <w:r w:rsidRPr="0023731A">
        <w:rPr>
          <w:i/>
          <w:lang w:val="en-IE"/>
        </w:rPr>
        <w:t>B. mallei</w:t>
      </w:r>
      <w:r w:rsidRPr="0023731A">
        <w:rPr>
          <w:lang w:val="en-IE"/>
        </w:rPr>
        <w:t xml:space="preserve"> in paraffin oil adjuvant. Cattle can also be used instead of horses. The production batch is bio-assayed against a standard mallein PPD by intradermal injection in 0.1 ml doses in such a way that complete randomisation is obtained.</w:t>
      </w:r>
    </w:p>
    <w:p w14:paraId="3B4402BD" w14:textId="16230D11" w:rsidR="007E56A8" w:rsidRDefault="007E56A8" w:rsidP="00FB4988">
      <w:pPr>
        <w:pStyle w:val="para1"/>
        <w:spacing w:after="480"/>
        <w:rPr>
          <w:lang w:val="en-IE"/>
        </w:rPr>
      </w:pPr>
      <w:r w:rsidRPr="0023731A">
        <w:rPr>
          <w:lang w:val="en-IE"/>
        </w:rPr>
        <w:t>In guinea-pigs, the different areas of erythema are measured after 24 hours, and in horses the increase in skin thickness is measured with callipers. The results are statistically evaluated, using standard statistical methods for parallel-line assays.</w:t>
      </w:r>
    </w:p>
    <w:p w14:paraId="53373A41" w14:textId="75CA776E" w:rsidR="007E56A8" w:rsidRPr="0023731A" w:rsidRDefault="007E56A8" w:rsidP="61B030C6">
      <w:pPr>
        <w:pStyle w:val="A0"/>
        <w:rPr>
          <w:sz w:val="22"/>
          <w:szCs w:val="22"/>
          <w:lang w:val="en-IE"/>
        </w:rPr>
      </w:pPr>
      <w:r w:rsidRPr="61B030C6">
        <w:rPr>
          <w:sz w:val="22"/>
          <w:szCs w:val="22"/>
          <w:lang w:val="en-IE"/>
        </w:rPr>
        <w:t>REFERENCES</w:t>
      </w:r>
    </w:p>
    <w:p w14:paraId="37D0A37C" w14:textId="77777777" w:rsidR="00A24BBB" w:rsidRPr="00E264B1" w:rsidRDefault="00A24BBB" w:rsidP="00A24BBB">
      <w:pPr>
        <w:pStyle w:val="Ref"/>
        <w:tabs>
          <w:tab w:val="left" w:pos="1384"/>
        </w:tabs>
        <w:rPr>
          <w:smallCaps/>
          <w:u w:val="double"/>
          <w:lang w:val="de-DE"/>
        </w:rPr>
      </w:pPr>
      <w:r w:rsidRPr="00E264B1">
        <w:rPr>
          <w:smallCaps/>
          <w:u w:val="double"/>
          <w:lang w:val="en-IE"/>
        </w:rPr>
        <w:lastRenderedPageBreak/>
        <w:t xml:space="preserve">Appelt S., Rohleder A.M., Jacob D., von Buttlar H., Georgi E., Mueller K., Wernery U., Kinne J., Joseph M., Jose S.V. &amp; Scholz H.C. (2022). </w:t>
      </w:r>
      <w:r w:rsidRPr="00A00263">
        <w:rPr>
          <w:u w:val="double"/>
          <w:lang w:val="en-IE"/>
        </w:rPr>
        <w:t xml:space="preserve">Genetic diversity and spatial distribution of </w:t>
      </w:r>
      <w:r w:rsidRPr="00A00263">
        <w:rPr>
          <w:i/>
          <w:iCs/>
          <w:u w:val="double"/>
          <w:lang w:val="en-IE"/>
        </w:rPr>
        <w:t>Burkholderia</w:t>
      </w:r>
      <w:r w:rsidRPr="00A00263">
        <w:rPr>
          <w:u w:val="double"/>
          <w:lang w:val="en-IE"/>
        </w:rPr>
        <w:t xml:space="preserve"> </w:t>
      </w:r>
      <w:r w:rsidRPr="00A00263">
        <w:rPr>
          <w:i/>
          <w:iCs/>
          <w:u w:val="double"/>
          <w:lang w:val="en-IE"/>
        </w:rPr>
        <w:t>mallei</w:t>
      </w:r>
      <w:r w:rsidRPr="00A00263">
        <w:rPr>
          <w:u w:val="double"/>
          <w:lang w:val="en-IE"/>
        </w:rPr>
        <w:t xml:space="preserve"> by core genome-based multilocus sequence typing analysis </w:t>
      </w:r>
      <w:r w:rsidRPr="00A00263">
        <w:rPr>
          <w:i/>
          <w:u w:val="double"/>
          <w:lang w:val="en-IE"/>
        </w:rPr>
        <w:t>PLoS One</w:t>
      </w:r>
      <w:r w:rsidRPr="00A00263">
        <w:rPr>
          <w:u w:val="double"/>
          <w:lang w:val="en-IE"/>
        </w:rPr>
        <w:t xml:space="preserve">, </w:t>
      </w:r>
      <w:r w:rsidRPr="00A00263">
        <w:rPr>
          <w:b/>
          <w:u w:val="double"/>
          <w:lang w:val="en-IE"/>
        </w:rPr>
        <w:t>17</w:t>
      </w:r>
      <w:r w:rsidRPr="00A00263">
        <w:rPr>
          <w:u w:val="double"/>
          <w:lang w:val="en-IE"/>
        </w:rPr>
        <w:t>(7):e0270499.</w:t>
      </w:r>
    </w:p>
    <w:p w14:paraId="5A1CA61C" w14:textId="1C5319F4" w:rsidR="00A24BBB" w:rsidRPr="00A00263" w:rsidRDefault="00A24BBB" w:rsidP="00A24BBB">
      <w:pPr>
        <w:pStyle w:val="Ref"/>
        <w:tabs>
          <w:tab w:val="left" w:pos="1384"/>
        </w:tabs>
        <w:rPr>
          <w:color w:val="000000" w:themeColor="text1"/>
          <w:u w:val="double"/>
          <w:lang w:val="de-DE"/>
        </w:rPr>
      </w:pPr>
      <w:r w:rsidRPr="00E264B1">
        <w:rPr>
          <w:smallCaps/>
          <w:color w:val="000000" w:themeColor="text1"/>
          <w:u w:val="double"/>
          <w:lang w:val="nl-NL"/>
        </w:rPr>
        <w:t xml:space="preserve">Birnie E., Biemond J.J., Wiersinga W.J. (2022). </w:t>
      </w:r>
      <w:r w:rsidRPr="00A00263">
        <w:rPr>
          <w:color w:val="000000" w:themeColor="text1"/>
          <w:u w:val="double"/>
          <w:lang w:val="en-IE"/>
        </w:rPr>
        <w:t>Drivers of</w:t>
      </w:r>
      <w:r w:rsidR="00E264B1">
        <w:rPr>
          <w:color w:val="000000" w:themeColor="text1"/>
          <w:u w:val="double"/>
          <w:lang w:val="en-IE"/>
        </w:rPr>
        <w:t xml:space="preserve"> </w:t>
      </w:r>
      <w:r w:rsidRPr="00A00263">
        <w:rPr>
          <w:color w:val="000000" w:themeColor="text1"/>
          <w:u w:val="double"/>
          <w:lang w:val="en-IE"/>
        </w:rPr>
        <w:t>melioidosis</w:t>
      </w:r>
      <w:r w:rsidR="00E264B1">
        <w:rPr>
          <w:color w:val="000000" w:themeColor="text1"/>
          <w:u w:val="double"/>
          <w:lang w:val="en-IE"/>
        </w:rPr>
        <w:t xml:space="preserve"> </w:t>
      </w:r>
      <w:r w:rsidRPr="00A00263">
        <w:rPr>
          <w:color w:val="000000" w:themeColor="text1"/>
          <w:u w:val="double"/>
          <w:lang w:val="en-IE"/>
        </w:rPr>
        <w:t xml:space="preserve">endemicity: epidemiological transition, zoonosis, and climate change. </w:t>
      </w:r>
      <w:r w:rsidRPr="00A00263">
        <w:rPr>
          <w:i/>
          <w:iCs/>
          <w:color w:val="000000" w:themeColor="text1"/>
          <w:u w:val="double"/>
          <w:lang w:val="de-DE"/>
        </w:rPr>
        <w:t>Curr</w:t>
      </w:r>
      <w:r w:rsidR="00A00263">
        <w:rPr>
          <w:i/>
          <w:iCs/>
          <w:color w:val="000000" w:themeColor="text1"/>
          <w:u w:val="double"/>
          <w:lang w:val="de-DE"/>
        </w:rPr>
        <w:t>.</w:t>
      </w:r>
      <w:r w:rsidRPr="00A00263">
        <w:rPr>
          <w:i/>
          <w:iCs/>
          <w:color w:val="000000" w:themeColor="text1"/>
          <w:u w:val="double"/>
          <w:lang w:val="de-DE"/>
        </w:rPr>
        <w:t xml:space="preserve"> Opin</w:t>
      </w:r>
      <w:r w:rsidR="00A00263">
        <w:rPr>
          <w:i/>
          <w:iCs/>
          <w:color w:val="000000" w:themeColor="text1"/>
          <w:u w:val="double"/>
          <w:lang w:val="de-DE"/>
        </w:rPr>
        <w:t>.</w:t>
      </w:r>
      <w:r w:rsidRPr="00A00263">
        <w:rPr>
          <w:i/>
          <w:iCs/>
          <w:color w:val="000000" w:themeColor="text1"/>
          <w:u w:val="double"/>
          <w:lang w:val="de-DE"/>
        </w:rPr>
        <w:t xml:space="preserve"> Infect</w:t>
      </w:r>
      <w:r w:rsidR="00A00263">
        <w:rPr>
          <w:i/>
          <w:iCs/>
          <w:color w:val="000000" w:themeColor="text1"/>
          <w:u w:val="double"/>
          <w:lang w:val="de-DE"/>
        </w:rPr>
        <w:t>.</w:t>
      </w:r>
      <w:r w:rsidRPr="00A00263">
        <w:rPr>
          <w:i/>
          <w:iCs/>
          <w:color w:val="000000" w:themeColor="text1"/>
          <w:u w:val="double"/>
          <w:lang w:val="de-DE"/>
        </w:rPr>
        <w:t xml:space="preserve"> Dis</w:t>
      </w:r>
      <w:r w:rsidRPr="00A00263">
        <w:rPr>
          <w:color w:val="000000" w:themeColor="text1"/>
          <w:u w:val="double"/>
          <w:lang w:val="de-DE"/>
        </w:rPr>
        <w:t>.</w:t>
      </w:r>
      <w:r w:rsidR="00A00263">
        <w:rPr>
          <w:color w:val="000000" w:themeColor="text1"/>
          <w:u w:val="double"/>
          <w:lang w:val="de-DE"/>
        </w:rPr>
        <w:t>,</w:t>
      </w:r>
      <w:r w:rsidRPr="00A00263">
        <w:rPr>
          <w:color w:val="000000" w:themeColor="text1"/>
          <w:u w:val="double"/>
          <w:lang w:val="de-DE"/>
        </w:rPr>
        <w:t xml:space="preserve"> </w:t>
      </w:r>
      <w:r w:rsidRPr="00A00263">
        <w:rPr>
          <w:b/>
          <w:bCs/>
          <w:color w:val="000000" w:themeColor="text1"/>
          <w:u w:val="double"/>
          <w:lang w:val="de-DE"/>
        </w:rPr>
        <w:t>35</w:t>
      </w:r>
      <w:r w:rsidR="00A00263">
        <w:rPr>
          <w:b/>
          <w:bCs/>
          <w:color w:val="000000" w:themeColor="text1"/>
          <w:u w:val="double"/>
          <w:lang w:val="de-DE"/>
        </w:rPr>
        <w:t>,</w:t>
      </w:r>
      <w:r w:rsidRPr="00A00263">
        <w:rPr>
          <w:color w:val="000000" w:themeColor="text1"/>
          <w:u w:val="double"/>
          <w:lang w:val="de-DE"/>
        </w:rPr>
        <w:t xml:space="preserve"> 196–204.</w:t>
      </w:r>
    </w:p>
    <w:p w14:paraId="181D66C0" w14:textId="77777777" w:rsidR="00A24BBB" w:rsidRPr="00A00263" w:rsidRDefault="00A24BBB" w:rsidP="00A24BBB">
      <w:pPr>
        <w:pStyle w:val="Ref"/>
        <w:tabs>
          <w:tab w:val="left" w:pos="1384"/>
        </w:tabs>
        <w:rPr>
          <w:smallCaps/>
          <w:u w:val="double"/>
          <w:lang w:val="en-IE"/>
        </w:rPr>
      </w:pPr>
      <w:r w:rsidRPr="00A00263">
        <w:rPr>
          <w:smallCaps/>
          <w:u w:val="double"/>
          <w:lang w:val="de-DE"/>
        </w:rPr>
        <w:t xml:space="preserve">Brangsch H., Saqib, M., Sial A. U. R., Melzer F., Linde J. &amp; Elschner M.C. (2022). </w:t>
      </w:r>
      <w:r w:rsidRPr="00A00263">
        <w:rPr>
          <w:u w:val="double"/>
          <w:lang w:val="en-IE"/>
        </w:rPr>
        <w:t xml:space="preserve">Sequencing-based genotyping of Pakistani </w:t>
      </w:r>
      <w:r w:rsidRPr="00A00263">
        <w:rPr>
          <w:i/>
          <w:u w:val="double"/>
          <w:lang w:val="en-IE"/>
        </w:rPr>
        <w:t>Burkholderia mallei</w:t>
      </w:r>
      <w:r w:rsidRPr="00A00263">
        <w:rPr>
          <w:u w:val="double"/>
          <w:lang w:val="en-IE"/>
        </w:rPr>
        <w:t xml:space="preserve"> strains: A useful way for investigating glanders outbreaks. </w:t>
      </w:r>
      <w:r w:rsidRPr="00A00263">
        <w:rPr>
          <w:i/>
          <w:u w:val="double"/>
          <w:lang w:val="en-IE"/>
        </w:rPr>
        <w:t>Pathogens</w:t>
      </w:r>
      <w:r w:rsidRPr="00A00263">
        <w:rPr>
          <w:u w:val="double"/>
          <w:lang w:val="en-IE"/>
        </w:rPr>
        <w:t xml:space="preserve">, </w:t>
      </w:r>
      <w:r w:rsidRPr="00A00263">
        <w:rPr>
          <w:b/>
          <w:u w:val="double"/>
          <w:lang w:val="en-IE"/>
        </w:rPr>
        <w:t>11</w:t>
      </w:r>
      <w:r w:rsidRPr="00A00263">
        <w:rPr>
          <w:u w:val="double"/>
          <w:lang w:val="en-IE"/>
        </w:rPr>
        <w:t>,</w:t>
      </w:r>
      <w:r w:rsidRPr="00A00263">
        <w:rPr>
          <w:smallCaps/>
          <w:u w:val="double"/>
          <w:lang w:val="en-IE"/>
        </w:rPr>
        <w:t xml:space="preserve"> 614.</w:t>
      </w:r>
    </w:p>
    <w:p w14:paraId="74E4B13D" w14:textId="77777777" w:rsidR="007E56A8" w:rsidRPr="00A00263" w:rsidRDefault="007E56A8" w:rsidP="00945E84">
      <w:pPr>
        <w:pStyle w:val="Ref"/>
        <w:tabs>
          <w:tab w:val="left" w:pos="1384"/>
        </w:tabs>
        <w:rPr>
          <w:strike/>
          <w:lang w:val="en-IE"/>
        </w:rPr>
      </w:pPr>
      <w:r w:rsidRPr="00A00263">
        <w:rPr>
          <w:smallCaps/>
          <w:strike/>
          <w:lang w:val="en-IE"/>
        </w:rPr>
        <w:t>Chantratita N., Vesaratchavest M., Wuthiekanun V., Tiyawisutsri R., Ulziitogtokh T., Akcay E., Day N.P. &amp; Peacock S.J</w:t>
      </w:r>
      <w:r w:rsidRPr="00A00263">
        <w:rPr>
          <w:strike/>
          <w:lang w:val="en-IE"/>
        </w:rPr>
        <w:t xml:space="preserve">. (2006). Pulsed-field gel electrophoresis as a discriminatory typing technique for the biothreat agent </w:t>
      </w:r>
      <w:r w:rsidRPr="00A00263">
        <w:rPr>
          <w:i/>
          <w:strike/>
          <w:lang w:val="en-IE"/>
        </w:rPr>
        <w:t>Burkholderia mallei</w:t>
      </w:r>
      <w:r w:rsidRPr="00A00263">
        <w:rPr>
          <w:strike/>
          <w:lang w:val="en-IE"/>
        </w:rPr>
        <w:t xml:space="preserve">. </w:t>
      </w:r>
      <w:r w:rsidRPr="00A00263">
        <w:rPr>
          <w:i/>
          <w:strike/>
          <w:lang w:val="en-IE"/>
        </w:rPr>
        <w:t>Am. J. Trop. Med. Hyg.</w:t>
      </w:r>
      <w:r w:rsidRPr="00A00263">
        <w:rPr>
          <w:strike/>
          <w:lang w:val="en-IE"/>
        </w:rPr>
        <w:t xml:space="preserve">, </w:t>
      </w:r>
      <w:r w:rsidRPr="00A00263">
        <w:rPr>
          <w:b/>
          <w:strike/>
          <w:lang w:val="en-IE"/>
        </w:rPr>
        <w:t>74</w:t>
      </w:r>
      <w:r w:rsidRPr="00A00263">
        <w:rPr>
          <w:strike/>
          <w:lang w:val="en-IE"/>
        </w:rPr>
        <w:t>, 345–347.</w:t>
      </w:r>
    </w:p>
    <w:p w14:paraId="382CB286" w14:textId="0DB4B165" w:rsidR="00404D7A" w:rsidRPr="0023731A" w:rsidRDefault="00404D7A" w:rsidP="00FB4988">
      <w:pPr>
        <w:pStyle w:val="Ref"/>
        <w:rPr>
          <w:lang w:val="en-IE"/>
        </w:rPr>
      </w:pPr>
      <w:r w:rsidRPr="0023731A">
        <w:rPr>
          <w:smallCaps/>
          <w:lang w:val="en-IE"/>
        </w:rPr>
        <w:t>Cunningham S</w:t>
      </w:r>
      <w:r w:rsidR="00377987" w:rsidRPr="0023731A">
        <w:rPr>
          <w:smallCaps/>
          <w:lang w:val="en-IE"/>
        </w:rPr>
        <w:t>.</w:t>
      </w:r>
      <w:r w:rsidRPr="0023731A">
        <w:rPr>
          <w:smallCaps/>
          <w:lang w:val="en-IE"/>
        </w:rPr>
        <w:t>A</w:t>
      </w:r>
      <w:r w:rsidR="00377987" w:rsidRPr="0023731A">
        <w:rPr>
          <w:smallCaps/>
          <w:lang w:val="en-IE"/>
        </w:rPr>
        <w:t>. &amp;</w:t>
      </w:r>
      <w:r w:rsidRPr="0023731A">
        <w:rPr>
          <w:smallCaps/>
          <w:lang w:val="en-IE"/>
        </w:rPr>
        <w:t xml:space="preserve"> Patel R.</w:t>
      </w:r>
      <w:r w:rsidRPr="0023731A">
        <w:rPr>
          <w:lang w:val="en-IE"/>
        </w:rPr>
        <w:t xml:space="preserve"> (201</w:t>
      </w:r>
      <w:r w:rsidR="00377987" w:rsidRPr="0023731A">
        <w:rPr>
          <w:lang w:val="en-IE"/>
        </w:rPr>
        <w:t>3</w:t>
      </w:r>
      <w:r w:rsidRPr="0023731A">
        <w:rPr>
          <w:lang w:val="en-IE"/>
        </w:rPr>
        <w:t>). Importance of using Bruker</w:t>
      </w:r>
      <w:r w:rsidR="00377987" w:rsidRPr="0023731A">
        <w:rPr>
          <w:lang w:val="en-IE"/>
        </w:rPr>
        <w:t>’</w:t>
      </w:r>
      <w:r w:rsidRPr="0023731A">
        <w:rPr>
          <w:lang w:val="en-IE"/>
        </w:rPr>
        <w:t xml:space="preserve">s security-relevant library for Biotyper identification of </w:t>
      </w:r>
      <w:r w:rsidRPr="0023731A">
        <w:rPr>
          <w:i/>
          <w:lang w:val="en-IE"/>
        </w:rPr>
        <w:t>Burkholderia pseudomallei, Brucella</w:t>
      </w:r>
      <w:r w:rsidRPr="0023731A">
        <w:rPr>
          <w:lang w:val="en-IE"/>
        </w:rPr>
        <w:t xml:space="preserve"> species, and </w:t>
      </w:r>
      <w:r w:rsidRPr="0023731A">
        <w:rPr>
          <w:i/>
          <w:lang w:val="en-IE"/>
        </w:rPr>
        <w:t>Francisella tularensis</w:t>
      </w:r>
      <w:r w:rsidRPr="0023731A">
        <w:rPr>
          <w:lang w:val="en-IE"/>
        </w:rPr>
        <w:t xml:space="preserve">. </w:t>
      </w:r>
      <w:r w:rsidRPr="0023731A">
        <w:rPr>
          <w:i/>
          <w:lang w:val="en-IE"/>
        </w:rPr>
        <w:t>J</w:t>
      </w:r>
      <w:r w:rsidR="00377987" w:rsidRPr="0023731A">
        <w:rPr>
          <w:i/>
          <w:lang w:val="en-IE"/>
        </w:rPr>
        <w:t>.</w:t>
      </w:r>
      <w:r w:rsidRPr="0023731A">
        <w:rPr>
          <w:i/>
          <w:lang w:val="en-IE"/>
        </w:rPr>
        <w:t xml:space="preserve"> Clin</w:t>
      </w:r>
      <w:r w:rsidR="00377987" w:rsidRPr="0023731A">
        <w:rPr>
          <w:i/>
          <w:lang w:val="en-IE"/>
        </w:rPr>
        <w:t>.</w:t>
      </w:r>
      <w:r w:rsidRPr="0023731A">
        <w:rPr>
          <w:i/>
          <w:lang w:val="en-IE"/>
        </w:rPr>
        <w:t xml:space="preserve"> Microbiol.</w:t>
      </w:r>
      <w:r w:rsidR="00377987" w:rsidRPr="0023731A">
        <w:rPr>
          <w:lang w:val="en-IE"/>
        </w:rPr>
        <w:t xml:space="preserve">, </w:t>
      </w:r>
      <w:r w:rsidRPr="0023731A">
        <w:rPr>
          <w:b/>
          <w:lang w:val="en-IE"/>
        </w:rPr>
        <w:t>51</w:t>
      </w:r>
      <w:r w:rsidR="00377987" w:rsidRPr="0023731A">
        <w:rPr>
          <w:lang w:val="en-IE"/>
        </w:rPr>
        <w:t xml:space="preserve">, </w:t>
      </w:r>
      <w:r w:rsidRPr="0023731A">
        <w:rPr>
          <w:lang w:val="en-IE"/>
        </w:rPr>
        <w:t>1639</w:t>
      </w:r>
      <w:r w:rsidR="00377987" w:rsidRPr="0023731A">
        <w:rPr>
          <w:lang w:val="en-IE"/>
        </w:rPr>
        <w:t>–16</w:t>
      </w:r>
      <w:r w:rsidRPr="0023731A">
        <w:rPr>
          <w:lang w:val="en-IE"/>
        </w:rPr>
        <w:t>40.</w:t>
      </w:r>
    </w:p>
    <w:p w14:paraId="10836BC0" w14:textId="4FB591C0" w:rsidR="00377987" w:rsidRPr="0023731A" w:rsidRDefault="00377987" w:rsidP="00FB4988">
      <w:pPr>
        <w:pStyle w:val="Ref"/>
        <w:rPr>
          <w:lang w:val="en-IE"/>
        </w:rPr>
      </w:pPr>
      <w:r w:rsidRPr="0023731A">
        <w:rPr>
          <w:smallCaps/>
          <w:lang w:val="en-IE"/>
        </w:rPr>
        <w:t>Currie</w:t>
      </w:r>
      <w:r w:rsidRPr="0023731A">
        <w:rPr>
          <w:lang w:val="en-IE"/>
        </w:rPr>
        <w:t xml:space="preserve"> B.J. (2015). Melioidosis: evolving concepts in epidemiology, pathogenesis, and treatment. </w:t>
      </w:r>
      <w:r w:rsidRPr="0023731A">
        <w:rPr>
          <w:i/>
          <w:lang w:val="en-IE"/>
        </w:rPr>
        <w:t>Semin. Respir. Crit. Care Med</w:t>
      </w:r>
      <w:r w:rsidRPr="0023731A">
        <w:rPr>
          <w:lang w:val="en-IE"/>
        </w:rPr>
        <w:t xml:space="preserve">., </w:t>
      </w:r>
      <w:r w:rsidRPr="0023731A">
        <w:rPr>
          <w:b/>
          <w:lang w:val="en-IE"/>
        </w:rPr>
        <w:t>36</w:t>
      </w:r>
      <w:r w:rsidRPr="0023731A">
        <w:rPr>
          <w:lang w:val="en-IE"/>
        </w:rPr>
        <w:t>, 111–1125.</w:t>
      </w:r>
    </w:p>
    <w:p w14:paraId="33397FEB" w14:textId="6D3FDD51" w:rsidR="00377987" w:rsidRPr="0023731A" w:rsidRDefault="00CD4D43" w:rsidP="00FB4988">
      <w:pPr>
        <w:pStyle w:val="Ref"/>
        <w:rPr>
          <w:lang w:val="en-IE"/>
        </w:rPr>
      </w:pPr>
      <w:r w:rsidRPr="0023731A">
        <w:rPr>
          <w:smallCaps/>
          <w:lang w:val="en-IE"/>
        </w:rPr>
        <w:t>Currie B.J., Haslem A., Pearson T., Hornstra H., Leadem B., Mayo M., Gal D., Ward L.,</w:t>
      </w:r>
      <w:r w:rsidR="001765E7" w:rsidRPr="0023731A">
        <w:rPr>
          <w:smallCaps/>
          <w:lang w:val="en-IE"/>
        </w:rPr>
        <w:t xml:space="preserve"> </w:t>
      </w:r>
      <w:r w:rsidRPr="0023731A">
        <w:rPr>
          <w:smallCaps/>
          <w:lang w:val="en-IE"/>
        </w:rPr>
        <w:t>Godoy D., Spratt B.G., Keim P.</w:t>
      </w:r>
      <w:r w:rsidR="00377987" w:rsidRPr="0023731A">
        <w:rPr>
          <w:lang w:val="en-IE"/>
        </w:rPr>
        <w:t xml:space="preserve"> (2009).</w:t>
      </w:r>
      <w:r w:rsidRPr="0023731A">
        <w:rPr>
          <w:lang w:val="en-IE"/>
        </w:rPr>
        <w:t xml:space="preserve"> Identification of melioidosis outbreak by multilocus variable number tandem repeat analysis. </w:t>
      </w:r>
      <w:r w:rsidRPr="0023731A">
        <w:rPr>
          <w:i/>
          <w:lang w:val="en-IE"/>
        </w:rPr>
        <w:t>Emerg Infect Dis</w:t>
      </w:r>
      <w:r w:rsidRPr="0023731A">
        <w:rPr>
          <w:lang w:val="en-IE"/>
        </w:rPr>
        <w:t>.</w:t>
      </w:r>
      <w:r w:rsidR="00377987" w:rsidRPr="0023731A">
        <w:rPr>
          <w:lang w:val="en-IE"/>
        </w:rPr>
        <w:t>,</w:t>
      </w:r>
      <w:r w:rsidRPr="0023731A">
        <w:rPr>
          <w:lang w:val="en-IE"/>
        </w:rPr>
        <w:t xml:space="preserve"> </w:t>
      </w:r>
      <w:r w:rsidRPr="0023731A">
        <w:rPr>
          <w:b/>
          <w:lang w:val="en-IE"/>
        </w:rPr>
        <w:t>15</w:t>
      </w:r>
      <w:r w:rsidR="00377987" w:rsidRPr="0023731A">
        <w:rPr>
          <w:lang w:val="en-IE"/>
        </w:rPr>
        <w:t xml:space="preserve">, </w:t>
      </w:r>
      <w:r w:rsidRPr="0023731A">
        <w:rPr>
          <w:lang w:val="en-IE"/>
        </w:rPr>
        <w:t>169</w:t>
      </w:r>
      <w:r w:rsidR="00377987" w:rsidRPr="0023731A">
        <w:rPr>
          <w:lang w:val="en-IE"/>
        </w:rPr>
        <w:t>–1</w:t>
      </w:r>
      <w:r w:rsidRPr="0023731A">
        <w:rPr>
          <w:lang w:val="en-IE"/>
        </w:rPr>
        <w:t>74.</w:t>
      </w:r>
    </w:p>
    <w:p w14:paraId="537D2E6B" w14:textId="77777777" w:rsidR="0023111D" w:rsidRPr="00991019" w:rsidRDefault="0023111D" w:rsidP="0023111D">
      <w:pPr>
        <w:pStyle w:val="Ref"/>
        <w:rPr>
          <w:strike/>
          <w:lang w:val="en-IE"/>
        </w:rPr>
      </w:pPr>
      <w:bookmarkStart w:id="7" w:name="_Hlk82591926"/>
      <w:r w:rsidRPr="0023111D">
        <w:rPr>
          <w:smallCaps/>
          <w:strike/>
          <w:lang w:val="en-IE"/>
        </w:rPr>
        <w:t>Dance D.A., Wuthiekanun V., Naigowit P. &amp; White N.J</w:t>
      </w:r>
      <w:r w:rsidRPr="0023111D">
        <w:rPr>
          <w:strike/>
          <w:lang w:val="en-IE"/>
        </w:rPr>
        <w:t xml:space="preserve">. (1989). Identification of </w:t>
      </w:r>
      <w:r w:rsidRPr="0023111D">
        <w:rPr>
          <w:i/>
          <w:strike/>
          <w:lang w:val="en-IE"/>
        </w:rPr>
        <w:t>Pseudomonas pseudomallei</w:t>
      </w:r>
      <w:r w:rsidRPr="0023111D">
        <w:rPr>
          <w:strike/>
          <w:lang w:val="en-IE"/>
        </w:rPr>
        <w:t xml:space="preserve"> in clinical practice: use of simple screening tests and API 20NE. </w:t>
      </w:r>
      <w:r w:rsidRPr="00991019">
        <w:rPr>
          <w:rStyle w:val="jrnl"/>
          <w:i/>
          <w:strike/>
          <w:lang w:val="en-IE"/>
        </w:rPr>
        <w:t>J. Clin. Pathol</w:t>
      </w:r>
      <w:r w:rsidRPr="00991019">
        <w:rPr>
          <w:i/>
          <w:strike/>
          <w:lang w:val="en-IE"/>
        </w:rPr>
        <w:t>.,</w:t>
      </w:r>
      <w:r w:rsidRPr="00991019">
        <w:rPr>
          <w:strike/>
          <w:lang w:val="en-IE"/>
        </w:rPr>
        <w:t xml:space="preserve"> </w:t>
      </w:r>
      <w:r w:rsidRPr="00991019">
        <w:rPr>
          <w:b/>
          <w:strike/>
          <w:lang w:val="en-IE"/>
        </w:rPr>
        <w:t>42</w:t>
      </w:r>
      <w:r w:rsidRPr="00991019">
        <w:rPr>
          <w:strike/>
          <w:lang w:val="en-IE"/>
        </w:rPr>
        <w:t>, 645–648.</w:t>
      </w:r>
    </w:p>
    <w:p w14:paraId="3EDA4D8A" w14:textId="63410B33" w:rsidR="000A5F6E" w:rsidRPr="001E38C9" w:rsidRDefault="000A5F6E" w:rsidP="000A5F6E">
      <w:pPr>
        <w:spacing w:after="240" w:line="240" w:lineRule="auto"/>
        <w:jc w:val="both"/>
        <w:rPr>
          <w:rFonts w:ascii="Söhne" w:hAnsi="Söhne" w:cs="Arial"/>
          <w:sz w:val="18"/>
          <w:szCs w:val="18"/>
          <w:u w:val="double"/>
          <w:lang w:val="en-IE"/>
        </w:rPr>
      </w:pPr>
      <w:r w:rsidRPr="00991019">
        <w:rPr>
          <w:rFonts w:ascii="Söhne" w:hAnsi="Söhne" w:cs="Arial"/>
          <w:smallCaps/>
          <w:sz w:val="18"/>
          <w:szCs w:val="18"/>
          <w:u w:val="double"/>
          <w:lang w:val="en-IE"/>
        </w:rPr>
        <w:t>Desoutter A</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Deshayes T</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Vorimore F</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Klotoe B</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Durand B</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Colot J</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Wagner-Lichtenegger G</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Steinmetz I</w:t>
      </w:r>
      <w:r w:rsidR="00824A9F">
        <w:rPr>
          <w:rFonts w:ascii="Söhne" w:hAnsi="Söhne" w:cs="Arial"/>
          <w:smallCaps/>
          <w:sz w:val="18"/>
          <w:szCs w:val="18"/>
          <w:u w:val="double"/>
          <w:lang w:val="en-IE"/>
        </w:rPr>
        <w:t>.</w:t>
      </w:r>
      <w:r w:rsidRPr="00991019">
        <w:rPr>
          <w:rFonts w:ascii="Söhne" w:hAnsi="Söhne" w:cs="Arial"/>
          <w:smallCaps/>
          <w:sz w:val="18"/>
          <w:szCs w:val="18"/>
          <w:u w:val="double"/>
          <w:lang w:val="en-IE"/>
        </w:rPr>
        <w:t>, Tuanyok A</w:t>
      </w:r>
      <w:r w:rsidR="00824A9F">
        <w:rPr>
          <w:rFonts w:ascii="Söhne" w:hAnsi="Söhne" w:cs="Arial"/>
          <w:smallCaps/>
          <w:sz w:val="18"/>
          <w:szCs w:val="18"/>
          <w:u w:val="double"/>
          <w:lang w:val="en-IE"/>
        </w:rPr>
        <w:t>. &amp;</w:t>
      </w:r>
      <w:r w:rsidRPr="00991019">
        <w:rPr>
          <w:rFonts w:ascii="Söhne" w:hAnsi="Söhne" w:cs="Arial"/>
          <w:smallCaps/>
          <w:sz w:val="18"/>
          <w:szCs w:val="18"/>
          <w:u w:val="double"/>
          <w:lang w:val="en-IE"/>
        </w:rPr>
        <w:t xml:space="preserve"> Laroucau K. </w:t>
      </w:r>
      <w:r w:rsidRPr="00991019">
        <w:rPr>
          <w:rFonts w:ascii="Söhne" w:hAnsi="Söhne" w:cs="Arial"/>
          <w:sz w:val="18"/>
          <w:szCs w:val="18"/>
          <w:u w:val="double"/>
          <w:lang w:val="en-IE"/>
        </w:rPr>
        <w:t xml:space="preserve">(2024). </w:t>
      </w:r>
      <w:hyperlink r:id="rId18" w:history="1">
        <w:r w:rsidRPr="0023111D">
          <w:rPr>
            <w:rFonts w:ascii="Söhne" w:hAnsi="Söhne" w:cs="Arial"/>
            <w:sz w:val="18"/>
            <w:szCs w:val="18"/>
            <w:u w:val="double"/>
            <w:lang w:val="en-IE"/>
          </w:rPr>
          <w:t xml:space="preserve">Isolation of </w:t>
        </w:r>
        <w:r w:rsidRPr="0023111D">
          <w:rPr>
            <w:rFonts w:ascii="Söhne" w:hAnsi="Söhne" w:cs="Arial"/>
            <w:i/>
            <w:iCs/>
            <w:sz w:val="18"/>
            <w:szCs w:val="18"/>
            <w:u w:val="double"/>
            <w:lang w:val="en-IE"/>
          </w:rPr>
          <w:t>Burkholderia pseudomallei</w:t>
        </w:r>
        <w:r w:rsidRPr="0023111D">
          <w:rPr>
            <w:rFonts w:ascii="Söhne" w:hAnsi="Söhne" w:cs="Arial"/>
            <w:sz w:val="18"/>
            <w:szCs w:val="18"/>
            <w:u w:val="double"/>
            <w:lang w:val="en-IE"/>
          </w:rPr>
          <w:t xml:space="preserve"> from a goat in New Caledonia: implications for animal and human health monitoring and serological tool comparison.</w:t>
        </w:r>
      </w:hyperlink>
      <w:r w:rsidRPr="0023111D">
        <w:rPr>
          <w:rFonts w:ascii="Söhne" w:hAnsi="Söhne" w:cs="Arial"/>
          <w:sz w:val="18"/>
          <w:szCs w:val="18"/>
          <w:u w:val="double"/>
          <w:lang w:val="en-IE"/>
        </w:rPr>
        <w:t xml:space="preserve"> </w:t>
      </w:r>
      <w:r w:rsidRPr="001E38C9">
        <w:rPr>
          <w:rFonts w:ascii="Söhne" w:hAnsi="Söhne" w:cs="Arial"/>
          <w:i/>
          <w:iCs/>
          <w:sz w:val="18"/>
          <w:szCs w:val="18"/>
          <w:u w:val="double"/>
          <w:lang w:val="en-IE"/>
        </w:rPr>
        <w:t>BMC Vet</w:t>
      </w:r>
      <w:r w:rsidR="00824A9F" w:rsidRPr="001E38C9">
        <w:rPr>
          <w:rFonts w:ascii="Söhne" w:hAnsi="Söhne" w:cs="Arial"/>
          <w:i/>
          <w:iCs/>
          <w:sz w:val="18"/>
          <w:szCs w:val="18"/>
          <w:u w:val="double"/>
          <w:lang w:val="en-IE"/>
        </w:rPr>
        <w:t>.</w:t>
      </w:r>
      <w:r w:rsidRPr="001E38C9">
        <w:rPr>
          <w:rFonts w:ascii="Söhne" w:hAnsi="Söhne" w:cs="Arial"/>
          <w:i/>
          <w:iCs/>
          <w:sz w:val="18"/>
          <w:szCs w:val="18"/>
          <w:u w:val="double"/>
          <w:lang w:val="en-IE"/>
        </w:rPr>
        <w:t xml:space="preserve"> Res</w:t>
      </w:r>
      <w:r w:rsidRPr="001E38C9">
        <w:rPr>
          <w:rFonts w:ascii="Söhne" w:hAnsi="Söhne" w:cs="Arial"/>
          <w:sz w:val="18"/>
          <w:szCs w:val="18"/>
          <w:u w:val="double"/>
          <w:lang w:val="en-IE"/>
        </w:rPr>
        <w:t xml:space="preserve">., </w:t>
      </w:r>
      <w:r w:rsidRPr="001E38C9">
        <w:rPr>
          <w:rFonts w:ascii="Söhne" w:hAnsi="Söhne" w:cs="Arial"/>
          <w:b/>
          <w:bCs/>
          <w:sz w:val="18"/>
          <w:szCs w:val="18"/>
          <w:u w:val="double"/>
          <w:lang w:val="en-IE"/>
        </w:rPr>
        <w:t>20</w:t>
      </w:r>
      <w:r w:rsidR="00824A9F" w:rsidRPr="001E38C9">
        <w:rPr>
          <w:rFonts w:ascii="Söhne" w:hAnsi="Söhne" w:cs="Arial"/>
          <w:sz w:val="18"/>
          <w:szCs w:val="18"/>
          <w:u w:val="double"/>
          <w:lang w:val="en-IE"/>
        </w:rPr>
        <w:t xml:space="preserve">, </w:t>
      </w:r>
      <w:r w:rsidRPr="001E38C9">
        <w:rPr>
          <w:rFonts w:ascii="Söhne" w:hAnsi="Söhne" w:cs="Arial"/>
          <w:sz w:val="18"/>
          <w:szCs w:val="18"/>
          <w:u w:val="double"/>
          <w:lang w:val="en-IE"/>
        </w:rPr>
        <w:t>114.</w:t>
      </w:r>
    </w:p>
    <w:p w14:paraId="046A9B7D" w14:textId="77777777" w:rsidR="0023111D" w:rsidRPr="003114AB" w:rsidRDefault="0023111D" w:rsidP="0023111D">
      <w:pPr>
        <w:pStyle w:val="Ref"/>
        <w:tabs>
          <w:tab w:val="left" w:pos="1384"/>
        </w:tabs>
        <w:rPr>
          <w:strike/>
          <w:lang w:eastAsia="de-DE"/>
        </w:rPr>
      </w:pPr>
      <w:r w:rsidRPr="0023111D">
        <w:rPr>
          <w:smallCaps/>
          <w:strike/>
          <w:lang w:eastAsia="de-DE"/>
        </w:rPr>
        <w:t>Dodin</w:t>
      </w:r>
      <w:r w:rsidRPr="0023111D">
        <w:rPr>
          <w:strike/>
          <w:lang w:eastAsia="de-DE"/>
        </w:rPr>
        <w:t xml:space="preserve"> A. (1992). Naissance, vie... et assoupissement d’une maladie infectieuse: la melioidose. </w:t>
      </w:r>
      <w:r w:rsidRPr="003114AB">
        <w:rPr>
          <w:i/>
          <w:strike/>
          <w:lang w:eastAsia="de-DE"/>
        </w:rPr>
        <w:t>Ann. Inst. Pasteur,</w:t>
      </w:r>
      <w:r w:rsidRPr="003114AB">
        <w:rPr>
          <w:strike/>
          <w:lang w:eastAsia="de-DE"/>
        </w:rPr>
        <w:t xml:space="preserve"> </w:t>
      </w:r>
      <w:r w:rsidRPr="003114AB">
        <w:rPr>
          <w:b/>
          <w:strike/>
          <w:lang w:eastAsia="de-DE"/>
        </w:rPr>
        <w:t>3</w:t>
      </w:r>
      <w:r w:rsidRPr="003114AB">
        <w:rPr>
          <w:strike/>
          <w:lang w:eastAsia="de-DE"/>
        </w:rPr>
        <w:t>, 267–270.</w:t>
      </w:r>
    </w:p>
    <w:p w14:paraId="0FA308E5" w14:textId="51F12705" w:rsidR="00DE1570" w:rsidRDefault="00DE1570" w:rsidP="00693332">
      <w:pPr>
        <w:pStyle w:val="Ref"/>
        <w:tabs>
          <w:tab w:val="left" w:pos="1384"/>
        </w:tabs>
        <w:rPr>
          <w:u w:val="double"/>
          <w:lang w:val="en-IE"/>
        </w:rPr>
      </w:pPr>
      <w:r w:rsidRPr="003114AB">
        <w:rPr>
          <w:smallCaps/>
          <w:u w:val="double"/>
        </w:rPr>
        <w:t>Elschner M</w:t>
      </w:r>
      <w:r w:rsidR="005C5316" w:rsidRPr="003114AB">
        <w:rPr>
          <w:smallCaps/>
          <w:u w:val="double"/>
        </w:rPr>
        <w:t>.</w:t>
      </w:r>
      <w:r w:rsidRPr="003114AB">
        <w:rPr>
          <w:smallCaps/>
          <w:u w:val="double"/>
        </w:rPr>
        <w:t>C</w:t>
      </w:r>
      <w:r w:rsidR="005C5316" w:rsidRPr="003114AB">
        <w:rPr>
          <w:smallCaps/>
          <w:u w:val="double"/>
        </w:rPr>
        <w:t>.</w:t>
      </w:r>
      <w:r w:rsidRPr="003114AB">
        <w:rPr>
          <w:smallCaps/>
          <w:u w:val="double"/>
        </w:rPr>
        <w:t>, Laroucau K</w:t>
      </w:r>
      <w:r w:rsidR="005C5316" w:rsidRPr="003114AB">
        <w:rPr>
          <w:smallCaps/>
          <w:u w:val="double"/>
        </w:rPr>
        <w:t>.</w:t>
      </w:r>
      <w:r w:rsidRPr="003114AB">
        <w:rPr>
          <w:smallCaps/>
          <w:u w:val="double"/>
        </w:rPr>
        <w:t>, Singha H</w:t>
      </w:r>
      <w:r w:rsidR="005C5316" w:rsidRPr="003114AB">
        <w:rPr>
          <w:smallCaps/>
          <w:u w:val="double"/>
        </w:rPr>
        <w:t>.</w:t>
      </w:r>
      <w:r w:rsidRPr="003114AB">
        <w:rPr>
          <w:smallCaps/>
          <w:u w:val="double"/>
        </w:rPr>
        <w:t>, Tripathi B</w:t>
      </w:r>
      <w:r w:rsidR="005C5316" w:rsidRPr="003114AB">
        <w:rPr>
          <w:smallCaps/>
          <w:u w:val="double"/>
        </w:rPr>
        <w:t>.</w:t>
      </w:r>
      <w:r w:rsidRPr="003114AB">
        <w:rPr>
          <w:smallCaps/>
          <w:u w:val="double"/>
        </w:rPr>
        <w:t>N</w:t>
      </w:r>
      <w:r w:rsidR="005C5316" w:rsidRPr="003114AB">
        <w:rPr>
          <w:smallCaps/>
          <w:u w:val="double"/>
        </w:rPr>
        <w:t>.</w:t>
      </w:r>
      <w:r w:rsidRPr="003114AB">
        <w:rPr>
          <w:smallCaps/>
          <w:u w:val="double"/>
        </w:rPr>
        <w:t>, Saqib M</w:t>
      </w:r>
      <w:r w:rsidR="005C5316" w:rsidRPr="003114AB">
        <w:rPr>
          <w:smallCaps/>
          <w:u w:val="double"/>
        </w:rPr>
        <w:t>.</w:t>
      </w:r>
      <w:r w:rsidRPr="003114AB">
        <w:rPr>
          <w:smallCaps/>
          <w:u w:val="double"/>
        </w:rPr>
        <w:t>, Gardner I</w:t>
      </w:r>
      <w:r w:rsidR="005C5316" w:rsidRPr="003114AB">
        <w:rPr>
          <w:smallCaps/>
          <w:u w:val="double"/>
        </w:rPr>
        <w:t>.</w:t>
      </w:r>
      <w:r w:rsidRPr="003114AB">
        <w:rPr>
          <w:smallCaps/>
          <w:u w:val="double"/>
        </w:rPr>
        <w:t xml:space="preserve">, </w:t>
      </w:r>
      <w:r w:rsidR="00824A9F" w:rsidRPr="003114AB">
        <w:rPr>
          <w:smallCaps/>
          <w:u w:val="double"/>
        </w:rPr>
        <w:t xml:space="preserve">Saini S., Kumar S., El-Adawy H., Melzer F., Khan I., Malik P., Sauter-Louis C. &amp; Neubauer H. </w:t>
      </w:r>
      <w:r w:rsidRPr="003114AB">
        <w:rPr>
          <w:smallCaps/>
          <w:u w:val="double"/>
        </w:rPr>
        <w:t>(2019)</w:t>
      </w:r>
      <w:r w:rsidR="00330A5F" w:rsidRPr="003114AB">
        <w:rPr>
          <w:smallCaps/>
          <w:u w:val="double"/>
        </w:rPr>
        <w:t>.</w:t>
      </w:r>
      <w:r w:rsidRPr="003114AB">
        <w:rPr>
          <w:smallCaps/>
          <w:u w:val="double"/>
        </w:rPr>
        <w:t xml:space="preserve"> </w:t>
      </w:r>
      <w:r w:rsidRPr="0023111D">
        <w:rPr>
          <w:u w:val="double"/>
          <w:lang w:val="en-IE"/>
        </w:rPr>
        <w:t xml:space="preserve">Evaluation of the comparative accuracy of the complement fixation test, Western blot and five enzyme-linked immunosorbent assays for serodiagnosis of glanders. </w:t>
      </w:r>
      <w:r w:rsidRPr="0023111D">
        <w:rPr>
          <w:i/>
          <w:iCs/>
          <w:u w:val="double"/>
          <w:lang w:val="en-IE"/>
        </w:rPr>
        <w:t>PLoS O</w:t>
      </w:r>
      <w:r w:rsidR="00330A5F" w:rsidRPr="0023111D">
        <w:rPr>
          <w:i/>
          <w:iCs/>
          <w:u w:val="double"/>
          <w:lang w:val="en-IE"/>
        </w:rPr>
        <w:t>ne</w:t>
      </w:r>
      <w:r w:rsidRPr="0023111D">
        <w:rPr>
          <w:i/>
          <w:iCs/>
          <w:u w:val="double"/>
          <w:lang w:val="en-IE"/>
        </w:rPr>
        <w:t xml:space="preserve"> </w:t>
      </w:r>
      <w:r w:rsidRPr="0023111D">
        <w:rPr>
          <w:b/>
          <w:bCs/>
          <w:u w:val="double"/>
          <w:lang w:val="en-IE"/>
        </w:rPr>
        <w:t>14</w:t>
      </w:r>
      <w:r w:rsidRPr="0023111D">
        <w:rPr>
          <w:u w:val="double"/>
          <w:lang w:val="en-IE"/>
        </w:rPr>
        <w:t>(4): e0214963.</w:t>
      </w:r>
      <w:r w:rsidR="00824A9F" w:rsidRPr="00824A9F">
        <w:rPr>
          <w:u w:val="double"/>
          <w:lang w:val="en-IE"/>
        </w:rPr>
        <w:t xml:space="preserve"> doi: 10.1371/journal.pone.0214963.</w:t>
      </w:r>
    </w:p>
    <w:p w14:paraId="317FE856" w14:textId="7E9D0217" w:rsidR="00A24BBB" w:rsidRPr="0023111D" w:rsidRDefault="00933299" w:rsidP="00075E7C">
      <w:pPr>
        <w:pStyle w:val="Ref"/>
        <w:rPr>
          <w:i/>
          <w:iCs/>
          <w:u w:val="double"/>
          <w:lang w:val="en-IE"/>
        </w:rPr>
      </w:pPr>
      <w:r w:rsidRPr="001E38C9">
        <w:rPr>
          <w:smallCaps/>
          <w:u w:val="double"/>
          <w:lang w:val="en-IE"/>
        </w:rPr>
        <w:t>Elschner M.C., Melzer F., Singha H., Muhammad S., Gardner I. &amp; Neubauer H.</w:t>
      </w:r>
      <w:r w:rsidRPr="001E38C9">
        <w:rPr>
          <w:u w:val="double"/>
          <w:lang w:val="en-IE"/>
        </w:rPr>
        <w:t xml:space="preserve"> (2021). </w:t>
      </w:r>
      <w:r w:rsidRPr="0023111D">
        <w:rPr>
          <w:u w:val="double"/>
          <w:lang w:val="en-IE"/>
        </w:rPr>
        <w:t xml:space="preserve">Validation of a Commercial Glanders ELISA as an Alternative to the CFT in International Trade of Equidae. </w:t>
      </w:r>
      <w:r w:rsidRPr="0023111D">
        <w:rPr>
          <w:i/>
          <w:iCs/>
          <w:u w:val="double"/>
          <w:lang w:val="en-IE"/>
        </w:rPr>
        <w:t xml:space="preserve">Front. Vet. </w:t>
      </w:r>
      <w:r w:rsidR="00A24BBB" w:rsidRPr="0023111D">
        <w:rPr>
          <w:i/>
          <w:iCs/>
          <w:u w:val="double"/>
          <w:lang w:val="en-IE"/>
        </w:rPr>
        <w:t>Sci.,</w:t>
      </w:r>
      <w:r w:rsidR="00A24BBB" w:rsidRPr="0023111D">
        <w:rPr>
          <w:u w:val="double"/>
          <w:lang w:val="en-IE"/>
        </w:rPr>
        <w:t xml:space="preserve"> </w:t>
      </w:r>
      <w:r w:rsidR="00A24BBB" w:rsidRPr="0023111D">
        <w:rPr>
          <w:b/>
          <w:bCs/>
          <w:u w:val="double"/>
          <w:lang w:val="en-IE"/>
        </w:rPr>
        <w:t>8</w:t>
      </w:r>
      <w:r w:rsidR="00A24BBB" w:rsidRPr="0023111D">
        <w:rPr>
          <w:u w:val="double"/>
          <w:lang w:val="en-IE"/>
        </w:rPr>
        <w:t>, 628389</w:t>
      </w:r>
    </w:p>
    <w:bookmarkEnd w:id="7"/>
    <w:p w14:paraId="56088C06" w14:textId="387EA73A" w:rsidR="007E56A8" w:rsidRPr="00B44A3B" w:rsidRDefault="007E56A8" w:rsidP="00693332">
      <w:pPr>
        <w:pStyle w:val="Ref"/>
        <w:tabs>
          <w:tab w:val="left" w:pos="1384"/>
        </w:tabs>
      </w:pPr>
      <w:r w:rsidRPr="0023111D">
        <w:rPr>
          <w:smallCaps/>
          <w:lang w:val="en-IE"/>
        </w:rPr>
        <w:t>Elschner M.C., Scholz H.C., Melzer F., Saqib M., Marten P., Rassbach A., Dietzsch M., Schmoock G., de Assis Santana V.L., de Souza M.M., Wernery R., Wernery U. &amp; Neubauer H.</w:t>
      </w:r>
      <w:r w:rsidRPr="0023111D">
        <w:rPr>
          <w:lang w:val="en-IE"/>
        </w:rPr>
        <w:t xml:space="preserve"> (2011). </w:t>
      </w:r>
      <w:r w:rsidRPr="0023731A">
        <w:rPr>
          <w:lang w:val="en-IE"/>
        </w:rPr>
        <w:t xml:space="preserve">Use of a Western blot technique for the serodiagnosis of glanders. </w:t>
      </w:r>
      <w:r w:rsidRPr="00B44A3B">
        <w:rPr>
          <w:i/>
        </w:rPr>
        <w:t>BMC Vet. Res.</w:t>
      </w:r>
      <w:r w:rsidRPr="00B44A3B">
        <w:t xml:space="preserve">, </w:t>
      </w:r>
      <w:r w:rsidRPr="00B44A3B">
        <w:rPr>
          <w:b/>
        </w:rPr>
        <w:t>7</w:t>
      </w:r>
      <w:r w:rsidRPr="00B44A3B">
        <w:t>, 4.</w:t>
      </w:r>
    </w:p>
    <w:p w14:paraId="605D85F5" w14:textId="6CEEE554" w:rsidR="00693332" w:rsidRPr="0023111D" w:rsidRDefault="00693332" w:rsidP="00693332">
      <w:pPr>
        <w:pStyle w:val="Ref"/>
        <w:tabs>
          <w:tab w:val="left" w:pos="1384"/>
        </w:tabs>
        <w:rPr>
          <w:u w:val="double"/>
          <w:lang w:val="en-IE"/>
        </w:rPr>
      </w:pPr>
      <w:r w:rsidRPr="0023111D">
        <w:rPr>
          <w:smallCaps/>
          <w:u w:val="double"/>
        </w:rPr>
        <w:t>Gasqué M., Guernier-Cambert V., Manuel G., Aaziz R., Terret J., Deshayes T., Baudrimont X., Breurec S., Rochelle-Newall E.</w:t>
      </w:r>
      <w:r w:rsidR="006D6369">
        <w:rPr>
          <w:smallCaps/>
          <w:u w:val="double"/>
        </w:rPr>
        <w:t xml:space="preserve"> &amp;</w:t>
      </w:r>
      <w:r w:rsidRPr="0023111D">
        <w:rPr>
          <w:smallCaps/>
          <w:u w:val="double"/>
        </w:rPr>
        <w:t xml:space="preserve"> Laroucau K. </w:t>
      </w:r>
      <w:r w:rsidRPr="0023111D">
        <w:rPr>
          <w:u w:val="double"/>
        </w:rPr>
        <w:t>(2024)</w:t>
      </w:r>
      <w:r w:rsidR="00330A5F" w:rsidRPr="0023111D">
        <w:rPr>
          <w:u w:val="double"/>
        </w:rPr>
        <w:t>.</w:t>
      </w:r>
      <w:r w:rsidRPr="0023111D">
        <w:rPr>
          <w:u w:val="double"/>
        </w:rPr>
        <w:t xml:space="preserve"> </w:t>
      </w:r>
      <w:hyperlink r:id="rId19" w:history="1">
        <w:r w:rsidRPr="0023111D">
          <w:rPr>
            <w:u w:val="double"/>
            <w:lang w:val="en-IE"/>
          </w:rPr>
          <w:t xml:space="preserve">Reassessing the distribution of </w:t>
        </w:r>
        <w:r w:rsidRPr="0023111D">
          <w:rPr>
            <w:i/>
            <w:iCs/>
            <w:u w:val="double"/>
            <w:lang w:val="en-IE"/>
          </w:rPr>
          <w:t xml:space="preserve">Burkholderia pseudomallei </w:t>
        </w:r>
        <w:r w:rsidRPr="0023111D">
          <w:rPr>
            <w:u w:val="double"/>
            <w:lang w:val="en-IE"/>
          </w:rPr>
          <w:t>outside known endemic areas using animal serological screening combined with environmental surveys: The case of Les Saintes (Guadeloupe) and French Guiana.</w:t>
        </w:r>
      </w:hyperlink>
      <w:r w:rsidRPr="0023111D">
        <w:rPr>
          <w:u w:val="double"/>
          <w:lang w:val="en-IE"/>
        </w:rPr>
        <w:t xml:space="preserve"> </w:t>
      </w:r>
      <w:r w:rsidRPr="0023111D">
        <w:rPr>
          <w:i/>
          <w:iCs/>
          <w:u w:val="double"/>
          <w:lang w:val="en-IE"/>
        </w:rPr>
        <w:t>PLoS Negl</w:t>
      </w:r>
      <w:r w:rsidR="006D6369">
        <w:rPr>
          <w:i/>
          <w:iCs/>
          <w:u w:val="double"/>
          <w:lang w:val="en-IE"/>
        </w:rPr>
        <w:t>.</w:t>
      </w:r>
      <w:r w:rsidRPr="0023111D">
        <w:rPr>
          <w:i/>
          <w:iCs/>
          <w:u w:val="double"/>
          <w:lang w:val="en-IE"/>
        </w:rPr>
        <w:t xml:space="preserve"> Trop</w:t>
      </w:r>
      <w:r w:rsidR="006D6369">
        <w:rPr>
          <w:i/>
          <w:iCs/>
          <w:u w:val="double"/>
          <w:lang w:val="en-IE"/>
        </w:rPr>
        <w:t>.</w:t>
      </w:r>
      <w:r w:rsidRPr="0023111D">
        <w:rPr>
          <w:i/>
          <w:iCs/>
          <w:u w:val="double"/>
          <w:lang w:val="en-IE"/>
        </w:rPr>
        <w:t xml:space="preserve"> Dis.,</w:t>
      </w:r>
      <w:r w:rsidRPr="0023111D">
        <w:rPr>
          <w:u w:val="double"/>
          <w:lang w:val="en-IE"/>
        </w:rPr>
        <w:t xml:space="preserve"> </w:t>
      </w:r>
      <w:r w:rsidRPr="0023111D">
        <w:rPr>
          <w:b/>
          <w:bCs/>
          <w:u w:val="double"/>
          <w:lang w:val="en-IE"/>
        </w:rPr>
        <w:t>18</w:t>
      </w:r>
      <w:r w:rsidRPr="0023111D">
        <w:rPr>
          <w:u w:val="double"/>
          <w:lang w:val="en-IE"/>
        </w:rPr>
        <w:t>(9):e0011977.</w:t>
      </w:r>
    </w:p>
    <w:p w14:paraId="4A083217" w14:textId="4EB19166" w:rsidR="00FB5D7F" w:rsidRPr="0023111D" w:rsidRDefault="00FB5D7F" w:rsidP="00C04525">
      <w:pPr>
        <w:spacing w:after="240" w:line="240" w:lineRule="auto"/>
        <w:jc w:val="both"/>
        <w:rPr>
          <w:rFonts w:ascii="Söhne" w:hAnsi="Söhne" w:cs="Arial"/>
          <w:color w:val="000000" w:themeColor="text1"/>
          <w:sz w:val="18"/>
          <w:szCs w:val="18"/>
          <w:u w:val="double"/>
          <w:lang w:val="en-IE"/>
        </w:rPr>
      </w:pPr>
      <w:r w:rsidRPr="0023111D">
        <w:rPr>
          <w:rFonts w:ascii="Söhne" w:hAnsi="Söhne" w:cs="Arial"/>
          <w:smallCaps/>
          <w:color w:val="000000" w:themeColor="text1"/>
          <w:sz w:val="18"/>
          <w:szCs w:val="18"/>
          <w:u w:val="double"/>
          <w:lang w:val="en-IE"/>
        </w:rPr>
        <w:t>Girault G., Wattiau P., Saqib M., Martin B., Vorimore F., Singha H., Engelsma M., Roest H.J., Spicic S., Grunow R., Vicari N., De Keersmaecker S.C.J., Roosens N.H.C., Fabbi M., Tripathi B.N., Zientara S., Madani N.</w:t>
      </w:r>
      <w:r w:rsidR="00C04525">
        <w:rPr>
          <w:rFonts w:ascii="Söhne" w:hAnsi="Söhne" w:cs="Arial"/>
          <w:smallCaps/>
          <w:color w:val="000000" w:themeColor="text1"/>
          <w:sz w:val="18"/>
          <w:szCs w:val="18"/>
          <w:u w:val="double"/>
          <w:lang w:val="en-IE"/>
        </w:rPr>
        <w:t xml:space="preserve"> &amp;</w:t>
      </w:r>
      <w:r w:rsidRPr="0023111D">
        <w:rPr>
          <w:rFonts w:ascii="Söhne" w:hAnsi="Söhne" w:cs="Arial"/>
          <w:smallCaps/>
          <w:color w:val="000000" w:themeColor="text1"/>
          <w:sz w:val="18"/>
          <w:szCs w:val="18"/>
          <w:u w:val="double"/>
          <w:lang w:val="en-IE"/>
        </w:rPr>
        <w:t xml:space="preserve"> Laroucau K</w:t>
      </w:r>
      <w:r w:rsidRPr="0023111D">
        <w:rPr>
          <w:rStyle w:val="docsum-authors"/>
          <w:rFonts w:ascii="Segoe UI" w:hAnsi="Segoe UI" w:cs="Segoe UI"/>
          <w:color w:val="212121"/>
          <w:u w:val="double"/>
          <w:lang w:val="en-IE"/>
        </w:rPr>
        <w:t xml:space="preserve">. </w:t>
      </w:r>
      <w:r w:rsidRPr="0023111D">
        <w:rPr>
          <w:rFonts w:ascii="Söhne" w:hAnsi="Söhne" w:cs="Arial"/>
          <w:color w:val="000000" w:themeColor="text1"/>
          <w:sz w:val="18"/>
          <w:szCs w:val="18"/>
          <w:u w:val="double"/>
          <w:lang w:val="en-IE"/>
        </w:rPr>
        <w:t>(2018)</w:t>
      </w:r>
      <w:r w:rsidR="00330A5F" w:rsidRPr="0023111D">
        <w:rPr>
          <w:rFonts w:ascii="Söhne" w:hAnsi="Söhne" w:cs="Arial"/>
          <w:color w:val="000000" w:themeColor="text1"/>
          <w:sz w:val="18"/>
          <w:szCs w:val="18"/>
          <w:u w:val="double"/>
          <w:lang w:val="en-IE"/>
        </w:rPr>
        <w:t>.</w:t>
      </w:r>
      <w:r w:rsidRPr="0023111D">
        <w:rPr>
          <w:rFonts w:ascii="Söhne" w:hAnsi="Söhne" w:cs="Arial"/>
          <w:color w:val="000000" w:themeColor="text1"/>
          <w:sz w:val="18"/>
          <w:szCs w:val="18"/>
          <w:u w:val="double"/>
          <w:lang w:val="en-IE"/>
        </w:rPr>
        <w:t xml:space="preserve"> High-resolution melting PCR analysis for rapid genotyping of </w:t>
      </w:r>
      <w:r w:rsidRPr="0023111D">
        <w:rPr>
          <w:rFonts w:ascii="Söhne" w:hAnsi="Söhne" w:cs="Arial"/>
          <w:i/>
          <w:iCs/>
          <w:color w:val="000000" w:themeColor="text1"/>
          <w:sz w:val="18"/>
          <w:szCs w:val="18"/>
          <w:u w:val="double"/>
          <w:lang w:val="en-IE"/>
        </w:rPr>
        <w:t>Burkholderia</w:t>
      </w:r>
      <w:r w:rsidR="00C04525">
        <w:rPr>
          <w:rFonts w:ascii="Söhne" w:hAnsi="Söhne" w:cs="Arial"/>
          <w:i/>
          <w:iCs/>
          <w:color w:val="000000" w:themeColor="text1"/>
          <w:sz w:val="18"/>
          <w:szCs w:val="18"/>
          <w:u w:val="double"/>
          <w:lang w:val="en-IE"/>
        </w:rPr>
        <w:t xml:space="preserve"> </w:t>
      </w:r>
      <w:r w:rsidRPr="0023111D">
        <w:rPr>
          <w:rFonts w:ascii="Söhne" w:hAnsi="Söhne" w:cs="Arial"/>
          <w:i/>
          <w:iCs/>
          <w:color w:val="000000" w:themeColor="text1"/>
          <w:sz w:val="18"/>
          <w:szCs w:val="18"/>
          <w:u w:val="double"/>
          <w:lang w:val="en-IE"/>
        </w:rPr>
        <w:t>mallei</w:t>
      </w:r>
      <w:r w:rsidRPr="0023111D">
        <w:rPr>
          <w:rFonts w:ascii="Söhne" w:hAnsi="Söhne" w:cs="Arial"/>
          <w:color w:val="000000" w:themeColor="text1"/>
          <w:sz w:val="18"/>
          <w:szCs w:val="18"/>
          <w:u w:val="double"/>
          <w:lang w:val="en-IE"/>
        </w:rPr>
        <w:t xml:space="preserve">. </w:t>
      </w:r>
      <w:r w:rsidRPr="0023111D">
        <w:rPr>
          <w:rFonts w:ascii="Söhne" w:hAnsi="Söhne" w:cs="Arial"/>
          <w:i/>
          <w:iCs/>
          <w:color w:val="000000" w:themeColor="text1"/>
          <w:sz w:val="18"/>
          <w:szCs w:val="18"/>
          <w:u w:val="double"/>
          <w:lang w:val="en-IE"/>
        </w:rPr>
        <w:t>Infect</w:t>
      </w:r>
      <w:r w:rsidR="00C04525">
        <w:rPr>
          <w:rFonts w:ascii="Söhne" w:hAnsi="Söhne" w:cs="Arial"/>
          <w:i/>
          <w:iCs/>
          <w:color w:val="000000" w:themeColor="text1"/>
          <w:sz w:val="18"/>
          <w:szCs w:val="18"/>
          <w:u w:val="double"/>
          <w:lang w:val="en-IE"/>
        </w:rPr>
        <w:t>.</w:t>
      </w:r>
      <w:r w:rsidRPr="0023111D">
        <w:rPr>
          <w:rFonts w:ascii="Söhne" w:hAnsi="Söhne" w:cs="Arial"/>
          <w:i/>
          <w:iCs/>
          <w:color w:val="000000" w:themeColor="text1"/>
          <w:sz w:val="18"/>
          <w:szCs w:val="18"/>
          <w:u w:val="double"/>
          <w:lang w:val="en-IE"/>
        </w:rPr>
        <w:t xml:space="preserve"> Genet</w:t>
      </w:r>
      <w:r w:rsidR="00C04525">
        <w:rPr>
          <w:rFonts w:ascii="Söhne" w:hAnsi="Söhne" w:cs="Arial"/>
          <w:i/>
          <w:iCs/>
          <w:color w:val="000000" w:themeColor="text1"/>
          <w:sz w:val="18"/>
          <w:szCs w:val="18"/>
          <w:u w:val="double"/>
          <w:lang w:val="en-IE"/>
        </w:rPr>
        <w:t>.</w:t>
      </w:r>
      <w:r w:rsidRPr="0023111D">
        <w:rPr>
          <w:rFonts w:ascii="Söhne" w:hAnsi="Söhne" w:cs="Arial"/>
          <w:i/>
          <w:iCs/>
          <w:color w:val="000000" w:themeColor="text1"/>
          <w:sz w:val="18"/>
          <w:szCs w:val="18"/>
          <w:u w:val="double"/>
          <w:lang w:val="en-IE"/>
        </w:rPr>
        <w:t xml:space="preserve"> Evol</w:t>
      </w:r>
      <w:r w:rsidRPr="0023111D">
        <w:rPr>
          <w:rFonts w:ascii="Söhne" w:hAnsi="Söhne" w:cs="Arial"/>
          <w:color w:val="000000" w:themeColor="text1"/>
          <w:sz w:val="18"/>
          <w:szCs w:val="18"/>
          <w:u w:val="double"/>
          <w:lang w:val="en-IE"/>
        </w:rPr>
        <w:t>.</w:t>
      </w:r>
      <w:r w:rsidR="00693332" w:rsidRPr="0023111D">
        <w:rPr>
          <w:rFonts w:ascii="Söhne" w:hAnsi="Söhne" w:cs="Arial"/>
          <w:color w:val="000000" w:themeColor="text1"/>
          <w:sz w:val="18"/>
          <w:szCs w:val="18"/>
          <w:u w:val="double"/>
          <w:lang w:val="en-IE"/>
        </w:rPr>
        <w:t>,</w:t>
      </w:r>
      <w:r w:rsidRPr="0023111D">
        <w:rPr>
          <w:rFonts w:ascii="Söhne" w:hAnsi="Söhne" w:cs="Arial"/>
          <w:color w:val="000000" w:themeColor="text1"/>
          <w:sz w:val="18"/>
          <w:szCs w:val="18"/>
          <w:u w:val="double"/>
          <w:lang w:val="en-IE"/>
        </w:rPr>
        <w:t xml:space="preserve"> </w:t>
      </w:r>
      <w:r w:rsidRPr="0023111D">
        <w:rPr>
          <w:rFonts w:ascii="Söhne" w:hAnsi="Söhne" w:cs="Arial"/>
          <w:b/>
          <w:bCs/>
          <w:color w:val="000000" w:themeColor="text1"/>
          <w:sz w:val="18"/>
          <w:szCs w:val="18"/>
          <w:u w:val="double"/>
          <w:lang w:val="en-IE"/>
        </w:rPr>
        <w:t>63</w:t>
      </w:r>
      <w:r w:rsidR="00C04525">
        <w:rPr>
          <w:rFonts w:ascii="Söhne" w:hAnsi="Söhne" w:cs="Arial"/>
          <w:color w:val="000000" w:themeColor="text1"/>
          <w:sz w:val="18"/>
          <w:szCs w:val="18"/>
          <w:u w:val="double"/>
          <w:lang w:val="en-IE"/>
        </w:rPr>
        <w:t xml:space="preserve">, </w:t>
      </w:r>
      <w:r w:rsidRPr="0023111D">
        <w:rPr>
          <w:rFonts w:ascii="Söhne" w:hAnsi="Söhne" w:cs="Arial"/>
          <w:color w:val="000000" w:themeColor="text1"/>
          <w:sz w:val="18"/>
          <w:szCs w:val="18"/>
          <w:u w:val="double"/>
          <w:lang w:val="en-IE"/>
        </w:rPr>
        <w:t>1</w:t>
      </w:r>
      <w:r w:rsidR="00C04525">
        <w:rPr>
          <w:rFonts w:ascii="Söhne" w:hAnsi="Söhne" w:cs="Arial"/>
          <w:color w:val="000000" w:themeColor="text1"/>
          <w:sz w:val="18"/>
          <w:szCs w:val="18"/>
          <w:u w:val="double"/>
          <w:lang w:val="en-IE"/>
        </w:rPr>
        <w:t>–</w:t>
      </w:r>
      <w:r w:rsidRPr="0023111D">
        <w:rPr>
          <w:rFonts w:ascii="Söhne" w:hAnsi="Söhne" w:cs="Arial"/>
          <w:color w:val="000000" w:themeColor="text1"/>
          <w:sz w:val="18"/>
          <w:szCs w:val="18"/>
          <w:u w:val="double"/>
          <w:lang w:val="en-IE"/>
        </w:rPr>
        <w:t>4.</w:t>
      </w:r>
    </w:p>
    <w:p w14:paraId="20F09919" w14:textId="63B625E1" w:rsidR="007E56A8" w:rsidRPr="0023731A" w:rsidRDefault="007E56A8" w:rsidP="00693332">
      <w:pPr>
        <w:pStyle w:val="Ref"/>
        <w:tabs>
          <w:tab w:val="left" w:pos="1384"/>
        </w:tabs>
        <w:rPr>
          <w:lang w:val="en-IE"/>
        </w:rPr>
      </w:pPr>
      <w:r w:rsidRPr="0023731A">
        <w:rPr>
          <w:smallCaps/>
          <w:lang w:val="en-IE"/>
        </w:rPr>
        <w:t>Glass M.B., Beesley C.A., Wilkins P.P. &amp; Hoffmaster A.R.</w:t>
      </w:r>
      <w:r w:rsidRPr="0023731A">
        <w:rPr>
          <w:lang w:val="en-IE"/>
        </w:rPr>
        <w:t xml:space="preserve"> (2009). Comparison of four selective media for the isolation of </w:t>
      </w:r>
      <w:r w:rsidRPr="0023731A">
        <w:rPr>
          <w:i/>
          <w:lang w:val="en-IE"/>
        </w:rPr>
        <w:t>Burkholderia mallei</w:t>
      </w:r>
      <w:r w:rsidRPr="0023731A">
        <w:rPr>
          <w:lang w:val="en-IE"/>
        </w:rPr>
        <w:t xml:space="preserve"> and </w:t>
      </w:r>
      <w:r w:rsidRPr="0023731A">
        <w:rPr>
          <w:i/>
          <w:lang w:val="en-IE"/>
        </w:rPr>
        <w:t>Burkholderia pseudomallei</w:t>
      </w:r>
      <w:r w:rsidRPr="0023731A">
        <w:rPr>
          <w:lang w:val="en-IE"/>
        </w:rPr>
        <w:t xml:space="preserve">. </w:t>
      </w:r>
      <w:r w:rsidRPr="0023731A">
        <w:rPr>
          <w:i/>
          <w:lang w:val="en-IE"/>
        </w:rPr>
        <w:t>Am. J. Trop. Med. Hyg</w:t>
      </w:r>
      <w:r w:rsidRPr="0023731A">
        <w:rPr>
          <w:lang w:val="en-IE"/>
        </w:rPr>
        <w:t xml:space="preserve">., </w:t>
      </w:r>
      <w:r w:rsidRPr="0023731A">
        <w:rPr>
          <w:b/>
          <w:lang w:val="en-IE"/>
        </w:rPr>
        <w:t>80</w:t>
      </w:r>
      <w:r w:rsidRPr="0023731A">
        <w:rPr>
          <w:lang w:val="en-IE"/>
        </w:rPr>
        <w:t>, 1023–1028.</w:t>
      </w:r>
    </w:p>
    <w:p w14:paraId="492E2288" w14:textId="77777777" w:rsidR="007E56A8" w:rsidRPr="0023731A" w:rsidRDefault="007E56A8" w:rsidP="00FB4988">
      <w:pPr>
        <w:pStyle w:val="Ref"/>
        <w:tabs>
          <w:tab w:val="left" w:pos="1384"/>
        </w:tabs>
        <w:rPr>
          <w:lang w:val="en-IE"/>
        </w:rPr>
      </w:pPr>
      <w:r w:rsidRPr="0023731A">
        <w:rPr>
          <w:smallCaps/>
          <w:lang w:val="en-IE"/>
        </w:rPr>
        <w:t>Glass M.B. &amp; Popovic T.</w:t>
      </w:r>
      <w:r w:rsidRPr="0023731A">
        <w:rPr>
          <w:lang w:val="en-IE"/>
        </w:rPr>
        <w:t xml:space="preserve"> (2005). Preliminary evaluation of the API 20NE and RapID NF plus systems for rapid identification of </w:t>
      </w:r>
      <w:r w:rsidRPr="0023731A">
        <w:rPr>
          <w:i/>
          <w:lang w:val="en-IE"/>
        </w:rPr>
        <w:t>Burkholderia pseudomallei</w:t>
      </w:r>
      <w:r w:rsidRPr="0023731A">
        <w:rPr>
          <w:lang w:val="en-IE"/>
        </w:rPr>
        <w:t xml:space="preserve"> and </w:t>
      </w:r>
      <w:r w:rsidRPr="0023731A">
        <w:rPr>
          <w:i/>
          <w:lang w:val="en-IE"/>
        </w:rPr>
        <w:t>B. mallei</w:t>
      </w:r>
      <w:r w:rsidRPr="0023731A">
        <w:rPr>
          <w:lang w:val="en-IE"/>
        </w:rPr>
        <w:t xml:space="preserve">. </w:t>
      </w:r>
      <w:r w:rsidRPr="0023731A">
        <w:rPr>
          <w:i/>
          <w:lang w:val="en-IE"/>
        </w:rPr>
        <w:t>J. Clin. Microbiol</w:t>
      </w:r>
      <w:r w:rsidRPr="0023731A">
        <w:rPr>
          <w:lang w:val="en-IE"/>
        </w:rPr>
        <w:t xml:space="preserve">., </w:t>
      </w:r>
      <w:r w:rsidRPr="0023731A">
        <w:rPr>
          <w:b/>
          <w:lang w:val="en-IE"/>
        </w:rPr>
        <w:t>43</w:t>
      </w:r>
      <w:r w:rsidRPr="0023731A">
        <w:rPr>
          <w:lang w:val="en-IE"/>
        </w:rPr>
        <w:t>, 479–483.</w:t>
      </w:r>
    </w:p>
    <w:p w14:paraId="7110CF93" w14:textId="77777777" w:rsidR="00FE3A87" w:rsidRPr="0023111D" w:rsidRDefault="00FE3A87" w:rsidP="00945E84">
      <w:pPr>
        <w:pStyle w:val="Ref"/>
        <w:tabs>
          <w:tab w:val="left" w:pos="1384"/>
        </w:tabs>
        <w:rPr>
          <w:smallCaps/>
          <w:strike/>
          <w:lang w:val="en-IE"/>
        </w:rPr>
      </w:pPr>
      <w:r w:rsidRPr="0023111D">
        <w:rPr>
          <w:smallCaps/>
          <w:strike/>
          <w:lang w:val="en-IE"/>
        </w:rPr>
        <w:lastRenderedPageBreak/>
        <w:t>Gilling D</w:t>
      </w:r>
      <w:r w:rsidR="006D3D1D" w:rsidRPr="0023111D">
        <w:rPr>
          <w:smallCaps/>
          <w:strike/>
          <w:lang w:val="en-IE"/>
        </w:rPr>
        <w:t>.</w:t>
      </w:r>
      <w:r w:rsidRPr="0023111D">
        <w:rPr>
          <w:smallCaps/>
          <w:strike/>
          <w:lang w:val="en-IE"/>
        </w:rPr>
        <w:t>H</w:t>
      </w:r>
      <w:r w:rsidR="006D3D1D" w:rsidRPr="0023111D">
        <w:rPr>
          <w:smallCaps/>
          <w:strike/>
          <w:lang w:val="en-IE"/>
        </w:rPr>
        <w:t>.</w:t>
      </w:r>
      <w:r w:rsidRPr="0023111D">
        <w:rPr>
          <w:smallCaps/>
          <w:strike/>
          <w:lang w:val="en-IE"/>
        </w:rPr>
        <w:t>, Luna V</w:t>
      </w:r>
      <w:r w:rsidR="006D3D1D" w:rsidRPr="0023111D">
        <w:rPr>
          <w:smallCaps/>
          <w:strike/>
          <w:lang w:val="en-IE"/>
        </w:rPr>
        <w:t>.</w:t>
      </w:r>
      <w:r w:rsidRPr="0023111D">
        <w:rPr>
          <w:smallCaps/>
          <w:strike/>
          <w:lang w:val="en-IE"/>
        </w:rPr>
        <w:t>A</w:t>
      </w:r>
      <w:r w:rsidR="006D3D1D" w:rsidRPr="0023111D">
        <w:rPr>
          <w:smallCaps/>
          <w:strike/>
          <w:lang w:val="en-IE"/>
        </w:rPr>
        <w:t>.</w:t>
      </w:r>
      <w:r w:rsidR="00B15D95" w:rsidRPr="0023111D">
        <w:rPr>
          <w:smallCaps/>
          <w:strike/>
          <w:lang w:val="en-IE"/>
        </w:rPr>
        <w:t xml:space="preserve"> &amp; </w:t>
      </w:r>
      <w:r w:rsidRPr="0023111D">
        <w:rPr>
          <w:smallCaps/>
          <w:strike/>
          <w:lang w:val="en-IE"/>
        </w:rPr>
        <w:t xml:space="preserve">Pflugradt C. </w:t>
      </w:r>
      <w:r w:rsidR="006D3D1D" w:rsidRPr="0023111D">
        <w:rPr>
          <w:smallCaps/>
          <w:strike/>
          <w:lang w:val="en-IE"/>
        </w:rPr>
        <w:t>(</w:t>
      </w:r>
      <w:r w:rsidR="006D3D1D" w:rsidRPr="0023111D">
        <w:rPr>
          <w:strike/>
          <w:lang w:val="en-IE"/>
        </w:rPr>
        <w:t xml:space="preserve">2014). </w:t>
      </w:r>
      <w:r w:rsidRPr="0023111D">
        <w:rPr>
          <w:strike/>
          <w:lang w:val="en-IE"/>
        </w:rPr>
        <w:t xml:space="preserve">The </w:t>
      </w:r>
      <w:r w:rsidR="00B15D95" w:rsidRPr="0023111D">
        <w:rPr>
          <w:strike/>
          <w:lang w:val="en-IE"/>
        </w:rPr>
        <w:t xml:space="preserve">identification and differentiation between </w:t>
      </w:r>
      <w:r w:rsidRPr="0023111D">
        <w:rPr>
          <w:i/>
          <w:strike/>
          <w:lang w:val="en-IE"/>
        </w:rPr>
        <w:t>Burkholderia mallei</w:t>
      </w:r>
      <w:r w:rsidRPr="0023111D">
        <w:rPr>
          <w:strike/>
          <w:lang w:val="en-IE"/>
        </w:rPr>
        <w:t xml:space="preserve"> and </w:t>
      </w:r>
      <w:r w:rsidRPr="0023111D">
        <w:rPr>
          <w:i/>
          <w:strike/>
          <w:lang w:val="en-IE"/>
        </w:rPr>
        <w:t>Burkholderia pseudomallei</w:t>
      </w:r>
      <w:r w:rsidRPr="0023111D">
        <w:rPr>
          <w:strike/>
          <w:lang w:val="en-IE"/>
        </w:rPr>
        <w:t xml:space="preserve"> </w:t>
      </w:r>
      <w:r w:rsidR="00B15D95" w:rsidRPr="0023111D">
        <w:rPr>
          <w:strike/>
          <w:lang w:val="en-IE"/>
        </w:rPr>
        <w:t>using one gene pyrosequencing</w:t>
      </w:r>
      <w:r w:rsidRPr="0023111D">
        <w:rPr>
          <w:strike/>
          <w:lang w:val="en-IE"/>
        </w:rPr>
        <w:t xml:space="preserve">. </w:t>
      </w:r>
      <w:r w:rsidRPr="0023111D">
        <w:rPr>
          <w:i/>
          <w:strike/>
          <w:lang w:val="en-IE"/>
        </w:rPr>
        <w:t>Int</w:t>
      </w:r>
      <w:r w:rsidR="00B15D95" w:rsidRPr="0023111D">
        <w:rPr>
          <w:i/>
          <w:strike/>
          <w:lang w:val="en-IE"/>
        </w:rPr>
        <w:t>.</w:t>
      </w:r>
      <w:r w:rsidRPr="0023111D">
        <w:rPr>
          <w:i/>
          <w:strike/>
          <w:lang w:val="en-IE"/>
        </w:rPr>
        <w:t xml:space="preserve"> Sch</w:t>
      </w:r>
      <w:r w:rsidR="00B15D95" w:rsidRPr="0023111D">
        <w:rPr>
          <w:i/>
          <w:strike/>
          <w:lang w:val="en-IE"/>
        </w:rPr>
        <w:t>.</w:t>
      </w:r>
      <w:r w:rsidRPr="0023111D">
        <w:rPr>
          <w:i/>
          <w:strike/>
          <w:lang w:val="en-IE"/>
        </w:rPr>
        <w:t xml:space="preserve"> Res</w:t>
      </w:r>
      <w:r w:rsidR="00B15D95" w:rsidRPr="0023111D">
        <w:rPr>
          <w:i/>
          <w:strike/>
          <w:lang w:val="en-IE"/>
        </w:rPr>
        <w:t>.</w:t>
      </w:r>
      <w:r w:rsidRPr="0023111D">
        <w:rPr>
          <w:i/>
          <w:strike/>
          <w:lang w:val="en-IE"/>
        </w:rPr>
        <w:t xml:space="preserve"> Notices</w:t>
      </w:r>
      <w:r w:rsidR="00B15D95" w:rsidRPr="0023111D">
        <w:rPr>
          <w:strike/>
          <w:lang w:val="en-IE"/>
        </w:rPr>
        <w:t>,</w:t>
      </w:r>
      <w:r w:rsidRPr="0023111D">
        <w:rPr>
          <w:strike/>
          <w:lang w:val="en-IE"/>
        </w:rPr>
        <w:t xml:space="preserve"> </w:t>
      </w:r>
      <w:r w:rsidR="00B15D95" w:rsidRPr="0023111D">
        <w:rPr>
          <w:strike/>
          <w:lang w:val="en-IE"/>
        </w:rPr>
        <w:t xml:space="preserve">October </w:t>
      </w:r>
      <w:r w:rsidRPr="0023111D">
        <w:rPr>
          <w:strike/>
          <w:lang w:val="en-IE"/>
        </w:rPr>
        <w:t>2</w:t>
      </w:r>
      <w:r w:rsidR="00B15D95" w:rsidRPr="0023111D">
        <w:rPr>
          <w:strike/>
          <w:lang w:val="en-IE"/>
        </w:rPr>
        <w:t xml:space="preserve">, </w:t>
      </w:r>
      <w:r w:rsidRPr="0023111D">
        <w:rPr>
          <w:strike/>
          <w:lang w:val="en-IE"/>
        </w:rPr>
        <w:t>109583.</w:t>
      </w:r>
      <w:r w:rsidRPr="0023111D">
        <w:rPr>
          <w:smallCaps/>
          <w:strike/>
          <w:lang w:val="en-IE"/>
        </w:rPr>
        <w:t xml:space="preserve"> </w:t>
      </w:r>
    </w:p>
    <w:p w14:paraId="09EF9C11" w14:textId="34B927E9" w:rsidR="007E56A8" w:rsidRPr="0023731A" w:rsidRDefault="007E56A8" w:rsidP="00FB4988">
      <w:pPr>
        <w:pStyle w:val="Ref"/>
        <w:tabs>
          <w:tab w:val="left" w:pos="1384"/>
        </w:tabs>
        <w:rPr>
          <w:lang w:val="en-IE"/>
        </w:rPr>
      </w:pPr>
      <w:r w:rsidRPr="0023731A">
        <w:rPr>
          <w:smallCaps/>
          <w:lang w:val="en-IE"/>
        </w:rPr>
        <w:t>Godoy D., Randle G., Simpson A.J., Aanensen D.M., Pitt T.L., Kinoshita R. &amp; Spratt B.G</w:t>
      </w:r>
      <w:r w:rsidRPr="0023731A">
        <w:rPr>
          <w:lang w:val="en-IE"/>
        </w:rPr>
        <w:t xml:space="preserve">. (2003). Multilocus sequence typing and evolutionary relationships among the causative agents of melioidosis and glanders, </w:t>
      </w:r>
      <w:r w:rsidRPr="0023731A">
        <w:rPr>
          <w:i/>
          <w:lang w:val="en-IE"/>
        </w:rPr>
        <w:t>Burkholderia pseudomallei</w:t>
      </w:r>
      <w:r w:rsidRPr="0023731A">
        <w:rPr>
          <w:lang w:val="en-IE"/>
        </w:rPr>
        <w:t xml:space="preserve"> and </w:t>
      </w:r>
      <w:r w:rsidRPr="0023731A">
        <w:rPr>
          <w:i/>
          <w:lang w:val="en-IE"/>
        </w:rPr>
        <w:t>Burkholderia mallei</w:t>
      </w:r>
      <w:r w:rsidRPr="0023731A">
        <w:rPr>
          <w:lang w:val="en-IE"/>
        </w:rPr>
        <w:t xml:space="preserve">. </w:t>
      </w:r>
      <w:r w:rsidRPr="0023731A">
        <w:rPr>
          <w:i/>
          <w:lang w:val="en-IE"/>
        </w:rPr>
        <w:t>J. Clin. Microbiol</w:t>
      </w:r>
      <w:r w:rsidRPr="0023731A">
        <w:rPr>
          <w:lang w:val="en-IE"/>
        </w:rPr>
        <w:t xml:space="preserve">., </w:t>
      </w:r>
      <w:r w:rsidRPr="0023731A">
        <w:rPr>
          <w:b/>
          <w:lang w:val="en-IE"/>
        </w:rPr>
        <w:t>41</w:t>
      </w:r>
      <w:r w:rsidRPr="0023731A">
        <w:rPr>
          <w:lang w:val="en-IE"/>
        </w:rPr>
        <w:t>, 2068–2079.</w:t>
      </w:r>
    </w:p>
    <w:p w14:paraId="2CF83C1B" w14:textId="77777777" w:rsidR="007E56A8" w:rsidRPr="0023111D" w:rsidRDefault="007E56A8" w:rsidP="00945E84">
      <w:pPr>
        <w:pStyle w:val="Ref"/>
        <w:tabs>
          <w:tab w:val="left" w:pos="1384"/>
        </w:tabs>
        <w:rPr>
          <w:strike/>
          <w:lang w:val="en-IE"/>
        </w:rPr>
      </w:pPr>
      <w:r w:rsidRPr="0023111D">
        <w:rPr>
          <w:smallCaps/>
          <w:strike/>
          <w:lang w:val="en-IE"/>
        </w:rPr>
        <w:t>Harvey S.P. &amp; Minter J.M.</w:t>
      </w:r>
      <w:r w:rsidRPr="0023111D">
        <w:rPr>
          <w:strike/>
          <w:lang w:val="en-IE"/>
        </w:rPr>
        <w:t xml:space="preserve"> (2005). Ribotyping of </w:t>
      </w:r>
      <w:r w:rsidRPr="0023111D">
        <w:rPr>
          <w:i/>
          <w:strike/>
          <w:lang w:val="en-IE"/>
        </w:rPr>
        <w:t>Burkholderia mallei</w:t>
      </w:r>
      <w:r w:rsidRPr="0023111D">
        <w:rPr>
          <w:strike/>
          <w:lang w:val="en-IE"/>
        </w:rPr>
        <w:t xml:space="preserve"> isolates. </w:t>
      </w:r>
      <w:r w:rsidRPr="0023111D">
        <w:rPr>
          <w:i/>
          <w:strike/>
          <w:lang w:val="en-IE"/>
        </w:rPr>
        <w:t>FEMS Immunol. Med. Microbiol.</w:t>
      </w:r>
      <w:r w:rsidRPr="0023111D">
        <w:rPr>
          <w:strike/>
          <w:lang w:val="en-IE"/>
        </w:rPr>
        <w:t xml:space="preserve">, </w:t>
      </w:r>
      <w:r w:rsidRPr="0023111D">
        <w:rPr>
          <w:b/>
          <w:strike/>
          <w:lang w:val="en-IE"/>
        </w:rPr>
        <w:t>44</w:t>
      </w:r>
      <w:r w:rsidRPr="0023111D">
        <w:rPr>
          <w:strike/>
          <w:lang w:val="en-IE"/>
        </w:rPr>
        <w:t>, 91–97.</w:t>
      </w:r>
    </w:p>
    <w:p w14:paraId="4A269B78" w14:textId="77777777" w:rsidR="006D3D1D" w:rsidRPr="0023111D" w:rsidRDefault="006D3D1D" w:rsidP="00945E84">
      <w:pPr>
        <w:pStyle w:val="Ref"/>
        <w:tabs>
          <w:tab w:val="left" w:pos="1384"/>
        </w:tabs>
        <w:rPr>
          <w:strike/>
          <w:lang w:val="en-IE"/>
        </w:rPr>
      </w:pPr>
      <w:r w:rsidRPr="0023111D">
        <w:rPr>
          <w:smallCaps/>
          <w:strike/>
          <w:lang w:val="en-IE"/>
        </w:rPr>
        <w:t>Hemarajata P., Baghdadi J.D., Hoffman R.</w:t>
      </w:r>
      <w:r w:rsidR="00B15D95" w:rsidRPr="0023111D">
        <w:rPr>
          <w:smallCaps/>
          <w:strike/>
          <w:lang w:val="en-IE"/>
        </w:rPr>
        <w:t xml:space="preserve"> &amp; </w:t>
      </w:r>
      <w:r w:rsidRPr="0023111D">
        <w:rPr>
          <w:smallCaps/>
          <w:strike/>
          <w:lang w:val="en-IE"/>
        </w:rPr>
        <w:t>Humphries R.M.</w:t>
      </w:r>
      <w:r w:rsidR="00B15D95" w:rsidRPr="0023111D">
        <w:rPr>
          <w:strike/>
          <w:lang w:val="en-IE"/>
        </w:rPr>
        <w:t xml:space="preserve"> </w:t>
      </w:r>
      <w:r w:rsidRPr="0023111D">
        <w:rPr>
          <w:strike/>
          <w:lang w:val="en-IE"/>
        </w:rPr>
        <w:t xml:space="preserve">(2016). </w:t>
      </w:r>
      <w:r w:rsidRPr="0023111D">
        <w:rPr>
          <w:i/>
          <w:strike/>
          <w:lang w:val="en-IE"/>
        </w:rPr>
        <w:t>Burkholderia pseudomallei:</w:t>
      </w:r>
      <w:r w:rsidRPr="0023111D">
        <w:rPr>
          <w:strike/>
          <w:lang w:val="en-IE"/>
        </w:rPr>
        <w:t xml:space="preserve"> </w:t>
      </w:r>
      <w:r w:rsidR="00BC16FF" w:rsidRPr="0023111D">
        <w:rPr>
          <w:strike/>
          <w:lang w:val="en-IE"/>
        </w:rPr>
        <w:t>challenges for the clinical microbiology laboratory</w:t>
      </w:r>
      <w:r w:rsidRPr="0023111D">
        <w:rPr>
          <w:strike/>
          <w:lang w:val="en-IE"/>
        </w:rPr>
        <w:t xml:space="preserve">. </w:t>
      </w:r>
      <w:r w:rsidRPr="0023111D">
        <w:rPr>
          <w:i/>
          <w:strike/>
          <w:lang w:val="en-IE"/>
        </w:rPr>
        <w:t>J</w:t>
      </w:r>
      <w:r w:rsidR="00B15D95" w:rsidRPr="0023111D">
        <w:rPr>
          <w:i/>
          <w:strike/>
          <w:lang w:val="en-IE"/>
        </w:rPr>
        <w:t>.</w:t>
      </w:r>
      <w:r w:rsidRPr="0023111D">
        <w:rPr>
          <w:i/>
          <w:strike/>
          <w:lang w:val="en-IE"/>
        </w:rPr>
        <w:t xml:space="preserve"> Clin</w:t>
      </w:r>
      <w:r w:rsidR="00B15D95" w:rsidRPr="0023111D">
        <w:rPr>
          <w:i/>
          <w:strike/>
          <w:lang w:val="en-IE"/>
        </w:rPr>
        <w:t>.</w:t>
      </w:r>
      <w:r w:rsidRPr="0023111D">
        <w:rPr>
          <w:i/>
          <w:strike/>
          <w:lang w:val="en-IE"/>
        </w:rPr>
        <w:t xml:space="preserve"> Microbiol.</w:t>
      </w:r>
      <w:r w:rsidR="00B15D95" w:rsidRPr="0023111D">
        <w:rPr>
          <w:i/>
          <w:strike/>
          <w:lang w:val="en-IE"/>
        </w:rPr>
        <w:t>,</w:t>
      </w:r>
      <w:r w:rsidRPr="0023111D">
        <w:rPr>
          <w:strike/>
          <w:lang w:val="en-IE"/>
        </w:rPr>
        <w:t xml:space="preserve"> </w:t>
      </w:r>
      <w:r w:rsidRPr="0023111D">
        <w:rPr>
          <w:b/>
          <w:strike/>
          <w:lang w:val="en-IE"/>
        </w:rPr>
        <w:t>54</w:t>
      </w:r>
      <w:r w:rsidR="00B15D95" w:rsidRPr="0023111D">
        <w:rPr>
          <w:strike/>
          <w:lang w:val="en-IE"/>
        </w:rPr>
        <w:t xml:space="preserve">, </w:t>
      </w:r>
      <w:r w:rsidRPr="0023111D">
        <w:rPr>
          <w:strike/>
          <w:lang w:val="en-IE"/>
        </w:rPr>
        <w:t>2866</w:t>
      </w:r>
      <w:r w:rsidR="00B15D95" w:rsidRPr="0023111D">
        <w:rPr>
          <w:strike/>
          <w:lang w:val="en-IE"/>
        </w:rPr>
        <w:t>–</w:t>
      </w:r>
      <w:r w:rsidRPr="0023111D">
        <w:rPr>
          <w:strike/>
          <w:lang w:val="en-IE"/>
        </w:rPr>
        <w:t>2873.</w:t>
      </w:r>
    </w:p>
    <w:p w14:paraId="5E0A0F2B" w14:textId="44048475" w:rsidR="00CD4D43" w:rsidRPr="001E38C9" w:rsidRDefault="00CD4D43" w:rsidP="00FB4988">
      <w:pPr>
        <w:pStyle w:val="Ref"/>
        <w:tabs>
          <w:tab w:val="left" w:pos="1384"/>
        </w:tabs>
        <w:rPr>
          <w:smallCaps/>
          <w:lang w:val="en-IE"/>
        </w:rPr>
      </w:pPr>
      <w:r w:rsidRPr="0023731A">
        <w:rPr>
          <w:smallCaps/>
          <w:lang w:val="en-IE"/>
        </w:rPr>
        <w:t>Inglis T.J., Merritt A., Chidlow G., Aravena-Roman M.</w:t>
      </w:r>
      <w:r w:rsidR="00BC16FF" w:rsidRPr="0023731A">
        <w:rPr>
          <w:smallCaps/>
          <w:lang w:val="en-IE"/>
        </w:rPr>
        <w:t xml:space="preserve"> &amp;</w:t>
      </w:r>
      <w:r w:rsidRPr="0023731A">
        <w:rPr>
          <w:smallCaps/>
          <w:lang w:val="en-IE"/>
        </w:rPr>
        <w:t xml:space="preserve"> Harnett G. </w:t>
      </w:r>
      <w:r w:rsidRPr="0023731A">
        <w:rPr>
          <w:lang w:val="en-IE"/>
        </w:rPr>
        <w:t xml:space="preserve">(2005). Comparison of diagnostic laboratory methods for identification of </w:t>
      </w:r>
      <w:r w:rsidRPr="0023731A">
        <w:rPr>
          <w:i/>
          <w:lang w:val="en-IE"/>
        </w:rPr>
        <w:t>Burkholderia pseudomallei</w:t>
      </w:r>
      <w:r w:rsidRPr="0023731A">
        <w:rPr>
          <w:lang w:val="en-IE"/>
        </w:rPr>
        <w:t xml:space="preserve">. </w:t>
      </w:r>
      <w:r w:rsidR="00BC16FF" w:rsidRPr="001E38C9">
        <w:rPr>
          <w:i/>
          <w:lang w:val="en-IE"/>
        </w:rPr>
        <w:t>J. Clin. Microbiol.,</w:t>
      </w:r>
      <w:r w:rsidR="00BC16FF" w:rsidRPr="001E38C9">
        <w:rPr>
          <w:lang w:val="en-IE"/>
        </w:rPr>
        <w:t xml:space="preserve"> </w:t>
      </w:r>
      <w:r w:rsidRPr="001E38C9">
        <w:rPr>
          <w:b/>
          <w:lang w:val="en-IE"/>
        </w:rPr>
        <w:t>43</w:t>
      </w:r>
      <w:r w:rsidR="00BC16FF" w:rsidRPr="001E38C9">
        <w:rPr>
          <w:lang w:val="en-IE"/>
        </w:rPr>
        <w:t xml:space="preserve">, </w:t>
      </w:r>
      <w:r w:rsidRPr="001E38C9">
        <w:rPr>
          <w:lang w:val="en-IE"/>
        </w:rPr>
        <w:t>2201</w:t>
      </w:r>
      <w:r w:rsidR="00BC16FF" w:rsidRPr="001E38C9">
        <w:rPr>
          <w:lang w:val="en-IE"/>
        </w:rPr>
        <w:t>–220</w:t>
      </w:r>
      <w:r w:rsidRPr="001E38C9">
        <w:rPr>
          <w:lang w:val="en-IE"/>
        </w:rPr>
        <w:t>6.</w:t>
      </w:r>
    </w:p>
    <w:p w14:paraId="1430D929" w14:textId="6C8D41DF" w:rsidR="002078AA" w:rsidRPr="0023731A" w:rsidRDefault="002078AA" w:rsidP="00FB4988">
      <w:pPr>
        <w:pStyle w:val="Ref"/>
        <w:rPr>
          <w:lang w:val="en-IE"/>
        </w:rPr>
      </w:pPr>
      <w:r w:rsidRPr="001E38C9">
        <w:rPr>
          <w:smallCaps/>
          <w:lang w:val="en-IE"/>
        </w:rPr>
        <w:t>Karger A., Stock R., Ziller M., Elschner M.C., Bettin B., Melzer F., Maier T., Kostrzewa M., Scholz H.C., Neubauer H. &amp; Tomaso H.</w:t>
      </w:r>
      <w:r w:rsidRPr="001E38C9">
        <w:rPr>
          <w:lang w:val="en-IE"/>
        </w:rPr>
        <w:t xml:space="preserve"> (2012). </w:t>
      </w:r>
      <w:r w:rsidRPr="0023731A">
        <w:rPr>
          <w:lang w:val="en-IE"/>
        </w:rPr>
        <w:t xml:space="preserve">Rapid identification of </w:t>
      </w:r>
      <w:r w:rsidRPr="0023731A">
        <w:rPr>
          <w:i/>
          <w:lang w:val="en-IE"/>
        </w:rPr>
        <w:t>Burkholderia mallei</w:t>
      </w:r>
      <w:r w:rsidRPr="0023731A">
        <w:rPr>
          <w:lang w:val="en-IE"/>
        </w:rPr>
        <w:t xml:space="preserve"> and </w:t>
      </w:r>
      <w:r w:rsidRPr="0023731A">
        <w:rPr>
          <w:i/>
          <w:lang w:val="en-IE"/>
        </w:rPr>
        <w:t>Burkholderia pseudomallei</w:t>
      </w:r>
      <w:r w:rsidRPr="0023731A">
        <w:rPr>
          <w:lang w:val="en-IE"/>
        </w:rPr>
        <w:t xml:space="preserve"> by intact cell matrix-assisted laser desorption/ionisation mass spectrometric typing. </w:t>
      </w:r>
      <w:r w:rsidRPr="0023731A">
        <w:rPr>
          <w:i/>
          <w:lang w:val="en-IE"/>
        </w:rPr>
        <w:t>BMC Microbiol.,</w:t>
      </w:r>
      <w:r w:rsidRPr="0023731A">
        <w:rPr>
          <w:lang w:val="en-IE"/>
        </w:rPr>
        <w:t xml:space="preserve"> </w:t>
      </w:r>
      <w:r w:rsidRPr="0023731A">
        <w:rPr>
          <w:b/>
          <w:lang w:val="en-IE"/>
        </w:rPr>
        <w:t>12</w:t>
      </w:r>
      <w:r w:rsidRPr="0023731A">
        <w:rPr>
          <w:lang w:val="en-IE"/>
        </w:rPr>
        <w:t>, 229.</w:t>
      </w:r>
    </w:p>
    <w:p w14:paraId="4C28E263" w14:textId="7C058448" w:rsidR="007E56A8" w:rsidRPr="001E38C9" w:rsidRDefault="007E56A8" w:rsidP="00FB4988">
      <w:pPr>
        <w:pStyle w:val="Ref"/>
        <w:tabs>
          <w:tab w:val="left" w:pos="1384"/>
        </w:tabs>
        <w:rPr>
          <w:lang w:val="en-IE"/>
        </w:rPr>
      </w:pPr>
      <w:r w:rsidRPr="0023731A">
        <w:rPr>
          <w:smallCaps/>
          <w:lang w:val="en-IE"/>
        </w:rPr>
        <w:t>Katz J.B., Chieves., Hennager S.G., Nicholson J.M., Fisher T.A. &amp; Byers P.E</w:t>
      </w:r>
      <w:r w:rsidRPr="0023731A">
        <w:rPr>
          <w:lang w:val="en-IE"/>
        </w:rPr>
        <w:t xml:space="preserve">. (1999). Serodiagnosis of equine piroplasmosis, dourine and glanders using an arrayed immunoblotting method. </w:t>
      </w:r>
      <w:r w:rsidRPr="001E38C9">
        <w:rPr>
          <w:i/>
          <w:lang w:val="en-IE"/>
        </w:rPr>
        <w:t>J. Vet. Diagn. Invest</w:t>
      </w:r>
      <w:r w:rsidRPr="001E38C9">
        <w:rPr>
          <w:lang w:val="en-IE"/>
        </w:rPr>
        <w:t xml:space="preserve">., </w:t>
      </w:r>
      <w:r w:rsidRPr="001E38C9">
        <w:rPr>
          <w:b/>
          <w:lang w:val="en-IE"/>
        </w:rPr>
        <w:t>11</w:t>
      </w:r>
      <w:r w:rsidRPr="001E38C9">
        <w:rPr>
          <w:lang w:val="en-IE"/>
        </w:rPr>
        <w:t>, 292–294.</w:t>
      </w:r>
    </w:p>
    <w:p w14:paraId="219B88DD" w14:textId="1C3AF761" w:rsidR="00166685" w:rsidRPr="0023731A" w:rsidRDefault="00166685" w:rsidP="00FB4988">
      <w:pPr>
        <w:pStyle w:val="Ref"/>
        <w:rPr>
          <w:lang w:val="en-IE"/>
        </w:rPr>
      </w:pPr>
      <w:r w:rsidRPr="001E38C9">
        <w:rPr>
          <w:smallCaps/>
          <w:lang w:val="en-IE"/>
        </w:rPr>
        <w:t xml:space="preserve">Khan I., Wieler L.H., Melzer F., Elschner M.C., Muhammad G., Ali S., Sprague L.D., Neubauer H. &amp; Saqib M. </w:t>
      </w:r>
      <w:r w:rsidRPr="001E38C9">
        <w:rPr>
          <w:lang w:val="en-IE"/>
        </w:rPr>
        <w:t xml:space="preserve">(2013). </w:t>
      </w:r>
      <w:r w:rsidRPr="0023731A">
        <w:rPr>
          <w:lang w:val="en-IE"/>
        </w:rPr>
        <w:t xml:space="preserve">Glanders in animals: a review on epidemiology, clinical presentation, diagnosis and countermeasures. </w:t>
      </w:r>
      <w:r w:rsidRPr="0023731A">
        <w:rPr>
          <w:i/>
          <w:lang w:val="en-IE"/>
        </w:rPr>
        <w:t>Transbound. Emerg. Dis</w:t>
      </w:r>
      <w:r w:rsidRPr="0023731A">
        <w:rPr>
          <w:lang w:val="en-IE"/>
        </w:rPr>
        <w:t xml:space="preserve">., </w:t>
      </w:r>
      <w:r w:rsidRPr="0023731A">
        <w:rPr>
          <w:b/>
          <w:lang w:val="en-IE"/>
        </w:rPr>
        <w:t>60</w:t>
      </w:r>
      <w:r w:rsidRPr="0023731A">
        <w:rPr>
          <w:lang w:val="en-IE"/>
        </w:rPr>
        <w:t>, 204–221.</w:t>
      </w:r>
    </w:p>
    <w:p w14:paraId="72B51736" w14:textId="0CD26852" w:rsidR="00A271B5" w:rsidRPr="0023731A" w:rsidRDefault="00A271B5" w:rsidP="00FB4988">
      <w:pPr>
        <w:pStyle w:val="Ref"/>
        <w:tabs>
          <w:tab w:val="left" w:pos="1384"/>
        </w:tabs>
        <w:rPr>
          <w:lang w:val="en-IE"/>
        </w:rPr>
      </w:pPr>
      <w:r w:rsidRPr="0023731A">
        <w:rPr>
          <w:smallCaps/>
          <w:lang w:val="en-IE"/>
        </w:rPr>
        <w:t xml:space="preserve">Khan I., Wieler L.H., Melzer F., Gwida M., Santana V.L., de Souza M.M., Saqib M., Elschner M.C. &amp; Neubauer H. </w:t>
      </w:r>
      <w:r w:rsidRPr="0023731A">
        <w:rPr>
          <w:lang w:val="en-IE"/>
        </w:rPr>
        <w:t xml:space="preserve">(2011). Comparative evaluation of three commercially available complement fixation test antigens for the diagnosis of glanders. </w:t>
      </w:r>
      <w:r w:rsidRPr="0023731A">
        <w:rPr>
          <w:i/>
          <w:lang w:val="en-IE"/>
        </w:rPr>
        <w:t>Vet. Rec</w:t>
      </w:r>
      <w:r w:rsidRPr="0023731A">
        <w:rPr>
          <w:lang w:val="en-IE"/>
        </w:rPr>
        <w:t xml:space="preserve">., </w:t>
      </w:r>
      <w:r w:rsidRPr="0023731A">
        <w:rPr>
          <w:b/>
          <w:lang w:val="en-IE"/>
        </w:rPr>
        <w:t>169</w:t>
      </w:r>
      <w:r w:rsidRPr="0023731A">
        <w:rPr>
          <w:lang w:val="en-IE"/>
        </w:rPr>
        <w:t>, 495.</w:t>
      </w:r>
    </w:p>
    <w:p w14:paraId="2BC32E69" w14:textId="703E12B2" w:rsidR="00A24BBB" w:rsidRPr="0023111D" w:rsidRDefault="00404D7A" w:rsidP="00693332">
      <w:pPr>
        <w:pStyle w:val="Ref"/>
        <w:rPr>
          <w:i/>
          <w:strike/>
          <w:lang w:val="en-IE"/>
        </w:rPr>
      </w:pPr>
      <w:r w:rsidRPr="0023111D">
        <w:rPr>
          <w:smallCaps/>
          <w:strike/>
          <w:lang w:val="en-IE"/>
        </w:rPr>
        <w:t>Kingsley P</w:t>
      </w:r>
      <w:r w:rsidR="00BC16FF" w:rsidRPr="0023111D">
        <w:rPr>
          <w:smallCaps/>
          <w:strike/>
          <w:lang w:val="en-IE"/>
        </w:rPr>
        <w:t>.</w:t>
      </w:r>
      <w:r w:rsidRPr="0023111D">
        <w:rPr>
          <w:smallCaps/>
          <w:strike/>
          <w:lang w:val="en-IE"/>
        </w:rPr>
        <w:t>V</w:t>
      </w:r>
      <w:r w:rsidR="00BC16FF" w:rsidRPr="0023111D">
        <w:rPr>
          <w:smallCaps/>
          <w:strike/>
          <w:lang w:val="en-IE"/>
        </w:rPr>
        <w:t>.</w:t>
      </w:r>
      <w:r w:rsidRPr="0023111D">
        <w:rPr>
          <w:smallCaps/>
          <w:strike/>
          <w:lang w:val="en-IE"/>
        </w:rPr>
        <w:t>, Arunkumar G</w:t>
      </w:r>
      <w:r w:rsidR="00BC16FF" w:rsidRPr="0023111D">
        <w:rPr>
          <w:smallCaps/>
          <w:strike/>
          <w:lang w:val="en-IE"/>
        </w:rPr>
        <w:t>.</w:t>
      </w:r>
      <w:r w:rsidRPr="0023111D">
        <w:rPr>
          <w:smallCaps/>
          <w:strike/>
          <w:lang w:val="en-IE"/>
        </w:rPr>
        <w:t>, Tipre M</w:t>
      </w:r>
      <w:r w:rsidR="00BC16FF" w:rsidRPr="0023111D">
        <w:rPr>
          <w:smallCaps/>
          <w:strike/>
          <w:lang w:val="en-IE"/>
        </w:rPr>
        <w:t>.</w:t>
      </w:r>
      <w:r w:rsidRPr="0023111D">
        <w:rPr>
          <w:smallCaps/>
          <w:strike/>
          <w:lang w:val="en-IE"/>
        </w:rPr>
        <w:t>, Leader M</w:t>
      </w:r>
      <w:r w:rsidR="00BC16FF" w:rsidRPr="0023111D">
        <w:rPr>
          <w:smallCaps/>
          <w:strike/>
          <w:lang w:val="en-IE"/>
        </w:rPr>
        <w:t>. &amp;</w:t>
      </w:r>
      <w:r w:rsidRPr="0023111D">
        <w:rPr>
          <w:smallCaps/>
          <w:strike/>
          <w:lang w:val="en-IE"/>
        </w:rPr>
        <w:t xml:space="preserve"> Sathiakumar N.</w:t>
      </w:r>
      <w:r w:rsidRPr="0023111D">
        <w:rPr>
          <w:strike/>
          <w:lang w:val="en-IE"/>
        </w:rPr>
        <w:t xml:space="preserve"> (2016</w:t>
      </w:r>
      <w:r w:rsidR="00A271B5" w:rsidRPr="0023111D">
        <w:rPr>
          <w:strike/>
          <w:lang w:val="en-IE"/>
        </w:rPr>
        <w:t>a</w:t>
      </w:r>
      <w:r w:rsidRPr="0023111D">
        <w:rPr>
          <w:strike/>
          <w:lang w:val="en-IE"/>
        </w:rPr>
        <w:t xml:space="preserve">). Pitfalls and optimal approaches to diagnose melioidosis. </w:t>
      </w:r>
      <w:r w:rsidRPr="0023111D">
        <w:rPr>
          <w:i/>
          <w:strike/>
          <w:lang w:val="en-IE"/>
        </w:rPr>
        <w:t>Asian Pac</w:t>
      </w:r>
      <w:r w:rsidR="00BC16FF" w:rsidRPr="0023111D">
        <w:rPr>
          <w:i/>
          <w:strike/>
          <w:lang w:val="en-IE"/>
        </w:rPr>
        <w:t>.</w:t>
      </w:r>
      <w:r w:rsidRPr="0023111D">
        <w:rPr>
          <w:i/>
          <w:strike/>
          <w:lang w:val="en-IE"/>
        </w:rPr>
        <w:t xml:space="preserve"> J</w:t>
      </w:r>
      <w:r w:rsidR="00A24BBB" w:rsidRPr="0023111D">
        <w:rPr>
          <w:i/>
          <w:strike/>
          <w:lang w:val="en-IE"/>
        </w:rPr>
        <w:t>. Trop. Med.,</w:t>
      </w:r>
      <w:r w:rsidR="00A24BBB" w:rsidRPr="0023111D">
        <w:rPr>
          <w:strike/>
          <w:lang w:val="en-IE"/>
        </w:rPr>
        <w:t xml:space="preserve"> </w:t>
      </w:r>
      <w:r w:rsidR="00A24BBB" w:rsidRPr="0023111D">
        <w:rPr>
          <w:b/>
          <w:strike/>
          <w:lang w:val="en-IE"/>
        </w:rPr>
        <w:t>9</w:t>
      </w:r>
      <w:r w:rsidR="00A24BBB" w:rsidRPr="0023111D">
        <w:rPr>
          <w:strike/>
          <w:lang w:val="en-IE"/>
        </w:rPr>
        <w:t>, 515–524.</w:t>
      </w:r>
    </w:p>
    <w:p w14:paraId="0A7505E8" w14:textId="77777777" w:rsidR="00EE0776" w:rsidRPr="0023111D" w:rsidRDefault="00EE0776" w:rsidP="00EE0776">
      <w:pPr>
        <w:pStyle w:val="Ref"/>
        <w:rPr>
          <w:strike/>
          <w:lang w:val="en-IE"/>
        </w:rPr>
      </w:pPr>
      <w:r w:rsidRPr="0023111D">
        <w:rPr>
          <w:smallCaps/>
          <w:strike/>
          <w:lang w:val="en-IE"/>
        </w:rPr>
        <w:t>Kingsley P.V., Leader M., Nagodawithana N.S., Tipre M. &amp; Sathiakumar N.</w:t>
      </w:r>
      <w:r w:rsidRPr="0023111D">
        <w:rPr>
          <w:strike/>
          <w:lang w:val="en-IE"/>
        </w:rPr>
        <w:t xml:space="preserve"> (2016b). Melioidosis in Malaysia: A review of case reports. </w:t>
      </w:r>
      <w:r w:rsidRPr="0023111D">
        <w:rPr>
          <w:i/>
          <w:strike/>
          <w:lang w:val="en-IE"/>
        </w:rPr>
        <w:t>PLoS Negl. Trop. Dis.,</w:t>
      </w:r>
      <w:r w:rsidRPr="0023111D">
        <w:rPr>
          <w:strike/>
          <w:lang w:val="en-IE"/>
        </w:rPr>
        <w:t xml:space="preserve"> </w:t>
      </w:r>
      <w:r w:rsidRPr="0023111D">
        <w:rPr>
          <w:b/>
          <w:strike/>
          <w:lang w:val="en-IE"/>
        </w:rPr>
        <w:t>10</w:t>
      </w:r>
      <w:r w:rsidRPr="0023111D">
        <w:rPr>
          <w:strike/>
          <w:lang w:val="en-IE"/>
        </w:rPr>
        <w:t>, e0005182.</w:t>
      </w:r>
    </w:p>
    <w:p w14:paraId="6C7A51C1" w14:textId="004680AD" w:rsidR="00E73410" w:rsidRPr="0023111D" w:rsidRDefault="00E73410" w:rsidP="00693332">
      <w:pPr>
        <w:pStyle w:val="Ref"/>
        <w:rPr>
          <w:u w:val="double"/>
          <w:lang w:val="en-IE"/>
        </w:rPr>
      </w:pPr>
      <w:r w:rsidRPr="0023111D">
        <w:rPr>
          <w:smallCaps/>
          <w:u w:val="double"/>
          <w:lang w:val="en-IE"/>
        </w:rPr>
        <w:t>Kinoshita Y</w:t>
      </w:r>
      <w:r w:rsidR="00C93F8E" w:rsidRPr="0023111D">
        <w:rPr>
          <w:smallCaps/>
          <w:u w:val="double"/>
          <w:lang w:val="en-IE"/>
        </w:rPr>
        <w:t>.</w:t>
      </w:r>
      <w:r w:rsidRPr="0023111D">
        <w:rPr>
          <w:smallCaps/>
          <w:u w:val="double"/>
          <w:lang w:val="en-IE"/>
        </w:rPr>
        <w:t>, Cloutier A</w:t>
      </w:r>
      <w:r w:rsidR="00C93F8E" w:rsidRPr="0023111D">
        <w:rPr>
          <w:smallCaps/>
          <w:u w:val="double"/>
          <w:lang w:val="en-IE"/>
        </w:rPr>
        <w:t>.</w:t>
      </w:r>
      <w:r w:rsidRPr="0023111D">
        <w:rPr>
          <w:smallCaps/>
          <w:u w:val="double"/>
          <w:lang w:val="en-IE"/>
        </w:rPr>
        <w:t>K</w:t>
      </w:r>
      <w:r w:rsidR="00C93F8E" w:rsidRPr="0023111D">
        <w:rPr>
          <w:smallCaps/>
          <w:u w:val="double"/>
          <w:lang w:val="en-IE"/>
        </w:rPr>
        <w:t>.</w:t>
      </w:r>
      <w:r w:rsidRPr="0023111D">
        <w:rPr>
          <w:smallCaps/>
          <w:u w:val="double"/>
          <w:lang w:val="en-IE"/>
        </w:rPr>
        <w:t>, Rozak D</w:t>
      </w:r>
      <w:r w:rsidR="00C93F8E" w:rsidRPr="0023111D">
        <w:rPr>
          <w:smallCaps/>
          <w:u w:val="double"/>
          <w:lang w:val="en-IE"/>
        </w:rPr>
        <w:t>.</w:t>
      </w:r>
      <w:r w:rsidRPr="0023111D">
        <w:rPr>
          <w:smallCaps/>
          <w:u w:val="double"/>
          <w:lang w:val="en-IE"/>
        </w:rPr>
        <w:t>A</w:t>
      </w:r>
      <w:r w:rsidR="00C93F8E" w:rsidRPr="0023111D">
        <w:rPr>
          <w:smallCaps/>
          <w:u w:val="double"/>
          <w:lang w:val="en-IE"/>
        </w:rPr>
        <w:t>.</w:t>
      </w:r>
      <w:r w:rsidRPr="0023111D">
        <w:rPr>
          <w:smallCaps/>
          <w:u w:val="double"/>
          <w:lang w:val="en-IE"/>
        </w:rPr>
        <w:t>, Khan M</w:t>
      </w:r>
      <w:r w:rsidR="00C93F8E" w:rsidRPr="0023111D">
        <w:rPr>
          <w:smallCaps/>
          <w:u w:val="double"/>
          <w:lang w:val="en-IE"/>
        </w:rPr>
        <w:t>.</w:t>
      </w:r>
      <w:r w:rsidRPr="0023111D">
        <w:rPr>
          <w:smallCaps/>
          <w:u w:val="double"/>
          <w:lang w:val="en-IE"/>
        </w:rPr>
        <w:t>S</w:t>
      </w:r>
      <w:r w:rsidR="00C93F8E" w:rsidRPr="0023111D">
        <w:rPr>
          <w:smallCaps/>
          <w:u w:val="double"/>
          <w:lang w:val="en-IE"/>
        </w:rPr>
        <w:t>.</w:t>
      </w:r>
      <w:r w:rsidRPr="0023111D">
        <w:rPr>
          <w:smallCaps/>
          <w:u w:val="double"/>
          <w:lang w:val="en-IE"/>
        </w:rPr>
        <w:t>R</w:t>
      </w:r>
      <w:r w:rsidR="00C93F8E" w:rsidRPr="0023111D">
        <w:rPr>
          <w:smallCaps/>
          <w:u w:val="double"/>
          <w:lang w:val="en-IE"/>
        </w:rPr>
        <w:t>.</w:t>
      </w:r>
      <w:r w:rsidRPr="0023111D">
        <w:rPr>
          <w:smallCaps/>
          <w:u w:val="double"/>
          <w:lang w:val="en-IE"/>
        </w:rPr>
        <w:t>, Niwa H</w:t>
      </w:r>
      <w:r w:rsidR="00C93F8E" w:rsidRPr="0023111D">
        <w:rPr>
          <w:smallCaps/>
          <w:u w:val="double"/>
          <w:lang w:val="en-IE"/>
        </w:rPr>
        <w:t>.</w:t>
      </w:r>
      <w:r w:rsidRPr="0023111D">
        <w:rPr>
          <w:smallCaps/>
          <w:u w:val="double"/>
          <w:lang w:val="en-IE"/>
        </w:rPr>
        <w:t>, Uchida-Fujii E</w:t>
      </w:r>
      <w:r w:rsidR="00C93F8E" w:rsidRPr="0023111D">
        <w:rPr>
          <w:smallCaps/>
          <w:u w:val="double"/>
          <w:lang w:val="en-IE"/>
        </w:rPr>
        <w:t>.</w:t>
      </w:r>
      <w:r w:rsidRPr="0023111D">
        <w:rPr>
          <w:smallCaps/>
          <w:u w:val="double"/>
          <w:lang w:val="en-IE"/>
        </w:rPr>
        <w:t>, Katayama Y</w:t>
      </w:r>
      <w:r w:rsidR="00C93F8E" w:rsidRPr="0023111D">
        <w:rPr>
          <w:smallCaps/>
          <w:u w:val="double"/>
          <w:lang w:val="en-IE"/>
        </w:rPr>
        <w:t>.</w:t>
      </w:r>
      <w:r w:rsidR="00F315C8" w:rsidRPr="0023111D">
        <w:rPr>
          <w:smallCaps/>
          <w:u w:val="double"/>
          <w:lang w:val="en-IE"/>
        </w:rPr>
        <w:t xml:space="preserve"> &amp; </w:t>
      </w:r>
      <w:r w:rsidRPr="0023111D">
        <w:rPr>
          <w:smallCaps/>
          <w:u w:val="double"/>
          <w:lang w:val="en-IE"/>
        </w:rPr>
        <w:t>Tuanyok A.</w:t>
      </w:r>
      <w:r w:rsidRPr="0023111D">
        <w:rPr>
          <w:rStyle w:val="docsum-authors"/>
          <w:rFonts w:ascii="Segoe UI" w:hAnsi="Segoe UI" w:cs="Segoe UI"/>
          <w:color w:val="212121"/>
          <w:u w:val="double"/>
          <w:lang w:val="en-IE"/>
        </w:rPr>
        <w:t xml:space="preserve"> (</w:t>
      </w:r>
      <w:r w:rsidRPr="0023111D">
        <w:rPr>
          <w:u w:val="double"/>
          <w:lang w:val="en-IE"/>
        </w:rPr>
        <w:t>2019)</w:t>
      </w:r>
      <w:r w:rsidR="00330A5F" w:rsidRPr="0023111D">
        <w:rPr>
          <w:u w:val="double"/>
          <w:lang w:val="en-IE"/>
        </w:rPr>
        <w:t>.</w:t>
      </w:r>
      <w:r w:rsidRPr="0023111D">
        <w:rPr>
          <w:u w:val="double"/>
          <w:lang w:val="en-IE"/>
        </w:rPr>
        <w:t xml:space="preserve"> A novel selective medium for the isolation of </w:t>
      </w:r>
      <w:r w:rsidRPr="0023111D">
        <w:rPr>
          <w:i/>
          <w:iCs/>
          <w:u w:val="double"/>
          <w:lang w:val="en-IE"/>
        </w:rPr>
        <w:t>Burkholderia</w:t>
      </w:r>
      <w:r w:rsidR="00C93F8E" w:rsidRPr="0023111D">
        <w:rPr>
          <w:i/>
          <w:iCs/>
          <w:u w:val="double"/>
          <w:lang w:val="en-IE"/>
        </w:rPr>
        <w:t xml:space="preserve"> </w:t>
      </w:r>
      <w:r w:rsidRPr="0023111D">
        <w:rPr>
          <w:i/>
          <w:iCs/>
          <w:u w:val="double"/>
          <w:lang w:val="en-IE"/>
        </w:rPr>
        <w:t>mallei</w:t>
      </w:r>
      <w:r w:rsidR="00C93F8E" w:rsidRPr="0023111D">
        <w:rPr>
          <w:u w:val="double"/>
          <w:lang w:val="en-IE"/>
        </w:rPr>
        <w:t xml:space="preserve"> </w:t>
      </w:r>
      <w:r w:rsidRPr="0023111D">
        <w:rPr>
          <w:u w:val="double"/>
          <w:lang w:val="en-IE"/>
        </w:rPr>
        <w:t xml:space="preserve">from equine specimens. </w:t>
      </w:r>
      <w:r w:rsidRPr="0023111D">
        <w:rPr>
          <w:i/>
          <w:u w:val="double"/>
          <w:lang w:val="en-IE"/>
        </w:rPr>
        <w:t>BMC Vet</w:t>
      </w:r>
      <w:r w:rsidR="00C93F8E" w:rsidRPr="0023111D">
        <w:rPr>
          <w:i/>
          <w:u w:val="double"/>
          <w:lang w:val="en-IE"/>
        </w:rPr>
        <w:t>.</w:t>
      </w:r>
      <w:r w:rsidRPr="0023111D">
        <w:rPr>
          <w:i/>
          <w:u w:val="double"/>
          <w:lang w:val="en-IE"/>
        </w:rPr>
        <w:t xml:space="preserve"> Res</w:t>
      </w:r>
      <w:r w:rsidRPr="0023111D">
        <w:rPr>
          <w:u w:val="double"/>
          <w:lang w:val="en-IE"/>
        </w:rPr>
        <w:t>.</w:t>
      </w:r>
      <w:r w:rsidR="00C93F8E" w:rsidRPr="0023111D">
        <w:rPr>
          <w:u w:val="double"/>
          <w:lang w:val="en-IE"/>
        </w:rPr>
        <w:t>,</w:t>
      </w:r>
      <w:r w:rsidRPr="0023111D">
        <w:rPr>
          <w:u w:val="double"/>
          <w:lang w:val="en-IE"/>
        </w:rPr>
        <w:t xml:space="preserve"> </w:t>
      </w:r>
      <w:r w:rsidRPr="0023111D">
        <w:rPr>
          <w:b/>
          <w:u w:val="double"/>
          <w:lang w:val="en-IE"/>
        </w:rPr>
        <w:t>15</w:t>
      </w:r>
      <w:r w:rsidR="00C93F8E" w:rsidRPr="0023111D">
        <w:rPr>
          <w:bCs/>
          <w:u w:val="double"/>
          <w:lang w:val="en-IE"/>
        </w:rPr>
        <w:t xml:space="preserve">, </w:t>
      </w:r>
      <w:r w:rsidRPr="0023111D">
        <w:rPr>
          <w:u w:val="double"/>
          <w:lang w:val="en-IE"/>
        </w:rPr>
        <w:t>133.</w:t>
      </w:r>
    </w:p>
    <w:p w14:paraId="11A81916" w14:textId="77777777" w:rsidR="00EE0776" w:rsidRPr="0023111D" w:rsidRDefault="00EE0776" w:rsidP="00EE0776">
      <w:pPr>
        <w:pStyle w:val="Ref"/>
        <w:tabs>
          <w:tab w:val="left" w:pos="1384"/>
        </w:tabs>
        <w:rPr>
          <w:strike/>
          <w:lang w:val="en-IE"/>
        </w:rPr>
      </w:pPr>
      <w:r w:rsidRPr="0023111D">
        <w:rPr>
          <w:smallCaps/>
          <w:strike/>
          <w:lang w:val="en-IE"/>
        </w:rPr>
        <w:t>Kumar S., Malik P., Verma S.K., Pal V., Gautam V., Mukhopadhyay C. &amp; Rai G.P.</w:t>
      </w:r>
      <w:r w:rsidRPr="0023111D">
        <w:rPr>
          <w:strike/>
          <w:lang w:val="en-IE"/>
        </w:rPr>
        <w:t xml:space="preserve"> (2011). Use of a recombinant </w:t>
      </w:r>
      <w:r w:rsidRPr="0023111D">
        <w:rPr>
          <w:i/>
          <w:strike/>
          <w:lang w:val="en-IE"/>
        </w:rPr>
        <w:t>Burkholderia</w:t>
      </w:r>
      <w:r w:rsidRPr="0023111D">
        <w:rPr>
          <w:strike/>
          <w:lang w:val="en-IE"/>
        </w:rPr>
        <w:t xml:space="preserve"> intracellular motility a protein for immunodiagnosis of glanders. </w:t>
      </w:r>
      <w:r w:rsidRPr="0023111D">
        <w:rPr>
          <w:i/>
          <w:strike/>
          <w:lang w:val="en-IE"/>
        </w:rPr>
        <w:t>Clin. Vaccine Immunol.,</w:t>
      </w:r>
      <w:r w:rsidRPr="0023111D">
        <w:rPr>
          <w:strike/>
          <w:lang w:val="en-IE"/>
        </w:rPr>
        <w:t xml:space="preserve"> </w:t>
      </w:r>
      <w:r w:rsidRPr="0023111D">
        <w:rPr>
          <w:b/>
          <w:strike/>
          <w:lang w:val="en-IE"/>
        </w:rPr>
        <w:t>18</w:t>
      </w:r>
      <w:r w:rsidRPr="0023111D">
        <w:rPr>
          <w:strike/>
          <w:lang w:val="en-IE"/>
        </w:rPr>
        <w:t>, 1456–1461.</w:t>
      </w:r>
    </w:p>
    <w:p w14:paraId="66AD4422" w14:textId="6B9ADE29" w:rsidR="00E73410" w:rsidRDefault="00E73410" w:rsidP="00693332">
      <w:pPr>
        <w:pStyle w:val="Ref"/>
        <w:rPr>
          <w:u w:val="double"/>
          <w:lang w:val="en-IE"/>
        </w:rPr>
      </w:pPr>
      <w:r w:rsidRPr="0023111D">
        <w:rPr>
          <w:smallCaps/>
          <w:u w:val="double"/>
          <w:lang w:val="en-IE"/>
        </w:rPr>
        <w:t>Laroucau</w:t>
      </w:r>
      <w:r w:rsidR="00C93F8E" w:rsidRPr="0023111D">
        <w:rPr>
          <w:smallCaps/>
          <w:u w:val="double"/>
          <w:lang w:val="en-IE"/>
        </w:rPr>
        <w:t xml:space="preserve"> </w:t>
      </w:r>
      <w:r w:rsidRPr="0023111D">
        <w:rPr>
          <w:smallCaps/>
          <w:u w:val="double"/>
          <w:lang w:val="en-IE"/>
        </w:rPr>
        <w:t>K</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Aaziz</w:t>
      </w:r>
      <w:r w:rsidR="00C93F8E" w:rsidRPr="0023111D">
        <w:rPr>
          <w:smallCaps/>
          <w:u w:val="double"/>
          <w:lang w:val="en-IE"/>
        </w:rPr>
        <w:t xml:space="preserve"> </w:t>
      </w:r>
      <w:r w:rsidRPr="0023111D">
        <w:rPr>
          <w:smallCaps/>
          <w:u w:val="double"/>
          <w:lang w:val="en-IE"/>
        </w:rPr>
        <w:t>R</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Vorimore</w:t>
      </w:r>
      <w:r w:rsidR="00C93F8E" w:rsidRPr="0023111D">
        <w:rPr>
          <w:smallCaps/>
          <w:u w:val="double"/>
          <w:lang w:val="en-IE"/>
        </w:rPr>
        <w:t xml:space="preserve"> </w:t>
      </w:r>
      <w:r w:rsidRPr="0023111D">
        <w:rPr>
          <w:smallCaps/>
          <w:u w:val="double"/>
          <w:lang w:val="en-IE"/>
        </w:rPr>
        <w:t>F</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Varghese</w:t>
      </w:r>
      <w:r w:rsidR="00C93F8E" w:rsidRPr="0023111D">
        <w:rPr>
          <w:smallCaps/>
          <w:u w:val="double"/>
          <w:lang w:val="en-IE"/>
        </w:rPr>
        <w:t xml:space="preserve"> </w:t>
      </w:r>
      <w:r w:rsidRPr="0023111D">
        <w:rPr>
          <w:smallCaps/>
          <w:u w:val="double"/>
          <w:lang w:val="en-IE"/>
        </w:rPr>
        <w:t>K</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Deshayes</w:t>
      </w:r>
      <w:r w:rsidR="00C93F8E" w:rsidRPr="0023111D">
        <w:rPr>
          <w:smallCaps/>
          <w:u w:val="double"/>
          <w:lang w:val="en-IE"/>
        </w:rPr>
        <w:t xml:space="preserve"> </w:t>
      </w:r>
      <w:r w:rsidRPr="0023111D">
        <w:rPr>
          <w:smallCaps/>
          <w:u w:val="double"/>
          <w:lang w:val="en-IE"/>
        </w:rPr>
        <w:t>T</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Bertin</w:t>
      </w:r>
      <w:r w:rsidR="00C93F8E" w:rsidRPr="0023111D">
        <w:rPr>
          <w:smallCaps/>
          <w:u w:val="double"/>
          <w:lang w:val="en-IE"/>
        </w:rPr>
        <w:t xml:space="preserve"> </w:t>
      </w:r>
      <w:r w:rsidRPr="0023111D">
        <w:rPr>
          <w:smallCaps/>
          <w:u w:val="double"/>
          <w:lang w:val="en-IE"/>
        </w:rPr>
        <w:t>C</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Delannoy</w:t>
      </w:r>
      <w:r w:rsidR="00C93F8E" w:rsidRPr="0023111D">
        <w:rPr>
          <w:smallCaps/>
          <w:u w:val="double"/>
          <w:lang w:val="en-IE"/>
        </w:rPr>
        <w:t xml:space="preserve"> </w:t>
      </w:r>
      <w:r w:rsidRPr="0023111D">
        <w:rPr>
          <w:smallCaps/>
          <w:u w:val="double"/>
          <w:lang w:val="en-IE"/>
        </w:rPr>
        <w:t>S</w:t>
      </w:r>
      <w:r w:rsidR="00C93F8E" w:rsidRPr="0023111D">
        <w:rPr>
          <w:smallCaps/>
          <w:u w:val="double"/>
          <w:lang w:val="en-IE"/>
        </w:rPr>
        <w:t>.</w:t>
      </w:r>
      <w:r w:rsidRPr="0023111D">
        <w:rPr>
          <w:smallCaps/>
          <w:u w:val="double"/>
          <w:lang w:val="en-IE"/>
        </w:rPr>
        <w:t>, Sami A</w:t>
      </w:r>
      <w:r w:rsidR="00C93F8E" w:rsidRPr="0023111D">
        <w:rPr>
          <w:smallCaps/>
          <w:u w:val="double"/>
          <w:lang w:val="en-IE"/>
        </w:rPr>
        <w:t>.</w:t>
      </w:r>
      <w:r w:rsidRPr="0023111D">
        <w:rPr>
          <w:smallCaps/>
          <w:u w:val="double"/>
          <w:lang w:val="en-IE"/>
        </w:rPr>
        <w:t>M</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Al Batel</w:t>
      </w:r>
      <w:r w:rsidR="00C93F8E" w:rsidRPr="0023111D">
        <w:rPr>
          <w:smallCaps/>
          <w:u w:val="double"/>
          <w:lang w:val="en-IE"/>
        </w:rPr>
        <w:t xml:space="preserve"> </w:t>
      </w:r>
      <w:r w:rsidRPr="0023111D">
        <w:rPr>
          <w:smallCaps/>
          <w:u w:val="double"/>
          <w:lang w:val="en-IE"/>
        </w:rPr>
        <w:t>M</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El Shorbagy</w:t>
      </w:r>
      <w:r w:rsidR="00C93F8E" w:rsidRPr="0023111D">
        <w:rPr>
          <w:smallCaps/>
          <w:u w:val="double"/>
          <w:lang w:val="en-IE"/>
        </w:rPr>
        <w:t xml:space="preserve"> </w:t>
      </w:r>
      <w:r w:rsidRPr="0023111D">
        <w:rPr>
          <w:smallCaps/>
          <w:u w:val="double"/>
          <w:lang w:val="en-IE"/>
        </w:rPr>
        <w:t>M</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Almutawaa</w:t>
      </w:r>
      <w:r w:rsidR="00C93F8E" w:rsidRPr="0023111D">
        <w:rPr>
          <w:smallCaps/>
          <w:u w:val="double"/>
          <w:lang w:val="en-IE"/>
        </w:rPr>
        <w:t xml:space="preserve"> </w:t>
      </w:r>
      <w:r w:rsidRPr="0023111D">
        <w:rPr>
          <w:smallCaps/>
          <w:u w:val="double"/>
          <w:lang w:val="en-IE"/>
        </w:rPr>
        <w:t>K</w:t>
      </w:r>
      <w:r w:rsidR="00C93F8E" w:rsidRPr="0023111D">
        <w:rPr>
          <w:smallCaps/>
          <w:u w:val="double"/>
          <w:lang w:val="en-IE"/>
        </w:rPr>
        <w:t>.</w:t>
      </w:r>
      <w:r w:rsidRPr="0023111D">
        <w:rPr>
          <w:smallCaps/>
          <w:u w:val="double"/>
          <w:lang w:val="en-IE"/>
        </w:rPr>
        <w:t>A</w:t>
      </w:r>
      <w:r w:rsidR="00C93F8E" w:rsidRPr="0023111D">
        <w:rPr>
          <w:smallCaps/>
          <w:u w:val="double"/>
          <w:lang w:val="en-IE"/>
        </w:rPr>
        <w:t>.</w:t>
      </w:r>
      <w:r w:rsidRPr="0023111D">
        <w:rPr>
          <w:smallCaps/>
          <w:u w:val="double"/>
          <w:lang w:val="en-IE"/>
        </w:rPr>
        <w:t>W</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Alanezi</w:t>
      </w:r>
      <w:r w:rsidR="00C93F8E" w:rsidRPr="0023111D">
        <w:rPr>
          <w:smallCaps/>
          <w:u w:val="double"/>
          <w:lang w:val="en-IE"/>
        </w:rPr>
        <w:t xml:space="preserve"> </w:t>
      </w:r>
      <w:r w:rsidRPr="0023111D">
        <w:rPr>
          <w:smallCaps/>
          <w:u w:val="double"/>
          <w:lang w:val="en-IE"/>
        </w:rPr>
        <w:t>S</w:t>
      </w:r>
      <w:r w:rsidR="00C93F8E" w:rsidRPr="0023111D">
        <w:rPr>
          <w:smallCaps/>
          <w:u w:val="double"/>
          <w:lang w:val="en-IE"/>
        </w:rPr>
        <w:t>.</w:t>
      </w:r>
      <w:r w:rsidRPr="0023111D">
        <w:rPr>
          <w:smallCaps/>
          <w:u w:val="double"/>
          <w:lang w:val="en-IE"/>
        </w:rPr>
        <w:t>J</w:t>
      </w:r>
      <w:r w:rsidR="00C93F8E" w:rsidRPr="0023111D">
        <w:rPr>
          <w:smallCaps/>
          <w:u w:val="double"/>
          <w:lang w:val="en-IE"/>
        </w:rPr>
        <w:t>.</w:t>
      </w:r>
      <w:r w:rsidRPr="0023111D">
        <w:rPr>
          <w:smallCaps/>
          <w:u w:val="double"/>
          <w:lang w:val="en-IE"/>
        </w:rPr>
        <w:t>, Alazemi</w:t>
      </w:r>
      <w:r w:rsidR="00C93F8E" w:rsidRPr="0023111D">
        <w:rPr>
          <w:smallCaps/>
          <w:u w:val="double"/>
          <w:lang w:val="en-IE"/>
        </w:rPr>
        <w:t xml:space="preserve"> </w:t>
      </w:r>
      <w:r w:rsidRPr="0023111D">
        <w:rPr>
          <w:smallCaps/>
          <w:u w:val="double"/>
          <w:lang w:val="en-IE"/>
        </w:rPr>
        <w:t>Y</w:t>
      </w:r>
      <w:r w:rsidR="00C93F8E" w:rsidRPr="0023111D">
        <w:rPr>
          <w:smallCaps/>
          <w:u w:val="double"/>
          <w:lang w:val="en-IE"/>
        </w:rPr>
        <w:t>.</w:t>
      </w:r>
      <w:r w:rsidRPr="0023111D">
        <w:rPr>
          <w:smallCaps/>
          <w:u w:val="double"/>
          <w:lang w:val="en-IE"/>
        </w:rPr>
        <w:t>S</w:t>
      </w:r>
      <w:r w:rsidR="00C93F8E" w:rsidRPr="0023111D">
        <w:rPr>
          <w:smallCaps/>
          <w:u w:val="double"/>
          <w:lang w:val="en-IE"/>
        </w:rPr>
        <w:t>.</w:t>
      </w:r>
      <w:r w:rsidRPr="0023111D">
        <w:rPr>
          <w:smallCaps/>
          <w:u w:val="double"/>
          <w:lang w:val="en-IE"/>
        </w:rPr>
        <w:t>N</w:t>
      </w:r>
      <w:r w:rsidR="00C93F8E" w:rsidRPr="0023111D">
        <w:rPr>
          <w:smallCaps/>
          <w:u w:val="double"/>
          <w:lang w:val="en-IE"/>
        </w:rPr>
        <w:t>.</w:t>
      </w:r>
      <w:r w:rsidRPr="0023111D">
        <w:rPr>
          <w:smallCaps/>
          <w:u w:val="double"/>
          <w:lang w:val="en-IE"/>
        </w:rPr>
        <w:t>,</w:t>
      </w:r>
      <w:r w:rsidR="00C93F8E" w:rsidRPr="0023111D">
        <w:rPr>
          <w:smallCaps/>
          <w:u w:val="double"/>
          <w:lang w:val="en-IE"/>
        </w:rPr>
        <w:t xml:space="preserve"> </w:t>
      </w:r>
      <w:r w:rsidRPr="0023111D">
        <w:rPr>
          <w:smallCaps/>
          <w:u w:val="double"/>
          <w:lang w:val="en-IE"/>
        </w:rPr>
        <w:t>Guernier-Cambert</w:t>
      </w:r>
      <w:r w:rsidR="00C93F8E" w:rsidRPr="0023111D">
        <w:rPr>
          <w:smallCaps/>
          <w:u w:val="double"/>
          <w:lang w:val="en-IE"/>
        </w:rPr>
        <w:t xml:space="preserve"> </w:t>
      </w:r>
      <w:r w:rsidRPr="0023111D">
        <w:rPr>
          <w:smallCaps/>
          <w:u w:val="double"/>
          <w:lang w:val="en-IE"/>
        </w:rPr>
        <w:t>V</w:t>
      </w:r>
      <w:r w:rsidR="00C93F8E" w:rsidRPr="0023111D">
        <w:rPr>
          <w:smallCaps/>
          <w:u w:val="double"/>
          <w:lang w:val="en-IE"/>
        </w:rPr>
        <w:t>.</w:t>
      </w:r>
      <w:r w:rsidR="00F315C8" w:rsidRPr="0023111D">
        <w:rPr>
          <w:smallCaps/>
          <w:u w:val="double"/>
          <w:lang w:val="en-IE"/>
        </w:rPr>
        <w:t xml:space="preserve"> &amp;</w:t>
      </w:r>
      <w:r w:rsidR="00C93F8E" w:rsidRPr="0023111D">
        <w:rPr>
          <w:smallCaps/>
          <w:u w:val="double"/>
          <w:lang w:val="en-IE"/>
        </w:rPr>
        <w:t xml:space="preserve"> </w:t>
      </w:r>
      <w:r w:rsidRPr="0023111D">
        <w:rPr>
          <w:smallCaps/>
          <w:u w:val="double"/>
          <w:lang w:val="en-IE"/>
        </w:rPr>
        <w:t>Wernery</w:t>
      </w:r>
      <w:r w:rsidR="00C93F8E" w:rsidRPr="0023111D">
        <w:rPr>
          <w:smallCaps/>
          <w:u w:val="double"/>
          <w:lang w:val="en-IE"/>
        </w:rPr>
        <w:t xml:space="preserve"> </w:t>
      </w:r>
      <w:r w:rsidRPr="0023111D">
        <w:rPr>
          <w:smallCaps/>
          <w:u w:val="double"/>
          <w:lang w:val="en-IE"/>
        </w:rPr>
        <w:t>U</w:t>
      </w:r>
      <w:r w:rsidR="002C5AC2" w:rsidRPr="0023111D">
        <w:rPr>
          <w:u w:val="double"/>
          <w:lang w:val="en-IE"/>
        </w:rPr>
        <w:t>. (2021)</w:t>
      </w:r>
      <w:r w:rsidR="00C93F8E" w:rsidRPr="0023111D">
        <w:rPr>
          <w:u w:val="double"/>
          <w:lang w:val="en-IE"/>
        </w:rPr>
        <w:t>.</w:t>
      </w:r>
      <w:r w:rsidRPr="0023111D">
        <w:rPr>
          <w:u w:val="double"/>
          <w:lang w:val="en-IE"/>
        </w:rPr>
        <w:t xml:space="preserve"> A genetic variant of </w:t>
      </w:r>
      <w:r w:rsidRPr="0023111D">
        <w:rPr>
          <w:i/>
          <w:iCs/>
          <w:u w:val="double"/>
          <w:lang w:val="en-IE"/>
        </w:rPr>
        <w:t>Burkholderia</w:t>
      </w:r>
      <w:r w:rsidRPr="0023111D">
        <w:rPr>
          <w:u w:val="double"/>
          <w:lang w:val="en-IE"/>
        </w:rPr>
        <w:t xml:space="preserve"> </w:t>
      </w:r>
      <w:r w:rsidRPr="0023111D">
        <w:rPr>
          <w:i/>
          <w:iCs/>
          <w:u w:val="double"/>
          <w:lang w:val="en-IE"/>
        </w:rPr>
        <w:t>mallei</w:t>
      </w:r>
      <w:r w:rsidRPr="0023111D">
        <w:rPr>
          <w:u w:val="double"/>
          <w:lang w:val="en-IE"/>
        </w:rPr>
        <w:t xml:space="preserve"> detected in Kuwait: Consequences for the PCR diagnosis of glanders</w:t>
      </w:r>
      <w:r w:rsidR="002C5AC2" w:rsidRPr="0023111D">
        <w:rPr>
          <w:u w:val="double"/>
          <w:lang w:val="en-IE"/>
        </w:rPr>
        <w:t xml:space="preserve">. </w:t>
      </w:r>
      <w:r w:rsidR="002C5AC2" w:rsidRPr="0023111D">
        <w:rPr>
          <w:i/>
          <w:u w:val="double"/>
          <w:lang w:val="en-IE"/>
        </w:rPr>
        <w:t>Transbound</w:t>
      </w:r>
      <w:r w:rsidR="00C93F8E" w:rsidRPr="0023111D">
        <w:rPr>
          <w:i/>
          <w:u w:val="double"/>
          <w:lang w:val="en-IE"/>
        </w:rPr>
        <w:t>.</w:t>
      </w:r>
      <w:r w:rsidR="002C5AC2" w:rsidRPr="0023111D">
        <w:rPr>
          <w:i/>
          <w:u w:val="double"/>
          <w:lang w:val="en-IE"/>
        </w:rPr>
        <w:t xml:space="preserve"> Emerg</w:t>
      </w:r>
      <w:r w:rsidR="00C93F8E" w:rsidRPr="0023111D">
        <w:rPr>
          <w:i/>
          <w:u w:val="double"/>
          <w:lang w:val="en-IE"/>
        </w:rPr>
        <w:t>.</w:t>
      </w:r>
      <w:r w:rsidR="002C5AC2" w:rsidRPr="0023111D">
        <w:rPr>
          <w:i/>
          <w:u w:val="double"/>
          <w:lang w:val="en-IE"/>
        </w:rPr>
        <w:t xml:space="preserve"> Dis.</w:t>
      </w:r>
      <w:r w:rsidR="00C93F8E" w:rsidRPr="0023111D">
        <w:rPr>
          <w:i/>
          <w:u w:val="double"/>
          <w:lang w:val="en-IE"/>
        </w:rPr>
        <w:t>,</w:t>
      </w:r>
      <w:r w:rsidR="002C5AC2" w:rsidRPr="0023111D">
        <w:rPr>
          <w:u w:val="double"/>
          <w:lang w:val="en-IE"/>
        </w:rPr>
        <w:t xml:space="preserve"> </w:t>
      </w:r>
      <w:r w:rsidR="002C5AC2" w:rsidRPr="0023111D">
        <w:rPr>
          <w:b/>
          <w:u w:val="double"/>
          <w:lang w:val="en-IE"/>
        </w:rPr>
        <w:t>68</w:t>
      </w:r>
      <w:r w:rsidR="00C93F8E" w:rsidRPr="0023111D">
        <w:rPr>
          <w:u w:val="double"/>
          <w:lang w:val="en-IE"/>
        </w:rPr>
        <w:t xml:space="preserve">, </w:t>
      </w:r>
      <w:r w:rsidR="002C5AC2" w:rsidRPr="0023111D">
        <w:rPr>
          <w:u w:val="double"/>
          <w:lang w:val="en-IE"/>
        </w:rPr>
        <w:t>960</w:t>
      </w:r>
      <w:r w:rsidR="00C93F8E" w:rsidRPr="0023111D">
        <w:rPr>
          <w:u w:val="double"/>
          <w:lang w:val="en-IE"/>
        </w:rPr>
        <w:t>–</w:t>
      </w:r>
      <w:r w:rsidR="002C5AC2" w:rsidRPr="0023111D">
        <w:rPr>
          <w:u w:val="double"/>
          <w:lang w:val="en-IE"/>
        </w:rPr>
        <w:t>963</w:t>
      </w:r>
      <w:r w:rsidR="00330A5F" w:rsidRPr="0023111D">
        <w:rPr>
          <w:u w:val="double"/>
          <w:lang w:val="en-IE"/>
        </w:rPr>
        <w:t>.</w:t>
      </w:r>
    </w:p>
    <w:p w14:paraId="3101E737" w14:textId="45AA0DCA" w:rsidR="00B87D5B" w:rsidRPr="0023111D" w:rsidRDefault="00B87D5B" w:rsidP="00693332">
      <w:pPr>
        <w:pStyle w:val="Ref"/>
        <w:rPr>
          <w:u w:val="double"/>
          <w:lang w:val="en-IE"/>
        </w:rPr>
      </w:pPr>
      <w:r w:rsidRPr="00B87D5B">
        <w:rPr>
          <w:smallCaps/>
          <w:u w:val="double"/>
          <w:lang w:val="en-IE"/>
        </w:rPr>
        <w:t>Laroucau K</w:t>
      </w:r>
      <w:r>
        <w:rPr>
          <w:smallCaps/>
          <w:u w:val="double"/>
          <w:lang w:val="en-IE"/>
        </w:rPr>
        <w:t>.</w:t>
      </w:r>
      <w:r w:rsidRPr="00B87D5B">
        <w:rPr>
          <w:smallCaps/>
          <w:u w:val="double"/>
          <w:lang w:val="en-IE"/>
        </w:rPr>
        <w:t>, Stefanini A</w:t>
      </w:r>
      <w:r>
        <w:rPr>
          <w:smallCaps/>
          <w:u w:val="double"/>
          <w:lang w:val="en-IE"/>
        </w:rPr>
        <w:t>.</w:t>
      </w:r>
      <w:r w:rsidRPr="00B87D5B">
        <w:rPr>
          <w:smallCaps/>
          <w:u w:val="double"/>
          <w:lang w:val="en-IE"/>
        </w:rPr>
        <w:t>, Klotoe B</w:t>
      </w:r>
      <w:r>
        <w:rPr>
          <w:smallCaps/>
          <w:u w:val="double"/>
          <w:lang w:val="en-IE"/>
        </w:rPr>
        <w:t>.</w:t>
      </w:r>
      <w:r w:rsidRPr="00B87D5B">
        <w:rPr>
          <w:smallCaps/>
          <w:u w:val="double"/>
          <w:lang w:val="en-IE"/>
        </w:rPr>
        <w:t>, Terret J</w:t>
      </w:r>
      <w:r>
        <w:rPr>
          <w:smallCaps/>
          <w:u w:val="double"/>
          <w:lang w:val="en-IE"/>
        </w:rPr>
        <w:t>.</w:t>
      </w:r>
      <w:r w:rsidRPr="00B87D5B">
        <w:rPr>
          <w:smallCaps/>
          <w:u w:val="double"/>
          <w:lang w:val="en-IE"/>
        </w:rPr>
        <w:t>, Vorimore F</w:t>
      </w:r>
      <w:r>
        <w:rPr>
          <w:smallCaps/>
          <w:u w:val="double"/>
          <w:lang w:val="en-IE"/>
        </w:rPr>
        <w:t>.</w:t>
      </w:r>
      <w:r w:rsidRPr="00B87D5B">
        <w:rPr>
          <w:smallCaps/>
          <w:u w:val="double"/>
          <w:lang w:val="en-IE"/>
        </w:rPr>
        <w:t>, Granier S</w:t>
      </w:r>
      <w:r>
        <w:rPr>
          <w:smallCaps/>
          <w:u w:val="double"/>
          <w:lang w:val="en-IE"/>
        </w:rPr>
        <w:t>.</w:t>
      </w:r>
      <w:r w:rsidR="007A41F4">
        <w:rPr>
          <w:smallCaps/>
          <w:u w:val="double"/>
          <w:lang w:val="en-IE"/>
        </w:rPr>
        <w:t>A.</w:t>
      </w:r>
      <w:r w:rsidRPr="00B87D5B">
        <w:rPr>
          <w:smallCaps/>
          <w:u w:val="double"/>
          <w:lang w:val="en-IE"/>
        </w:rPr>
        <w:t>, Colot J</w:t>
      </w:r>
      <w:r w:rsidR="007A41F4">
        <w:rPr>
          <w:smallCaps/>
          <w:u w:val="double"/>
          <w:lang w:val="en-IE"/>
        </w:rPr>
        <w:t>.</w:t>
      </w:r>
      <w:r w:rsidRPr="00B87D5B">
        <w:rPr>
          <w:smallCaps/>
          <w:u w:val="double"/>
          <w:lang w:val="en-IE"/>
        </w:rPr>
        <w:t>, Gasque M</w:t>
      </w:r>
      <w:r w:rsidR="007A41F4">
        <w:rPr>
          <w:smallCaps/>
          <w:u w:val="double"/>
          <w:lang w:val="en-IE"/>
        </w:rPr>
        <w:t>.</w:t>
      </w:r>
      <w:r w:rsidRPr="00B87D5B">
        <w:rPr>
          <w:smallCaps/>
          <w:u w:val="double"/>
          <w:lang w:val="en-IE"/>
        </w:rPr>
        <w:t>, Currie B</w:t>
      </w:r>
      <w:r w:rsidR="007A41F4">
        <w:rPr>
          <w:smallCaps/>
          <w:u w:val="double"/>
          <w:lang w:val="en-IE"/>
        </w:rPr>
        <w:t>.J. &amp;</w:t>
      </w:r>
      <w:r w:rsidRPr="00B87D5B">
        <w:rPr>
          <w:smallCaps/>
          <w:u w:val="double"/>
          <w:lang w:val="en-IE"/>
        </w:rPr>
        <w:t xml:space="preserve"> Desoutter A.</w:t>
      </w:r>
      <w:r w:rsidRPr="00B87D5B">
        <w:rPr>
          <w:u w:val="double"/>
          <w:lang w:val="en-IE"/>
        </w:rPr>
        <w:t xml:space="preserve"> </w:t>
      </w:r>
      <w:r w:rsidR="007A41F4">
        <w:rPr>
          <w:u w:val="double"/>
          <w:lang w:val="en-IE"/>
        </w:rPr>
        <w:t>(</w:t>
      </w:r>
      <w:r w:rsidR="00DE7497">
        <w:rPr>
          <w:u w:val="double"/>
          <w:lang w:val="en-IE"/>
        </w:rPr>
        <w:t>2025</w:t>
      </w:r>
      <w:r w:rsidR="007A41F4">
        <w:rPr>
          <w:u w:val="double"/>
          <w:lang w:val="en-IE"/>
        </w:rPr>
        <w:t xml:space="preserve">). </w:t>
      </w:r>
      <w:r w:rsidRPr="00B87D5B">
        <w:rPr>
          <w:u w:val="double"/>
          <w:lang w:val="en-IE"/>
        </w:rPr>
        <w:t xml:space="preserve">Diagnosis and genotyping of melioidosis in a domestic cat in New Caledonia. </w:t>
      </w:r>
      <w:r w:rsidRPr="007A41F4">
        <w:rPr>
          <w:i/>
          <w:iCs/>
          <w:u w:val="double"/>
          <w:lang w:val="en-IE"/>
        </w:rPr>
        <w:t>Vet</w:t>
      </w:r>
      <w:r w:rsidR="007A41F4" w:rsidRPr="007A41F4">
        <w:rPr>
          <w:i/>
          <w:iCs/>
          <w:u w:val="double"/>
          <w:lang w:val="en-IE"/>
        </w:rPr>
        <w:t>.</w:t>
      </w:r>
      <w:r w:rsidRPr="007A41F4">
        <w:rPr>
          <w:i/>
          <w:iCs/>
          <w:u w:val="double"/>
          <w:lang w:val="en-IE"/>
        </w:rPr>
        <w:t xml:space="preserve"> Microbiol</w:t>
      </w:r>
      <w:r w:rsidR="007A41F4">
        <w:rPr>
          <w:u w:val="double"/>
          <w:lang w:val="en-IE"/>
        </w:rPr>
        <w:t>.,</w:t>
      </w:r>
      <w:r w:rsidRPr="00B87D5B">
        <w:rPr>
          <w:u w:val="double"/>
          <w:lang w:val="en-IE"/>
        </w:rPr>
        <w:t xml:space="preserve"> (in press)</w:t>
      </w:r>
    </w:p>
    <w:p w14:paraId="38D486A4" w14:textId="288FF317" w:rsidR="00404D7A" w:rsidRPr="0023731A" w:rsidRDefault="00404D7A" w:rsidP="00FB4988">
      <w:pPr>
        <w:pStyle w:val="Ref"/>
        <w:tabs>
          <w:tab w:val="left" w:pos="1384"/>
        </w:tabs>
        <w:rPr>
          <w:lang w:val="en-IE"/>
        </w:rPr>
      </w:pPr>
      <w:r w:rsidRPr="0023731A">
        <w:rPr>
          <w:smallCaps/>
          <w:lang w:val="en-IE"/>
        </w:rPr>
        <w:t>Lau S.K., Sridhar S., Ho C.C., Chow W.N., Lee K.C., Lam C.W., Yuen K.Y.</w:t>
      </w:r>
      <w:r w:rsidR="00BC16FF" w:rsidRPr="0023731A">
        <w:rPr>
          <w:smallCaps/>
          <w:lang w:val="en-IE"/>
        </w:rPr>
        <w:t xml:space="preserve"> &amp;</w:t>
      </w:r>
      <w:r w:rsidRPr="0023731A">
        <w:rPr>
          <w:smallCaps/>
          <w:lang w:val="en-IE"/>
        </w:rPr>
        <w:t xml:space="preserve"> Woo P.C.</w:t>
      </w:r>
      <w:r w:rsidRPr="0023731A">
        <w:rPr>
          <w:lang w:val="en-IE"/>
        </w:rPr>
        <w:t xml:space="preserve"> (2015). Laboratory diagnosis of melioidosis: past, present and future. </w:t>
      </w:r>
      <w:r w:rsidRPr="0023731A">
        <w:rPr>
          <w:i/>
          <w:lang w:val="en-IE"/>
        </w:rPr>
        <w:t>Exp</w:t>
      </w:r>
      <w:r w:rsidR="00BC16FF" w:rsidRPr="0023731A">
        <w:rPr>
          <w:i/>
          <w:lang w:val="en-IE"/>
        </w:rPr>
        <w:t>.</w:t>
      </w:r>
      <w:r w:rsidRPr="0023731A">
        <w:rPr>
          <w:i/>
          <w:lang w:val="en-IE"/>
        </w:rPr>
        <w:t xml:space="preserve"> Biol</w:t>
      </w:r>
      <w:r w:rsidR="00BC16FF" w:rsidRPr="0023731A">
        <w:rPr>
          <w:i/>
          <w:lang w:val="en-IE"/>
        </w:rPr>
        <w:t>.</w:t>
      </w:r>
      <w:r w:rsidRPr="0023731A">
        <w:rPr>
          <w:i/>
          <w:lang w:val="en-IE"/>
        </w:rPr>
        <w:t xml:space="preserve"> Med</w:t>
      </w:r>
      <w:r w:rsidR="00BC16FF" w:rsidRPr="0023731A">
        <w:rPr>
          <w:lang w:val="en-IE"/>
        </w:rPr>
        <w:t>.</w:t>
      </w:r>
      <w:r w:rsidRPr="0023731A">
        <w:rPr>
          <w:lang w:val="en-IE"/>
        </w:rPr>
        <w:t xml:space="preserve"> (Maywood)</w:t>
      </w:r>
      <w:r w:rsidR="00BC16FF" w:rsidRPr="0023731A">
        <w:rPr>
          <w:lang w:val="en-IE"/>
        </w:rPr>
        <w:t>,</w:t>
      </w:r>
      <w:r w:rsidRPr="0023731A">
        <w:rPr>
          <w:lang w:val="en-IE"/>
        </w:rPr>
        <w:t xml:space="preserve"> </w:t>
      </w:r>
      <w:r w:rsidRPr="0023731A">
        <w:rPr>
          <w:b/>
          <w:lang w:val="en-IE"/>
        </w:rPr>
        <w:t>240</w:t>
      </w:r>
      <w:r w:rsidR="00BC16FF" w:rsidRPr="0023731A">
        <w:rPr>
          <w:lang w:val="en-IE"/>
        </w:rPr>
        <w:t xml:space="preserve">, </w:t>
      </w:r>
      <w:r w:rsidRPr="0023731A">
        <w:rPr>
          <w:lang w:val="en-IE"/>
        </w:rPr>
        <w:t>742</w:t>
      </w:r>
      <w:r w:rsidR="00BC16FF" w:rsidRPr="0023731A">
        <w:rPr>
          <w:lang w:val="en-IE"/>
        </w:rPr>
        <w:t>–7</w:t>
      </w:r>
      <w:r w:rsidRPr="0023731A">
        <w:rPr>
          <w:lang w:val="en-IE"/>
        </w:rPr>
        <w:t>51.</w:t>
      </w:r>
    </w:p>
    <w:p w14:paraId="356D7107" w14:textId="77777777" w:rsidR="000B0EC9" w:rsidRPr="000A5F6E" w:rsidRDefault="008D30CA" w:rsidP="00945E84">
      <w:pPr>
        <w:pStyle w:val="Ref"/>
        <w:tabs>
          <w:tab w:val="left" w:pos="1384"/>
        </w:tabs>
        <w:rPr>
          <w:strike/>
          <w:lang w:val="en-IE"/>
        </w:rPr>
      </w:pPr>
      <w:r w:rsidRPr="000A5F6E">
        <w:rPr>
          <w:smallCaps/>
          <w:strike/>
          <w:lang w:val="en-IE"/>
        </w:rPr>
        <w:t xml:space="preserve">Limmathurotsakul D., </w:t>
      </w:r>
      <w:r w:rsidR="000B0EC9" w:rsidRPr="000A5F6E">
        <w:rPr>
          <w:smallCaps/>
          <w:strike/>
          <w:lang w:val="en-IE"/>
        </w:rPr>
        <w:t>Wuthiekanun V</w:t>
      </w:r>
      <w:r w:rsidR="00404D7A" w:rsidRPr="000A5F6E">
        <w:rPr>
          <w:smallCaps/>
          <w:strike/>
          <w:lang w:val="en-IE"/>
        </w:rPr>
        <w:t>.</w:t>
      </w:r>
      <w:r w:rsidR="000B0EC9" w:rsidRPr="000A5F6E">
        <w:rPr>
          <w:smallCaps/>
          <w:strike/>
          <w:lang w:val="en-IE"/>
        </w:rPr>
        <w:t>, Amornchai P</w:t>
      </w:r>
      <w:r w:rsidR="00404D7A" w:rsidRPr="000A5F6E">
        <w:rPr>
          <w:smallCaps/>
          <w:strike/>
          <w:lang w:val="en-IE"/>
        </w:rPr>
        <w:t>.</w:t>
      </w:r>
      <w:r w:rsidR="000B0EC9" w:rsidRPr="000A5F6E">
        <w:rPr>
          <w:smallCaps/>
          <w:strike/>
          <w:lang w:val="en-IE"/>
        </w:rPr>
        <w:t>, Wongsuwan G</w:t>
      </w:r>
      <w:r w:rsidR="00404D7A" w:rsidRPr="000A5F6E">
        <w:rPr>
          <w:smallCaps/>
          <w:strike/>
          <w:lang w:val="en-IE"/>
        </w:rPr>
        <w:t>.</w:t>
      </w:r>
      <w:r w:rsidR="000B0EC9" w:rsidRPr="000A5F6E">
        <w:rPr>
          <w:smallCaps/>
          <w:strike/>
          <w:lang w:val="en-IE"/>
        </w:rPr>
        <w:t>, Day N</w:t>
      </w:r>
      <w:r w:rsidR="00404D7A" w:rsidRPr="000A5F6E">
        <w:rPr>
          <w:smallCaps/>
          <w:strike/>
          <w:lang w:val="en-IE"/>
        </w:rPr>
        <w:t>.</w:t>
      </w:r>
      <w:r w:rsidR="000B0EC9" w:rsidRPr="000A5F6E">
        <w:rPr>
          <w:smallCaps/>
          <w:strike/>
          <w:lang w:val="en-IE"/>
        </w:rPr>
        <w:t>P</w:t>
      </w:r>
      <w:r w:rsidR="00404D7A" w:rsidRPr="000A5F6E">
        <w:rPr>
          <w:smallCaps/>
          <w:strike/>
          <w:lang w:val="en-IE"/>
        </w:rPr>
        <w:t>.</w:t>
      </w:r>
      <w:r w:rsidR="00BC16FF" w:rsidRPr="000A5F6E">
        <w:rPr>
          <w:smallCaps/>
          <w:strike/>
          <w:lang w:val="en-IE"/>
        </w:rPr>
        <w:t xml:space="preserve"> &amp;</w:t>
      </w:r>
      <w:r w:rsidR="000B0EC9" w:rsidRPr="000A5F6E">
        <w:rPr>
          <w:smallCaps/>
          <w:strike/>
          <w:lang w:val="en-IE"/>
        </w:rPr>
        <w:t xml:space="preserve"> Peacock S</w:t>
      </w:r>
      <w:r w:rsidR="00404D7A" w:rsidRPr="000A5F6E">
        <w:rPr>
          <w:smallCaps/>
          <w:strike/>
          <w:lang w:val="en-IE"/>
        </w:rPr>
        <w:t>.</w:t>
      </w:r>
      <w:r w:rsidR="000B0EC9" w:rsidRPr="000A5F6E">
        <w:rPr>
          <w:smallCaps/>
          <w:strike/>
          <w:lang w:val="en-IE"/>
        </w:rPr>
        <w:t>J.</w:t>
      </w:r>
      <w:r w:rsidR="000B0EC9" w:rsidRPr="000A5F6E">
        <w:rPr>
          <w:strike/>
          <w:lang w:val="en-IE"/>
        </w:rPr>
        <w:t xml:space="preserve"> (2012). Effectiveness of a simplified method for isolation of </w:t>
      </w:r>
      <w:r w:rsidR="000B0EC9" w:rsidRPr="000A5F6E">
        <w:rPr>
          <w:i/>
          <w:strike/>
          <w:lang w:val="en-IE"/>
        </w:rPr>
        <w:t>Burkholderia pseudomallei</w:t>
      </w:r>
      <w:r w:rsidR="000B0EC9" w:rsidRPr="000A5F6E">
        <w:rPr>
          <w:strike/>
          <w:lang w:val="en-IE"/>
        </w:rPr>
        <w:t xml:space="preserve"> from soil. </w:t>
      </w:r>
      <w:r w:rsidR="000B0EC9" w:rsidRPr="000A5F6E">
        <w:rPr>
          <w:i/>
          <w:strike/>
          <w:lang w:val="en-IE"/>
        </w:rPr>
        <w:t>Appl</w:t>
      </w:r>
      <w:r w:rsidR="00A271B5" w:rsidRPr="000A5F6E">
        <w:rPr>
          <w:i/>
          <w:strike/>
          <w:lang w:val="en-IE"/>
        </w:rPr>
        <w:t>.</w:t>
      </w:r>
      <w:r w:rsidR="000B0EC9" w:rsidRPr="000A5F6E">
        <w:rPr>
          <w:i/>
          <w:strike/>
          <w:lang w:val="en-IE"/>
        </w:rPr>
        <w:t xml:space="preserve"> Environ</w:t>
      </w:r>
      <w:r w:rsidR="00BC16FF" w:rsidRPr="000A5F6E">
        <w:rPr>
          <w:i/>
          <w:strike/>
          <w:lang w:val="en-IE"/>
        </w:rPr>
        <w:t>,</w:t>
      </w:r>
      <w:r w:rsidR="000B0EC9" w:rsidRPr="000A5F6E">
        <w:rPr>
          <w:i/>
          <w:strike/>
          <w:lang w:val="en-IE"/>
        </w:rPr>
        <w:t xml:space="preserve"> Microbiol.</w:t>
      </w:r>
      <w:r w:rsidR="00BC16FF" w:rsidRPr="000A5F6E">
        <w:rPr>
          <w:i/>
          <w:strike/>
          <w:lang w:val="en-IE"/>
        </w:rPr>
        <w:t>,</w:t>
      </w:r>
      <w:r w:rsidR="000B0EC9" w:rsidRPr="000A5F6E">
        <w:rPr>
          <w:strike/>
          <w:lang w:val="en-IE"/>
        </w:rPr>
        <w:t xml:space="preserve"> </w:t>
      </w:r>
      <w:r w:rsidR="000B0EC9" w:rsidRPr="000A5F6E">
        <w:rPr>
          <w:b/>
          <w:strike/>
          <w:lang w:val="en-IE"/>
        </w:rPr>
        <w:t>78</w:t>
      </w:r>
      <w:r w:rsidR="00BC16FF" w:rsidRPr="000A5F6E">
        <w:rPr>
          <w:strike/>
          <w:lang w:val="en-IE"/>
        </w:rPr>
        <w:t xml:space="preserve">, </w:t>
      </w:r>
      <w:r w:rsidR="000B0EC9" w:rsidRPr="000A5F6E">
        <w:rPr>
          <w:strike/>
          <w:lang w:val="en-IE"/>
        </w:rPr>
        <w:t>876</w:t>
      </w:r>
      <w:r w:rsidR="00BC16FF" w:rsidRPr="000A5F6E">
        <w:rPr>
          <w:strike/>
          <w:lang w:val="en-IE"/>
        </w:rPr>
        <w:t>–87</w:t>
      </w:r>
      <w:r w:rsidR="000B0EC9" w:rsidRPr="000A5F6E">
        <w:rPr>
          <w:strike/>
          <w:lang w:val="en-IE"/>
        </w:rPr>
        <w:t>7.</w:t>
      </w:r>
    </w:p>
    <w:p w14:paraId="59A6F9DD" w14:textId="4295F1CF" w:rsidR="008D30CA" w:rsidRPr="0023731A" w:rsidRDefault="008D30CA" w:rsidP="00FB4988">
      <w:pPr>
        <w:pStyle w:val="Ref"/>
        <w:tabs>
          <w:tab w:val="left" w:pos="1384"/>
        </w:tabs>
        <w:rPr>
          <w:lang w:val="en-IE"/>
        </w:rPr>
      </w:pPr>
      <w:r w:rsidRPr="007E51E0">
        <w:rPr>
          <w:smallCaps/>
          <w:lang w:val="en-IE"/>
        </w:rPr>
        <w:t xml:space="preserve">Limmathurotsakul D., </w:t>
      </w:r>
      <w:r w:rsidRPr="0023731A">
        <w:rPr>
          <w:smallCaps/>
          <w:lang w:val="en-IE"/>
        </w:rPr>
        <w:t>Golding N., Dance D.A., Messina J.P., Pigott D.M., Moyes C.L., Rolim D.B., Bertherat E., Day N.P., Peacock S.J.</w:t>
      </w:r>
      <w:r w:rsidR="00BC16FF" w:rsidRPr="0023731A">
        <w:rPr>
          <w:smallCaps/>
          <w:lang w:val="en-IE"/>
        </w:rPr>
        <w:t xml:space="preserve"> &amp; </w:t>
      </w:r>
      <w:r w:rsidRPr="0023731A">
        <w:rPr>
          <w:smallCaps/>
          <w:lang w:val="en-IE"/>
        </w:rPr>
        <w:t>Hay S.I.</w:t>
      </w:r>
      <w:r w:rsidRPr="0023731A">
        <w:rPr>
          <w:lang w:val="en-IE"/>
        </w:rPr>
        <w:t xml:space="preserve"> (2016). Predicted global distribution of </w:t>
      </w:r>
      <w:r w:rsidRPr="0023731A">
        <w:rPr>
          <w:i/>
          <w:lang w:val="en-IE"/>
        </w:rPr>
        <w:t>Burkholderia pseudomallei</w:t>
      </w:r>
      <w:r w:rsidRPr="0023731A">
        <w:rPr>
          <w:lang w:val="en-IE"/>
        </w:rPr>
        <w:t xml:space="preserve"> and burden of melioidosis. </w:t>
      </w:r>
      <w:r w:rsidRPr="0023731A">
        <w:rPr>
          <w:i/>
          <w:lang w:val="en-IE"/>
        </w:rPr>
        <w:t>Nat</w:t>
      </w:r>
      <w:r w:rsidR="00BC16FF" w:rsidRPr="0023731A">
        <w:rPr>
          <w:i/>
          <w:lang w:val="en-IE"/>
        </w:rPr>
        <w:t>.</w:t>
      </w:r>
      <w:r w:rsidRPr="0023731A">
        <w:rPr>
          <w:i/>
          <w:lang w:val="en-IE"/>
        </w:rPr>
        <w:t xml:space="preserve"> Microbiol</w:t>
      </w:r>
      <w:r w:rsidRPr="0023731A">
        <w:rPr>
          <w:lang w:val="en-IE"/>
        </w:rPr>
        <w:t>.</w:t>
      </w:r>
      <w:r w:rsidR="00BC16FF" w:rsidRPr="0023731A">
        <w:rPr>
          <w:lang w:val="en-IE"/>
        </w:rPr>
        <w:t>,</w:t>
      </w:r>
      <w:r w:rsidRPr="0023731A">
        <w:rPr>
          <w:lang w:val="en-IE"/>
        </w:rPr>
        <w:t xml:space="preserve"> </w:t>
      </w:r>
      <w:r w:rsidRPr="0023731A">
        <w:rPr>
          <w:b/>
          <w:lang w:val="en-IE"/>
        </w:rPr>
        <w:t>1</w:t>
      </w:r>
      <w:r w:rsidR="00BC16FF" w:rsidRPr="0023731A">
        <w:rPr>
          <w:lang w:val="en-IE"/>
        </w:rPr>
        <w:t xml:space="preserve">, </w:t>
      </w:r>
      <w:r w:rsidRPr="0023731A">
        <w:rPr>
          <w:lang w:val="en-IE"/>
        </w:rPr>
        <w:t>15008.</w:t>
      </w:r>
    </w:p>
    <w:p w14:paraId="33C870E6" w14:textId="2F989469" w:rsidR="003458D6" w:rsidRPr="0023731A" w:rsidRDefault="003458D6" w:rsidP="00FB4988">
      <w:pPr>
        <w:pStyle w:val="Ref"/>
        <w:tabs>
          <w:tab w:val="left" w:pos="1384"/>
        </w:tabs>
        <w:rPr>
          <w:lang w:val="en-IE"/>
        </w:rPr>
      </w:pPr>
      <w:r w:rsidRPr="0023731A">
        <w:rPr>
          <w:rStyle w:val="highlight"/>
          <w:rFonts w:cs="Arial"/>
          <w:smallCaps/>
          <w:lang w:val="en-IE"/>
        </w:rPr>
        <w:lastRenderedPageBreak/>
        <w:t>Lowe</w:t>
      </w:r>
      <w:r w:rsidRPr="0023731A">
        <w:rPr>
          <w:smallCaps/>
          <w:lang w:val="en-IE"/>
        </w:rPr>
        <w:t xml:space="preserve"> W., March J.K., Bunnell A.J., O’Neill K.L. &amp; Robison R.A</w:t>
      </w:r>
      <w:r w:rsidRPr="0023731A">
        <w:rPr>
          <w:lang w:val="en-IE"/>
        </w:rPr>
        <w:t xml:space="preserve">. (2014). PCR-based Methodologies Used to Detect and Differentiate the </w:t>
      </w:r>
      <w:r w:rsidRPr="0023731A">
        <w:rPr>
          <w:i/>
          <w:lang w:val="en-IE"/>
        </w:rPr>
        <w:t>Burkholderia pseudomallei</w:t>
      </w:r>
      <w:r w:rsidRPr="0023731A">
        <w:rPr>
          <w:lang w:val="en-IE"/>
        </w:rPr>
        <w:t xml:space="preserve"> complex: </w:t>
      </w:r>
      <w:r w:rsidRPr="0023731A">
        <w:rPr>
          <w:i/>
          <w:lang w:val="en-IE"/>
        </w:rPr>
        <w:t>B. pseudomallei, B. mallei</w:t>
      </w:r>
      <w:r w:rsidRPr="0023731A">
        <w:rPr>
          <w:lang w:val="en-IE"/>
        </w:rPr>
        <w:t xml:space="preserve">, and </w:t>
      </w:r>
      <w:r w:rsidRPr="0023731A">
        <w:rPr>
          <w:i/>
          <w:lang w:val="en-IE"/>
        </w:rPr>
        <w:t>B. thailandensis. Curr. Issues Mol. Biol.</w:t>
      </w:r>
      <w:r w:rsidRPr="0023731A">
        <w:rPr>
          <w:lang w:val="en-IE"/>
        </w:rPr>
        <w:t xml:space="preserve">, </w:t>
      </w:r>
      <w:r w:rsidRPr="0023731A">
        <w:rPr>
          <w:b/>
          <w:lang w:val="en-IE"/>
        </w:rPr>
        <w:t>16</w:t>
      </w:r>
      <w:r w:rsidRPr="0023731A">
        <w:rPr>
          <w:lang w:val="en-IE"/>
        </w:rPr>
        <w:t>, 23–54.</w:t>
      </w:r>
      <w:r w:rsidR="000A5F6E">
        <w:rPr>
          <w:lang w:val="en-IE"/>
        </w:rPr>
        <w:t xml:space="preserve"> </w:t>
      </w:r>
      <w:r w:rsidRPr="000A5F6E">
        <w:rPr>
          <w:strike/>
          <w:lang w:val="en-IE"/>
        </w:rPr>
        <w:t>Epub 2013 Aug 22</w:t>
      </w:r>
      <w:r w:rsidRPr="002B46FF">
        <w:rPr>
          <w:lang w:val="en-IE"/>
        </w:rPr>
        <w:t>.</w:t>
      </w:r>
    </w:p>
    <w:p w14:paraId="46974F1D" w14:textId="77777777" w:rsidR="00FE3A87" w:rsidRPr="000A5F6E" w:rsidRDefault="00FE3A87" w:rsidP="00945E84">
      <w:pPr>
        <w:pStyle w:val="Ref"/>
        <w:tabs>
          <w:tab w:val="left" w:pos="1384"/>
        </w:tabs>
        <w:rPr>
          <w:smallCaps/>
          <w:strike/>
          <w:lang w:val="en-IE"/>
        </w:rPr>
      </w:pPr>
      <w:r w:rsidRPr="000A5F6E">
        <w:rPr>
          <w:smallCaps/>
          <w:strike/>
          <w:lang w:val="en-IE"/>
        </w:rPr>
        <w:t>McRobb E., Sarovich D.S., Price E.P., Kaestli M., Mayo M., Keim P.</w:t>
      </w:r>
      <w:r w:rsidR="00B37D9A" w:rsidRPr="000A5F6E">
        <w:rPr>
          <w:smallCaps/>
          <w:strike/>
          <w:lang w:val="en-IE"/>
        </w:rPr>
        <w:t xml:space="preserve"> &amp; </w:t>
      </w:r>
      <w:r w:rsidRPr="000A5F6E">
        <w:rPr>
          <w:smallCaps/>
          <w:strike/>
          <w:lang w:val="en-IE"/>
        </w:rPr>
        <w:t xml:space="preserve">Currie B.J. (2015). </w:t>
      </w:r>
      <w:r w:rsidRPr="000A5F6E">
        <w:rPr>
          <w:strike/>
          <w:lang w:val="en-IE"/>
        </w:rPr>
        <w:t xml:space="preserve">Tracing melioidosis back to the source: using whole-genome sequencing to investigate an outbreak originating from a contaminated domestic water supply. </w:t>
      </w:r>
      <w:r w:rsidRPr="000A5F6E">
        <w:rPr>
          <w:i/>
          <w:strike/>
          <w:lang w:val="en-IE"/>
        </w:rPr>
        <w:t>J</w:t>
      </w:r>
      <w:r w:rsidR="00B37D9A" w:rsidRPr="000A5F6E">
        <w:rPr>
          <w:i/>
          <w:strike/>
          <w:lang w:val="en-IE"/>
        </w:rPr>
        <w:t>.</w:t>
      </w:r>
      <w:r w:rsidRPr="000A5F6E">
        <w:rPr>
          <w:i/>
          <w:strike/>
          <w:lang w:val="en-IE"/>
        </w:rPr>
        <w:t xml:space="preserve"> Clin</w:t>
      </w:r>
      <w:r w:rsidR="00B37D9A" w:rsidRPr="000A5F6E">
        <w:rPr>
          <w:i/>
          <w:strike/>
          <w:lang w:val="en-IE"/>
        </w:rPr>
        <w:t>.</w:t>
      </w:r>
      <w:r w:rsidRPr="000A5F6E">
        <w:rPr>
          <w:i/>
          <w:strike/>
          <w:lang w:val="en-IE"/>
        </w:rPr>
        <w:t xml:space="preserve"> Microbiol</w:t>
      </w:r>
      <w:r w:rsidRPr="000A5F6E">
        <w:rPr>
          <w:strike/>
          <w:lang w:val="en-IE"/>
        </w:rPr>
        <w:t>.</w:t>
      </w:r>
      <w:r w:rsidR="00B37D9A" w:rsidRPr="000A5F6E">
        <w:rPr>
          <w:strike/>
          <w:lang w:val="en-IE"/>
        </w:rPr>
        <w:t>,</w:t>
      </w:r>
      <w:r w:rsidRPr="000A5F6E">
        <w:rPr>
          <w:strike/>
          <w:lang w:val="en-IE"/>
        </w:rPr>
        <w:t xml:space="preserve"> </w:t>
      </w:r>
      <w:r w:rsidRPr="000A5F6E">
        <w:rPr>
          <w:b/>
          <w:strike/>
          <w:lang w:val="en-IE"/>
        </w:rPr>
        <w:t>53</w:t>
      </w:r>
      <w:r w:rsidR="00B37D9A" w:rsidRPr="000A5F6E">
        <w:rPr>
          <w:strike/>
          <w:lang w:val="en-IE"/>
        </w:rPr>
        <w:t xml:space="preserve">, </w:t>
      </w:r>
      <w:r w:rsidRPr="000A5F6E">
        <w:rPr>
          <w:strike/>
          <w:lang w:val="en-IE"/>
        </w:rPr>
        <w:t>1144</w:t>
      </w:r>
      <w:r w:rsidR="00B37D9A" w:rsidRPr="000A5F6E">
        <w:rPr>
          <w:strike/>
          <w:lang w:val="en-IE"/>
        </w:rPr>
        <w:t>–114</w:t>
      </w:r>
      <w:r w:rsidRPr="000A5F6E">
        <w:rPr>
          <w:strike/>
          <w:lang w:val="en-IE"/>
        </w:rPr>
        <w:t xml:space="preserve">8. </w:t>
      </w:r>
    </w:p>
    <w:p w14:paraId="05D8AC87" w14:textId="5112E655" w:rsidR="00FB5D7F" w:rsidRPr="001E38C9" w:rsidRDefault="00FB5D7F" w:rsidP="00FB5D7F">
      <w:pPr>
        <w:pStyle w:val="Ref"/>
        <w:tabs>
          <w:tab w:val="left" w:pos="1384"/>
        </w:tabs>
        <w:rPr>
          <w:u w:val="double"/>
          <w:lang w:val="en-IE"/>
        </w:rPr>
      </w:pPr>
      <w:r w:rsidRPr="001E38C9">
        <w:rPr>
          <w:rStyle w:val="highlight"/>
          <w:rFonts w:cs="Arial"/>
          <w:smallCaps/>
          <w:color w:val="000000" w:themeColor="text1"/>
          <w:u w:val="double"/>
          <w:lang w:val="de-DE"/>
        </w:rPr>
        <w:t>Meumann E</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M</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 Limmathurotsakul D</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 Dunachie S</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J</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 Wiersinga W</w:t>
      </w:r>
      <w:r w:rsidR="00D62DE1"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J</w:t>
      </w:r>
      <w:r w:rsidR="00D62DE1" w:rsidRPr="001E38C9">
        <w:rPr>
          <w:rStyle w:val="highlight"/>
          <w:rFonts w:cs="Arial"/>
          <w:smallCaps/>
          <w:color w:val="000000" w:themeColor="text1"/>
          <w:u w:val="double"/>
          <w:lang w:val="de-DE"/>
        </w:rPr>
        <w:t xml:space="preserve">. </w:t>
      </w:r>
      <w:r w:rsidR="00702DF0" w:rsidRPr="001E38C9">
        <w:rPr>
          <w:rStyle w:val="highlight"/>
          <w:rFonts w:cs="Arial"/>
          <w:smallCaps/>
          <w:color w:val="000000" w:themeColor="text1"/>
          <w:u w:val="double"/>
          <w:lang w:val="de-DE"/>
        </w:rPr>
        <w:t>&amp;</w:t>
      </w:r>
      <w:r w:rsidRPr="001E38C9">
        <w:rPr>
          <w:rStyle w:val="highlight"/>
          <w:rFonts w:cs="Arial"/>
          <w:smallCaps/>
          <w:color w:val="000000" w:themeColor="text1"/>
          <w:u w:val="double"/>
          <w:lang w:val="de-DE"/>
        </w:rPr>
        <w:t xml:space="preserve"> Currie B</w:t>
      </w:r>
      <w:r w:rsidR="00702DF0" w:rsidRPr="001E38C9">
        <w:rPr>
          <w:rStyle w:val="highlight"/>
          <w:rFonts w:cs="Arial"/>
          <w:smallCaps/>
          <w:color w:val="000000" w:themeColor="text1"/>
          <w:u w:val="double"/>
          <w:lang w:val="de-DE"/>
        </w:rPr>
        <w:t>.</w:t>
      </w:r>
      <w:r w:rsidRPr="001E38C9">
        <w:rPr>
          <w:rStyle w:val="highlight"/>
          <w:rFonts w:cs="Arial"/>
          <w:smallCaps/>
          <w:color w:val="000000" w:themeColor="text1"/>
          <w:u w:val="double"/>
          <w:lang w:val="de-DE"/>
        </w:rPr>
        <w:t xml:space="preserve">J. </w:t>
      </w:r>
      <w:r w:rsidRPr="001E38C9">
        <w:rPr>
          <w:u w:val="double"/>
          <w:lang w:val="en-IE"/>
        </w:rPr>
        <w:t>(2024)</w:t>
      </w:r>
      <w:r w:rsidR="00330A5F" w:rsidRPr="001E38C9">
        <w:rPr>
          <w:u w:val="double"/>
          <w:lang w:val="en-IE"/>
        </w:rPr>
        <w:t>.</w:t>
      </w:r>
      <w:r w:rsidRPr="001E38C9">
        <w:rPr>
          <w:u w:val="double"/>
          <w:lang w:val="en-IE"/>
        </w:rPr>
        <w:t xml:space="preserve"> </w:t>
      </w:r>
      <w:r w:rsidRPr="001E38C9">
        <w:rPr>
          <w:i/>
          <w:iCs/>
          <w:u w:val="double"/>
          <w:lang w:val="en-IE"/>
        </w:rPr>
        <w:t xml:space="preserve">Burkholderia pseudomallei </w:t>
      </w:r>
      <w:r w:rsidRPr="001E38C9">
        <w:rPr>
          <w:u w:val="double"/>
          <w:lang w:val="en-IE"/>
        </w:rPr>
        <w:t>and</w:t>
      </w:r>
      <w:r w:rsidR="00D62DE1" w:rsidRPr="001E38C9">
        <w:rPr>
          <w:u w:val="double"/>
          <w:lang w:val="en-IE"/>
        </w:rPr>
        <w:t xml:space="preserve"> </w:t>
      </w:r>
      <w:r w:rsidRPr="001E38C9">
        <w:rPr>
          <w:u w:val="double"/>
          <w:lang w:val="en-IE"/>
        </w:rPr>
        <w:t xml:space="preserve">melioidosis. </w:t>
      </w:r>
      <w:r w:rsidRPr="001E38C9">
        <w:rPr>
          <w:i/>
          <w:iCs/>
          <w:u w:val="double"/>
          <w:lang w:val="en-IE"/>
        </w:rPr>
        <w:t>Nat</w:t>
      </w:r>
      <w:r w:rsidR="00702DF0" w:rsidRPr="001E38C9">
        <w:rPr>
          <w:i/>
          <w:iCs/>
          <w:u w:val="double"/>
          <w:lang w:val="en-IE"/>
        </w:rPr>
        <w:t>.</w:t>
      </w:r>
      <w:r w:rsidRPr="001E38C9">
        <w:rPr>
          <w:i/>
          <w:iCs/>
          <w:u w:val="double"/>
          <w:lang w:val="en-IE"/>
        </w:rPr>
        <w:t xml:space="preserve"> Rev</w:t>
      </w:r>
      <w:r w:rsidR="00702DF0" w:rsidRPr="001E38C9">
        <w:rPr>
          <w:i/>
          <w:iCs/>
          <w:u w:val="double"/>
          <w:lang w:val="en-IE"/>
        </w:rPr>
        <w:t>.</w:t>
      </w:r>
      <w:r w:rsidRPr="001E38C9">
        <w:rPr>
          <w:i/>
          <w:iCs/>
          <w:u w:val="double"/>
          <w:lang w:val="en-IE"/>
        </w:rPr>
        <w:t xml:space="preserve"> Microbiol</w:t>
      </w:r>
      <w:r w:rsidRPr="001E38C9">
        <w:rPr>
          <w:u w:val="double"/>
          <w:lang w:val="en-IE"/>
        </w:rPr>
        <w:t>.</w:t>
      </w:r>
      <w:r w:rsidR="00330A5F" w:rsidRPr="001E38C9">
        <w:rPr>
          <w:u w:val="double"/>
          <w:lang w:val="en-IE"/>
        </w:rPr>
        <w:t>,</w:t>
      </w:r>
      <w:r w:rsidRPr="001E38C9">
        <w:rPr>
          <w:u w:val="double"/>
          <w:lang w:val="en-IE"/>
        </w:rPr>
        <w:t xml:space="preserve"> </w:t>
      </w:r>
      <w:r w:rsidRPr="001E38C9">
        <w:rPr>
          <w:b/>
          <w:bCs/>
          <w:u w:val="double"/>
          <w:lang w:val="en-IE"/>
        </w:rPr>
        <w:t>22</w:t>
      </w:r>
      <w:r w:rsidR="00D62DE1" w:rsidRPr="001E38C9">
        <w:rPr>
          <w:u w:val="double"/>
          <w:lang w:val="en-IE"/>
        </w:rPr>
        <w:t xml:space="preserve">, </w:t>
      </w:r>
      <w:r w:rsidRPr="001E38C9">
        <w:rPr>
          <w:u w:val="double"/>
          <w:lang w:val="en-IE"/>
        </w:rPr>
        <w:t>155</w:t>
      </w:r>
      <w:r w:rsidR="00D62DE1" w:rsidRPr="001E38C9">
        <w:rPr>
          <w:u w:val="double"/>
          <w:lang w:val="en-IE"/>
        </w:rPr>
        <w:t>–</w:t>
      </w:r>
      <w:r w:rsidRPr="001E38C9">
        <w:rPr>
          <w:u w:val="double"/>
          <w:lang w:val="en-IE"/>
        </w:rPr>
        <w:t>169.</w:t>
      </w:r>
    </w:p>
    <w:p w14:paraId="02D0B3A8" w14:textId="000C99B8" w:rsidR="002078AA" w:rsidRPr="0023731A" w:rsidRDefault="002078AA" w:rsidP="00FB4988">
      <w:pPr>
        <w:pStyle w:val="Ref"/>
        <w:tabs>
          <w:tab w:val="left" w:pos="1384"/>
        </w:tabs>
        <w:rPr>
          <w:lang w:val="de-DE"/>
        </w:rPr>
      </w:pPr>
      <w:r w:rsidRPr="00463239">
        <w:rPr>
          <w:smallCaps/>
          <w:lang w:val="en-IE"/>
        </w:rPr>
        <w:t>Naureen A., Saqib M., Muhammad G., Hussain M.H. &amp; Asi M.N.</w:t>
      </w:r>
      <w:r w:rsidRPr="00463239">
        <w:rPr>
          <w:lang w:val="en-IE"/>
        </w:rPr>
        <w:t xml:space="preserve"> (2007). </w:t>
      </w:r>
      <w:r w:rsidRPr="0023731A">
        <w:rPr>
          <w:lang w:val="en-IE"/>
        </w:rPr>
        <w:t xml:space="preserve">Comparative evaluation of Rose Bengal plate agglutination test, mallein test, and some conventional serological tests for diagnosis of equine glanders. </w:t>
      </w:r>
      <w:r w:rsidRPr="0023731A">
        <w:rPr>
          <w:i/>
          <w:lang w:val="de-DE"/>
        </w:rPr>
        <w:t>J. Vet. Diagn. Invest.,</w:t>
      </w:r>
      <w:r w:rsidRPr="0023731A">
        <w:rPr>
          <w:lang w:val="de-DE"/>
        </w:rPr>
        <w:t xml:space="preserve"> </w:t>
      </w:r>
      <w:r w:rsidRPr="0023731A">
        <w:rPr>
          <w:b/>
          <w:lang w:val="de-DE"/>
        </w:rPr>
        <w:t>19</w:t>
      </w:r>
      <w:r w:rsidRPr="0023731A">
        <w:rPr>
          <w:lang w:val="de-DE"/>
        </w:rPr>
        <w:t>, 362–367.</w:t>
      </w:r>
    </w:p>
    <w:p w14:paraId="1B88E197" w14:textId="77777777" w:rsidR="002078AA" w:rsidRPr="0023731A" w:rsidRDefault="002078AA" w:rsidP="00FB4988">
      <w:pPr>
        <w:pStyle w:val="Ref"/>
        <w:tabs>
          <w:tab w:val="left" w:pos="1384"/>
        </w:tabs>
        <w:rPr>
          <w:lang w:val="en-IE"/>
        </w:rPr>
      </w:pPr>
      <w:r w:rsidRPr="0023731A">
        <w:rPr>
          <w:smallCaps/>
          <w:lang w:val="de-DE"/>
        </w:rPr>
        <w:t>Neubauer H., Finke E.-J. &amp; Meyer H.</w:t>
      </w:r>
      <w:r w:rsidRPr="0023731A">
        <w:rPr>
          <w:lang w:val="de-DE"/>
        </w:rPr>
        <w:t xml:space="preserve"> (1997). </w:t>
      </w:r>
      <w:r w:rsidRPr="0023731A">
        <w:rPr>
          <w:lang w:val="en-IE"/>
        </w:rPr>
        <w:t xml:space="preserve">Human glanders. </w:t>
      </w:r>
      <w:r w:rsidRPr="0023731A">
        <w:rPr>
          <w:i/>
          <w:lang w:val="en-IE"/>
        </w:rPr>
        <w:t>International Review of the Armed Forces Medical Services</w:t>
      </w:r>
      <w:r w:rsidRPr="0023731A">
        <w:rPr>
          <w:lang w:val="en-IE"/>
        </w:rPr>
        <w:t xml:space="preserve">, </w:t>
      </w:r>
      <w:r w:rsidRPr="0023731A">
        <w:rPr>
          <w:b/>
          <w:lang w:val="en-IE"/>
        </w:rPr>
        <w:t>LXX</w:t>
      </w:r>
      <w:r w:rsidRPr="0023731A">
        <w:rPr>
          <w:lang w:val="en-IE"/>
        </w:rPr>
        <w:t>, 10/11/12, 258–265.</w:t>
      </w:r>
    </w:p>
    <w:p w14:paraId="6D43221D" w14:textId="77777777" w:rsidR="002078AA" w:rsidRPr="001E38C9" w:rsidRDefault="002078AA" w:rsidP="00FB4988">
      <w:pPr>
        <w:pStyle w:val="Ref"/>
        <w:tabs>
          <w:tab w:val="left" w:pos="1384"/>
        </w:tabs>
        <w:rPr>
          <w:lang w:val="en-US"/>
        </w:rPr>
      </w:pPr>
      <w:r w:rsidRPr="0023731A">
        <w:rPr>
          <w:smallCaps/>
          <w:lang w:val="en-IE"/>
        </w:rPr>
        <w:t>Neubauer H., Sprague L.D., Zacharia R., Tomaso H., Al Dahouk S., Wernery R., Wernery U. &amp; Scholz H.C.</w:t>
      </w:r>
      <w:r w:rsidRPr="0023731A">
        <w:rPr>
          <w:lang w:val="en-IE"/>
        </w:rPr>
        <w:t xml:space="preserve"> (2005). Serodiagnosis of </w:t>
      </w:r>
      <w:r w:rsidRPr="0023731A">
        <w:rPr>
          <w:i/>
          <w:lang w:val="en-IE"/>
        </w:rPr>
        <w:t>Burkholderia mallei</w:t>
      </w:r>
      <w:r w:rsidRPr="0023731A">
        <w:rPr>
          <w:lang w:val="en-IE"/>
        </w:rPr>
        <w:t xml:space="preserve"> infections in horses: state-of-the-art and perspectives. </w:t>
      </w:r>
      <w:r w:rsidRPr="0023731A">
        <w:rPr>
          <w:i/>
          <w:lang w:val="en-IE"/>
        </w:rPr>
        <w:t xml:space="preserve">J. Vet. Med. </w:t>
      </w:r>
      <w:r w:rsidRPr="0023731A">
        <w:rPr>
          <w:lang w:val="en-IE"/>
        </w:rPr>
        <w:t>[</w:t>
      </w:r>
      <w:r w:rsidRPr="0023731A">
        <w:rPr>
          <w:i/>
          <w:lang w:val="en-IE"/>
        </w:rPr>
        <w:t>B</w:t>
      </w:r>
      <w:r w:rsidRPr="0023731A">
        <w:rPr>
          <w:lang w:val="en-IE"/>
        </w:rPr>
        <w:t>]</w:t>
      </w:r>
      <w:r w:rsidRPr="0023731A">
        <w:rPr>
          <w:i/>
          <w:lang w:val="en-IE"/>
        </w:rPr>
        <w:t xml:space="preserve"> Infect. </w:t>
      </w:r>
      <w:r w:rsidRPr="001E38C9">
        <w:rPr>
          <w:i/>
          <w:lang w:val="en-US"/>
        </w:rPr>
        <w:t>Dis. Vet. Public Health</w:t>
      </w:r>
      <w:r w:rsidRPr="001E38C9">
        <w:rPr>
          <w:lang w:val="en-US"/>
        </w:rPr>
        <w:t xml:space="preserve">., </w:t>
      </w:r>
      <w:r w:rsidRPr="001E38C9">
        <w:rPr>
          <w:b/>
          <w:lang w:val="en-US"/>
        </w:rPr>
        <w:t>52</w:t>
      </w:r>
      <w:r w:rsidRPr="001E38C9">
        <w:rPr>
          <w:lang w:val="en-US"/>
        </w:rPr>
        <w:t>, 201–205.</w:t>
      </w:r>
    </w:p>
    <w:p w14:paraId="1212860C" w14:textId="3E8A4A1A" w:rsidR="00E66B2B" w:rsidRPr="0023731A" w:rsidRDefault="00E66B2B" w:rsidP="00FB4988">
      <w:pPr>
        <w:pStyle w:val="Ref"/>
        <w:tabs>
          <w:tab w:val="left" w:pos="1384"/>
        </w:tabs>
        <w:rPr>
          <w:smallCaps/>
          <w:lang w:val="en-IE"/>
        </w:rPr>
      </w:pPr>
      <w:r w:rsidRPr="001E38C9">
        <w:rPr>
          <w:smallCaps/>
          <w:lang w:val="en-US"/>
        </w:rPr>
        <w:t>Obersteller S., Neubauer H., Hagen R.M.</w:t>
      </w:r>
      <w:r w:rsidR="00B37D9A" w:rsidRPr="001E38C9">
        <w:rPr>
          <w:smallCaps/>
          <w:lang w:val="en-US"/>
        </w:rPr>
        <w:t xml:space="preserve"> &amp;</w:t>
      </w:r>
      <w:r w:rsidRPr="001E38C9">
        <w:rPr>
          <w:smallCaps/>
          <w:lang w:val="en-US"/>
        </w:rPr>
        <w:t xml:space="preserve"> Frickmann H. (2016). </w:t>
      </w:r>
      <w:r w:rsidRPr="0023731A">
        <w:rPr>
          <w:lang w:val="en-IE"/>
        </w:rPr>
        <w:t xml:space="preserve">Comparison of </w:t>
      </w:r>
      <w:r w:rsidR="00B37D9A" w:rsidRPr="0023731A">
        <w:rPr>
          <w:lang w:val="en-IE"/>
        </w:rPr>
        <w:t xml:space="preserve">five commercial nucleic acid extraction kits for the </w:t>
      </w:r>
      <w:r w:rsidRPr="0023731A">
        <w:rPr>
          <w:lang w:val="en-IE"/>
        </w:rPr>
        <w:t xml:space="preserve">PCR-based </w:t>
      </w:r>
      <w:r w:rsidR="00B37D9A" w:rsidRPr="0023731A">
        <w:rPr>
          <w:lang w:val="en-IE"/>
        </w:rPr>
        <w:t xml:space="preserve">detection </w:t>
      </w:r>
      <w:r w:rsidRPr="0023731A">
        <w:rPr>
          <w:lang w:val="en-IE"/>
        </w:rPr>
        <w:t xml:space="preserve">of </w:t>
      </w:r>
      <w:r w:rsidRPr="0023731A">
        <w:rPr>
          <w:i/>
          <w:lang w:val="en-IE"/>
        </w:rPr>
        <w:t xml:space="preserve">Burkholderia </w:t>
      </w:r>
      <w:r w:rsidR="00B37D9A" w:rsidRPr="0023731A">
        <w:rPr>
          <w:i/>
          <w:lang w:val="en-IE"/>
        </w:rPr>
        <w:t>pseudomallei</w:t>
      </w:r>
      <w:r w:rsidR="00B37D9A" w:rsidRPr="0023731A">
        <w:rPr>
          <w:lang w:val="en-IE"/>
        </w:rPr>
        <w:t xml:space="preserve"> </w:t>
      </w:r>
      <w:r w:rsidRPr="0023731A">
        <w:rPr>
          <w:lang w:val="en-IE"/>
        </w:rPr>
        <w:t xml:space="preserve">DNA in </w:t>
      </w:r>
      <w:r w:rsidR="00B37D9A" w:rsidRPr="0023731A">
        <w:rPr>
          <w:lang w:val="en-IE"/>
        </w:rPr>
        <w:t>formalin-fixed, paraffin-embedded tissues</w:t>
      </w:r>
      <w:r w:rsidRPr="0023731A">
        <w:rPr>
          <w:lang w:val="en-IE"/>
        </w:rPr>
        <w:t xml:space="preserve">. </w:t>
      </w:r>
      <w:r w:rsidRPr="0023731A">
        <w:rPr>
          <w:i/>
          <w:lang w:val="en-IE"/>
        </w:rPr>
        <w:t>Eur</w:t>
      </w:r>
      <w:r w:rsidR="00B37D9A" w:rsidRPr="0023731A">
        <w:rPr>
          <w:i/>
          <w:lang w:val="en-IE"/>
        </w:rPr>
        <w:t>.</w:t>
      </w:r>
      <w:r w:rsidRPr="0023731A">
        <w:rPr>
          <w:i/>
          <w:lang w:val="en-IE"/>
        </w:rPr>
        <w:t xml:space="preserve"> J</w:t>
      </w:r>
      <w:r w:rsidR="00B37D9A" w:rsidRPr="0023731A">
        <w:rPr>
          <w:i/>
          <w:lang w:val="en-IE"/>
        </w:rPr>
        <w:t>.</w:t>
      </w:r>
      <w:r w:rsidRPr="0023731A">
        <w:rPr>
          <w:i/>
          <w:lang w:val="en-IE"/>
        </w:rPr>
        <w:t xml:space="preserve"> Microbiol</w:t>
      </w:r>
      <w:r w:rsidR="00B37D9A" w:rsidRPr="0023731A">
        <w:rPr>
          <w:i/>
          <w:lang w:val="en-IE"/>
        </w:rPr>
        <w:t>.</w:t>
      </w:r>
      <w:r w:rsidRPr="0023731A">
        <w:rPr>
          <w:i/>
          <w:lang w:val="en-IE"/>
        </w:rPr>
        <w:t xml:space="preserve"> Immunol</w:t>
      </w:r>
      <w:r w:rsidR="00B37D9A" w:rsidRPr="0023731A">
        <w:rPr>
          <w:lang w:val="en-IE"/>
        </w:rPr>
        <w:t>.</w:t>
      </w:r>
      <w:r w:rsidRPr="0023731A">
        <w:rPr>
          <w:lang w:val="en-IE"/>
        </w:rPr>
        <w:t xml:space="preserve"> (Bp)</w:t>
      </w:r>
      <w:r w:rsidR="00B37D9A" w:rsidRPr="0023731A">
        <w:rPr>
          <w:lang w:val="en-IE"/>
        </w:rPr>
        <w:t>,</w:t>
      </w:r>
      <w:r w:rsidRPr="0023731A">
        <w:rPr>
          <w:lang w:val="en-IE"/>
        </w:rPr>
        <w:t xml:space="preserve"> </w:t>
      </w:r>
      <w:r w:rsidRPr="0023731A">
        <w:rPr>
          <w:b/>
          <w:lang w:val="en-IE"/>
        </w:rPr>
        <w:t>6</w:t>
      </w:r>
      <w:r w:rsidR="00B37D9A" w:rsidRPr="0023731A">
        <w:rPr>
          <w:lang w:val="en-IE"/>
        </w:rPr>
        <w:t xml:space="preserve">, </w:t>
      </w:r>
      <w:r w:rsidRPr="0023731A">
        <w:rPr>
          <w:lang w:val="en-IE"/>
        </w:rPr>
        <w:t>244</w:t>
      </w:r>
      <w:r w:rsidR="009E3AC3" w:rsidRPr="0023731A">
        <w:rPr>
          <w:lang w:val="en-IE"/>
        </w:rPr>
        <w:t>–</w:t>
      </w:r>
      <w:r w:rsidRPr="0023731A">
        <w:rPr>
          <w:lang w:val="en-IE"/>
        </w:rPr>
        <w:t>252.</w:t>
      </w:r>
    </w:p>
    <w:p w14:paraId="3FCC37A5" w14:textId="77777777" w:rsidR="002078AA" w:rsidRPr="001E38C9" w:rsidRDefault="002078AA" w:rsidP="00FB4988">
      <w:pPr>
        <w:pStyle w:val="Ref"/>
        <w:tabs>
          <w:tab w:val="left" w:pos="1384"/>
        </w:tabs>
      </w:pPr>
      <w:r w:rsidRPr="0023731A">
        <w:rPr>
          <w:smallCaps/>
          <w:lang w:val="en-IE"/>
        </w:rPr>
        <w:t xml:space="preserve">O’Connell H.A., Rose L.J., Shams A., Bradley M., Arduino M.J. &amp; Rice E.W. </w:t>
      </w:r>
      <w:r w:rsidRPr="0023731A">
        <w:rPr>
          <w:lang w:val="en-IE"/>
        </w:rPr>
        <w:t xml:space="preserve">(2009). Variability of </w:t>
      </w:r>
      <w:r w:rsidRPr="0023731A">
        <w:rPr>
          <w:i/>
          <w:lang w:val="en-IE"/>
        </w:rPr>
        <w:t xml:space="preserve">Burkholderia pseudomallei </w:t>
      </w:r>
      <w:r w:rsidRPr="0023731A">
        <w:rPr>
          <w:lang w:val="en-IE"/>
        </w:rPr>
        <w:t xml:space="preserve">strain sensitivities to chlorine disinfection. </w:t>
      </w:r>
      <w:r w:rsidRPr="0023731A">
        <w:rPr>
          <w:i/>
          <w:lang w:val="en-IE"/>
        </w:rPr>
        <w:t xml:space="preserve">Appl. </w:t>
      </w:r>
      <w:r w:rsidRPr="00991019">
        <w:rPr>
          <w:i/>
        </w:rPr>
        <w:t xml:space="preserve">Environ. </w:t>
      </w:r>
      <w:r w:rsidRPr="001E38C9">
        <w:rPr>
          <w:i/>
        </w:rPr>
        <w:t>Microbiol.,</w:t>
      </w:r>
      <w:r w:rsidRPr="001E38C9">
        <w:t xml:space="preserve"> </w:t>
      </w:r>
      <w:r w:rsidRPr="001E38C9">
        <w:rPr>
          <w:b/>
        </w:rPr>
        <w:t>75</w:t>
      </w:r>
      <w:r w:rsidRPr="001E38C9">
        <w:t>, 5405–5409.</w:t>
      </w:r>
    </w:p>
    <w:p w14:paraId="35C2F842" w14:textId="77777777" w:rsidR="00CD4D43" w:rsidRPr="000A5F6E" w:rsidRDefault="00CD4D43" w:rsidP="00945E84">
      <w:pPr>
        <w:pStyle w:val="Ref"/>
        <w:tabs>
          <w:tab w:val="left" w:pos="1384"/>
        </w:tabs>
        <w:rPr>
          <w:smallCaps/>
          <w:strike/>
          <w:lang w:val="en-IE"/>
        </w:rPr>
      </w:pPr>
      <w:r w:rsidRPr="001E38C9">
        <w:rPr>
          <w:smallCaps/>
          <w:strike/>
        </w:rPr>
        <w:t>Pal V., Kumar S., Malik P.</w:t>
      </w:r>
      <w:r w:rsidR="00B37D9A" w:rsidRPr="001E38C9">
        <w:rPr>
          <w:smallCaps/>
          <w:strike/>
        </w:rPr>
        <w:t xml:space="preserve"> &amp;</w:t>
      </w:r>
      <w:r w:rsidRPr="001E38C9">
        <w:rPr>
          <w:smallCaps/>
          <w:strike/>
        </w:rPr>
        <w:t xml:space="preserve"> Rai G.P. </w:t>
      </w:r>
      <w:r w:rsidRPr="001E38C9">
        <w:rPr>
          <w:strike/>
        </w:rPr>
        <w:t xml:space="preserve">(2012). </w:t>
      </w:r>
      <w:r w:rsidRPr="000A5F6E">
        <w:rPr>
          <w:strike/>
          <w:lang w:val="en-IE"/>
        </w:rPr>
        <w:t xml:space="preserve">Evaluation of recombinant proteins of </w:t>
      </w:r>
      <w:r w:rsidRPr="000A5F6E">
        <w:rPr>
          <w:i/>
          <w:strike/>
          <w:lang w:val="en-IE"/>
        </w:rPr>
        <w:t>Burkholderia mallei</w:t>
      </w:r>
      <w:r w:rsidRPr="000A5F6E">
        <w:rPr>
          <w:strike/>
          <w:lang w:val="en-IE"/>
        </w:rPr>
        <w:t xml:space="preserve"> for serodiagnosis of glanders. </w:t>
      </w:r>
      <w:r w:rsidRPr="000A5F6E">
        <w:rPr>
          <w:i/>
          <w:strike/>
          <w:lang w:val="en-IE"/>
        </w:rPr>
        <w:t>Clin</w:t>
      </w:r>
      <w:r w:rsidR="00B37D9A" w:rsidRPr="000A5F6E">
        <w:rPr>
          <w:i/>
          <w:strike/>
          <w:lang w:val="en-IE"/>
        </w:rPr>
        <w:t>.</w:t>
      </w:r>
      <w:r w:rsidRPr="000A5F6E">
        <w:rPr>
          <w:i/>
          <w:strike/>
          <w:lang w:val="en-IE"/>
        </w:rPr>
        <w:t xml:space="preserve"> Vaccine Immunol</w:t>
      </w:r>
      <w:r w:rsidR="00B37D9A" w:rsidRPr="000A5F6E">
        <w:rPr>
          <w:strike/>
          <w:lang w:val="en-IE"/>
        </w:rPr>
        <w:t xml:space="preserve">., </w:t>
      </w:r>
      <w:r w:rsidRPr="000A5F6E">
        <w:rPr>
          <w:b/>
          <w:strike/>
          <w:lang w:val="en-IE"/>
        </w:rPr>
        <w:t>19</w:t>
      </w:r>
      <w:r w:rsidR="00B37D9A" w:rsidRPr="000A5F6E">
        <w:rPr>
          <w:strike/>
          <w:lang w:val="en-IE"/>
        </w:rPr>
        <w:t>, 1193–119</w:t>
      </w:r>
      <w:r w:rsidRPr="000A5F6E">
        <w:rPr>
          <w:strike/>
          <w:lang w:val="en-IE"/>
        </w:rPr>
        <w:t>8.</w:t>
      </w:r>
    </w:p>
    <w:p w14:paraId="201191CA" w14:textId="77777777" w:rsidR="002078AA" w:rsidRPr="0023731A" w:rsidRDefault="002078AA" w:rsidP="00FB4988">
      <w:pPr>
        <w:pStyle w:val="Ref"/>
        <w:tabs>
          <w:tab w:val="left" w:pos="1384"/>
        </w:tabs>
        <w:rPr>
          <w:lang w:val="en-IE"/>
        </w:rPr>
      </w:pPr>
      <w:r w:rsidRPr="0023731A">
        <w:rPr>
          <w:smallCaps/>
          <w:lang w:val="en-IE"/>
        </w:rPr>
        <w:t>Peacock S.J., Chieng G., Cheng A.C., Dance D.A., Amornchai P., Wongsuvan G., Teerawattanasook N., Chierakul W., Day N.P. &amp; Wuthiekanun V</w:t>
      </w:r>
      <w:r w:rsidRPr="0023731A">
        <w:rPr>
          <w:lang w:val="en-IE"/>
        </w:rPr>
        <w:t xml:space="preserve">. (2005). Comparison of Ashdown’s medium, </w:t>
      </w:r>
      <w:r w:rsidRPr="0023731A">
        <w:rPr>
          <w:i/>
          <w:lang w:val="en-IE"/>
        </w:rPr>
        <w:t>Burkholderia cepacia</w:t>
      </w:r>
      <w:r w:rsidRPr="0023731A">
        <w:rPr>
          <w:lang w:val="en-IE"/>
        </w:rPr>
        <w:t xml:space="preserve"> medium, and </w:t>
      </w:r>
      <w:r w:rsidRPr="0023731A">
        <w:rPr>
          <w:i/>
          <w:lang w:val="en-IE"/>
        </w:rPr>
        <w:t>Burkholderia pseudomallei</w:t>
      </w:r>
      <w:r w:rsidRPr="0023731A">
        <w:rPr>
          <w:lang w:val="en-IE"/>
        </w:rPr>
        <w:t xml:space="preserve"> selective agar for clinical isolation of </w:t>
      </w:r>
      <w:r w:rsidRPr="0023731A">
        <w:rPr>
          <w:i/>
          <w:lang w:val="en-IE"/>
        </w:rPr>
        <w:t>Burkholderia pseudomallei</w:t>
      </w:r>
      <w:r w:rsidRPr="0023731A">
        <w:rPr>
          <w:lang w:val="en-IE"/>
        </w:rPr>
        <w:t xml:space="preserve">. </w:t>
      </w:r>
      <w:r w:rsidRPr="0023731A">
        <w:rPr>
          <w:i/>
          <w:lang w:val="en-IE"/>
        </w:rPr>
        <w:t>J. Clin. Microbiol.</w:t>
      </w:r>
      <w:r w:rsidRPr="0023731A">
        <w:rPr>
          <w:lang w:val="en-IE"/>
        </w:rPr>
        <w:t xml:space="preserve">, </w:t>
      </w:r>
      <w:r w:rsidRPr="0023731A">
        <w:rPr>
          <w:b/>
          <w:lang w:val="en-IE"/>
        </w:rPr>
        <w:t>43</w:t>
      </w:r>
      <w:r w:rsidRPr="0023731A">
        <w:rPr>
          <w:lang w:val="en-IE"/>
        </w:rPr>
        <w:t>, 5359–5361.</w:t>
      </w:r>
    </w:p>
    <w:p w14:paraId="13BAC4F6" w14:textId="77777777" w:rsidR="00FE3A87" w:rsidRPr="000A5F6E" w:rsidRDefault="00FE3A87" w:rsidP="00945E84">
      <w:pPr>
        <w:pStyle w:val="Ref"/>
        <w:tabs>
          <w:tab w:val="left" w:pos="1384"/>
        </w:tabs>
        <w:rPr>
          <w:strike/>
          <w:lang w:val="en-IE"/>
        </w:rPr>
      </w:pPr>
      <w:r w:rsidRPr="000A5F6E">
        <w:rPr>
          <w:smallCaps/>
          <w:strike/>
          <w:lang w:val="en-IE"/>
        </w:rPr>
        <w:t>Prakash A., Thavaselvam D., Kumar A., Kumar A., Arora S., Tiwari S., Barua A.</w:t>
      </w:r>
      <w:r w:rsidR="00B37D9A" w:rsidRPr="000A5F6E">
        <w:rPr>
          <w:smallCaps/>
          <w:strike/>
          <w:lang w:val="en-IE"/>
        </w:rPr>
        <w:t xml:space="preserve"> &amp;</w:t>
      </w:r>
      <w:r w:rsidRPr="000A5F6E">
        <w:rPr>
          <w:smallCaps/>
          <w:strike/>
          <w:lang w:val="en-IE"/>
        </w:rPr>
        <w:t xml:space="preserve"> Sathyaseelan K. (2014). </w:t>
      </w:r>
      <w:r w:rsidRPr="000A5F6E">
        <w:rPr>
          <w:strike/>
          <w:lang w:val="en-IE"/>
        </w:rPr>
        <w:t xml:space="preserve">Isolation, identification and characterization of </w:t>
      </w:r>
      <w:r w:rsidRPr="000A5F6E">
        <w:rPr>
          <w:i/>
          <w:strike/>
          <w:lang w:val="en-IE"/>
        </w:rPr>
        <w:t>Burkholderia pseudomallei</w:t>
      </w:r>
      <w:r w:rsidRPr="000A5F6E">
        <w:rPr>
          <w:strike/>
          <w:lang w:val="en-IE"/>
        </w:rPr>
        <w:t xml:space="preserve"> from soil of coastal region of India. </w:t>
      </w:r>
      <w:r w:rsidRPr="000A5F6E">
        <w:rPr>
          <w:i/>
          <w:strike/>
          <w:lang w:val="en-IE"/>
        </w:rPr>
        <w:t>Springerplus</w:t>
      </w:r>
      <w:r w:rsidRPr="000A5F6E">
        <w:rPr>
          <w:strike/>
          <w:lang w:val="en-IE"/>
        </w:rPr>
        <w:t xml:space="preserve">, </w:t>
      </w:r>
      <w:r w:rsidRPr="000A5F6E">
        <w:rPr>
          <w:b/>
          <w:strike/>
          <w:lang w:val="en-IE"/>
        </w:rPr>
        <w:t>3</w:t>
      </w:r>
      <w:r w:rsidR="009E3AC3" w:rsidRPr="000A5F6E">
        <w:rPr>
          <w:strike/>
          <w:lang w:val="en-IE"/>
        </w:rPr>
        <w:t>,</w:t>
      </w:r>
      <w:r w:rsidR="00B37D9A" w:rsidRPr="000A5F6E">
        <w:rPr>
          <w:strike/>
          <w:lang w:val="en-IE"/>
        </w:rPr>
        <w:t xml:space="preserve"> </w:t>
      </w:r>
      <w:r w:rsidRPr="000A5F6E">
        <w:rPr>
          <w:strike/>
          <w:lang w:val="en-IE"/>
        </w:rPr>
        <w:t xml:space="preserve">438. </w:t>
      </w:r>
    </w:p>
    <w:p w14:paraId="7F22C1B1" w14:textId="77777777" w:rsidR="00FE3A87" w:rsidRPr="000A5F6E" w:rsidRDefault="00FE3A87" w:rsidP="00945E84">
      <w:pPr>
        <w:pStyle w:val="Ref"/>
        <w:tabs>
          <w:tab w:val="left" w:pos="1384"/>
        </w:tabs>
        <w:rPr>
          <w:smallCaps/>
          <w:strike/>
          <w:lang w:val="en-IE"/>
        </w:rPr>
      </w:pPr>
      <w:r w:rsidRPr="000A5F6E">
        <w:rPr>
          <w:smallCaps/>
          <w:strike/>
          <w:lang w:val="en-IE"/>
        </w:rPr>
        <w:t>Price E.P., Sarovich D.S., Viberg L., Mayo M., Kaestli M., Tuanyok A., Foster J.T.,Keim P., Pearson T.</w:t>
      </w:r>
      <w:r w:rsidR="00B37D9A" w:rsidRPr="000A5F6E">
        <w:rPr>
          <w:smallCaps/>
          <w:strike/>
          <w:lang w:val="en-IE"/>
        </w:rPr>
        <w:t xml:space="preserve"> &amp;</w:t>
      </w:r>
      <w:r w:rsidRPr="000A5F6E">
        <w:rPr>
          <w:smallCaps/>
          <w:strike/>
          <w:lang w:val="en-IE"/>
        </w:rPr>
        <w:t xml:space="preserve"> Currie B.J. </w:t>
      </w:r>
      <w:r w:rsidRPr="000A5F6E">
        <w:rPr>
          <w:strike/>
          <w:lang w:val="en-IE"/>
        </w:rPr>
        <w:t xml:space="preserve">(2015). Whole-genome sequencing of </w:t>
      </w:r>
      <w:r w:rsidRPr="000A5F6E">
        <w:rPr>
          <w:i/>
          <w:strike/>
          <w:lang w:val="en-IE"/>
        </w:rPr>
        <w:t>Burkholderia pseudomallei</w:t>
      </w:r>
      <w:r w:rsidRPr="000A5F6E">
        <w:rPr>
          <w:strike/>
          <w:lang w:val="en-IE"/>
        </w:rPr>
        <w:t xml:space="preserve"> isolates from an unusual melioidosis case identifies a polyclonal infection with the same multilocus sequence type. </w:t>
      </w:r>
      <w:r w:rsidRPr="000A5F6E">
        <w:rPr>
          <w:i/>
          <w:strike/>
          <w:lang w:val="en-IE"/>
        </w:rPr>
        <w:t>J</w:t>
      </w:r>
      <w:r w:rsidR="00B37D9A" w:rsidRPr="000A5F6E">
        <w:rPr>
          <w:i/>
          <w:strike/>
          <w:lang w:val="en-IE"/>
        </w:rPr>
        <w:t>.</w:t>
      </w:r>
      <w:r w:rsidRPr="000A5F6E">
        <w:rPr>
          <w:i/>
          <w:strike/>
          <w:lang w:val="en-IE"/>
        </w:rPr>
        <w:t xml:space="preserve"> Clin</w:t>
      </w:r>
      <w:r w:rsidR="00B37D9A" w:rsidRPr="000A5F6E">
        <w:rPr>
          <w:i/>
          <w:strike/>
          <w:lang w:val="en-IE"/>
        </w:rPr>
        <w:t>.</w:t>
      </w:r>
      <w:r w:rsidRPr="000A5F6E">
        <w:rPr>
          <w:i/>
          <w:strike/>
          <w:lang w:val="en-IE"/>
        </w:rPr>
        <w:t xml:space="preserve"> Microbiol</w:t>
      </w:r>
      <w:r w:rsidRPr="000A5F6E">
        <w:rPr>
          <w:strike/>
          <w:lang w:val="en-IE"/>
        </w:rPr>
        <w:t>.</w:t>
      </w:r>
      <w:r w:rsidR="00B37D9A" w:rsidRPr="000A5F6E">
        <w:rPr>
          <w:strike/>
          <w:lang w:val="en-IE"/>
        </w:rPr>
        <w:t>,</w:t>
      </w:r>
      <w:r w:rsidRPr="000A5F6E">
        <w:rPr>
          <w:strike/>
          <w:lang w:val="en-IE"/>
        </w:rPr>
        <w:t xml:space="preserve"> </w:t>
      </w:r>
      <w:r w:rsidRPr="000A5F6E">
        <w:rPr>
          <w:b/>
          <w:strike/>
          <w:lang w:val="en-IE"/>
        </w:rPr>
        <w:t>53</w:t>
      </w:r>
      <w:r w:rsidR="00B37D9A" w:rsidRPr="000A5F6E">
        <w:rPr>
          <w:strike/>
          <w:lang w:val="en-IE"/>
        </w:rPr>
        <w:t xml:space="preserve">, </w:t>
      </w:r>
      <w:r w:rsidRPr="000A5F6E">
        <w:rPr>
          <w:strike/>
          <w:lang w:val="en-IE"/>
        </w:rPr>
        <w:t>282</w:t>
      </w:r>
      <w:r w:rsidR="00B37D9A" w:rsidRPr="000A5F6E">
        <w:rPr>
          <w:strike/>
          <w:lang w:val="en-IE"/>
        </w:rPr>
        <w:t>–28</w:t>
      </w:r>
      <w:r w:rsidRPr="000A5F6E">
        <w:rPr>
          <w:strike/>
          <w:lang w:val="en-IE"/>
        </w:rPr>
        <w:t xml:space="preserve">6. </w:t>
      </w:r>
    </w:p>
    <w:p w14:paraId="5E67BCA2" w14:textId="04F1AF55" w:rsidR="000B0EC9" w:rsidRPr="0023731A" w:rsidRDefault="000B0EC9" w:rsidP="00FB4988">
      <w:pPr>
        <w:pStyle w:val="Ref"/>
        <w:tabs>
          <w:tab w:val="left" w:pos="1384"/>
        </w:tabs>
        <w:rPr>
          <w:lang w:val="en-IE"/>
        </w:rPr>
      </w:pPr>
      <w:r w:rsidRPr="0023731A">
        <w:rPr>
          <w:smallCaps/>
          <w:lang w:val="en-IE"/>
        </w:rPr>
        <w:t>Pumpuang A., Chantratita N., Wikraiphat C., Saiprom N., Day N.P., Peacock S.J.</w:t>
      </w:r>
      <w:r w:rsidR="00B9010E" w:rsidRPr="0023731A">
        <w:rPr>
          <w:smallCaps/>
          <w:lang w:val="en-IE"/>
        </w:rPr>
        <w:t xml:space="preserve"> &amp;</w:t>
      </w:r>
      <w:r w:rsidRPr="0023731A">
        <w:rPr>
          <w:smallCaps/>
          <w:lang w:val="en-IE"/>
        </w:rPr>
        <w:t xml:space="preserve"> Wuthiekanun V. (2011). </w:t>
      </w:r>
      <w:r w:rsidRPr="0023731A">
        <w:rPr>
          <w:lang w:val="en-IE"/>
        </w:rPr>
        <w:t xml:space="preserve">Survival of </w:t>
      </w:r>
      <w:r w:rsidRPr="0023731A">
        <w:rPr>
          <w:i/>
          <w:lang w:val="en-IE"/>
        </w:rPr>
        <w:t>Burkholderia pseudomallei</w:t>
      </w:r>
      <w:r w:rsidRPr="0023731A">
        <w:rPr>
          <w:lang w:val="en-IE"/>
        </w:rPr>
        <w:t xml:space="preserve"> in distilled water for 16 years. </w:t>
      </w:r>
      <w:r w:rsidRPr="0023731A">
        <w:rPr>
          <w:i/>
          <w:lang w:val="en-IE"/>
        </w:rPr>
        <w:t>Trans</w:t>
      </w:r>
      <w:r w:rsidR="00B9010E" w:rsidRPr="0023731A">
        <w:rPr>
          <w:i/>
          <w:lang w:val="en-IE"/>
        </w:rPr>
        <w:t>.</w:t>
      </w:r>
      <w:r w:rsidRPr="0023731A">
        <w:rPr>
          <w:i/>
          <w:lang w:val="en-IE"/>
        </w:rPr>
        <w:t xml:space="preserve"> R</w:t>
      </w:r>
      <w:r w:rsidR="00B9010E" w:rsidRPr="0023731A">
        <w:rPr>
          <w:i/>
          <w:lang w:val="en-IE"/>
        </w:rPr>
        <w:t>.</w:t>
      </w:r>
      <w:r w:rsidRPr="0023731A">
        <w:rPr>
          <w:i/>
          <w:lang w:val="en-IE"/>
        </w:rPr>
        <w:t xml:space="preserve"> Soc</w:t>
      </w:r>
      <w:r w:rsidR="00B9010E" w:rsidRPr="0023731A">
        <w:rPr>
          <w:i/>
          <w:lang w:val="en-IE"/>
        </w:rPr>
        <w:t>.</w:t>
      </w:r>
      <w:r w:rsidRPr="0023731A">
        <w:rPr>
          <w:i/>
          <w:lang w:val="en-IE"/>
        </w:rPr>
        <w:t xml:space="preserve"> Trop</w:t>
      </w:r>
      <w:r w:rsidR="00B9010E" w:rsidRPr="0023731A">
        <w:rPr>
          <w:i/>
          <w:lang w:val="en-IE"/>
        </w:rPr>
        <w:t>.</w:t>
      </w:r>
      <w:r w:rsidRPr="0023731A">
        <w:rPr>
          <w:i/>
          <w:lang w:val="en-IE"/>
        </w:rPr>
        <w:t xml:space="preserve"> Med</w:t>
      </w:r>
      <w:r w:rsidR="00B9010E" w:rsidRPr="0023731A">
        <w:rPr>
          <w:i/>
          <w:lang w:val="en-IE"/>
        </w:rPr>
        <w:t>.</w:t>
      </w:r>
      <w:r w:rsidRPr="0023731A">
        <w:rPr>
          <w:i/>
          <w:lang w:val="en-IE"/>
        </w:rPr>
        <w:t xml:space="preserve"> Hyg.</w:t>
      </w:r>
      <w:r w:rsidR="00B9010E" w:rsidRPr="0023731A">
        <w:rPr>
          <w:i/>
          <w:lang w:val="en-IE"/>
        </w:rPr>
        <w:t>,</w:t>
      </w:r>
      <w:r w:rsidRPr="0023731A">
        <w:rPr>
          <w:i/>
          <w:lang w:val="en-IE"/>
        </w:rPr>
        <w:t xml:space="preserve"> </w:t>
      </w:r>
      <w:r w:rsidRPr="0023731A">
        <w:rPr>
          <w:b/>
          <w:lang w:val="en-IE"/>
        </w:rPr>
        <w:t>105</w:t>
      </w:r>
      <w:r w:rsidR="00B9010E" w:rsidRPr="0023731A">
        <w:rPr>
          <w:lang w:val="en-IE"/>
        </w:rPr>
        <w:t xml:space="preserve">, </w:t>
      </w:r>
      <w:r w:rsidRPr="0023731A">
        <w:rPr>
          <w:lang w:val="en-IE"/>
        </w:rPr>
        <w:t>598</w:t>
      </w:r>
      <w:r w:rsidR="00B9010E" w:rsidRPr="0023731A">
        <w:rPr>
          <w:lang w:val="en-IE"/>
        </w:rPr>
        <w:t>–</w:t>
      </w:r>
      <w:r w:rsidRPr="0023731A">
        <w:rPr>
          <w:lang w:val="en-IE"/>
        </w:rPr>
        <w:t>600.</w:t>
      </w:r>
    </w:p>
    <w:p w14:paraId="736DA992" w14:textId="77777777" w:rsidR="000B0EC9" w:rsidRPr="000A5F6E" w:rsidRDefault="000B0EC9" w:rsidP="00945E84">
      <w:pPr>
        <w:pStyle w:val="Ref"/>
        <w:tabs>
          <w:tab w:val="left" w:pos="1384"/>
        </w:tabs>
        <w:rPr>
          <w:smallCaps/>
          <w:strike/>
          <w:lang w:val="en-IE"/>
        </w:rPr>
      </w:pPr>
      <w:r w:rsidRPr="000A5F6E">
        <w:rPr>
          <w:smallCaps/>
          <w:strike/>
          <w:lang w:val="en-IE"/>
        </w:rPr>
        <w:t>Roesnita B., Tay S.T., Puthucheary S.D.</w:t>
      </w:r>
      <w:r w:rsidR="00B9010E" w:rsidRPr="000A5F6E">
        <w:rPr>
          <w:smallCaps/>
          <w:strike/>
          <w:lang w:val="en-IE"/>
        </w:rPr>
        <w:t xml:space="preserve"> &amp;</w:t>
      </w:r>
      <w:r w:rsidRPr="000A5F6E">
        <w:rPr>
          <w:smallCaps/>
          <w:strike/>
          <w:lang w:val="en-IE"/>
        </w:rPr>
        <w:t xml:space="preserve"> Sam I.C. (</w:t>
      </w:r>
      <w:r w:rsidRPr="000A5F6E">
        <w:rPr>
          <w:strike/>
          <w:lang w:val="en-IE"/>
        </w:rPr>
        <w:t xml:space="preserve">2012). Diagnostic use of </w:t>
      </w:r>
      <w:r w:rsidRPr="000A5F6E">
        <w:rPr>
          <w:i/>
          <w:strike/>
          <w:lang w:val="en-IE"/>
        </w:rPr>
        <w:t>Burkholderia pseudomallei</w:t>
      </w:r>
      <w:r w:rsidRPr="000A5F6E">
        <w:rPr>
          <w:strike/>
          <w:lang w:val="en-IE"/>
        </w:rPr>
        <w:t xml:space="preserve"> selective media in a low prevalence setting. </w:t>
      </w:r>
      <w:r w:rsidR="00B9010E" w:rsidRPr="000A5F6E">
        <w:rPr>
          <w:i/>
          <w:strike/>
          <w:lang w:val="en-IE"/>
        </w:rPr>
        <w:t xml:space="preserve">Trans. R. Soc. Trop. Med. Hyg., </w:t>
      </w:r>
      <w:r w:rsidRPr="000A5F6E">
        <w:rPr>
          <w:b/>
          <w:strike/>
          <w:lang w:val="en-IE"/>
        </w:rPr>
        <w:t>106</w:t>
      </w:r>
      <w:r w:rsidR="00B9010E" w:rsidRPr="000A5F6E">
        <w:rPr>
          <w:strike/>
          <w:lang w:val="en-IE"/>
        </w:rPr>
        <w:t xml:space="preserve">, </w:t>
      </w:r>
      <w:r w:rsidRPr="000A5F6E">
        <w:rPr>
          <w:strike/>
          <w:lang w:val="en-IE"/>
        </w:rPr>
        <w:t>131</w:t>
      </w:r>
      <w:r w:rsidR="00B9010E" w:rsidRPr="000A5F6E">
        <w:rPr>
          <w:strike/>
          <w:lang w:val="en-IE"/>
        </w:rPr>
        <w:t>–13</w:t>
      </w:r>
      <w:r w:rsidRPr="000A5F6E">
        <w:rPr>
          <w:strike/>
          <w:lang w:val="en-IE"/>
        </w:rPr>
        <w:t>3.</w:t>
      </w:r>
    </w:p>
    <w:p w14:paraId="510F330F" w14:textId="77777777" w:rsidR="003D3693" w:rsidRPr="000A5F6E" w:rsidRDefault="008F64D8" w:rsidP="00945E84">
      <w:pPr>
        <w:pStyle w:val="Ref"/>
        <w:tabs>
          <w:tab w:val="left" w:pos="1384"/>
        </w:tabs>
        <w:rPr>
          <w:strike/>
          <w:lang w:val="en-IE"/>
        </w:rPr>
      </w:pPr>
      <w:r w:rsidRPr="000A5F6E">
        <w:rPr>
          <w:smallCaps/>
          <w:strike/>
          <w:lang w:val="en-IE"/>
        </w:rPr>
        <w:t>Rush C.M. &amp; Thomas</w:t>
      </w:r>
      <w:r w:rsidR="003D3693" w:rsidRPr="000A5F6E">
        <w:rPr>
          <w:smallCaps/>
          <w:strike/>
          <w:lang w:val="en-IE"/>
        </w:rPr>
        <w:t xml:space="preserve"> A.D. (2012). </w:t>
      </w:r>
      <w:r w:rsidR="003D3693" w:rsidRPr="000A5F6E">
        <w:rPr>
          <w:strike/>
          <w:lang w:val="en-IE"/>
        </w:rPr>
        <w:t xml:space="preserve">Melioidosis in animals. </w:t>
      </w:r>
      <w:r w:rsidR="003D3693" w:rsidRPr="000A5F6E">
        <w:rPr>
          <w:i/>
          <w:strike/>
          <w:lang w:val="en-IE"/>
        </w:rPr>
        <w:t xml:space="preserve">In: </w:t>
      </w:r>
      <w:r w:rsidR="003D3693" w:rsidRPr="000A5F6E">
        <w:rPr>
          <w:strike/>
          <w:lang w:val="en-IE"/>
        </w:rPr>
        <w:t xml:space="preserve">Melioidosis – A Century of Observations and Research. Ketheesan N. </w:t>
      </w:r>
      <w:r w:rsidR="000006E0" w:rsidRPr="000A5F6E">
        <w:rPr>
          <w:strike/>
          <w:lang w:val="en-IE"/>
        </w:rPr>
        <w:t xml:space="preserve">Ed. </w:t>
      </w:r>
      <w:r w:rsidR="003D3693" w:rsidRPr="000A5F6E">
        <w:rPr>
          <w:strike/>
          <w:lang w:val="en-IE"/>
        </w:rPr>
        <w:t xml:space="preserve">Elsevier BV, </w:t>
      </w:r>
      <w:r w:rsidR="00D90149" w:rsidRPr="000A5F6E">
        <w:rPr>
          <w:strike/>
          <w:lang w:val="en-IE"/>
        </w:rPr>
        <w:t xml:space="preserve">Amsterdam, the Netherlands, </w:t>
      </w:r>
      <w:r w:rsidR="003D3693" w:rsidRPr="000A5F6E">
        <w:rPr>
          <w:strike/>
          <w:lang w:val="en-IE"/>
        </w:rPr>
        <w:t>312</w:t>
      </w:r>
      <w:r w:rsidR="000006E0" w:rsidRPr="000A5F6E">
        <w:rPr>
          <w:strike/>
          <w:lang w:val="en-IE"/>
        </w:rPr>
        <w:t>–</w:t>
      </w:r>
      <w:r w:rsidR="003D3693" w:rsidRPr="000A5F6E">
        <w:rPr>
          <w:strike/>
          <w:lang w:val="en-IE"/>
        </w:rPr>
        <w:t>336.</w:t>
      </w:r>
    </w:p>
    <w:p w14:paraId="7CF8A992" w14:textId="2C7357D8" w:rsidR="007E56A8" w:rsidRPr="001E38C9" w:rsidRDefault="007E56A8" w:rsidP="00FB4988">
      <w:pPr>
        <w:pStyle w:val="Ref"/>
        <w:tabs>
          <w:tab w:val="left" w:pos="1384"/>
        </w:tabs>
        <w:rPr>
          <w:lang w:val="en-IE"/>
        </w:rPr>
      </w:pPr>
      <w:r w:rsidRPr="0023731A">
        <w:rPr>
          <w:smallCaps/>
          <w:lang w:val="en-IE"/>
        </w:rPr>
        <w:t>Scholz H.C., Joseph M., Tomaso H., Al Dahouk S., Witte A., Kinne J., Hagen R.M., Wernery R., Wernery U. &amp; Neubauer H.</w:t>
      </w:r>
      <w:r w:rsidRPr="0023731A">
        <w:rPr>
          <w:lang w:val="en-IE"/>
        </w:rPr>
        <w:t xml:space="preserve"> (2006). Detection of the reemerging agent </w:t>
      </w:r>
      <w:r w:rsidRPr="0023731A">
        <w:rPr>
          <w:i/>
          <w:lang w:val="en-IE"/>
        </w:rPr>
        <w:t>Burkholderia mallei</w:t>
      </w:r>
      <w:r w:rsidRPr="0023731A">
        <w:rPr>
          <w:lang w:val="en-IE"/>
        </w:rPr>
        <w:t xml:space="preserve"> in a recent outbreak of glanders in the United Arab Emirates by a newly developed fliP-based polymerase chain reaction assay. </w:t>
      </w:r>
      <w:r w:rsidRPr="001E38C9">
        <w:rPr>
          <w:i/>
          <w:lang w:val="en-IE"/>
        </w:rPr>
        <w:t xml:space="preserve">Diagn. Microbiol. Infect. Dis., </w:t>
      </w:r>
      <w:r w:rsidRPr="001E38C9">
        <w:rPr>
          <w:b/>
          <w:lang w:val="en-IE"/>
        </w:rPr>
        <w:t>54</w:t>
      </w:r>
      <w:r w:rsidRPr="001E38C9">
        <w:rPr>
          <w:lang w:val="en-IE"/>
        </w:rPr>
        <w:t>, 241–247.</w:t>
      </w:r>
    </w:p>
    <w:p w14:paraId="2F3FF421" w14:textId="29676569" w:rsidR="000B0C36" w:rsidRPr="000A5F6E" w:rsidRDefault="000B0C36" w:rsidP="00FB4988">
      <w:pPr>
        <w:pStyle w:val="Ref"/>
        <w:tabs>
          <w:tab w:val="left" w:pos="1384"/>
        </w:tabs>
        <w:rPr>
          <w:smallCaps/>
          <w:u w:val="double"/>
          <w:lang w:val="en-US"/>
        </w:rPr>
      </w:pPr>
      <w:r w:rsidRPr="001E38C9">
        <w:rPr>
          <w:smallCaps/>
          <w:u w:val="double"/>
          <w:lang w:val="en-IE"/>
        </w:rPr>
        <w:lastRenderedPageBreak/>
        <w:t>Singha H</w:t>
      </w:r>
      <w:r w:rsidR="00C2166C" w:rsidRPr="001E38C9">
        <w:rPr>
          <w:smallCaps/>
          <w:u w:val="double"/>
          <w:lang w:val="en-IE"/>
        </w:rPr>
        <w:t>.</w:t>
      </w:r>
      <w:r w:rsidRPr="001E38C9">
        <w:rPr>
          <w:smallCaps/>
          <w:u w:val="double"/>
          <w:lang w:val="en-IE"/>
        </w:rPr>
        <w:t>, Elschner M</w:t>
      </w:r>
      <w:r w:rsidR="00C2166C" w:rsidRPr="001E38C9">
        <w:rPr>
          <w:smallCaps/>
          <w:u w:val="double"/>
          <w:lang w:val="en-IE"/>
        </w:rPr>
        <w:t>.</w:t>
      </w:r>
      <w:r w:rsidRPr="001E38C9">
        <w:rPr>
          <w:smallCaps/>
          <w:u w:val="double"/>
          <w:lang w:val="en-IE"/>
        </w:rPr>
        <w:t>C</w:t>
      </w:r>
      <w:r w:rsidR="00C2166C" w:rsidRPr="001E38C9">
        <w:rPr>
          <w:smallCaps/>
          <w:u w:val="double"/>
          <w:lang w:val="en-IE"/>
        </w:rPr>
        <w:t>.</w:t>
      </w:r>
      <w:r w:rsidRPr="001E38C9">
        <w:rPr>
          <w:smallCaps/>
          <w:u w:val="double"/>
          <w:lang w:val="en-IE"/>
        </w:rPr>
        <w:t>, Malik P</w:t>
      </w:r>
      <w:r w:rsidR="00C2166C" w:rsidRPr="001E38C9">
        <w:rPr>
          <w:smallCaps/>
          <w:u w:val="double"/>
          <w:lang w:val="en-IE"/>
        </w:rPr>
        <w:t>.</w:t>
      </w:r>
      <w:r w:rsidRPr="001E38C9">
        <w:rPr>
          <w:smallCaps/>
          <w:u w:val="double"/>
          <w:lang w:val="en-IE"/>
        </w:rPr>
        <w:t>, Saini S</w:t>
      </w:r>
      <w:r w:rsidR="00C2166C" w:rsidRPr="001E38C9">
        <w:rPr>
          <w:smallCaps/>
          <w:u w:val="double"/>
          <w:lang w:val="en-IE"/>
        </w:rPr>
        <w:t>.</w:t>
      </w:r>
      <w:r w:rsidRPr="001E38C9">
        <w:rPr>
          <w:smallCaps/>
          <w:u w:val="double"/>
          <w:lang w:val="en-IE"/>
        </w:rPr>
        <w:t>, Tripathi B</w:t>
      </w:r>
      <w:r w:rsidR="00C2166C" w:rsidRPr="001E38C9">
        <w:rPr>
          <w:smallCaps/>
          <w:u w:val="double"/>
          <w:lang w:val="en-IE"/>
        </w:rPr>
        <w:t>.</w:t>
      </w:r>
      <w:r w:rsidRPr="001E38C9">
        <w:rPr>
          <w:smallCaps/>
          <w:u w:val="double"/>
          <w:lang w:val="en-IE"/>
        </w:rPr>
        <w:t>N</w:t>
      </w:r>
      <w:r w:rsidR="00C2166C" w:rsidRPr="001E38C9">
        <w:rPr>
          <w:smallCaps/>
          <w:u w:val="double"/>
          <w:lang w:val="en-IE"/>
        </w:rPr>
        <w:t>.</w:t>
      </w:r>
      <w:r w:rsidRPr="001E38C9">
        <w:rPr>
          <w:smallCaps/>
          <w:u w:val="double"/>
          <w:lang w:val="en-IE"/>
        </w:rPr>
        <w:t>, Mertens-Scholz K</w:t>
      </w:r>
      <w:r w:rsidR="00C2166C" w:rsidRPr="001E38C9">
        <w:rPr>
          <w:smallCaps/>
          <w:u w:val="double"/>
          <w:lang w:val="en-IE"/>
        </w:rPr>
        <w:t>.</w:t>
      </w:r>
      <w:r w:rsidRPr="001E38C9">
        <w:rPr>
          <w:smallCaps/>
          <w:u w:val="double"/>
          <w:lang w:val="en-IE"/>
        </w:rPr>
        <w:t>, Brangsch H</w:t>
      </w:r>
      <w:r w:rsidR="00C2166C" w:rsidRPr="001E38C9">
        <w:rPr>
          <w:smallCaps/>
          <w:u w:val="double"/>
          <w:lang w:val="en-IE"/>
        </w:rPr>
        <w:t>.</w:t>
      </w:r>
      <w:r w:rsidRPr="001E38C9">
        <w:rPr>
          <w:smallCaps/>
          <w:u w:val="double"/>
          <w:lang w:val="en-IE"/>
        </w:rPr>
        <w:t>, Melzer F</w:t>
      </w:r>
      <w:r w:rsidR="00C2166C" w:rsidRPr="001E38C9">
        <w:rPr>
          <w:smallCaps/>
          <w:u w:val="double"/>
          <w:lang w:val="en-IE"/>
        </w:rPr>
        <w:t>.</w:t>
      </w:r>
      <w:r w:rsidRPr="001E38C9">
        <w:rPr>
          <w:smallCaps/>
          <w:u w:val="double"/>
          <w:lang w:val="en-IE"/>
        </w:rPr>
        <w:t>, Singh R</w:t>
      </w:r>
      <w:r w:rsidR="00C2166C" w:rsidRPr="001E38C9">
        <w:rPr>
          <w:smallCaps/>
          <w:u w:val="double"/>
          <w:lang w:val="en-IE"/>
        </w:rPr>
        <w:t>.</w:t>
      </w:r>
      <w:r w:rsidRPr="001E38C9">
        <w:rPr>
          <w:smallCaps/>
          <w:u w:val="double"/>
          <w:lang w:val="en-IE"/>
        </w:rPr>
        <w:t>K</w:t>
      </w:r>
      <w:r w:rsidR="00C2166C" w:rsidRPr="001E38C9">
        <w:rPr>
          <w:smallCaps/>
          <w:u w:val="double"/>
          <w:lang w:val="en-IE"/>
        </w:rPr>
        <w:t>.</w:t>
      </w:r>
      <w:r w:rsidR="00B430D2" w:rsidRPr="001E38C9">
        <w:rPr>
          <w:smallCaps/>
          <w:u w:val="double"/>
          <w:lang w:val="en-IE"/>
        </w:rPr>
        <w:t xml:space="preserve"> &amp;</w:t>
      </w:r>
      <w:r w:rsidRPr="001E38C9">
        <w:rPr>
          <w:smallCaps/>
          <w:u w:val="double"/>
          <w:lang w:val="en-IE"/>
        </w:rPr>
        <w:t xml:space="preserve"> Neubauer H. (2021). </w:t>
      </w:r>
      <w:r w:rsidRPr="000A5F6E">
        <w:rPr>
          <w:u w:val="double"/>
          <w:lang w:val="en-US"/>
        </w:rPr>
        <w:t xml:space="preserve">Molecular </w:t>
      </w:r>
      <w:r w:rsidR="00B430D2" w:rsidRPr="000A5F6E">
        <w:rPr>
          <w:u w:val="double"/>
          <w:lang w:val="en-US"/>
        </w:rPr>
        <w:t>t</w:t>
      </w:r>
      <w:r w:rsidRPr="000A5F6E">
        <w:rPr>
          <w:u w:val="double"/>
          <w:lang w:val="en-US"/>
        </w:rPr>
        <w:t xml:space="preserve">yping of </w:t>
      </w:r>
      <w:r w:rsidRPr="000A5F6E">
        <w:rPr>
          <w:i/>
          <w:u w:val="double"/>
          <w:lang w:val="en-US"/>
        </w:rPr>
        <w:t>Burkholderia mallei</w:t>
      </w:r>
      <w:r w:rsidRPr="000A5F6E">
        <w:rPr>
          <w:u w:val="double"/>
          <w:lang w:val="en-US"/>
        </w:rPr>
        <w:t xml:space="preserve"> </w:t>
      </w:r>
      <w:r w:rsidR="00B430D2" w:rsidRPr="000A5F6E">
        <w:rPr>
          <w:u w:val="double"/>
          <w:lang w:val="en-US"/>
        </w:rPr>
        <w:t>i</w:t>
      </w:r>
      <w:r w:rsidRPr="000A5F6E">
        <w:rPr>
          <w:u w:val="double"/>
          <w:lang w:val="en-US"/>
        </w:rPr>
        <w:t xml:space="preserve">solates from </w:t>
      </w:r>
      <w:r w:rsidR="00B430D2" w:rsidRPr="000A5F6E">
        <w:rPr>
          <w:u w:val="double"/>
          <w:lang w:val="en-US"/>
        </w:rPr>
        <w:t>e</w:t>
      </w:r>
      <w:r w:rsidRPr="000A5F6E">
        <w:rPr>
          <w:u w:val="double"/>
          <w:lang w:val="en-US"/>
        </w:rPr>
        <w:t xml:space="preserve">quids with </w:t>
      </w:r>
      <w:r w:rsidR="00B430D2" w:rsidRPr="000A5F6E">
        <w:rPr>
          <w:u w:val="double"/>
          <w:lang w:val="en-US"/>
        </w:rPr>
        <w:t>g</w:t>
      </w:r>
      <w:r w:rsidRPr="000A5F6E">
        <w:rPr>
          <w:u w:val="double"/>
          <w:lang w:val="en-US"/>
        </w:rPr>
        <w:t xml:space="preserve">landers, India. </w:t>
      </w:r>
      <w:r w:rsidRPr="000A5F6E">
        <w:rPr>
          <w:i/>
          <w:u w:val="double"/>
          <w:lang w:val="en-US"/>
        </w:rPr>
        <w:t>Emerg</w:t>
      </w:r>
      <w:r w:rsidR="00C2166C" w:rsidRPr="000A5F6E">
        <w:rPr>
          <w:i/>
          <w:u w:val="double"/>
          <w:lang w:val="en-US"/>
        </w:rPr>
        <w:t>.</w:t>
      </w:r>
      <w:r w:rsidRPr="000A5F6E">
        <w:rPr>
          <w:i/>
          <w:u w:val="double"/>
          <w:lang w:val="en-US"/>
        </w:rPr>
        <w:t xml:space="preserve"> Infect</w:t>
      </w:r>
      <w:r w:rsidR="00C2166C" w:rsidRPr="000A5F6E">
        <w:rPr>
          <w:i/>
          <w:u w:val="double"/>
          <w:lang w:val="en-US"/>
        </w:rPr>
        <w:t>.</w:t>
      </w:r>
      <w:r w:rsidRPr="000A5F6E">
        <w:rPr>
          <w:i/>
          <w:u w:val="double"/>
          <w:lang w:val="en-US"/>
        </w:rPr>
        <w:t xml:space="preserve"> Dis</w:t>
      </w:r>
      <w:r w:rsidRPr="000A5F6E">
        <w:rPr>
          <w:u w:val="double"/>
          <w:lang w:val="en-US"/>
        </w:rPr>
        <w:t xml:space="preserve">., </w:t>
      </w:r>
      <w:r w:rsidRPr="000A5F6E">
        <w:rPr>
          <w:b/>
          <w:u w:val="double"/>
          <w:lang w:val="en-US"/>
        </w:rPr>
        <w:t>27</w:t>
      </w:r>
      <w:r w:rsidRPr="000A5F6E">
        <w:rPr>
          <w:u w:val="double"/>
          <w:lang w:val="en-US"/>
        </w:rPr>
        <w:t>, 1745</w:t>
      </w:r>
      <w:r w:rsidR="00C2166C" w:rsidRPr="000A5F6E">
        <w:rPr>
          <w:u w:val="double"/>
          <w:lang w:val="en-US"/>
        </w:rPr>
        <w:t>–</w:t>
      </w:r>
      <w:r w:rsidRPr="000A5F6E">
        <w:rPr>
          <w:u w:val="double"/>
          <w:lang w:val="en-US"/>
        </w:rPr>
        <w:t>1748.</w:t>
      </w:r>
    </w:p>
    <w:p w14:paraId="6A8E39A7" w14:textId="0B8CAFC6" w:rsidR="007E56A8" w:rsidRPr="0023731A" w:rsidRDefault="007E56A8" w:rsidP="00FB4988">
      <w:pPr>
        <w:pStyle w:val="Ref"/>
        <w:tabs>
          <w:tab w:val="left" w:pos="1384"/>
        </w:tabs>
        <w:rPr>
          <w:lang w:val="en-IE"/>
        </w:rPr>
      </w:pPr>
      <w:r w:rsidRPr="0023731A">
        <w:rPr>
          <w:smallCaps/>
          <w:lang w:val="en-US"/>
        </w:rPr>
        <w:t xml:space="preserve">Sprague L.D. &amp; Neubauer H. </w:t>
      </w:r>
      <w:r w:rsidRPr="0023731A">
        <w:rPr>
          <w:lang w:val="en-US"/>
        </w:rPr>
        <w:t xml:space="preserve">(2004). </w:t>
      </w:r>
      <w:r w:rsidRPr="0023731A">
        <w:rPr>
          <w:lang w:val="en-IE"/>
        </w:rPr>
        <w:t xml:space="preserve">A review on animal melioidosis with special respect to epizootiology, clinical presentation and diagnostics. </w:t>
      </w:r>
      <w:r w:rsidRPr="0023731A">
        <w:rPr>
          <w:i/>
          <w:lang w:val="en-IE"/>
        </w:rPr>
        <w:t>J. Vet. Med. B Infect. Dis. Vet. Public Health</w:t>
      </w:r>
      <w:r w:rsidRPr="0023731A">
        <w:rPr>
          <w:lang w:val="en-IE"/>
        </w:rPr>
        <w:t xml:space="preserve">, </w:t>
      </w:r>
      <w:r w:rsidRPr="0023731A">
        <w:rPr>
          <w:b/>
          <w:lang w:val="en-IE"/>
        </w:rPr>
        <w:t>51</w:t>
      </w:r>
      <w:r w:rsidRPr="0023731A">
        <w:rPr>
          <w:lang w:val="en-IE"/>
        </w:rPr>
        <w:t>, 305–320.</w:t>
      </w:r>
    </w:p>
    <w:p w14:paraId="6D469FFF" w14:textId="463746E2" w:rsidR="007E56A8" w:rsidRPr="0023731A" w:rsidRDefault="007E56A8" w:rsidP="00FB4988">
      <w:pPr>
        <w:pStyle w:val="Ref"/>
        <w:tabs>
          <w:tab w:val="left" w:pos="1384"/>
        </w:tabs>
        <w:rPr>
          <w:lang w:val="en-IE"/>
        </w:rPr>
      </w:pPr>
      <w:r w:rsidRPr="0023731A">
        <w:rPr>
          <w:smallCaps/>
          <w:lang w:val="en-IE"/>
        </w:rPr>
        <w:t xml:space="preserve">Sprague L.D., Zachariah R., Neubauer H., Wernery R., Joseph M., Scholz H.C. &amp; Wernery U. </w:t>
      </w:r>
      <w:r w:rsidRPr="0023731A">
        <w:rPr>
          <w:lang w:val="en-IE"/>
        </w:rPr>
        <w:t>(2009</w:t>
      </w:r>
      <w:r w:rsidR="000A5F6E">
        <w:rPr>
          <w:lang w:val="en-IE"/>
        </w:rPr>
        <w:t>).</w:t>
      </w:r>
      <w:r w:rsidRPr="0023731A">
        <w:rPr>
          <w:lang w:val="en-IE"/>
        </w:rPr>
        <w:t xml:space="preserve"> Prevalence-dependent use of serological tests for diagnosing glanders in horses. </w:t>
      </w:r>
      <w:r w:rsidRPr="0023731A">
        <w:rPr>
          <w:i/>
          <w:lang w:val="en-IE"/>
        </w:rPr>
        <w:t>BMC Vet. Res</w:t>
      </w:r>
      <w:r w:rsidRPr="0023731A">
        <w:rPr>
          <w:lang w:val="en-IE"/>
        </w:rPr>
        <w:t xml:space="preserve">., </w:t>
      </w:r>
      <w:r w:rsidRPr="0023731A">
        <w:rPr>
          <w:b/>
          <w:lang w:val="en-IE"/>
        </w:rPr>
        <w:t>5</w:t>
      </w:r>
      <w:r w:rsidRPr="0023731A">
        <w:rPr>
          <w:lang w:val="en-IE"/>
        </w:rPr>
        <w:t>, 32.</w:t>
      </w:r>
    </w:p>
    <w:p w14:paraId="2320D2CA" w14:textId="5C594DBC" w:rsidR="007E0F88" w:rsidRPr="0023731A" w:rsidRDefault="007E0F88" w:rsidP="00FB4988">
      <w:pPr>
        <w:pStyle w:val="Ref"/>
        <w:tabs>
          <w:tab w:val="left" w:pos="1384"/>
        </w:tabs>
        <w:rPr>
          <w:rStyle w:val="addmd1"/>
          <w:sz w:val="18"/>
          <w:szCs w:val="18"/>
          <w:lang w:val="en-IE"/>
        </w:rPr>
      </w:pPr>
      <w:r w:rsidRPr="0023731A">
        <w:rPr>
          <w:rStyle w:val="addmd1"/>
          <w:smallCaps/>
          <w:sz w:val="18"/>
          <w:szCs w:val="18"/>
          <w:lang w:val="en-IE"/>
        </w:rPr>
        <w:t>St.</w:t>
      </w:r>
      <w:r w:rsidR="002B2E91" w:rsidRPr="0023731A">
        <w:rPr>
          <w:rStyle w:val="addmd1"/>
          <w:smallCaps/>
          <w:sz w:val="18"/>
          <w:szCs w:val="18"/>
          <w:lang w:val="en-IE"/>
        </w:rPr>
        <w:t xml:space="preserve"> G</w:t>
      </w:r>
      <w:r w:rsidR="00330A5F" w:rsidRPr="0023731A">
        <w:rPr>
          <w:rStyle w:val="addmd1"/>
          <w:smallCaps/>
          <w:sz w:val="18"/>
          <w:szCs w:val="18"/>
          <w:lang w:val="en-IE"/>
        </w:rPr>
        <w:t>eor</w:t>
      </w:r>
      <w:r w:rsidR="002B2E91" w:rsidRPr="0023731A">
        <w:rPr>
          <w:rStyle w:val="addmd1"/>
          <w:smallCaps/>
          <w:sz w:val="18"/>
          <w:szCs w:val="18"/>
          <w:lang w:val="en-IE"/>
        </w:rPr>
        <w:t>giev V.</w:t>
      </w:r>
      <w:r w:rsidR="002B2E91" w:rsidRPr="0023731A">
        <w:rPr>
          <w:rStyle w:val="addmd1"/>
          <w:sz w:val="18"/>
          <w:szCs w:val="18"/>
          <w:lang w:val="en-IE"/>
        </w:rPr>
        <w:t xml:space="preserve"> (2008). Glanders. </w:t>
      </w:r>
      <w:r w:rsidR="002B2E91" w:rsidRPr="0023731A">
        <w:rPr>
          <w:rStyle w:val="addmd1"/>
          <w:i/>
          <w:sz w:val="18"/>
          <w:szCs w:val="18"/>
          <w:lang w:val="en-IE"/>
        </w:rPr>
        <w:t>In:</w:t>
      </w:r>
      <w:r w:rsidR="002B2E91" w:rsidRPr="0023731A">
        <w:rPr>
          <w:rStyle w:val="addmd1"/>
          <w:sz w:val="18"/>
          <w:szCs w:val="18"/>
          <w:lang w:val="en-IE"/>
        </w:rPr>
        <w:t xml:space="preserve"> </w:t>
      </w:r>
      <w:r w:rsidR="002B2E91" w:rsidRPr="0023731A">
        <w:rPr>
          <w:lang w:val="en-IE"/>
        </w:rPr>
        <w:t xml:space="preserve">National Institute of Allergy and Infectious Diseases, NIH: Impact on Global Health. Humana Press (Part of </w:t>
      </w:r>
      <w:r w:rsidR="002B2E91" w:rsidRPr="0023731A">
        <w:rPr>
          <w:rStyle w:val="addmd1"/>
          <w:sz w:val="18"/>
          <w:szCs w:val="18"/>
          <w:lang w:val="en-IE"/>
        </w:rPr>
        <w:t>Springer Science+Business Media), New York, USA, 239–241.</w:t>
      </w:r>
    </w:p>
    <w:p w14:paraId="496A40CB" w14:textId="77777777" w:rsidR="007E56A8" w:rsidRPr="000A5F6E" w:rsidRDefault="007E56A8" w:rsidP="00945E84">
      <w:pPr>
        <w:pStyle w:val="Ref"/>
        <w:tabs>
          <w:tab w:val="left" w:pos="1384"/>
        </w:tabs>
        <w:rPr>
          <w:strike/>
          <w:lang w:val="en-IE"/>
        </w:rPr>
      </w:pPr>
      <w:r w:rsidRPr="000A5F6E">
        <w:rPr>
          <w:smallCaps/>
          <w:strike/>
          <w:lang w:val="en-IE"/>
        </w:rPr>
        <w:t>Tanpiboonsak S., Paemanee A., Bunyarataphan S. &amp; Tungpradabkul S. (2004</w:t>
      </w:r>
      <w:r w:rsidRPr="000A5F6E">
        <w:rPr>
          <w:strike/>
          <w:lang w:val="en-IE"/>
        </w:rPr>
        <w:t xml:space="preserve">). PCR-RFLP based differentiation of </w:t>
      </w:r>
      <w:r w:rsidRPr="000A5F6E">
        <w:rPr>
          <w:i/>
          <w:strike/>
          <w:lang w:val="en-IE"/>
        </w:rPr>
        <w:t>Burkholderia mallei</w:t>
      </w:r>
      <w:r w:rsidRPr="000A5F6E">
        <w:rPr>
          <w:strike/>
          <w:lang w:val="en-IE"/>
        </w:rPr>
        <w:t xml:space="preserve"> and </w:t>
      </w:r>
      <w:r w:rsidRPr="000A5F6E">
        <w:rPr>
          <w:i/>
          <w:strike/>
          <w:lang w:val="en-IE"/>
        </w:rPr>
        <w:t>Burkholderia pseudomallei</w:t>
      </w:r>
      <w:r w:rsidRPr="000A5F6E">
        <w:rPr>
          <w:strike/>
          <w:lang w:val="en-IE"/>
        </w:rPr>
        <w:t xml:space="preserve">. </w:t>
      </w:r>
      <w:r w:rsidRPr="000A5F6E">
        <w:rPr>
          <w:i/>
          <w:strike/>
          <w:lang w:val="en-IE"/>
        </w:rPr>
        <w:t>Mol. Cell. Probes</w:t>
      </w:r>
      <w:r w:rsidRPr="000A5F6E">
        <w:rPr>
          <w:strike/>
          <w:lang w:val="en-IE"/>
        </w:rPr>
        <w:t xml:space="preserve">., </w:t>
      </w:r>
      <w:r w:rsidRPr="000A5F6E">
        <w:rPr>
          <w:b/>
          <w:strike/>
          <w:lang w:val="en-IE"/>
        </w:rPr>
        <w:t>18</w:t>
      </w:r>
      <w:r w:rsidRPr="000A5F6E">
        <w:rPr>
          <w:strike/>
          <w:lang w:val="en-IE"/>
        </w:rPr>
        <w:t>, 97–101.</w:t>
      </w:r>
    </w:p>
    <w:p w14:paraId="10107E36" w14:textId="28C921B4" w:rsidR="00FB5D7F" w:rsidRPr="000A5F6E" w:rsidRDefault="00FB5D7F" w:rsidP="00FB5D7F">
      <w:pPr>
        <w:spacing w:after="240" w:line="240" w:lineRule="auto"/>
        <w:jc w:val="both"/>
        <w:rPr>
          <w:rFonts w:ascii="Söhne" w:hAnsi="Söhne" w:cs="Arial"/>
          <w:color w:val="000000" w:themeColor="text1"/>
          <w:sz w:val="18"/>
          <w:szCs w:val="18"/>
          <w:u w:val="double"/>
          <w:lang w:val="en-IE"/>
        </w:rPr>
      </w:pPr>
      <w:r w:rsidRPr="000A5F6E">
        <w:rPr>
          <w:rFonts w:ascii="Söhne" w:hAnsi="Söhne" w:cs="Arial"/>
          <w:smallCaps/>
          <w:color w:val="000000" w:themeColor="text1"/>
          <w:sz w:val="18"/>
          <w:szCs w:val="18"/>
          <w:u w:val="double"/>
          <w:lang w:val="en-US"/>
        </w:rPr>
        <w:t>Thibault F.M., Valade E.</w:t>
      </w:r>
      <w:r w:rsidR="003E3735">
        <w:rPr>
          <w:rFonts w:ascii="Söhne" w:hAnsi="Söhne" w:cs="Arial"/>
          <w:smallCaps/>
          <w:color w:val="000000" w:themeColor="text1"/>
          <w:sz w:val="18"/>
          <w:szCs w:val="18"/>
          <w:u w:val="double"/>
          <w:lang w:val="en-US"/>
        </w:rPr>
        <w:t xml:space="preserve"> &amp;</w:t>
      </w:r>
      <w:r w:rsidRPr="000A5F6E">
        <w:rPr>
          <w:rFonts w:ascii="Söhne" w:hAnsi="Söhne" w:cs="Arial"/>
          <w:smallCaps/>
          <w:color w:val="000000" w:themeColor="text1"/>
          <w:sz w:val="18"/>
          <w:szCs w:val="18"/>
          <w:u w:val="double"/>
          <w:lang w:val="en-US"/>
        </w:rPr>
        <w:t xml:space="preserve"> Vidal D.R. (2004)</w:t>
      </w:r>
      <w:r w:rsidR="00330A5F" w:rsidRPr="000A5F6E">
        <w:rPr>
          <w:rFonts w:ascii="Söhne" w:hAnsi="Söhne" w:cs="Arial"/>
          <w:smallCaps/>
          <w:color w:val="000000" w:themeColor="text1"/>
          <w:sz w:val="18"/>
          <w:szCs w:val="18"/>
          <w:u w:val="double"/>
          <w:lang w:val="en-US"/>
        </w:rPr>
        <w:t>.</w:t>
      </w:r>
      <w:r w:rsidRPr="000A5F6E">
        <w:rPr>
          <w:rFonts w:ascii="Söhne" w:hAnsi="Söhne" w:cs="Arial"/>
          <w:smallCaps/>
          <w:color w:val="000000" w:themeColor="text1"/>
          <w:sz w:val="18"/>
          <w:szCs w:val="18"/>
          <w:u w:val="double"/>
          <w:lang w:val="en-US"/>
        </w:rPr>
        <w:t xml:space="preserve"> </w:t>
      </w:r>
      <w:r w:rsidRPr="00A33EB0">
        <w:rPr>
          <w:rFonts w:ascii="Söhne" w:hAnsi="Söhne" w:cs="Arial"/>
          <w:color w:val="000000" w:themeColor="text1"/>
          <w:sz w:val="18"/>
          <w:szCs w:val="18"/>
          <w:u w:val="double"/>
          <w:lang w:val="en-IE"/>
        </w:rPr>
        <w:t xml:space="preserve">Identification and discrimination of </w:t>
      </w:r>
      <w:r w:rsidRPr="000A5F6E">
        <w:rPr>
          <w:rFonts w:ascii="Söhne" w:hAnsi="Söhne" w:cs="Arial"/>
          <w:i/>
          <w:iCs/>
          <w:color w:val="000000" w:themeColor="text1"/>
          <w:sz w:val="18"/>
          <w:szCs w:val="18"/>
          <w:u w:val="double"/>
          <w:lang w:val="en-IE"/>
        </w:rPr>
        <w:t xml:space="preserve">Burkholderia pseudomallei, B. mallei </w:t>
      </w:r>
      <w:r w:rsidRPr="00A33EB0">
        <w:rPr>
          <w:rFonts w:ascii="Söhne" w:hAnsi="Söhne" w:cs="Arial"/>
          <w:color w:val="000000" w:themeColor="text1"/>
          <w:sz w:val="18"/>
          <w:szCs w:val="18"/>
          <w:u w:val="double"/>
          <w:lang w:val="en-IE"/>
        </w:rPr>
        <w:t>and</w:t>
      </w:r>
      <w:r w:rsidRPr="000A5F6E">
        <w:rPr>
          <w:rFonts w:ascii="Söhne" w:hAnsi="Söhne" w:cs="Arial"/>
          <w:i/>
          <w:iCs/>
          <w:color w:val="000000" w:themeColor="text1"/>
          <w:sz w:val="18"/>
          <w:szCs w:val="18"/>
          <w:u w:val="double"/>
          <w:lang w:val="en-IE"/>
        </w:rPr>
        <w:t xml:space="preserve"> B. thailandensis </w:t>
      </w:r>
      <w:r w:rsidRPr="000A5F6E">
        <w:rPr>
          <w:rFonts w:ascii="Söhne" w:hAnsi="Söhne" w:cs="Arial"/>
          <w:color w:val="000000" w:themeColor="text1"/>
          <w:sz w:val="18"/>
          <w:szCs w:val="18"/>
          <w:u w:val="double"/>
          <w:lang w:val="en-IE"/>
        </w:rPr>
        <w:t xml:space="preserve">by real-time PCR targeting type III secretion system genes. </w:t>
      </w:r>
      <w:r w:rsidRPr="000A5F6E">
        <w:rPr>
          <w:rFonts w:ascii="Söhne" w:hAnsi="Söhne" w:cs="Arial"/>
          <w:i/>
          <w:iCs/>
          <w:color w:val="000000" w:themeColor="text1"/>
          <w:sz w:val="18"/>
          <w:szCs w:val="18"/>
          <w:u w:val="double"/>
          <w:lang w:val="en-IE"/>
        </w:rPr>
        <w:t>J</w:t>
      </w:r>
      <w:r w:rsidR="00A33EB0">
        <w:rPr>
          <w:rFonts w:ascii="Söhne" w:hAnsi="Söhne" w:cs="Arial"/>
          <w:i/>
          <w:iCs/>
          <w:color w:val="000000" w:themeColor="text1"/>
          <w:sz w:val="18"/>
          <w:szCs w:val="18"/>
          <w:u w:val="double"/>
          <w:lang w:val="en-IE"/>
        </w:rPr>
        <w:t>.</w:t>
      </w:r>
      <w:r w:rsidRPr="000A5F6E">
        <w:rPr>
          <w:rFonts w:ascii="Söhne" w:hAnsi="Söhne" w:cs="Arial"/>
          <w:i/>
          <w:iCs/>
          <w:color w:val="000000" w:themeColor="text1"/>
          <w:sz w:val="18"/>
          <w:szCs w:val="18"/>
          <w:u w:val="double"/>
          <w:lang w:val="en-IE"/>
        </w:rPr>
        <w:t xml:space="preserve"> Clin</w:t>
      </w:r>
      <w:r w:rsidR="00A33EB0">
        <w:rPr>
          <w:rFonts w:ascii="Söhne" w:hAnsi="Söhne" w:cs="Arial"/>
          <w:i/>
          <w:iCs/>
          <w:color w:val="000000" w:themeColor="text1"/>
          <w:sz w:val="18"/>
          <w:szCs w:val="18"/>
          <w:u w:val="double"/>
          <w:lang w:val="en-IE"/>
        </w:rPr>
        <w:t>.</w:t>
      </w:r>
      <w:r w:rsidRPr="000A5F6E">
        <w:rPr>
          <w:rFonts w:ascii="Söhne" w:hAnsi="Söhne" w:cs="Arial"/>
          <w:i/>
          <w:iCs/>
          <w:color w:val="000000" w:themeColor="text1"/>
          <w:sz w:val="18"/>
          <w:szCs w:val="18"/>
          <w:u w:val="double"/>
          <w:lang w:val="en-IE"/>
        </w:rPr>
        <w:t xml:space="preserve"> Microbiol</w:t>
      </w:r>
      <w:r w:rsidRPr="000A5F6E">
        <w:rPr>
          <w:rFonts w:ascii="Söhne" w:hAnsi="Söhne" w:cs="Arial"/>
          <w:color w:val="000000" w:themeColor="text1"/>
          <w:sz w:val="18"/>
          <w:szCs w:val="18"/>
          <w:u w:val="double"/>
          <w:lang w:val="en-IE"/>
        </w:rPr>
        <w:t>.</w:t>
      </w:r>
      <w:r w:rsidR="00A33EB0">
        <w:rPr>
          <w:rFonts w:ascii="Söhne" w:hAnsi="Söhne" w:cs="Arial"/>
          <w:color w:val="000000" w:themeColor="text1"/>
          <w:sz w:val="18"/>
          <w:szCs w:val="18"/>
          <w:u w:val="double"/>
          <w:lang w:val="en-IE"/>
        </w:rPr>
        <w:t>,</w:t>
      </w:r>
      <w:r w:rsidRPr="000A5F6E">
        <w:rPr>
          <w:rFonts w:ascii="Söhne" w:hAnsi="Söhne" w:cs="Arial"/>
          <w:color w:val="000000" w:themeColor="text1"/>
          <w:sz w:val="18"/>
          <w:szCs w:val="18"/>
          <w:u w:val="double"/>
          <w:lang w:val="en-IE"/>
        </w:rPr>
        <w:t xml:space="preserve"> </w:t>
      </w:r>
      <w:r w:rsidRPr="000A5F6E">
        <w:rPr>
          <w:rFonts w:ascii="Söhne" w:hAnsi="Söhne" w:cs="Arial"/>
          <w:b/>
          <w:bCs/>
          <w:color w:val="000000" w:themeColor="text1"/>
          <w:sz w:val="18"/>
          <w:szCs w:val="18"/>
          <w:u w:val="double"/>
          <w:lang w:val="en-IE"/>
        </w:rPr>
        <w:t>42</w:t>
      </w:r>
      <w:r w:rsidR="00BB6B7B">
        <w:rPr>
          <w:rFonts w:ascii="Söhne" w:hAnsi="Söhne" w:cs="Arial"/>
          <w:color w:val="000000" w:themeColor="text1"/>
          <w:sz w:val="18"/>
          <w:szCs w:val="18"/>
          <w:u w:val="double"/>
          <w:lang w:val="en-IE"/>
        </w:rPr>
        <w:t xml:space="preserve">, </w:t>
      </w:r>
      <w:r w:rsidRPr="000A5F6E">
        <w:rPr>
          <w:rFonts w:ascii="Söhne" w:hAnsi="Söhne" w:cs="Arial"/>
          <w:color w:val="000000" w:themeColor="text1"/>
          <w:sz w:val="18"/>
          <w:szCs w:val="18"/>
          <w:u w:val="double"/>
          <w:lang w:val="en-IE"/>
        </w:rPr>
        <w:t>5871</w:t>
      </w:r>
      <w:r w:rsidR="00BB6B7B">
        <w:rPr>
          <w:rFonts w:ascii="Söhne" w:hAnsi="Söhne" w:cs="Arial"/>
          <w:color w:val="000000" w:themeColor="text1"/>
          <w:sz w:val="18"/>
          <w:szCs w:val="18"/>
          <w:u w:val="double"/>
          <w:lang w:val="en-IE"/>
        </w:rPr>
        <w:t>–587</w:t>
      </w:r>
      <w:r w:rsidRPr="000A5F6E">
        <w:rPr>
          <w:rFonts w:ascii="Söhne" w:hAnsi="Söhne" w:cs="Arial"/>
          <w:color w:val="000000" w:themeColor="text1"/>
          <w:sz w:val="18"/>
          <w:szCs w:val="18"/>
          <w:u w:val="double"/>
          <w:lang w:val="en-IE"/>
        </w:rPr>
        <w:t>4.</w:t>
      </w:r>
    </w:p>
    <w:p w14:paraId="1C610DAA" w14:textId="192EAB88" w:rsidR="007E56A8" w:rsidRPr="0023731A" w:rsidRDefault="007E56A8" w:rsidP="00FB4988">
      <w:pPr>
        <w:pStyle w:val="Ref"/>
        <w:tabs>
          <w:tab w:val="left" w:pos="1384"/>
        </w:tabs>
        <w:rPr>
          <w:lang w:val="en-IE"/>
        </w:rPr>
      </w:pPr>
      <w:r w:rsidRPr="0023731A">
        <w:rPr>
          <w:smallCaps/>
          <w:lang w:val="en-IE"/>
        </w:rPr>
        <w:t>Tomaso H., Scholz H.C., Al Dahouk S., Eickhoff M., Treu T.M., Wernery R., Wernery U. &amp; Neubauer H.</w:t>
      </w:r>
      <w:r w:rsidRPr="0023731A">
        <w:rPr>
          <w:lang w:val="en-IE"/>
        </w:rPr>
        <w:t xml:space="preserve"> (2006). Development of a 5</w:t>
      </w:r>
      <w:r w:rsidR="00A74BA8" w:rsidRPr="0023731A">
        <w:rPr>
          <w:lang w:val="en-IE"/>
        </w:rPr>
        <w:t>’</w:t>
      </w:r>
      <w:r w:rsidRPr="0023731A">
        <w:rPr>
          <w:lang w:val="en-IE"/>
        </w:rPr>
        <w:t xml:space="preserve">-nuclease real-time PCR assay targeting fliP for the rapid identification of </w:t>
      </w:r>
      <w:r w:rsidRPr="0023731A">
        <w:rPr>
          <w:i/>
          <w:lang w:val="en-IE"/>
        </w:rPr>
        <w:t>Burkholderia mallei</w:t>
      </w:r>
      <w:r w:rsidRPr="0023731A">
        <w:rPr>
          <w:lang w:val="en-IE"/>
        </w:rPr>
        <w:t xml:space="preserve"> in clinical samples. </w:t>
      </w:r>
      <w:r w:rsidRPr="0023731A">
        <w:rPr>
          <w:i/>
          <w:lang w:val="en-IE"/>
        </w:rPr>
        <w:t>Clin. Chem</w:t>
      </w:r>
      <w:r w:rsidRPr="0023731A">
        <w:rPr>
          <w:lang w:val="en-IE"/>
        </w:rPr>
        <w:t xml:space="preserve">., </w:t>
      </w:r>
      <w:r w:rsidRPr="0023731A">
        <w:rPr>
          <w:b/>
          <w:lang w:val="en-IE"/>
        </w:rPr>
        <w:t>52</w:t>
      </w:r>
      <w:r w:rsidRPr="0023731A">
        <w:rPr>
          <w:lang w:val="en-IE"/>
        </w:rPr>
        <w:t>, 307–310.</w:t>
      </w:r>
    </w:p>
    <w:p w14:paraId="0C448B0F" w14:textId="77777777" w:rsidR="000B0EC9" w:rsidRPr="003114AB" w:rsidRDefault="000B0EC9" w:rsidP="00945E84">
      <w:pPr>
        <w:pStyle w:val="Ref"/>
        <w:tabs>
          <w:tab w:val="left" w:pos="1384"/>
        </w:tabs>
        <w:rPr>
          <w:smallCaps/>
          <w:strike/>
          <w:lang w:val="en-IE"/>
        </w:rPr>
      </w:pPr>
      <w:r w:rsidRPr="000A5F6E">
        <w:rPr>
          <w:smallCaps/>
          <w:strike/>
          <w:lang w:val="en-IE"/>
        </w:rPr>
        <w:t>Trung</w:t>
      </w:r>
      <w:r w:rsidR="00BA05FC" w:rsidRPr="000A5F6E">
        <w:rPr>
          <w:smallCaps/>
          <w:strike/>
          <w:lang w:val="en-IE"/>
        </w:rPr>
        <w:t xml:space="preserve"> T.T., </w:t>
      </w:r>
      <w:r w:rsidRPr="000A5F6E">
        <w:rPr>
          <w:smallCaps/>
          <w:strike/>
          <w:lang w:val="en-IE"/>
        </w:rPr>
        <w:t>Hetzer A</w:t>
      </w:r>
      <w:r w:rsidR="009800B4" w:rsidRPr="000A5F6E">
        <w:rPr>
          <w:smallCaps/>
          <w:strike/>
          <w:lang w:val="en-IE"/>
        </w:rPr>
        <w:t>.</w:t>
      </w:r>
      <w:r w:rsidRPr="000A5F6E">
        <w:rPr>
          <w:smallCaps/>
          <w:strike/>
          <w:lang w:val="en-IE"/>
        </w:rPr>
        <w:t>, Topfstedt E</w:t>
      </w:r>
      <w:r w:rsidR="009800B4" w:rsidRPr="000A5F6E">
        <w:rPr>
          <w:smallCaps/>
          <w:strike/>
          <w:lang w:val="en-IE"/>
        </w:rPr>
        <w:t>.</w:t>
      </w:r>
      <w:r w:rsidRPr="000A5F6E">
        <w:rPr>
          <w:smallCaps/>
          <w:strike/>
          <w:lang w:val="en-IE"/>
        </w:rPr>
        <w:t>, Göhler A</w:t>
      </w:r>
      <w:r w:rsidR="009800B4" w:rsidRPr="000A5F6E">
        <w:rPr>
          <w:smallCaps/>
          <w:strike/>
          <w:lang w:val="en-IE"/>
        </w:rPr>
        <w:t>.</w:t>
      </w:r>
      <w:r w:rsidRPr="000A5F6E">
        <w:rPr>
          <w:smallCaps/>
          <w:strike/>
          <w:lang w:val="en-IE"/>
        </w:rPr>
        <w:t>, Limmathurotsakul D</w:t>
      </w:r>
      <w:r w:rsidR="009800B4" w:rsidRPr="000A5F6E">
        <w:rPr>
          <w:smallCaps/>
          <w:strike/>
          <w:lang w:val="en-IE"/>
        </w:rPr>
        <w:t>.</w:t>
      </w:r>
      <w:r w:rsidRPr="000A5F6E">
        <w:rPr>
          <w:smallCaps/>
          <w:strike/>
          <w:lang w:val="en-IE"/>
        </w:rPr>
        <w:t>, Wuthiekanun V</w:t>
      </w:r>
      <w:r w:rsidR="009800B4" w:rsidRPr="000A5F6E">
        <w:rPr>
          <w:smallCaps/>
          <w:strike/>
          <w:lang w:val="en-IE"/>
        </w:rPr>
        <w:t>.</w:t>
      </w:r>
      <w:r w:rsidRPr="000A5F6E">
        <w:rPr>
          <w:smallCaps/>
          <w:strike/>
          <w:lang w:val="en-IE"/>
        </w:rPr>
        <w:t>, Peacock S</w:t>
      </w:r>
      <w:r w:rsidR="009800B4" w:rsidRPr="000A5F6E">
        <w:rPr>
          <w:smallCaps/>
          <w:strike/>
          <w:lang w:val="en-IE"/>
        </w:rPr>
        <w:t>.</w:t>
      </w:r>
      <w:r w:rsidRPr="000A5F6E">
        <w:rPr>
          <w:smallCaps/>
          <w:strike/>
          <w:lang w:val="en-IE"/>
        </w:rPr>
        <w:t>J</w:t>
      </w:r>
      <w:r w:rsidR="009800B4" w:rsidRPr="000A5F6E">
        <w:rPr>
          <w:smallCaps/>
          <w:strike/>
          <w:lang w:val="en-IE"/>
        </w:rPr>
        <w:t>. &amp;</w:t>
      </w:r>
      <w:r w:rsidRPr="000A5F6E">
        <w:rPr>
          <w:smallCaps/>
          <w:strike/>
          <w:lang w:val="en-IE"/>
        </w:rPr>
        <w:t xml:space="preserve"> Steinmetz I. </w:t>
      </w:r>
      <w:r w:rsidRPr="000A5F6E">
        <w:rPr>
          <w:strike/>
          <w:lang w:val="en-IE"/>
        </w:rPr>
        <w:t>(2011). Improved culture-based detection</w:t>
      </w:r>
      <w:r w:rsidR="00BA05FC" w:rsidRPr="000A5F6E">
        <w:rPr>
          <w:strike/>
          <w:lang w:val="en-IE"/>
        </w:rPr>
        <w:t xml:space="preserve"> </w:t>
      </w:r>
      <w:r w:rsidRPr="000A5F6E">
        <w:rPr>
          <w:strike/>
          <w:lang w:val="en-IE"/>
        </w:rPr>
        <w:t xml:space="preserve">and quantification of </w:t>
      </w:r>
      <w:r w:rsidRPr="000A5F6E">
        <w:rPr>
          <w:i/>
          <w:strike/>
          <w:lang w:val="en-IE"/>
        </w:rPr>
        <w:t>Burkholderia pseudomallei</w:t>
      </w:r>
      <w:r w:rsidRPr="000A5F6E">
        <w:rPr>
          <w:strike/>
          <w:lang w:val="en-IE"/>
        </w:rPr>
        <w:t xml:space="preserve"> from soil. </w:t>
      </w:r>
      <w:r w:rsidRPr="003114AB">
        <w:rPr>
          <w:i/>
          <w:strike/>
          <w:lang w:val="en-IE"/>
        </w:rPr>
        <w:t>Trans</w:t>
      </w:r>
      <w:r w:rsidR="00B9010E" w:rsidRPr="003114AB">
        <w:rPr>
          <w:i/>
          <w:strike/>
          <w:lang w:val="en-IE"/>
        </w:rPr>
        <w:t>.</w:t>
      </w:r>
      <w:r w:rsidRPr="003114AB">
        <w:rPr>
          <w:i/>
          <w:strike/>
          <w:lang w:val="en-IE"/>
        </w:rPr>
        <w:t xml:space="preserve"> R</w:t>
      </w:r>
      <w:r w:rsidR="00B9010E" w:rsidRPr="003114AB">
        <w:rPr>
          <w:i/>
          <w:strike/>
          <w:lang w:val="en-IE"/>
        </w:rPr>
        <w:t>.</w:t>
      </w:r>
      <w:r w:rsidRPr="003114AB">
        <w:rPr>
          <w:i/>
          <w:strike/>
          <w:lang w:val="en-IE"/>
        </w:rPr>
        <w:t xml:space="preserve"> Soc</w:t>
      </w:r>
      <w:r w:rsidR="00B9010E" w:rsidRPr="003114AB">
        <w:rPr>
          <w:i/>
          <w:strike/>
          <w:lang w:val="en-IE"/>
        </w:rPr>
        <w:t>.</w:t>
      </w:r>
      <w:r w:rsidRPr="003114AB">
        <w:rPr>
          <w:i/>
          <w:strike/>
          <w:lang w:val="en-IE"/>
        </w:rPr>
        <w:t xml:space="preserve"> Trop</w:t>
      </w:r>
      <w:r w:rsidR="00B9010E" w:rsidRPr="003114AB">
        <w:rPr>
          <w:i/>
          <w:strike/>
          <w:lang w:val="en-IE"/>
        </w:rPr>
        <w:t>.</w:t>
      </w:r>
      <w:r w:rsidRPr="003114AB">
        <w:rPr>
          <w:i/>
          <w:strike/>
          <w:lang w:val="en-IE"/>
        </w:rPr>
        <w:t xml:space="preserve"> Med</w:t>
      </w:r>
      <w:r w:rsidR="00B9010E" w:rsidRPr="003114AB">
        <w:rPr>
          <w:i/>
          <w:strike/>
          <w:lang w:val="en-IE"/>
        </w:rPr>
        <w:t>.</w:t>
      </w:r>
      <w:r w:rsidRPr="003114AB">
        <w:rPr>
          <w:i/>
          <w:strike/>
          <w:lang w:val="en-IE"/>
        </w:rPr>
        <w:t xml:space="preserve"> Hyg</w:t>
      </w:r>
      <w:r w:rsidRPr="003114AB">
        <w:rPr>
          <w:strike/>
          <w:lang w:val="en-IE"/>
        </w:rPr>
        <w:t>.</w:t>
      </w:r>
      <w:r w:rsidR="00B9010E" w:rsidRPr="003114AB">
        <w:rPr>
          <w:strike/>
          <w:lang w:val="en-IE"/>
        </w:rPr>
        <w:t>,</w:t>
      </w:r>
      <w:r w:rsidRPr="003114AB">
        <w:rPr>
          <w:strike/>
          <w:lang w:val="en-IE"/>
        </w:rPr>
        <w:t xml:space="preserve"> </w:t>
      </w:r>
      <w:r w:rsidRPr="003114AB">
        <w:rPr>
          <w:b/>
          <w:strike/>
          <w:lang w:val="en-IE"/>
        </w:rPr>
        <w:t>105</w:t>
      </w:r>
      <w:r w:rsidR="00B9010E" w:rsidRPr="003114AB">
        <w:rPr>
          <w:strike/>
          <w:lang w:val="en-IE"/>
        </w:rPr>
        <w:t xml:space="preserve">, </w:t>
      </w:r>
      <w:r w:rsidRPr="003114AB">
        <w:rPr>
          <w:strike/>
          <w:lang w:val="en-IE"/>
        </w:rPr>
        <w:t>346</w:t>
      </w:r>
      <w:r w:rsidR="00B9010E" w:rsidRPr="003114AB">
        <w:rPr>
          <w:strike/>
          <w:lang w:val="en-IE"/>
        </w:rPr>
        <w:t>–3</w:t>
      </w:r>
      <w:r w:rsidRPr="003114AB">
        <w:rPr>
          <w:strike/>
          <w:lang w:val="en-IE"/>
        </w:rPr>
        <w:t>51.</w:t>
      </w:r>
    </w:p>
    <w:p w14:paraId="38B5EB11" w14:textId="3E06B59C" w:rsidR="00FB5D7F" w:rsidRDefault="00FB5D7F" w:rsidP="00FB5D7F">
      <w:pPr>
        <w:pStyle w:val="Ref"/>
        <w:tabs>
          <w:tab w:val="left" w:pos="1384"/>
        </w:tabs>
        <w:rPr>
          <w:color w:val="000000" w:themeColor="text1"/>
          <w:u w:val="double"/>
          <w:lang w:val="en-IE"/>
        </w:rPr>
      </w:pPr>
      <w:r w:rsidRPr="001E38C9">
        <w:rPr>
          <w:smallCaps/>
          <w:color w:val="000000" w:themeColor="text1"/>
          <w:u w:val="double"/>
          <w:lang w:val="de-DE"/>
        </w:rPr>
        <w:t>Van Zandt</w:t>
      </w:r>
      <w:r w:rsidR="003E3735" w:rsidRPr="001E38C9">
        <w:rPr>
          <w:smallCaps/>
          <w:color w:val="000000" w:themeColor="text1"/>
          <w:u w:val="double"/>
          <w:lang w:val="de-DE"/>
        </w:rPr>
        <w:t xml:space="preserve"> K.E</w:t>
      </w:r>
      <w:r w:rsidR="00FD4676" w:rsidRPr="001E38C9">
        <w:rPr>
          <w:smallCaps/>
          <w:color w:val="000000" w:themeColor="text1"/>
          <w:u w:val="double"/>
          <w:lang w:val="de-DE"/>
        </w:rPr>
        <w:t xml:space="preserve">., </w:t>
      </w:r>
      <w:r w:rsidRPr="001E38C9">
        <w:rPr>
          <w:smallCaps/>
          <w:color w:val="000000" w:themeColor="text1"/>
          <w:u w:val="double"/>
          <w:lang w:val="de-DE"/>
        </w:rPr>
        <w:t xml:space="preserve">Greer </w:t>
      </w:r>
      <w:r w:rsidR="003E3735" w:rsidRPr="001E38C9">
        <w:rPr>
          <w:smallCaps/>
          <w:color w:val="000000" w:themeColor="text1"/>
          <w:u w:val="double"/>
          <w:lang w:val="de-DE"/>
        </w:rPr>
        <w:t>M.T.</w:t>
      </w:r>
      <w:r w:rsidR="00FD4676" w:rsidRPr="001E38C9">
        <w:rPr>
          <w:smallCaps/>
          <w:color w:val="000000" w:themeColor="text1"/>
          <w:u w:val="double"/>
          <w:lang w:val="de-DE"/>
        </w:rPr>
        <w:t xml:space="preserve"> &amp;</w:t>
      </w:r>
      <w:r w:rsidRPr="001E38C9">
        <w:rPr>
          <w:smallCaps/>
          <w:color w:val="000000" w:themeColor="text1"/>
          <w:u w:val="double"/>
          <w:lang w:val="de-DE"/>
        </w:rPr>
        <w:t xml:space="preserve"> Gelhaus </w:t>
      </w:r>
      <w:r w:rsidR="00FD4676" w:rsidRPr="001E38C9">
        <w:rPr>
          <w:smallCaps/>
          <w:color w:val="000000" w:themeColor="text1"/>
          <w:u w:val="double"/>
          <w:lang w:val="de-DE"/>
        </w:rPr>
        <w:t xml:space="preserve">H.C. </w:t>
      </w:r>
      <w:r w:rsidRPr="001E38C9">
        <w:rPr>
          <w:color w:val="000000" w:themeColor="text1"/>
          <w:u w:val="double"/>
          <w:lang w:val="en-IE"/>
        </w:rPr>
        <w:t>(2013)</w:t>
      </w:r>
      <w:r w:rsidR="00330A5F" w:rsidRPr="001E38C9">
        <w:rPr>
          <w:color w:val="000000" w:themeColor="text1"/>
          <w:u w:val="double"/>
          <w:lang w:val="en-IE"/>
        </w:rPr>
        <w:t>.</w:t>
      </w:r>
      <w:r w:rsidRPr="001E38C9">
        <w:rPr>
          <w:color w:val="000000" w:themeColor="text1"/>
          <w:u w:val="double"/>
          <w:lang w:val="en-IE"/>
        </w:rPr>
        <w:t xml:space="preserve"> </w:t>
      </w:r>
      <w:r w:rsidRPr="000A5F6E">
        <w:rPr>
          <w:color w:val="000000" w:themeColor="text1"/>
          <w:u w:val="double"/>
          <w:lang w:val="en-IE"/>
        </w:rPr>
        <w:t xml:space="preserve">Glanders: an overview of infection in humans. </w:t>
      </w:r>
      <w:r w:rsidRPr="000A5F6E">
        <w:rPr>
          <w:i/>
          <w:iCs/>
          <w:color w:val="000000" w:themeColor="text1"/>
          <w:u w:val="double"/>
          <w:lang w:val="en-IE"/>
        </w:rPr>
        <w:t>Orphanet J Rare Dis.</w:t>
      </w:r>
      <w:r w:rsidR="00330A5F" w:rsidRPr="000A5F6E">
        <w:rPr>
          <w:i/>
          <w:iCs/>
          <w:color w:val="000000" w:themeColor="text1"/>
          <w:u w:val="double"/>
          <w:lang w:val="en-IE"/>
        </w:rPr>
        <w:t>,</w:t>
      </w:r>
      <w:r w:rsidRPr="000A5F6E">
        <w:rPr>
          <w:i/>
          <w:iCs/>
          <w:color w:val="000000" w:themeColor="text1"/>
          <w:u w:val="double"/>
          <w:lang w:val="en-IE"/>
        </w:rPr>
        <w:t xml:space="preserve"> </w:t>
      </w:r>
      <w:r w:rsidRPr="000A5F6E">
        <w:rPr>
          <w:b/>
          <w:bCs/>
          <w:color w:val="000000" w:themeColor="text1"/>
          <w:u w:val="double"/>
          <w:lang w:val="en-IE"/>
        </w:rPr>
        <w:t>8</w:t>
      </w:r>
      <w:r w:rsidR="00FD4676">
        <w:rPr>
          <w:color w:val="000000" w:themeColor="text1"/>
          <w:u w:val="double"/>
          <w:lang w:val="en-IE"/>
        </w:rPr>
        <w:t xml:space="preserve">, </w:t>
      </w:r>
      <w:r w:rsidRPr="000A5F6E">
        <w:rPr>
          <w:color w:val="000000" w:themeColor="text1"/>
          <w:u w:val="double"/>
          <w:lang w:val="en-IE"/>
        </w:rPr>
        <w:t>131.</w:t>
      </w:r>
      <w:r w:rsidR="003E3735" w:rsidRPr="003E3735">
        <w:rPr>
          <w:color w:val="000000" w:themeColor="text1"/>
          <w:u w:val="double"/>
          <w:lang w:val="en-IE"/>
        </w:rPr>
        <w:t xml:space="preserve"> https://doi.org/10.1186/1750-1172-8-131</w:t>
      </w:r>
    </w:p>
    <w:p w14:paraId="36BDA730" w14:textId="6FB943F2" w:rsidR="00536671" w:rsidRPr="0023731A" w:rsidRDefault="00536671" w:rsidP="00FB4988">
      <w:pPr>
        <w:pStyle w:val="Ref"/>
        <w:tabs>
          <w:tab w:val="left" w:pos="1384"/>
        </w:tabs>
        <w:rPr>
          <w:lang w:val="en-IE"/>
        </w:rPr>
      </w:pPr>
      <w:r w:rsidRPr="0023731A">
        <w:rPr>
          <w:smallCaps/>
          <w:lang w:val="en-IE"/>
        </w:rPr>
        <w:t xml:space="preserve">Wernery U. (2009). </w:t>
      </w:r>
      <w:r w:rsidRPr="0023731A">
        <w:rPr>
          <w:lang w:val="en-IE"/>
        </w:rPr>
        <w:t xml:space="preserve">Glanders. </w:t>
      </w:r>
      <w:r w:rsidRPr="0023731A">
        <w:rPr>
          <w:i/>
          <w:lang w:val="en-IE"/>
        </w:rPr>
        <w:t>In:</w:t>
      </w:r>
      <w:r w:rsidRPr="0023731A">
        <w:rPr>
          <w:lang w:val="en-IE"/>
        </w:rPr>
        <w:t xml:space="preserve"> Infectious Diseases of the Horse, Mair T.S. &amp; Hutchinson R.E., eds. </w:t>
      </w:r>
      <w:r w:rsidR="00D56D96" w:rsidRPr="0023731A">
        <w:rPr>
          <w:lang w:val="en-IE" w:eastAsia="de-DE"/>
        </w:rPr>
        <w:t>Equine Veterinary Journal Ltd, Cambridgeshire, UK,</w:t>
      </w:r>
      <w:r w:rsidR="00D56D96" w:rsidRPr="0023731A">
        <w:rPr>
          <w:lang w:val="en-IE"/>
        </w:rPr>
        <w:t xml:space="preserve"> </w:t>
      </w:r>
      <w:r w:rsidRPr="0023731A">
        <w:rPr>
          <w:lang w:val="en-IE"/>
        </w:rPr>
        <w:t>253</w:t>
      </w:r>
      <w:r w:rsidR="00D56D96" w:rsidRPr="0023731A">
        <w:rPr>
          <w:lang w:val="en-IE"/>
        </w:rPr>
        <w:t>–</w:t>
      </w:r>
      <w:r w:rsidRPr="0023731A">
        <w:rPr>
          <w:lang w:val="en-IE"/>
        </w:rPr>
        <w:t>260.</w:t>
      </w:r>
    </w:p>
    <w:p w14:paraId="0CFAF565" w14:textId="65E52593" w:rsidR="0083735C" w:rsidRPr="000A5F6E" w:rsidRDefault="0083735C" w:rsidP="00FB4988">
      <w:pPr>
        <w:pStyle w:val="Ref"/>
        <w:rPr>
          <w:u w:val="double"/>
          <w:lang w:val="en-IE"/>
        </w:rPr>
      </w:pPr>
      <w:r w:rsidRPr="000A5F6E">
        <w:rPr>
          <w:smallCaps/>
          <w:u w:val="double"/>
          <w:lang w:val="en-IE"/>
        </w:rPr>
        <w:t>Wernery U., Chan E., Raghavan R., Teng J.L.L., Syriac G., Siu S.Y., Joseph M., Yeung M.L., Jia L., Cai J.P., Chiu T.H., Lau S.K.P. &amp; Woo P.C.Y.</w:t>
      </w:r>
      <w:r w:rsidRPr="000A5F6E">
        <w:rPr>
          <w:u w:val="double"/>
          <w:lang w:val="en-IE"/>
        </w:rPr>
        <w:t xml:space="preserve"> (2021)</w:t>
      </w:r>
      <w:r w:rsidR="00330A5F" w:rsidRPr="000A5F6E">
        <w:rPr>
          <w:u w:val="double"/>
          <w:lang w:val="en-IE"/>
        </w:rPr>
        <w:t>.</w:t>
      </w:r>
      <w:r w:rsidRPr="000A5F6E">
        <w:rPr>
          <w:u w:val="double"/>
          <w:lang w:val="en-IE"/>
        </w:rPr>
        <w:t xml:space="preserve"> Development of a sensitive competitive enzyme-linked immunosorbent assay for serodiagnosis of </w:t>
      </w:r>
      <w:r w:rsidRPr="000A5F6E">
        <w:rPr>
          <w:i/>
          <w:iCs/>
          <w:u w:val="double"/>
          <w:lang w:val="en-IE"/>
        </w:rPr>
        <w:t>Burkholderia mallei</w:t>
      </w:r>
      <w:r w:rsidRPr="000A5F6E">
        <w:rPr>
          <w:u w:val="double"/>
          <w:lang w:val="en-IE"/>
        </w:rPr>
        <w:t xml:space="preserve">, a Tier 1 select agent </w:t>
      </w:r>
      <w:r w:rsidRPr="000A5F6E">
        <w:rPr>
          <w:i/>
          <w:u w:val="double"/>
          <w:lang w:val="en-IE"/>
        </w:rPr>
        <w:t>PLoS Negl. Trop. Dis.</w:t>
      </w:r>
      <w:r w:rsidRPr="000A5F6E">
        <w:rPr>
          <w:u w:val="double"/>
          <w:lang w:val="en-IE"/>
        </w:rPr>
        <w:t xml:space="preserve">, </w:t>
      </w:r>
      <w:r w:rsidRPr="000A5F6E">
        <w:rPr>
          <w:b/>
          <w:u w:val="double"/>
          <w:lang w:val="en-IE"/>
        </w:rPr>
        <w:t>15</w:t>
      </w:r>
      <w:r w:rsidRPr="000A5F6E">
        <w:rPr>
          <w:u w:val="double"/>
          <w:lang w:val="en-IE"/>
        </w:rPr>
        <w:t>(12):e0010007.</w:t>
      </w:r>
    </w:p>
    <w:p w14:paraId="5D114F6E" w14:textId="6B046CE1" w:rsidR="00B93E3D" w:rsidRPr="000A5F6E" w:rsidRDefault="00B93E3D" w:rsidP="00FB4988">
      <w:pPr>
        <w:pStyle w:val="Ref"/>
        <w:tabs>
          <w:tab w:val="left" w:pos="1384"/>
        </w:tabs>
        <w:rPr>
          <w:u w:val="double"/>
          <w:lang w:val="en-IE"/>
        </w:rPr>
      </w:pPr>
      <w:r w:rsidRPr="000A5F6E">
        <w:rPr>
          <w:smallCaps/>
          <w:u w:val="double"/>
          <w:lang w:val="en-IE"/>
        </w:rPr>
        <w:t>Wernery U</w:t>
      </w:r>
      <w:r w:rsidR="00587D2D" w:rsidRPr="000A5F6E">
        <w:rPr>
          <w:smallCaps/>
          <w:u w:val="double"/>
          <w:lang w:val="en-IE"/>
        </w:rPr>
        <w:t>.</w:t>
      </w:r>
      <w:r w:rsidRPr="000A5F6E">
        <w:rPr>
          <w:smallCaps/>
          <w:u w:val="double"/>
          <w:lang w:val="en-IE"/>
        </w:rPr>
        <w:t>, Rodriguez Caveney M</w:t>
      </w:r>
      <w:r w:rsidR="00587D2D" w:rsidRPr="000A5F6E">
        <w:rPr>
          <w:smallCaps/>
          <w:u w:val="double"/>
          <w:lang w:val="en-IE"/>
        </w:rPr>
        <w:t>.</w:t>
      </w:r>
      <w:r w:rsidRPr="000A5F6E">
        <w:rPr>
          <w:smallCaps/>
          <w:u w:val="double"/>
          <w:lang w:val="en-IE"/>
        </w:rPr>
        <w:t>, Joseph M</w:t>
      </w:r>
      <w:r w:rsidR="00587D2D" w:rsidRPr="000A5F6E">
        <w:rPr>
          <w:smallCaps/>
          <w:u w:val="double"/>
          <w:lang w:val="en-IE"/>
        </w:rPr>
        <w:t>.</w:t>
      </w:r>
      <w:r w:rsidRPr="000A5F6E">
        <w:rPr>
          <w:smallCaps/>
          <w:u w:val="double"/>
          <w:lang w:val="en-IE"/>
        </w:rPr>
        <w:t>, Jose S</w:t>
      </w:r>
      <w:r w:rsidR="00587D2D" w:rsidRPr="000A5F6E">
        <w:rPr>
          <w:smallCaps/>
          <w:u w:val="double"/>
          <w:lang w:val="en-IE"/>
        </w:rPr>
        <w:t>.</w:t>
      </w:r>
      <w:r w:rsidRPr="000A5F6E">
        <w:rPr>
          <w:smallCaps/>
          <w:u w:val="double"/>
          <w:lang w:val="en-IE"/>
        </w:rPr>
        <w:t>, John J</w:t>
      </w:r>
      <w:r w:rsidR="00587D2D" w:rsidRPr="000A5F6E">
        <w:rPr>
          <w:smallCaps/>
          <w:u w:val="double"/>
          <w:lang w:val="en-IE"/>
        </w:rPr>
        <w:t>.</w:t>
      </w:r>
      <w:r w:rsidRPr="000A5F6E">
        <w:rPr>
          <w:smallCaps/>
          <w:u w:val="double"/>
          <w:lang w:val="en-IE"/>
        </w:rPr>
        <w:t xml:space="preserve"> &amp; Kinne J.</w:t>
      </w:r>
      <w:r w:rsidRPr="000A5F6E">
        <w:rPr>
          <w:u w:val="double"/>
          <w:lang w:val="en-IE"/>
        </w:rPr>
        <w:t xml:space="preserve"> (2019a)</w:t>
      </w:r>
      <w:r w:rsidR="00330A5F" w:rsidRPr="000A5F6E">
        <w:rPr>
          <w:u w:val="double"/>
          <w:lang w:val="en-IE"/>
        </w:rPr>
        <w:t>.</w:t>
      </w:r>
      <w:r w:rsidRPr="000A5F6E">
        <w:rPr>
          <w:u w:val="double"/>
          <w:lang w:val="en-IE"/>
        </w:rPr>
        <w:t xml:space="preserve"> Clinical and Pathological Changes of 6 Horses Infected with </w:t>
      </w:r>
      <w:r w:rsidRPr="000A5F6E">
        <w:rPr>
          <w:i/>
          <w:iCs/>
          <w:u w:val="double"/>
          <w:lang w:val="en-IE"/>
        </w:rPr>
        <w:t>Burkholderia pseudomallei</w:t>
      </w:r>
      <w:r w:rsidRPr="000A5F6E">
        <w:rPr>
          <w:u w:val="double"/>
          <w:lang w:val="en-IE"/>
        </w:rPr>
        <w:t xml:space="preserve">. </w:t>
      </w:r>
      <w:r w:rsidRPr="000A5F6E">
        <w:rPr>
          <w:i/>
          <w:u w:val="double"/>
          <w:lang w:val="en-IE"/>
        </w:rPr>
        <w:t>Austin J</w:t>
      </w:r>
      <w:r w:rsidR="00587D2D" w:rsidRPr="000A5F6E">
        <w:rPr>
          <w:i/>
          <w:u w:val="double"/>
          <w:lang w:val="en-IE"/>
        </w:rPr>
        <w:t>.</w:t>
      </w:r>
      <w:r w:rsidRPr="000A5F6E">
        <w:rPr>
          <w:i/>
          <w:u w:val="double"/>
          <w:lang w:val="en-IE"/>
        </w:rPr>
        <w:t xml:space="preserve"> Vet</w:t>
      </w:r>
      <w:r w:rsidR="00587D2D" w:rsidRPr="000A5F6E">
        <w:rPr>
          <w:i/>
          <w:u w:val="double"/>
          <w:lang w:val="en-IE"/>
        </w:rPr>
        <w:t>.</w:t>
      </w:r>
      <w:r w:rsidRPr="000A5F6E">
        <w:rPr>
          <w:i/>
          <w:u w:val="double"/>
          <w:lang w:val="en-IE"/>
        </w:rPr>
        <w:t xml:space="preserve"> Sci</w:t>
      </w:r>
      <w:r w:rsidR="00587D2D" w:rsidRPr="000A5F6E">
        <w:rPr>
          <w:i/>
          <w:u w:val="double"/>
          <w:lang w:val="en-IE"/>
        </w:rPr>
        <w:t>.</w:t>
      </w:r>
      <w:r w:rsidRPr="000A5F6E">
        <w:rPr>
          <w:i/>
          <w:u w:val="double"/>
          <w:lang w:val="en-IE"/>
        </w:rPr>
        <w:t xml:space="preserve"> Anim</w:t>
      </w:r>
      <w:r w:rsidR="00587D2D" w:rsidRPr="000A5F6E">
        <w:rPr>
          <w:i/>
          <w:u w:val="double"/>
          <w:lang w:val="en-IE"/>
        </w:rPr>
        <w:t>.</w:t>
      </w:r>
      <w:r w:rsidRPr="000A5F6E">
        <w:rPr>
          <w:i/>
          <w:u w:val="double"/>
          <w:lang w:val="en-IE"/>
        </w:rPr>
        <w:t xml:space="preserve"> Husb.</w:t>
      </w:r>
      <w:r w:rsidR="00587D2D" w:rsidRPr="000A5F6E">
        <w:rPr>
          <w:i/>
          <w:u w:val="double"/>
          <w:lang w:val="en-IE"/>
        </w:rPr>
        <w:t>,</w:t>
      </w:r>
      <w:r w:rsidRPr="000A5F6E">
        <w:rPr>
          <w:u w:val="double"/>
          <w:lang w:val="en-IE"/>
        </w:rPr>
        <w:t xml:space="preserve"> </w:t>
      </w:r>
      <w:r w:rsidRPr="000A5F6E">
        <w:rPr>
          <w:b/>
          <w:u w:val="double"/>
          <w:lang w:val="en-IE"/>
        </w:rPr>
        <w:t>6</w:t>
      </w:r>
      <w:r w:rsidR="00587D2D" w:rsidRPr="000A5F6E">
        <w:rPr>
          <w:u w:val="double"/>
          <w:lang w:val="en-IE"/>
        </w:rPr>
        <w:t>,</w:t>
      </w:r>
      <w:r w:rsidRPr="000A5F6E">
        <w:rPr>
          <w:u w:val="double"/>
          <w:lang w:val="en-IE"/>
        </w:rPr>
        <w:t xml:space="preserve"> 1053</w:t>
      </w:r>
      <w:r w:rsidR="00330A5F" w:rsidRPr="000A5F6E">
        <w:rPr>
          <w:u w:val="double"/>
          <w:lang w:val="en-IE"/>
        </w:rPr>
        <w:t>.</w:t>
      </w:r>
    </w:p>
    <w:p w14:paraId="22D9D3CC" w14:textId="0ECFA600" w:rsidR="002C5AC2" w:rsidRPr="000A5F6E" w:rsidRDefault="002C5AC2" w:rsidP="00FB4988">
      <w:pPr>
        <w:pStyle w:val="Ref"/>
        <w:tabs>
          <w:tab w:val="left" w:pos="1384"/>
        </w:tabs>
        <w:rPr>
          <w:u w:val="double"/>
          <w:lang w:val="en-IE"/>
        </w:rPr>
      </w:pPr>
      <w:r w:rsidRPr="000A5F6E">
        <w:rPr>
          <w:smallCaps/>
          <w:u w:val="double"/>
          <w:lang w:val="en-IE"/>
        </w:rPr>
        <w:t>Wernery</w:t>
      </w:r>
      <w:r w:rsidR="00587D2D" w:rsidRPr="000A5F6E">
        <w:rPr>
          <w:smallCaps/>
          <w:u w:val="double"/>
          <w:lang w:val="en-IE"/>
        </w:rPr>
        <w:t xml:space="preserve"> </w:t>
      </w:r>
      <w:r w:rsidRPr="000A5F6E">
        <w:rPr>
          <w:smallCaps/>
          <w:u w:val="double"/>
          <w:lang w:val="en-IE"/>
        </w:rPr>
        <w:t>U</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Rodriguez</w:t>
      </w:r>
      <w:r w:rsidR="00587D2D" w:rsidRPr="000A5F6E">
        <w:rPr>
          <w:smallCaps/>
          <w:u w:val="double"/>
          <w:lang w:val="en-IE"/>
        </w:rPr>
        <w:t xml:space="preserve"> </w:t>
      </w:r>
      <w:r w:rsidRPr="000A5F6E">
        <w:rPr>
          <w:smallCaps/>
          <w:u w:val="double"/>
          <w:lang w:val="en-IE"/>
        </w:rPr>
        <w:t>Caveney</w:t>
      </w:r>
      <w:r w:rsidR="00587D2D" w:rsidRPr="000A5F6E">
        <w:rPr>
          <w:smallCaps/>
          <w:u w:val="double"/>
          <w:lang w:val="en-IE"/>
        </w:rPr>
        <w:t xml:space="preserve"> </w:t>
      </w:r>
      <w:r w:rsidRPr="000A5F6E">
        <w:rPr>
          <w:smallCaps/>
          <w:u w:val="double"/>
          <w:lang w:val="en-IE"/>
        </w:rPr>
        <w:t>M</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Wernery</w:t>
      </w:r>
      <w:r w:rsidR="00587D2D" w:rsidRPr="000A5F6E">
        <w:rPr>
          <w:smallCaps/>
          <w:u w:val="double"/>
          <w:lang w:val="en-IE"/>
        </w:rPr>
        <w:t xml:space="preserve"> </w:t>
      </w:r>
      <w:r w:rsidRPr="000A5F6E">
        <w:rPr>
          <w:smallCaps/>
          <w:u w:val="double"/>
          <w:lang w:val="en-IE"/>
        </w:rPr>
        <w:t>R</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Raghavan</w:t>
      </w:r>
      <w:r w:rsidR="00587D2D" w:rsidRPr="000A5F6E">
        <w:rPr>
          <w:smallCaps/>
          <w:u w:val="double"/>
          <w:lang w:val="en-IE"/>
        </w:rPr>
        <w:t xml:space="preserve"> </w:t>
      </w:r>
      <w:r w:rsidRPr="000A5F6E">
        <w:rPr>
          <w:smallCaps/>
          <w:u w:val="double"/>
          <w:lang w:val="en-IE"/>
        </w:rPr>
        <w:t>R</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Laroucau</w:t>
      </w:r>
      <w:r w:rsidR="00587D2D" w:rsidRPr="000A5F6E">
        <w:rPr>
          <w:smallCaps/>
          <w:u w:val="double"/>
          <w:lang w:val="en-IE"/>
        </w:rPr>
        <w:t xml:space="preserve"> </w:t>
      </w:r>
      <w:r w:rsidRPr="000A5F6E">
        <w:rPr>
          <w:smallCaps/>
          <w:u w:val="double"/>
          <w:lang w:val="en-IE"/>
        </w:rPr>
        <w:t>K</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Syriac</w:t>
      </w:r>
      <w:r w:rsidR="00587D2D" w:rsidRPr="000A5F6E">
        <w:rPr>
          <w:smallCaps/>
          <w:u w:val="double"/>
          <w:lang w:val="en-IE"/>
        </w:rPr>
        <w:t xml:space="preserve"> </w:t>
      </w:r>
      <w:r w:rsidRPr="000A5F6E">
        <w:rPr>
          <w:smallCaps/>
          <w:u w:val="double"/>
          <w:lang w:val="en-IE"/>
        </w:rPr>
        <w:t>G</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Thomas</w:t>
      </w:r>
      <w:r w:rsidR="00587D2D" w:rsidRPr="000A5F6E">
        <w:rPr>
          <w:smallCaps/>
          <w:u w:val="double"/>
          <w:lang w:val="en-IE"/>
        </w:rPr>
        <w:t xml:space="preserve"> </w:t>
      </w:r>
      <w:r w:rsidRPr="000A5F6E">
        <w:rPr>
          <w:smallCaps/>
          <w:u w:val="double"/>
          <w:lang w:val="en-IE"/>
        </w:rPr>
        <w:t>S</w:t>
      </w:r>
      <w:r w:rsidR="00587D2D" w:rsidRPr="000A5F6E">
        <w:rPr>
          <w:smallCaps/>
          <w:u w:val="double"/>
          <w:lang w:val="en-IE"/>
        </w:rPr>
        <w:t>.</w:t>
      </w:r>
      <w:r w:rsidRPr="000A5F6E">
        <w:rPr>
          <w:smallCaps/>
          <w:u w:val="double"/>
          <w:lang w:val="en-IE"/>
        </w:rPr>
        <w:t>M</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John</w:t>
      </w:r>
      <w:r w:rsidR="00587D2D" w:rsidRPr="000A5F6E">
        <w:rPr>
          <w:smallCaps/>
          <w:u w:val="double"/>
          <w:lang w:val="en-IE"/>
        </w:rPr>
        <w:t xml:space="preserve"> </w:t>
      </w:r>
      <w:r w:rsidRPr="000A5F6E">
        <w:rPr>
          <w:smallCaps/>
          <w:u w:val="double"/>
          <w:lang w:val="en-IE"/>
        </w:rPr>
        <w:t>J</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Joseph</w:t>
      </w:r>
      <w:r w:rsidR="00587D2D" w:rsidRPr="000A5F6E">
        <w:rPr>
          <w:smallCaps/>
          <w:u w:val="double"/>
          <w:lang w:val="en-IE"/>
        </w:rPr>
        <w:t xml:space="preserve"> </w:t>
      </w:r>
      <w:r w:rsidRPr="000A5F6E">
        <w:rPr>
          <w:smallCaps/>
          <w:u w:val="double"/>
          <w:lang w:val="en-IE"/>
        </w:rPr>
        <w:t>M</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Jose</w:t>
      </w:r>
      <w:r w:rsidR="00587D2D" w:rsidRPr="000A5F6E">
        <w:rPr>
          <w:smallCaps/>
          <w:u w:val="double"/>
          <w:lang w:val="en-IE"/>
        </w:rPr>
        <w:t xml:space="preserve"> </w:t>
      </w:r>
      <w:r w:rsidRPr="000A5F6E">
        <w:rPr>
          <w:smallCaps/>
          <w:u w:val="double"/>
          <w:lang w:val="en-IE"/>
        </w:rPr>
        <w:t>S</w:t>
      </w:r>
      <w:r w:rsidR="00587D2D" w:rsidRPr="000A5F6E">
        <w:rPr>
          <w:smallCaps/>
          <w:u w:val="double"/>
          <w:lang w:val="en-IE"/>
        </w:rPr>
        <w:t>.</w:t>
      </w:r>
      <w:r w:rsidRPr="000A5F6E">
        <w:rPr>
          <w:smallCaps/>
          <w:u w:val="double"/>
          <w:lang w:val="en-IE"/>
        </w:rPr>
        <w:t>,</w:t>
      </w:r>
      <w:r w:rsidR="00587D2D" w:rsidRPr="000A5F6E">
        <w:rPr>
          <w:smallCaps/>
          <w:u w:val="double"/>
          <w:lang w:val="en-IE"/>
        </w:rPr>
        <w:t xml:space="preserve"> </w:t>
      </w:r>
      <w:r w:rsidRPr="000A5F6E">
        <w:rPr>
          <w:smallCaps/>
          <w:u w:val="double"/>
          <w:lang w:val="en-IE"/>
        </w:rPr>
        <w:t>Joseph</w:t>
      </w:r>
      <w:r w:rsidR="00587D2D" w:rsidRPr="000A5F6E">
        <w:rPr>
          <w:smallCaps/>
          <w:u w:val="double"/>
          <w:lang w:val="en-IE"/>
        </w:rPr>
        <w:t xml:space="preserve"> </w:t>
      </w:r>
      <w:r w:rsidRPr="000A5F6E">
        <w:rPr>
          <w:smallCaps/>
          <w:u w:val="double"/>
          <w:lang w:val="en-IE"/>
        </w:rPr>
        <w:t>S</w:t>
      </w:r>
      <w:r w:rsidR="00587D2D" w:rsidRPr="000A5F6E">
        <w:rPr>
          <w:smallCaps/>
          <w:u w:val="double"/>
          <w:lang w:val="en-IE"/>
        </w:rPr>
        <w:t xml:space="preserve">. </w:t>
      </w:r>
      <w:r w:rsidR="00B93E3D" w:rsidRPr="000A5F6E">
        <w:rPr>
          <w:smallCaps/>
          <w:u w:val="double"/>
          <w:lang w:val="en-IE"/>
        </w:rPr>
        <w:t>&amp;</w:t>
      </w:r>
      <w:r w:rsidR="00587D2D" w:rsidRPr="000A5F6E">
        <w:rPr>
          <w:smallCaps/>
          <w:u w:val="double"/>
          <w:lang w:val="en-IE"/>
        </w:rPr>
        <w:t xml:space="preserve"> </w:t>
      </w:r>
      <w:r w:rsidRPr="000A5F6E">
        <w:rPr>
          <w:smallCaps/>
          <w:u w:val="double"/>
          <w:lang w:val="en-IE"/>
        </w:rPr>
        <w:t>Woo P</w:t>
      </w:r>
      <w:r w:rsidRPr="000A5F6E">
        <w:rPr>
          <w:u w:val="double"/>
          <w:lang w:val="en-IE"/>
        </w:rPr>
        <w:t>. (2019</w:t>
      </w:r>
      <w:r w:rsidR="00B93E3D" w:rsidRPr="000A5F6E">
        <w:rPr>
          <w:u w:val="double"/>
          <w:lang w:val="en-IE"/>
        </w:rPr>
        <w:t>b</w:t>
      </w:r>
      <w:r w:rsidRPr="000A5F6E">
        <w:rPr>
          <w:u w:val="double"/>
          <w:lang w:val="en-IE"/>
        </w:rPr>
        <w:t>)</w:t>
      </w:r>
      <w:r w:rsidR="00330A5F" w:rsidRPr="000A5F6E">
        <w:rPr>
          <w:u w:val="double"/>
          <w:lang w:val="en-IE"/>
        </w:rPr>
        <w:t>.</w:t>
      </w:r>
      <w:r w:rsidRPr="000A5F6E">
        <w:rPr>
          <w:u w:val="double"/>
          <w:lang w:val="en-IE"/>
        </w:rPr>
        <w:t xml:space="preserve"> Evaluation of serological responses in horses challenged with </w:t>
      </w:r>
      <w:r w:rsidRPr="000A5F6E">
        <w:rPr>
          <w:i/>
          <w:iCs/>
          <w:u w:val="double"/>
          <w:lang w:val="en-IE"/>
        </w:rPr>
        <w:t>Burkholderia pseudomallei</w:t>
      </w:r>
      <w:r w:rsidRPr="000A5F6E">
        <w:rPr>
          <w:u w:val="double"/>
          <w:lang w:val="en-IE"/>
        </w:rPr>
        <w:t xml:space="preserve"> using current diagnostic tests for glanders. </w:t>
      </w:r>
      <w:r w:rsidRPr="000A5F6E">
        <w:rPr>
          <w:i/>
          <w:u w:val="double"/>
          <w:lang w:val="en-IE"/>
        </w:rPr>
        <w:t>Vet</w:t>
      </w:r>
      <w:r w:rsidR="00587D2D" w:rsidRPr="000A5F6E">
        <w:rPr>
          <w:i/>
          <w:u w:val="double"/>
          <w:lang w:val="en-IE"/>
        </w:rPr>
        <w:t>.</w:t>
      </w:r>
      <w:r w:rsidRPr="000A5F6E">
        <w:rPr>
          <w:i/>
          <w:u w:val="double"/>
          <w:lang w:val="en-IE"/>
        </w:rPr>
        <w:t xml:space="preserve"> Ital.</w:t>
      </w:r>
      <w:r w:rsidR="00587D2D" w:rsidRPr="000A5F6E">
        <w:rPr>
          <w:i/>
          <w:u w:val="double"/>
          <w:lang w:val="en-IE"/>
        </w:rPr>
        <w:t>,</w:t>
      </w:r>
      <w:r w:rsidR="00B93E3D" w:rsidRPr="000A5F6E">
        <w:rPr>
          <w:u w:val="double"/>
          <w:lang w:val="en-IE"/>
        </w:rPr>
        <w:t xml:space="preserve"> </w:t>
      </w:r>
      <w:r w:rsidRPr="000A5F6E">
        <w:rPr>
          <w:b/>
          <w:bCs/>
          <w:u w:val="double"/>
          <w:lang w:val="en-IE"/>
        </w:rPr>
        <w:t>55</w:t>
      </w:r>
      <w:r w:rsidR="00587D2D" w:rsidRPr="000A5F6E">
        <w:rPr>
          <w:u w:val="double"/>
          <w:lang w:val="en-IE"/>
        </w:rPr>
        <w:t xml:space="preserve">, </w:t>
      </w:r>
      <w:r w:rsidRPr="000A5F6E">
        <w:rPr>
          <w:u w:val="double"/>
          <w:lang w:val="en-IE"/>
        </w:rPr>
        <w:t>261</w:t>
      </w:r>
      <w:r w:rsidR="00587D2D" w:rsidRPr="000A5F6E">
        <w:rPr>
          <w:u w:val="double"/>
          <w:lang w:val="en-IE"/>
        </w:rPr>
        <w:t>–</w:t>
      </w:r>
      <w:r w:rsidRPr="000A5F6E">
        <w:rPr>
          <w:u w:val="double"/>
          <w:lang w:val="en-IE"/>
        </w:rPr>
        <w:t>267.</w:t>
      </w:r>
    </w:p>
    <w:p w14:paraId="24C3B18F" w14:textId="6B12F226" w:rsidR="007E56A8" w:rsidRPr="0023731A" w:rsidRDefault="007E56A8" w:rsidP="00FB4988">
      <w:pPr>
        <w:pStyle w:val="Ref"/>
        <w:tabs>
          <w:tab w:val="left" w:pos="1384"/>
        </w:tabs>
        <w:rPr>
          <w:lang w:val="en-IE"/>
        </w:rPr>
      </w:pPr>
      <w:r w:rsidRPr="0023731A">
        <w:rPr>
          <w:smallCaps/>
          <w:lang w:val="en-IE"/>
        </w:rPr>
        <w:t>Wittig M.B., Wohlsein P., Hagen R.M., Al Dahouk S., Tomaso H., Scholz H.C., Nikolaou K., Wernery R., Wernery U., Kinne J., Elschner M. &amp; Neubauer H.</w:t>
      </w:r>
      <w:r w:rsidRPr="0023731A">
        <w:rPr>
          <w:lang w:val="en-IE"/>
        </w:rPr>
        <w:t xml:space="preserve"> (2006). Glanders – a comprehensive review. </w:t>
      </w:r>
      <w:r w:rsidRPr="0023731A">
        <w:rPr>
          <w:i/>
          <w:lang w:val="en-IE"/>
        </w:rPr>
        <w:t>Dtsch. Tierarztl. Wochenschr.,</w:t>
      </w:r>
      <w:r w:rsidRPr="0023731A">
        <w:rPr>
          <w:lang w:val="en-IE"/>
        </w:rPr>
        <w:t xml:space="preserve"> </w:t>
      </w:r>
      <w:r w:rsidRPr="0023731A">
        <w:rPr>
          <w:b/>
          <w:lang w:val="en-IE"/>
        </w:rPr>
        <w:t>113</w:t>
      </w:r>
      <w:r w:rsidRPr="0023731A">
        <w:rPr>
          <w:lang w:val="en-IE"/>
        </w:rPr>
        <w:t>, 323–230.</w:t>
      </w:r>
    </w:p>
    <w:p w14:paraId="027F7B9E" w14:textId="77777777" w:rsidR="007E56A8" w:rsidRPr="0023731A" w:rsidRDefault="007E56A8" w:rsidP="00FB4988">
      <w:pPr>
        <w:pStyle w:val="Ref"/>
        <w:tabs>
          <w:tab w:val="left" w:pos="1384"/>
        </w:tabs>
        <w:rPr>
          <w:lang w:val="en-IE"/>
        </w:rPr>
      </w:pPr>
      <w:r w:rsidRPr="00991019">
        <w:rPr>
          <w:smallCaps/>
          <w:lang w:val="en-US"/>
        </w:rPr>
        <w:t xml:space="preserve">Xie X., Xu F., Xu B., Duan X. &amp; Gong R. </w:t>
      </w:r>
      <w:r w:rsidRPr="00991019">
        <w:rPr>
          <w:lang w:val="en-US"/>
        </w:rPr>
        <w:t xml:space="preserve">(1980). </w:t>
      </w:r>
      <w:r w:rsidRPr="0023731A">
        <w:rPr>
          <w:lang w:val="en-IE"/>
        </w:rPr>
        <w:t xml:space="preserve">A New Selective Medium for Isolation of Glanders Bacilli. Collected papers of veterinary research. Control Institute of Veterinary Biologics, Ministry of Agriculture, Peking, China (People’s Rep. of), </w:t>
      </w:r>
      <w:r w:rsidRPr="0023731A">
        <w:rPr>
          <w:b/>
          <w:lang w:val="en-IE"/>
        </w:rPr>
        <w:t>6</w:t>
      </w:r>
      <w:r w:rsidRPr="0023731A">
        <w:rPr>
          <w:lang w:val="en-IE"/>
        </w:rPr>
        <w:t>, 83–90.</w:t>
      </w:r>
    </w:p>
    <w:p w14:paraId="6FB60681" w14:textId="77777777" w:rsidR="007E56A8" w:rsidRPr="0023731A" w:rsidRDefault="007E56A8" w:rsidP="00FB4988">
      <w:pPr>
        <w:pStyle w:val="Ref"/>
        <w:tabs>
          <w:tab w:val="left" w:pos="1384"/>
        </w:tabs>
        <w:rPr>
          <w:lang w:val="en-IE"/>
        </w:rPr>
      </w:pPr>
      <w:r w:rsidRPr="0023731A">
        <w:rPr>
          <w:smallCaps/>
          <w:lang w:val="en-IE"/>
        </w:rPr>
        <w:t>Yabuuchi E., Kosako Y., Oyaizu H., Yano I., Hotta H., Hashimoto Y., Ezaki T. &amp; Arakawa M.</w:t>
      </w:r>
      <w:r w:rsidRPr="0023731A">
        <w:rPr>
          <w:lang w:val="en-IE"/>
        </w:rPr>
        <w:t xml:space="preserve"> (1992). Proposal of </w:t>
      </w:r>
      <w:r w:rsidRPr="0023731A">
        <w:rPr>
          <w:i/>
          <w:iCs/>
          <w:lang w:val="en-IE"/>
        </w:rPr>
        <w:t>Burkholderia</w:t>
      </w:r>
      <w:r w:rsidRPr="0023731A">
        <w:rPr>
          <w:lang w:val="en-IE"/>
        </w:rPr>
        <w:t xml:space="preserve"> gen. nov. and transfer of seven species of the genus </w:t>
      </w:r>
      <w:r w:rsidRPr="0023731A">
        <w:rPr>
          <w:i/>
          <w:iCs/>
          <w:lang w:val="en-IE"/>
        </w:rPr>
        <w:t>Pseudomonas</w:t>
      </w:r>
      <w:r w:rsidRPr="0023731A">
        <w:rPr>
          <w:lang w:val="en-IE"/>
        </w:rPr>
        <w:t xml:space="preserve"> homology group II to the new genus with the type species </w:t>
      </w:r>
      <w:r w:rsidRPr="0023731A">
        <w:rPr>
          <w:i/>
          <w:iCs/>
          <w:lang w:val="en-IE"/>
        </w:rPr>
        <w:t>Burkholderia cepacia</w:t>
      </w:r>
      <w:r w:rsidRPr="0023731A">
        <w:rPr>
          <w:lang w:val="en-IE"/>
        </w:rPr>
        <w:t xml:space="preserve"> (Palleroni and Holmes 1981) comb. nov. </w:t>
      </w:r>
      <w:r w:rsidRPr="0023731A">
        <w:rPr>
          <w:i/>
          <w:iCs/>
          <w:lang w:val="en-IE"/>
        </w:rPr>
        <w:t>Microbiol. Immunol</w:t>
      </w:r>
      <w:r w:rsidRPr="0023731A">
        <w:rPr>
          <w:lang w:val="en-IE"/>
        </w:rPr>
        <w:t xml:space="preserve">., </w:t>
      </w:r>
      <w:r w:rsidRPr="0023731A">
        <w:rPr>
          <w:b/>
          <w:bCs/>
          <w:lang w:val="en-IE"/>
        </w:rPr>
        <w:t>36</w:t>
      </w:r>
      <w:r w:rsidRPr="0023731A">
        <w:rPr>
          <w:lang w:val="en-IE"/>
        </w:rPr>
        <w:t>, 1251–1275.</w:t>
      </w:r>
    </w:p>
    <w:p w14:paraId="293044B3" w14:textId="6A714582" w:rsidR="006D3D1D" w:rsidRPr="0023731A" w:rsidRDefault="006D3D1D" w:rsidP="00FB4988">
      <w:pPr>
        <w:pStyle w:val="Ref"/>
        <w:tabs>
          <w:tab w:val="left" w:pos="1384"/>
        </w:tabs>
        <w:rPr>
          <w:lang w:val="en-IE"/>
        </w:rPr>
      </w:pPr>
      <w:r w:rsidRPr="0023731A">
        <w:rPr>
          <w:smallCaps/>
          <w:lang w:val="en-IE"/>
        </w:rPr>
        <w:t>Zong Z., Wang X., Deng Y.</w:t>
      </w:r>
      <w:r w:rsidR="009800B4" w:rsidRPr="0023731A">
        <w:rPr>
          <w:smallCaps/>
          <w:lang w:val="en-IE"/>
        </w:rPr>
        <w:t xml:space="preserve"> &amp;</w:t>
      </w:r>
      <w:r w:rsidRPr="0023731A">
        <w:rPr>
          <w:smallCaps/>
          <w:lang w:val="en-IE"/>
        </w:rPr>
        <w:t xml:space="preserve"> Zhou T.</w:t>
      </w:r>
      <w:r w:rsidRPr="0023731A">
        <w:rPr>
          <w:lang w:val="en-IE"/>
        </w:rPr>
        <w:t xml:space="preserve"> (2012). Misidentification of </w:t>
      </w:r>
      <w:r w:rsidRPr="0023731A">
        <w:rPr>
          <w:i/>
          <w:lang w:val="en-IE"/>
        </w:rPr>
        <w:t>Burkholderia pseudomallei</w:t>
      </w:r>
      <w:r w:rsidRPr="0023731A">
        <w:rPr>
          <w:lang w:val="en-IE"/>
        </w:rPr>
        <w:t xml:space="preserve"> as </w:t>
      </w:r>
      <w:r w:rsidRPr="0023731A">
        <w:rPr>
          <w:i/>
          <w:lang w:val="en-IE"/>
        </w:rPr>
        <w:t xml:space="preserve">Burkholderia </w:t>
      </w:r>
      <w:r w:rsidRPr="0023731A">
        <w:rPr>
          <w:lang w:val="en-IE"/>
        </w:rPr>
        <w:t xml:space="preserve">cepacia by the VITEK 2 system. </w:t>
      </w:r>
      <w:r w:rsidRPr="0023731A">
        <w:rPr>
          <w:i/>
          <w:lang w:val="en-IE"/>
        </w:rPr>
        <w:t>J</w:t>
      </w:r>
      <w:r w:rsidR="009800B4" w:rsidRPr="0023731A">
        <w:rPr>
          <w:i/>
          <w:lang w:val="en-IE"/>
        </w:rPr>
        <w:t>.</w:t>
      </w:r>
      <w:r w:rsidRPr="0023731A">
        <w:rPr>
          <w:i/>
          <w:lang w:val="en-IE"/>
        </w:rPr>
        <w:t xml:space="preserve"> Med</w:t>
      </w:r>
      <w:r w:rsidR="009800B4" w:rsidRPr="0023731A">
        <w:rPr>
          <w:i/>
          <w:lang w:val="en-IE"/>
        </w:rPr>
        <w:t>.</w:t>
      </w:r>
      <w:r w:rsidRPr="0023731A">
        <w:rPr>
          <w:i/>
          <w:lang w:val="en-IE"/>
        </w:rPr>
        <w:t xml:space="preserve"> Microbiol</w:t>
      </w:r>
      <w:r w:rsidRPr="0023731A">
        <w:rPr>
          <w:lang w:val="en-IE"/>
        </w:rPr>
        <w:t>.</w:t>
      </w:r>
      <w:r w:rsidR="009800B4" w:rsidRPr="0023731A">
        <w:rPr>
          <w:lang w:val="en-IE"/>
        </w:rPr>
        <w:t>,</w:t>
      </w:r>
      <w:r w:rsidRPr="0023731A">
        <w:rPr>
          <w:lang w:val="en-IE"/>
        </w:rPr>
        <w:t xml:space="preserve"> </w:t>
      </w:r>
      <w:r w:rsidRPr="0023731A">
        <w:rPr>
          <w:b/>
          <w:lang w:val="en-IE"/>
        </w:rPr>
        <w:t>61</w:t>
      </w:r>
      <w:r w:rsidR="009800B4" w:rsidRPr="0023731A">
        <w:rPr>
          <w:lang w:val="en-IE"/>
        </w:rPr>
        <w:t xml:space="preserve">, </w:t>
      </w:r>
      <w:r w:rsidRPr="0023731A">
        <w:rPr>
          <w:lang w:val="en-IE"/>
        </w:rPr>
        <w:t>1483</w:t>
      </w:r>
      <w:r w:rsidR="009800B4" w:rsidRPr="0023731A">
        <w:rPr>
          <w:lang w:val="en-IE"/>
        </w:rPr>
        <w:t>–148</w:t>
      </w:r>
      <w:r w:rsidRPr="0023731A">
        <w:rPr>
          <w:lang w:val="en-IE"/>
        </w:rPr>
        <w:t>4.</w:t>
      </w:r>
    </w:p>
    <w:p w14:paraId="35248637" w14:textId="77777777" w:rsidR="007E56A8" w:rsidRPr="0023731A" w:rsidRDefault="007E56A8" w:rsidP="00991019">
      <w:pPr>
        <w:pStyle w:val="rtoiles"/>
        <w:spacing w:line="240" w:lineRule="auto"/>
        <w:rPr>
          <w:lang w:val="en-IE"/>
        </w:rPr>
      </w:pPr>
      <w:r w:rsidRPr="0023731A">
        <w:rPr>
          <w:lang w:val="en-IE"/>
        </w:rPr>
        <w:lastRenderedPageBreak/>
        <w:t>*</w:t>
      </w:r>
      <w:r w:rsidRPr="0023731A">
        <w:rPr>
          <w:lang w:val="en-IE"/>
        </w:rPr>
        <w:br/>
        <w:t>*   *</w:t>
      </w:r>
    </w:p>
    <w:p w14:paraId="553DC66B" w14:textId="4AD99033" w:rsidR="007E56A8" w:rsidRPr="0023731A" w:rsidRDefault="007E56A8" w:rsidP="00FB4988">
      <w:pPr>
        <w:pStyle w:val="Reflabnote"/>
        <w:spacing w:after="240"/>
        <w:rPr>
          <w:rFonts w:ascii="Söhne" w:hAnsi="Söhne"/>
          <w:lang w:val="en-IE"/>
        </w:rPr>
      </w:pPr>
      <w:r w:rsidRPr="0023731A">
        <w:rPr>
          <w:rFonts w:ascii="Söhne" w:hAnsi="Söhne"/>
          <w:b/>
          <w:bCs/>
          <w:lang w:val="en-IE"/>
        </w:rPr>
        <w:t>NB:</w:t>
      </w:r>
      <w:r w:rsidRPr="0023731A">
        <w:rPr>
          <w:rFonts w:ascii="Söhne" w:hAnsi="Söhne"/>
          <w:lang w:val="en-IE"/>
        </w:rPr>
        <w:t xml:space="preserve"> There are </w:t>
      </w:r>
      <w:r w:rsidR="0083735C" w:rsidRPr="0023731A">
        <w:rPr>
          <w:rFonts w:ascii="Söhne" w:hAnsi="Söhne"/>
          <w:lang w:val="en-IE"/>
        </w:rPr>
        <w:t>WOAH</w:t>
      </w:r>
      <w:r w:rsidRPr="0023731A">
        <w:rPr>
          <w:rFonts w:ascii="Söhne" w:hAnsi="Söhne"/>
          <w:lang w:val="en-IE"/>
        </w:rPr>
        <w:t xml:space="preserve"> Reference Laboratories for </w:t>
      </w:r>
      <w:r w:rsidR="008F6535" w:rsidRPr="0023731A">
        <w:rPr>
          <w:rFonts w:ascii="Söhne" w:hAnsi="Söhne"/>
          <w:lang w:val="en-IE"/>
        </w:rPr>
        <w:t xml:space="preserve">glanders </w:t>
      </w:r>
      <w:r w:rsidRPr="0023731A">
        <w:rPr>
          <w:rFonts w:ascii="Söhne" w:hAnsi="Söhne"/>
          <w:lang w:val="en-IE"/>
        </w:rPr>
        <w:t>(</w:t>
      </w:r>
      <w:r w:rsidR="008F6535" w:rsidRPr="0023731A">
        <w:rPr>
          <w:rFonts w:ascii="Söhne" w:hAnsi="Söhne"/>
          <w:lang w:val="en-IE"/>
        </w:rPr>
        <w:t>please</w:t>
      </w:r>
      <w:r w:rsidRPr="0023731A">
        <w:rPr>
          <w:rFonts w:ascii="Söhne" w:hAnsi="Söhne"/>
          <w:lang w:val="en-IE"/>
        </w:rPr>
        <w:t xml:space="preserve"> consult the </w:t>
      </w:r>
      <w:r w:rsidR="0083735C" w:rsidRPr="0023731A">
        <w:rPr>
          <w:rFonts w:ascii="Söhne" w:hAnsi="Söhne"/>
          <w:lang w:val="en-IE"/>
        </w:rPr>
        <w:t>WOAH</w:t>
      </w:r>
      <w:r w:rsidRPr="0023731A">
        <w:rPr>
          <w:rFonts w:ascii="Söhne" w:hAnsi="Söhne"/>
          <w:lang w:val="en-IE"/>
        </w:rPr>
        <w:t xml:space="preserve"> </w:t>
      </w:r>
      <w:r w:rsidR="00056834" w:rsidRPr="0023731A">
        <w:rPr>
          <w:rFonts w:ascii="Söhne" w:hAnsi="Söhne"/>
          <w:lang w:val="en-IE"/>
        </w:rPr>
        <w:t xml:space="preserve">web site: </w:t>
      </w:r>
      <w:r w:rsidR="00832C31" w:rsidRPr="008F6535">
        <w:rPr>
          <w:rFonts w:ascii="Söhne" w:hAnsi="Söhne"/>
          <w:color w:val="0000FF"/>
          <w:u w:val="single"/>
          <w:lang w:val="en-IE"/>
        </w:rPr>
        <w:t>http://www.</w:t>
      </w:r>
      <w:r w:rsidR="008F6535">
        <w:rPr>
          <w:rFonts w:ascii="Söhne" w:hAnsi="Söhne"/>
          <w:color w:val="0000FF"/>
          <w:u w:val="single"/>
          <w:lang w:val="en-IE"/>
        </w:rPr>
        <w:t>woah.org</w:t>
      </w:r>
      <w:r w:rsidR="00832C31" w:rsidRPr="008F6535">
        <w:rPr>
          <w:rFonts w:ascii="Söhne" w:hAnsi="Söhne"/>
          <w:color w:val="0000FF"/>
          <w:u w:val="single"/>
          <w:lang w:val="en-IE"/>
        </w:rPr>
        <w:t>/en/scientific-expertise/reference-laboratories/list-of-laboratories/</w:t>
      </w:r>
      <w:r w:rsidRPr="008F6535">
        <w:rPr>
          <w:rFonts w:ascii="Söhne" w:hAnsi="Söhne"/>
          <w:lang w:val="en-IE"/>
        </w:rPr>
        <w:t xml:space="preserve">). </w:t>
      </w:r>
      <w:r w:rsidRPr="008F6535">
        <w:rPr>
          <w:rFonts w:ascii="Söhne" w:hAnsi="Söhne"/>
          <w:lang w:val="en-IE"/>
        </w:rPr>
        <w:br/>
        <w:t xml:space="preserve">Please contact the </w:t>
      </w:r>
      <w:r w:rsidR="00F42BCA">
        <w:rPr>
          <w:rFonts w:ascii="Söhne" w:hAnsi="Söhne"/>
          <w:lang w:val="en-IE"/>
        </w:rPr>
        <w:t>WOAH</w:t>
      </w:r>
      <w:r w:rsidRPr="0023731A">
        <w:rPr>
          <w:rFonts w:ascii="Söhne" w:hAnsi="Söhne"/>
          <w:lang w:val="en-IE"/>
        </w:rPr>
        <w:t xml:space="preserve"> Reference Laboratories for any further information on </w:t>
      </w:r>
      <w:r w:rsidRPr="0023731A">
        <w:rPr>
          <w:rFonts w:ascii="Söhne" w:hAnsi="Söhne"/>
          <w:lang w:val="en-IE"/>
        </w:rPr>
        <w:br/>
        <w:t>diagnostic tests, reagents and diagnostic biologicals for glanders</w:t>
      </w:r>
    </w:p>
    <w:p w14:paraId="0F258965" w14:textId="02495749" w:rsidR="003D7642" w:rsidRPr="0023731A" w:rsidRDefault="007E7296" w:rsidP="00FB4988">
      <w:pPr>
        <w:spacing w:after="240" w:line="240" w:lineRule="auto"/>
        <w:jc w:val="center"/>
        <w:rPr>
          <w:lang w:val="en-IE"/>
        </w:rPr>
        <w:sectPr w:rsidR="003D7642" w:rsidRPr="0023731A" w:rsidSect="005C7000">
          <w:headerReference w:type="even" r:id="rId20"/>
          <w:headerReference w:type="default" r:id="rId21"/>
          <w:footerReference w:type="even" r:id="rId22"/>
          <w:footerReference w:type="default" r:id="rId23"/>
          <w:headerReference w:type="first" r:id="rId24"/>
          <w:footerReference w:type="first" r:id="rId25"/>
          <w:type w:val="oddPage"/>
          <w:pgSz w:w="11907" w:h="16840" w:code="9"/>
          <w:pgMar w:top="-1418" w:right="1418" w:bottom="1418" w:left="1418" w:header="567" w:footer="567" w:gutter="0"/>
          <w:paperSrc w:first="7" w:other="7"/>
          <w:pgNumType w:start="1"/>
          <w:cols w:space="720"/>
          <w:titlePg/>
          <w:docGrid w:linePitch="299"/>
        </w:sectPr>
      </w:pPr>
      <w:r w:rsidRPr="0023731A">
        <w:rPr>
          <w:rFonts w:ascii="Söhne" w:hAnsi="Söhne" w:cs="Arial"/>
          <w:b/>
          <w:smallCaps/>
          <w:sz w:val="18"/>
          <w:szCs w:val="18"/>
          <w:lang w:val="en-IE"/>
        </w:rPr>
        <w:t>NB:</w:t>
      </w:r>
      <w:r w:rsidRPr="0023731A">
        <w:rPr>
          <w:rFonts w:ascii="Söhne" w:hAnsi="Söhne" w:cs="Arial"/>
          <w:smallCaps/>
          <w:sz w:val="18"/>
          <w:szCs w:val="18"/>
          <w:lang w:val="en-IE"/>
        </w:rPr>
        <w:t xml:space="preserve"> First adopted in 1991</w:t>
      </w:r>
      <w:r w:rsidR="008F6535" w:rsidRPr="0023731A">
        <w:rPr>
          <w:rFonts w:ascii="Söhne" w:hAnsi="Söhne" w:cs="Arial"/>
          <w:smallCaps/>
          <w:sz w:val="18"/>
          <w:szCs w:val="18"/>
          <w:lang w:val="en-IE"/>
        </w:rPr>
        <w:t>.</w:t>
      </w:r>
      <w:r w:rsidRPr="0023731A">
        <w:rPr>
          <w:rFonts w:ascii="Söhne" w:hAnsi="Söhne" w:cs="Arial"/>
          <w:smallCaps/>
          <w:sz w:val="18"/>
          <w:szCs w:val="18"/>
          <w:lang w:val="en-IE"/>
        </w:rPr>
        <w:t xml:space="preserve"> Most recent updates adopted in 201</w:t>
      </w:r>
      <w:r w:rsidR="00475AA7" w:rsidRPr="0023731A">
        <w:rPr>
          <w:rFonts w:ascii="Söhne" w:hAnsi="Söhne" w:cs="Arial"/>
          <w:smallCaps/>
          <w:sz w:val="18"/>
          <w:szCs w:val="18"/>
          <w:lang w:val="en-IE"/>
        </w:rPr>
        <w:t>8.</w:t>
      </w:r>
    </w:p>
    <w:p w14:paraId="2463DF6F" w14:textId="77777777" w:rsidR="00B11B86" w:rsidRPr="00B44A3B" w:rsidRDefault="00B11B86" w:rsidP="00B11B86">
      <w:pPr>
        <w:spacing w:after="240" w:line="240" w:lineRule="auto"/>
        <w:jc w:val="center"/>
        <w:rPr>
          <w:rFonts w:ascii="Söhne Halbfett" w:hAnsi="Söhne Halbfett"/>
          <w:sz w:val="20"/>
          <w:szCs w:val="20"/>
          <w:u w:val="double"/>
          <w:lang w:val="en-IE"/>
        </w:rPr>
      </w:pPr>
      <w:r w:rsidRPr="6DABC460">
        <w:rPr>
          <w:rFonts w:ascii="Söhne Halbfett" w:hAnsi="Söhne Halbfett"/>
          <w:sz w:val="20"/>
          <w:szCs w:val="20"/>
          <w:u w:val="double"/>
          <w:lang w:val="en-IE"/>
        </w:rPr>
        <w:lastRenderedPageBreak/>
        <w:t>Appendix 1: Glanders</w:t>
      </w:r>
      <w:r w:rsidRPr="00463239">
        <w:rPr>
          <w:lang w:val="en-IE"/>
        </w:rPr>
        <w:br/>
      </w:r>
      <w:r w:rsidRPr="6DABC460">
        <w:rPr>
          <w:rFonts w:ascii="Söhne Halbfett" w:hAnsi="Söhne Halbfett"/>
          <w:sz w:val="20"/>
          <w:szCs w:val="20"/>
          <w:u w:val="double"/>
          <w:lang w:val="en-IE"/>
        </w:rPr>
        <w:t xml:space="preserve">Intended purpose of test: </w:t>
      </w:r>
      <w:r w:rsidRPr="6DABC460">
        <w:rPr>
          <w:rFonts w:ascii="Söhne Halbfett" w:eastAsia="Calibri" w:hAnsi="Söhne Halbfett" w:cs="Times New Roman"/>
          <w:sz w:val="20"/>
          <w:szCs w:val="20"/>
          <w:u w:val="double"/>
          <w:lang w:val="en-IE"/>
        </w:rPr>
        <w:t>population freedom from infection</w:t>
      </w:r>
    </w:p>
    <w:tbl>
      <w:tblPr>
        <w:tblStyle w:val="Grilledutableau"/>
        <w:tblW w:w="16244" w:type="dxa"/>
        <w:tblInd w:w="-998" w:type="dxa"/>
        <w:tblLayout w:type="fixed"/>
        <w:tblLook w:val="04A0" w:firstRow="1" w:lastRow="0" w:firstColumn="1" w:lastColumn="0" w:noHBand="0" w:noVBand="1"/>
      </w:tblPr>
      <w:tblGrid>
        <w:gridCol w:w="1419"/>
        <w:gridCol w:w="1559"/>
        <w:gridCol w:w="1984"/>
        <w:gridCol w:w="3005"/>
        <w:gridCol w:w="1559"/>
        <w:gridCol w:w="2382"/>
        <w:gridCol w:w="3060"/>
        <w:gridCol w:w="1276"/>
      </w:tblGrid>
      <w:tr w:rsidR="00B11B86" w:rsidRPr="00B44A3B" w14:paraId="47C70A5A" w14:textId="77777777" w:rsidTr="0047642F">
        <w:trPr>
          <w:trHeight w:val="964"/>
          <w:tblHeader/>
        </w:trPr>
        <w:tc>
          <w:tcPr>
            <w:tcW w:w="1419" w:type="dxa"/>
            <w:tcBorders>
              <w:top w:val="single" w:sz="4" w:space="0" w:color="auto"/>
            </w:tcBorders>
          </w:tcPr>
          <w:p w14:paraId="267F6D42"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018F3ED8"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Sample type and target analytes</w:t>
            </w:r>
          </w:p>
        </w:tc>
        <w:tc>
          <w:tcPr>
            <w:tcW w:w="1984" w:type="dxa"/>
            <w:tcBorders>
              <w:top w:val="single" w:sz="4" w:space="0" w:color="auto"/>
            </w:tcBorders>
          </w:tcPr>
          <w:p w14:paraId="6F6A8AF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Accuracy</w:t>
            </w:r>
          </w:p>
        </w:tc>
        <w:tc>
          <w:tcPr>
            <w:tcW w:w="3005" w:type="dxa"/>
            <w:tcBorders>
              <w:top w:val="single" w:sz="4" w:space="0" w:color="auto"/>
            </w:tcBorders>
          </w:tcPr>
          <w:p w14:paraId="6562A6F5"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population</w:t>
            </w:r>
          </w:p>
        </w:tc>
        <w:tc>
          <w:tcPr>
            <w:tcW w:w="1559" w:type="dxa"/>
            <w:tcBorders>
              <w:top w:val="single" w:sz="4" w:space="0" w:color="auto"/>
            </w:tcBorders>
          </w:tcPr>
          <w:p w14:paraId="14AC006A"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Validation report</w:t>
            </w:r>
          </w:p>
        </w:tc>
        <w:tc>
          <w:tcPr>
            <w:tcW w:w="2382" w:type="dxa"/>
            <w:tcBorders>
              <w:top w:val="single" w:sz="4" w:space="0" w:color="auto"/>
            </w:tcBorders>
          </w:tcPr>
          <w:p w14:paraId="25989C34"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Advantages</w:t>
            </w:r>
          </w:p>
        </w:tc>
        <w:tc>
          <w:tcPr>
            <w:tcW w:w="3060" w:type="dxa"/>
            <w:tcBorders>
              <w:top w:val="single" w:sz="4" w:space="0" w:color="auto"/>
            </w:tcBorders>
          </w:tcPr>
          <w:p w14:paraId="6AAD4B7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Disadvantages</w:t>
            </w:r>
          </w:p>
        </w:tc>
        <w:tc>
          <w:tcPr>
            <w:tcW w:w="1276" w:type="dxa"/>
            <w:tcBorders>
              <w:top w:val="single" w:sz="4" w:space="0" w:color="auto"/>
            </w:tcBorders>
          </w:tcPr>
          <w:p w14:paraId="1535B0A9"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References</w:t>
            </w:r>
          </w:p>
        </w:tc>
      </w:tr>
      <w:tr w:rsidR="00B11B86" w:rsidRPr="00B44A3B" w14:paraId="388ACA8A" w14:textId="77777777" w:rsidTr="0047642F">
        <w:tc>
          <w:tcPr>
            <w:tcW w:w="1419" w:type="dxa"/>
          </w:tcPr>
          <w:p w14:paraId="39E4F90F" w14:textId="33393BAA"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 xml:space="preserve">CFT </w:t>
            </w:r>
            <w:r w:rsidRPr="00B44A3B">
              <w:rPr>
                <w:rFonts w:ascii="Söhne" w:hAnsi="Söhne" w:cstheme="minorHAnsi"/>
                <w:sz w:val="16"/>
                <w:szCs w:val="16"/>
                <w:u w:val="double"/>
                <w:lang w:val="en-IE"/>
              </w:rPr>
              <w:br/>
            </w:r>
            <w:r w:rsidR="009E7292" w:rsidRPr="009E7292">
              <w:rPr>
                <w:rFonts w:ascii="Segoe UI Symbol" w:hAnsi="Segoe UI Symbol" w:cs="Segoe UI Symbol"/>
                <w:sz w:val="16"/>
                <w:szCs w:val="16"/>
                <w:u w:val="double"/>
              </w:rPr>
              <w:t>☑☑☐</w:t>
            </w:r>
          </w:p>
        </w:tc>
        <w:tc>
          <w:tcPr>
            <w:tcW w:w="1559" w:type="dxa"/>
          </w:tcPr>
          <w:p w14:paraId="2033908A"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Pr>
          <w:p w14:paraId="753CBAAC"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96.4 %(CI 95%: 95.6-97.0)</w:t>
            </w:r>
            <w:r w:rsidRPr="00B44A3B">
              <w:rPr>
                <w:rFonts w:ascii="Söhne" w:hAnsi="Söhne"/>
                <w:sz w:val="16"/>
                <w:szCs w:val="16"/>
                <w:u w:val="double"/>
                <w:lang w:val="en-IE"/>
              </w:rPr>
              <w:br/>
              <w:t>Dse = 98.0% (CI 95%: 95.5-99.4)</w:t>
            </w:r>
          </w:p>
        </w:tc>
        <w:tc>
          <w:tcPr>
            <w:tcW w:w="3005" w:type="dxa"/>
          </w:tcPr>
          <w:p w14:paraId="35D24FB2"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254 true-positive field serum samples from Pakistan and India</w:t>
            </w:r>
            <w:r w:rsidRPr="00B44A3B">
              <w:rPr>
                <w:rFonts w:ascii="Söhne" w:hAnsi="Söhne"/>
                <w:sz w:val="16"/>
                <w:szCs w:val="16"/>
                <w:u w:val="double"/>
                <w:lang w:val="en-IE"/>
              </w:rPr>
              <w:br/>
              <w:t>2. 2,959 true-negative field serum samples from Asia, South-America and Europe</w:t>
            </w:r>
          </w:p>
        </w:tc>
        <w:tc>
          <w:tcPr>
            <w:tcW w:w="1559" w:type="dxa"/>
          </w:tcPr>
          <w:p w14:paraId="60483934"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See reference </w:t>
            </w:r>
          </w:p>
        </w:tc>
        <w:tc>
          <w:tcPr>
            <w:tcW w:w="2382" w:type="dxa"/>
          </w:tcPr>
          <w:p w14:paraId="4DC75C0D"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High sensitivity of CFT </w:t>
            </w:r>
          </w:p>
        </w:tc>
        <w:tc>
          <w:tcPr>
            <w:tcW w:w="3060" w:type="dxa"/>
          </w:tcPr>
          <w:p w14:paraId="74234898" w14:textId="446A2F0C"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297775" w:rsidRPr="00B44A3B">
              <w:rPr>
                <w:rFonts w:ascii="Söhne" w:hAnsi="Söhne"/>
                <w:sz w:val="16"/>
                <w:szCs w:val="16"/>
                <w:u w:val="double"/>
                <w:lang w:val="en-IE"/>
              </w:rPr>
              <w:t>blot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non-harmoni</w:t>
            </w:r>
            <w:r w:rsidR="00297775">
              <w:rPr>
                <w:rFonts w:ascii="Söhne" w:hAnsi="Söhne"/>
                <w:sz w:val="16"/>
                <w:szCs w:val="16"/>
                <w:u w:val="double"/>
                <w:lang w:val="en-IE"/>
              </w:rPr>
              <w:t>s</w:t>
            </w:r>
            <w:r w:rsidRPr="00B44A3B">
              <w:rPr>
                <w:rFonts w:ascii="Söhne" w:hAnsi="Söhne"/>
                <w:sz w:val="16"/>
                <w:szCs w:val="16"/>
                <w:u w:val="double"/>
                <w:lang w:val="en-IE"/>
              </w:rPr>
              <w:t>ed testing protocol</w:t>
            </w:r>
            <w:r w:rsidRPr="00B44A3B">
              <w:rPr>
                <w:rFonts w:ascii="Söhne" w:hAnsi="Söhne"/>
                <w:sz w:val="16"/>
                <w:szCs w:val="16"/>
                <w:u w:val="double"/>
                <w:lang w:val="en-IE"/>
              </w:rPr>
              <w:br/>
              <w:t>4. Experienced staff needed</w:t>
            </w:r>
          </w:p>
        </w:tc>
        <w:tc>
          <w:tcPr>
            <w:tcW w:w="1276" w:type="dxa"/>
          </w:tcPr>
          <w:p w14:paraId="08A4E250"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(2019)</w:t>
            </w:r>
          </w:p>
        </w:tc>
      </w:tr>
      <w:tr w:rsidR="00B11B86" w:rsidRPr="00B44A3B" w14:paraId="78DF581F" w14:textId="77777777" w:rsidTr="0047642F">
        <w:tc>
          <w:tcPr>
            <w:tcW w:w="1419" w:type="dxa"/>
          </w:tcPr>
          <w:p w14:paraId="3F88E1CE" w14:textId="02B81ADD"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 xml:space="preserve">CFT </w:t>
            </w:r>
            <w:r w:rsidRPr="00B44A3B">
              <w:rPr>
                <w:rFonts w:ascii="Söhne" w:hAnsi="Söhne" w:cstheme="minorHAnsi"/>
                <w:sz w:val="16"/>
                <w:szCs w:val="16"/>
                <w:u w:val="double"/>
                <w:lang w:val="en-IE"/>
              </w:rPr>
              <w:br/>
            </w:r>
            <w:r w:rsidR="009B7C55" w:rsidRPr="009E7292">
              <w:rPr>
                <w:rFonts w:ascii="Segoe UI Symbol" w:hAnsi="Segoe UI Symbol" w:cs="Segoe UI Symbol"/>
                <w:sz w:val="16"/>
                <w:szCs w:val="16"/>
                <w:u w:val="double"/>
              </w:rPr>
              <w:t>☑☑☐</w:t>
            </w:r>
          </w:p>
        </w:tc>
        <w:tc>
          <w:tcPr>
            <w:tcW w:w="1559" w:type="dxa"/>
          </w:tcPr>
          <w:p w14:paraId="014B753B"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Pr>
          <w:p w14:paraId="46DD004C"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97.0 %(CI 95%: 94.8-98.4)</w:t>
            </w:r>
            <w:r w:rsidRPr="00B44A3B">
              <w:rPr>
                <w:rFonts w:ascii="Söhne" w:hAnsi="Söhne"/>
                <w:sz w:val="16"/>
                <w:szCs w:val="16"/>
                <w:u w:val="double"/>
                <w:lang w:val="en-IE"/>
              </w:rPr>
              <w:br/>
              <w:t>Dse = 96,5% (CI 95%: 94.1-98.1)</w:t>
            </w:r>
          </w:p>
        </w:tc>
        <w:tc>
          <w:tcPr>
            <w:tcW w:w="3005" w:type="dxa"/>
          </w:tcPr>
          <w:p w14:paraId="27612F5D" w14:textId="77777777" w:rsidR="00B11B86" w:rsidRPr="00B44A3B" w:rsidRDefault="00B11B86" w:rsidP="004371B9">
            <w:pPr>
              <w:pStyle w:val="Sansinterligne"/>
              <w:spacing w:before="60" w:after="60" w:line="240" w:lineRule="auto"/>
              <w:jc w:val="left"/>
              <w:rPr>
                <w:rFonts w:ascii="Söhne" w:hAnsi="Söhne" w:cstheme="minorHAnsi"/>
                <w:sz w:val="16"/>
                <w:szCs w:val="16"/>
                <w:u w:val="double"/>
                <w:vertAlign w:val="superscript"/>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5662DA3A" w14:textId="77777777" w:rsidR="00B11B86" w:rsidRPr="00B44A3B" w:rsidRDefault="00B11B86" w:rsidP="004371B9">
            <w:pPr>
              <w:spacing w:before="60" w:after="60" w:line="240" w:lineRule="auto"/>
              <w:jc w:val="left"/>
              <w:rPr>
                <w:rFonts w:ascii="Söhne" w:hAnsi="Söhne" w:cstheme="minorHAnsi"/>
                <w:sz w:val="16"/>
                <w:szCs w:val="16"/>
                <w:u w:val="double"/>
                <w:vertAlign w:val="superscript"/>
                <w:lang w:val="en-IE"/>
              </w:rPr>
            </w:pPr>
            <w:r w:rsidRPr="00B44A3B">
              <w:rPr>
                <w:rFonts w:ascii="Söhne" w:hAnsi="Söhne"/>
                <w:sz w:val="16"/>
                <w:szCs w:val="16"/>
                <w:u w:val="double"/>
                <w:lang w:val="en-IE"/>
              </w:rPr>
              <w:t xml:space="preserve">See reference </w:t>
            </w:r>
          </w:p>
        </w:tc>
        <w:tc>
          <w:tcPr>
            <w:tcW w:w="2382" w:type="dxa"/>
          </w:tcPr>
          <w:p w14:paraId="18E8AA00" w14:textId="74E6AB0C" w:rsidR="00B11B86" w:rsidRPr="00B44A3B" w:rsidRDefault="00B11B86" w:rsidP="009C50DB">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297775" w:rsidRPr="00B44A3B">
              <w:rPr>
                <w:rFonts w:ascii="Söhne" w:hAnsi="Söhne"/>
                <w:sz w:val="16"/>
                <w:szCs w:val="16"/>
                <w:u w:val="double"/>
                <w:lang w:val="en-IE"/>
              </w:rPr>
              <w:t>blot</w:t>
            </w:r>
          </w:p>
        </w:tc>
        <w:tc>
          <w:tcPr>
            <w:tcW w:w="3060" w:type="dxa"/>
          </w:tcPr>
          <w:p w14:paraId="30CE843D" w14:textId="4622ECAD"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297775" w:rsidRPr="00B44A3B">
              <w:rPr>
                <w:rFonts w:ascii="Söhne" w:hAnsi="Söhne"/>
                <w:sz w:val="16"/>
                <w:szCs w:val="16"/>
                <w:u w:val="double"/>
                <w:lang w:val="en-IE"/>
              </w:rPr>
              <w:t>blot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non-harmoni</w:t>
            </w:r>
            <w:r w:rsidR="00297775">
              <w:rPr>
                <w:rFonts w:ascii="Söhne" w:hAnsi="Söhne"/>
                <w:sz w:val="16"/>
                <w:szCs w:val="16"/>
                <w:u w:val="double"/>
                <w:lang w:val="en-IE"/>
              </w:rPr>
              <w:t>s</w:t>
            </w:r>
            <w:r w:rsidRPr="00B44A3B">
              <w:rPr>
                <w:rFonts w:ascii="Söhne" w:hAnsi="Söhne"/>
                <w:sz w:val="16"/>
                <w:szCs w:val="16"/>
                <w:u w:val="double"/>
                <w:lang w:val="en-IE"/>
              </w:rPr>
              <w:t>ed testing protocol</w:t>
            </w:r>
            <w:r w:rsidRPr="00B44A3B">
              <w:rPr>
                <w:rFonts w:ascii="Söhne" w:hAnsi="Söhne"/>
                <w:sz w:val="16"/>
                <w:szCs w:val="16"/>
                <w:u w:val="double"/>
                <w:lang w:val="en-IE"/>
              </w:rPr>
              <w:br/>
              <w:t>4. Experienced staff needed</w:t>
            </w:r>
          </w:p>
        </w:tc>
        <w:tc>
          <w:tcPr>
            <w:tcW w:w="1276" w:type="dxa"/>
          </w:tcPr>
          <w:p w14:paraId="7DB3E183"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r w:rsidR="00B11B86" w:rsidRPr="00B44A3B" w14:paraId="583F3D74" w14:textId="77777777" w:rsidTr="0047642F">
        <w:tc>
          <w:tcPr>
            <w:tcW w:w="1419" w:type="dxa"/>
          </w:tcPr>
          <w:p w14:paraId="2B448F14" w14:textId="452B0378" w:rsidR="00B11B86" w:rsidRPr="00B44A3B" w:rsidRDefault="00B11B86" w:rsidP="004371B9">
            <w:pPr>
              <w:spacing w:before="60" w:after="60" w:line="240" w:lineRule="auto"/>
              <w:jc w:val="left"/>
              <w:rPr>
                <w:rFonts w:ascii="Söhne" w:hAnsi="Söhne" w:cstheme="minorHAnsi"/>
                <w:sz w:val="16"/>
                <w:szCs w:val="16"/>
                <w:u w:val="double"/>
              </w:rPr>
            </w:pPr>
            <w:r w:rsidRPr="00B44A3B">
              <w:rPr>
                <w:rFonts w:ascii="Söhne" w:hAnsi="Söhne"/>
                <w:sz w:val="16"/>
                <w:szCs w:val="16"/>
                <w:u w:val="double"/>
                <w:vertAlign w:val="superscript"/>
              </w:rPr>
              <w:t>(a)</w:t>
            </w:r>
            <w:r w:rsidRPr="00B44A3B">
              <w:rPr>
                <w:rFonts w:ascii="Söhne" w:hAnsi="Söhne"/>
                <w:sz w:val="16"/>
                <w:szCs w:val="16"/>
                <w:u w:val="double"/>
              </w:rPr>
              <w:t>Double</w:t>
            </w:r>
            <w:r w:rsidR="00DB2AD2">
              <w:rPr>
                <w:rFonts w:ascii="Söhne" w:hAnsi="Söhne"/>
                <w:sz w:val="16"/>
                <w:szCs w:val="16"/>
                <w:u w:val="double"/>
              </w:rPr>
              <w:t>-</w:t>
            </w:r>
            <w:r w:rsidR="00DB2AD2" w:rsidRPr="00B44A3B">
              <w:rPr>
                <w:rFonts w:ascii="Söhne" w:hAnsi="Söhne"/>
                <w:sz w:val="16"/>
                <w:szCs w:val="16"/>
                <w:u w:val="double"/>
              </w:rPr>
              <w:t xml:space="preserve">antigen </w:t>
            </w:r>
            <w:r w:rsidRPr="00B44A3B">
              <w:rPr>
                <w:rFonts w:ascii="Söhne" w:hAnsi="Söhne"/>
                <w:sz w:val="16"/>
                <w:szCs w:val="16"/>
                <w:u w:val="double"/>
              </w:rPr>
              <w:t>ELISA</w:t>
            </w:r>
            <w:r w:rsidRPr="00B44A3B">
              <w:rPr>
                <w:rFonts w:ascii="Söhne" w:hAnsi="Söhne"/>
                <w:sz w:val="16"/>
                <w:szCs w:val="16"/>
                <w:u w:val="double"/>
              </w:rPr>
              <w:br/>
            </w:r>
            <w:r w:rsidR="009A016F" w:rsidRPr="009A016F">
              <w:rPr>
                <w:rFonts w:ascii="Segoe UI Symbol" w:hAnsi="Segoe UI Symbol" w:cs="Segoe UI Symbol"/>
                <w:sz w:val="16"/>
                <w:szCs w:val="16"/>
                <w:u w:val="double"/>
              </w:rPr>
              <w:t>☑☑☑</w:t>
            </w:r>
            <w:r w:rsidRPr="00B44A3B">
              <w:rPr>
                <w:rFonts w:ascii="Söhne" w:hAnsi="Söhne"/>
                <w:sz w:val="16"/>
                <w:szCs w:val="16"/>
                <w:u w:val="double"/>
              </w:rPr>
              <w:br/>
              <w:t>Equids</w:t>
            </w:r>
          </w:p>
        </w:tc>
        <w:tc>
          <w:tcPr>
            <w:tcW w:w="1559" w:type="dxa"/>
          </w:tcPr>
          <w:p w14:paraId="0031C8D0" w14:textId="471AFB46" w:rsidR="00B11B86" w:rsidRPr="00B44A3B" w:rsidRDefault="00B11B86" w:rsidP="004371B9">
            <w:pPr>
              <w:pStyle w:val="Sansinterligne"/>
              <w:spacing w:before="60" w:after="60" w:line="240" w:lineRule="auto"/>
              <w:jc w:val="left"/>
              <w:rPr>
                <w:rFonts w:ascii="Söhne" w:hAnsi="Söhne"/>
                <w:i/>
                <w:sz w:val="16"/>
                <w:szCs w:val="16"/>
                <w:u w:val="double"/>
                <w:lang w:val="en-IE"/>
              </w:rPr>
            </w:pPr>
            <w:r w:rsidRPr="00B44A3B">
              <w:rPr>
                <w:rFonts w:ascii="Söhne" w:hAnsi="Söhne"/>
                <w:sz w:val="16"/>
                <w:szCs w:val="16"/>
                <w:u w:val="double"/>
                <w:lang w:val="en-IE"/>
              </w:rPr>
              <w:t>Serum and plasma</w:t>
            </w:r>
            <w:r w:rsidRPr="00B44A3B">
              <w:rPr>
                <w:rFonts w:ascii="Söhne" w:hAnsi="Söhne"/>
                <w:sz w:val="16"/>
                <w:szCs w:val="16"/>
                <w:u w:val="double"/>
                <w:lang w:val="en-IE"/>
              </w:rPr>
              <w:br/>
              <w:t xml:space="preserve">and </w:t>
            </w:r>
            <w:r w:rsidRPr="00B44A3B">
              <w:rPr>
                <w:rFonts w:ascii="Söhne" w:hAnsi="Söhne"/>
                <w:i/>
                <w:sz w:val="16"/>
                <w:szCs w:val="16"/>
                <w:u w:val="double"/>
                <w:lang w:val="en-IE"/>
              </w:rPr>
              <w:t xml:space="preserve">B. mallei </w:t>
            </w:r>
            <w:r w:rsidRPr="00B44A3B">
              <w:rPr>
                <w:rFonts w:ascii="Söhne" w:hAnsi="Söhne"/>
                <w:sz w:val="16"/>
                <w:szCs w:val="16"/>
                <w:u w:val="double"/>
                <w:lang w:val="en-IE"/>
              </w:rPr>
              <w:t>recombinant proteins</w:t>
            </w:r>
          </w:p>
        </w:tc>
        <w:tc>
          <w:tcPr>
            <w:tcW w:w="1984" w:type="dxa"/>
          </w:tcPr>
          <w:p w14:paraId="10F17F2D" w14:textId="4C4FA739"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Reference tests were Western </w:t>
            </w:r>
            <w:r w:rsidR="00C64373">
              <w:rPr>
                <w:rFonts w:ascii="Söhne" w:hAnsi="Söhne"/>
                <w:sz w:val="16"/>
                <w:szCs w:val="16"/>
                <w:u w:val="double"/>
                <w:lang w:val="en-IE"/>
              </w:rPr>
              <w:t>b</w:t>
            </w:r>
            <w:r w:rsidRPr="00B44A3B">
              <w:rPr>
                <w:rFonts w:ascii="Söhne" w:hAnsi="Söhne"/>
                <w:sz w:val="16"/>
                <w:szCs w:val="16"/>
                <w:u w:val="double"/>
                <w:lang w:val="en-IE"/>
              </w:rPr>
              <w:t>lot and CFT</w:t>
            </w:r>
            <w:r w:rsidRPr="00B44A3B">
              <w:rPr>
                <w:rFonts w:ascii="Söhne" w:hAnsi="Söhne"/>
                <w:sz w:val="16"/>
                <w:szCs w:val="16"/>
                <w:u w:val="double"/>
                <w:lang w:val="en-IE"/>
              </w:rPr>
              <w:br/>
              <w:t>Dsp = 99.8% (CI 95%: 98.6-100)</w:t>
            </w:r>
            <w:r w:rsidRPr="00B44A3B">
              <w:rPr>
                <w:rFonts w:ascii="Söhne" w:hAnsi="Söhne"/>
                <w:sz w:val="16"/>
                <w:szCs w:val="16"/>
                <w:u w:val="double"/>
                <w:lang w:val="en-IE"/>
              </w:rPr>
              <w:br/>
              <w:t>Dse = 98.1% (CI 95%: 96.1–99.2)</w:t>
            </w:r>
          </w:p>
        </w:tc>
        <w:tc>
          <w:tcPr>
            <w:tcW w:w="3005" w:type="dxa"/>
          </w:tcPr>
          <w:p w14:paraId="1BA889E3"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1. 370 true-positive field serum samples (clinical signs and positive CFT or isolation of </w:t>
            </w:r>
            <w:r w:rsidRPr="00B44A3B">
              <w:rPr>
                <w:rFonts w:ascii="Söhne" w:hAnsi="Söhne"/>
                <w:i/>
                <w:iCs/>
                <w:sz w:val="16"/>
                <w:szCs w:val="16"/>
                <w:u w:val="double"/>
                <w:lang w:val="en-US"/>
              </w:rPr>
              <w:t>B. mallei</w:t>
            </w:r>
            <w:r w:rsidRPr="00B44A3B">
              <w:rPr>
                <w:rFonts w:ascii="Söhne" w:hAnsi="Söhne"/>
                <w:sz w:val="16"/>
                <w:szCs w:val="16"/>
                <w:u w:val="double"/>
                <w:lang w:val="en-IE"/>
              </w:rPr>
              <w:t xml:space="preserve"> or molecular detection of </w:t>
            </w:r>
            <w:r w:rsidRPr="00B44A3B">
              <w:rPr>
                <w:rFonts w:ascii="Söhne" w:hAnsi="Söhne"/>
                <w:i/>
                <w:iCs/>
                <w:sz w:val="16"/>
                <w:szCs w:val="16"/>
                <w:u w:val="double"/>
                <w:lang w:val="en-US"/>
              </w:rPr>
              <w:t>B. mallei</w:t>
            </w:r>
            <w:r w:rsidRPr="00B44A3B">
              <w:rPr>
                <w:rFonts w:ascii="Söhne" w:hAnsi="Söhne"/>
                <w:sz w:val="16"/>
                <w:szCs w:val="16"/>
                <w:u w:val="double"/>
                <w:lang w:val="en-IE"/>
              </w:rPr>
              <w:t xml:space="preserve">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2BBE9593"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See reference </w:t>
            </w:r>
          </w:p>
        </w:tc>
        <w:tc>
          <w:tcPr>
            <w:tcW w:w="2382" w:type="dxa"/>
          </w:tcPr>
          <w:p w14:paraId="497CF8BA" w14:textId="77777777"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1. Significantly more specific than CFT</w:t>
            </w:r>
            <w:r w:rsidRPr="00B44A3B">
              <w:rPr>
                <w:rFonts w:ascii="Söhne" w:hAnsi="Söhne"/>
                <w:sz w:val="16"/>
                <w:szCs w:val="16"/>
                <w:u w:val="double"/>
                <w:lang w:val="en-IE"/>
              </w:rPr>
              <w:br/>
              <w:t>2. Comparable sensitivity of CFT and the ELISA</w:t>
            </w:r>
            <w:r w:rsidRPr="00B44A3B">
              <w:rPr>
                <w:rFonts w:ascii="Söhne" w:hAnsi="Söhne"/>
                <w:sz w:val="16"/>
                <w:szCs w:val="16"/>
                <w:u w:val="double"/>
                <w:lang w:val="en-IE"/>
              </w:rPr>
              <w:br/>
              <w:t>3. Commercially available</w:t>
            </w:r>
            <w:r w:rsidRPr="00B44A3B">
              <w:rPr>
                <w:rFonts w:ascii="Söhne" w:hAnsi="Söhne"/>
                <w:sz w:val="16"/>
                <w:szCs w:val="16"/>
                <w:u w:val="double"/>
                <w:lang w:val="en-IE"/>
              </w:rPr>
              <w:br/>
              <w:t>4. Rapid and simple testing protocol</w:t>
            </w:r>
          </w:p>
        </w:tc>
        <w:tc>
          <w:tcPr>
            <w:tcW w:w="3060" w:type="dxa"/>
          </w:tcPr>
          <w:p w14:paraId="00F68D72" w14:textId="04C82A92" w:rsidR="00B11B86" w:rsidRPr="00B44A3B" w:rsidRDefault="00B11B86" w:rsidP="00C152BD">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Validation data based on samples from India and Pakistan only</w:t>
            </w:r>
            <w:r w:rsidRPr="00B44A3B">
              <w:rPr>
                <w:rFonts w:ascii="Söhne" w:hAnsi="Söhne"/>
                <w:sz w:val="16"/>
                <w:szCs w:val="16"/>
                <w:u w:val="double"/>
                <w:lang w:val="en-IE"/>
              </w:rPr>
              <w:br/>
              <w:t>2</w:t>
            </w:r>
            <w:r w:rsidRPr="00B44A3B">
              <w:rPr>
                <w:rFonts w:ascii="Söhne" w:hAnsi="Söhne"/>
                <w:color w:val="000000" w:themeColor="text1"/>
                <w:sz w:val="16"/>
                <w:szCs w:val="16"/>
                <w:u w:val="double"/>
                <w:lang w:val="en-IE"/>
              </w:rPr>
              <w:t>. Not sufficiently validated for donkeys and mules</w:t>
            </w:r>
            <w:r w:rsidR="00C152BD">
              <w:rPr>
                <w:rFonts w:ascii="Söhne" w:hAnsi="Söhne"/>
                <w:color w:val="000000" w:themeColor="text1"/>
                <w:sz w:val="16"/>
                <w:szCs w:val="16"/>
                <w:u w:val="double"/>
                <w:lang w:val="en-IE"/>
              </w:rPr>
              <w:br/>
            </w:r>
            <w:r w:rsidRPr="00B44A3B">
              <w:rPr>
                <w:rFonts w:ascii="Söhne" w:hAnsi="Söhne"/>
                <w:color w:val="000000" w:themeColor="text1"/>
                <w:sz w:val="16"/>
                <w:szCs w:val="16"/>
                <w:u w:val="double"/>
                <w:lang w:val="en-IE"/>
              </w:rPr>
              <w:t>3. Analytical specificity determined only with sera from a European country free of glanders and melioidosis</w:t>
            </w:r>
            <w:r w:rsidR="00B02B42">
              <w:rPr>
                <w:rFonts w:ascii="Söhne" w:hAnsi="Söhne"/>
                <w:color w:val="000000" w:themeColor="text1"/>
                <w:sz w:val="16"/>
                <w:szCs w:val="16"/>
                <w:u w:val="double"/>
                <w:lang w:val="en-IE"/>
              </w:rPr>
              <w:br/>
            </w:r>
            <w:r w:rsidR="00B02B42" w:rsidRPr="00B02B42">
              <w:rPr>
                <w:rFonts w:ascii="Söhne" w:hAnsi="Söhne" w:cstheme="minorHAnsi"/>
                <w:sz w:val="16"/>
                <w:szCs w:val="16"/>
                <w:u w:val="double"/>
                <w:lang w:val="en-IE"/>
              </w:rPr>
              <w:t xml:space="preserve">4. Cross reactivity with </w:t>
            </w:r>
            <w:r w:rsidR="00B02B42" w:rsidRPr="00952365">
              <w:rPr>
                <w:rFonts w:ascii="Söhne" w:hAnsi="Söhne" w:cstheme="minorHAnsi"/>
                <w:i/>
                <w:iCs/>
                <w:sz w:val="16"/>
                <w:szCs w:val="16"/>
                <w:u w:val="double"/>
                <w:lang w:val="en-IE"/>
              </w:rPr>
              <w:t>B. pseudomallei</w:t>
            </w:r>
          </w:p>
        </w:tc>
        <w:tc>
          <w:tcPr>
            <w:tcW w:w="1276" w:type="dxa"/>
          </w:tcPr>
          <w:p w14:paraId="0D9CED10" w14:textId="3F99C2DD" w:rsidR="00B11B86" w:rsidRPr="00B44A3B" w:rsidRDefault="00B11B86" w:rsidP="00D13A35">
            <w:pPr>
              <w:spacing w:before="60" w:after="60" w:line="240" w:lineRule="auto"/>
              <w:jc w:val="left"/>
              <w:rPr>
                <w:rFonts w:ascii="Söhne" w:hAnsi="Söhne" w:cstheme="minorHAnsi"/>
                <w:sz w:val="16"/>
                <w:szCs w:val="16"/>
                <w:u w:val="double"/>
              </w:rPr>
            </w:pPr>
            <w:r w:rsidRPr="00D13A35">
              <w:rPr>
                <w:rFonts w:ascii="Söhne" w:hAnsi="Söhne"/>
                <w:sz w:val="16"/>
                <w:szCs w:val="16"/>
                <w:u w:val="double"/>
              </w:rPr>
              <w:t>Elschner</w:t>
            </w:r>
            <w:r w:rsidRPr="00D13A35">
              <w:rPr>
                <w:rFonts w:ascii="Söhne" w:hAnsi="Söhne"/>
                <w:i/>
                <w:iCs/>
                <w:sz w:val="16"/>
                <w:szCs w:val="16"/>
                <w:u w:val="double"/>
              </w:rPr>
              <w:t xml:space="preserve"> et al.</w:t>
            </w:r>
            <w:r w:rsidRPr="00D13A35">
              <w:rPr>
                <w:rFonts w:ascii="Söhne" w:hAnsi="Söhne"/>
                <w:sz w:val="16"/>
                <w:szCs w:val="16"/>
                <w:u w:val="double"/>
              </w:rPr>
              <w:t xml:space="preserve"> (2021)</w:t>
            </w:r>
            <w:r w:rsidR="00D13A35" w:rsidRPr="00D13A35">
              <w:rPr>
                <w:rFonts w:ascii="Söhne" w:hAnsi="Söhne"/>
                <w:sz w:val="16"/>
                <w:szCs w:val="16"/>
                <w:u w:val="double"/>
              </w:rPr>
              <w:br/>
            </w:r>
            <w:hyperlink r:id="rId26" w:history="1">
              <w:r w:rsidR="00D13A35" w:rsidRPr="00A9664E">
                <w:rPr>
                  <w:rStyle w:val="Lienhypertexte"/>
                  <w:rFonts w:ascii="Söhne" w:hAnsi="Söhne" w:cstheme="minorBidi"/>
                  <w:sz w:val="16"/>
                  <w:szCs w:val="16"/>
                </w:rPr>
                <w:t>ILC validation report</w:t>
              </w:r>
            </w:hyperlink>
            <w:r w:rsidR="00D13A35" w:rsidRPr="00D13A35">
              <w:rPr>
                <w:rFonts w:ascii="Söhne" w:hAnsi="Söhne"/>
                <w:sz w:val="16"/>
                <w:szCs w:val="16"/>
                <w:u w:val="double"/>
              </w:rPr>
              <w:br/>
              <w:t xml:space="preserve">Desoutter </w:t>
            </w:r>
            <w:r w:rsidR="00D13A35" w:rsidRPr="00D13A35">
              <w:rPr>
                <w:rFonts w:ascii="Söhne" w:hAnsi="Söhne"/>
                <w:i/>
                <w:iCs/>
                <w:sz w:val="16"/>
                <w:szCs w:val="16"/>
                <w:u w:val="double"/>
              </w:rPr>
              <w:t>et al</w:t>
            </w:r>
            <w:r w:rsidR="00D13A35" w:rsidRPr="00D13A35">
              <w:rPr>
                <w:rFonts w:ascii="Söhne" w:hAnsi="Söhne"/>
                <w:sz w:val="16"/>
                <w:szCs w:val="16"/>
                <w:u w:val="double"/>
              </w:rPr>
              <w:t>. (2024)</w:t>
            </w:r>
            <w:r w:rsidR="00D13A35" w:rsidRPr="00D13A35">
              <w:rPr>
                <w:rFonts w:ascii="Söhne" w:hAnsi="Söhne"/>
                <w:sz w:val="16"/>
                <w:szCs w:val="16"/>
                <w:u w:val="double"/>
              </w:rPr>
              <w:br/>
              <w:t xml:space="preserve">Laroucau </w:t>
            </w:r>
            <w:r w:rsidR="00D13A35" w:rsidRPr="00D13A35">
              <w:rPr>
                <w:rFonts w:ascii="Söhne" w:hAnsi="Söhne"/>
                <w:i/>
                <w:iCs/>
                <w:sz w:val="16"/>
                <w:szCs w:val="16"/>
                <w:u w:val="double"/>
              </w:rPr>
              <w:t>et al</w:t>
            </w:r>
            <w:r w:rsidR="00D13A35" w:rsidRPr="00D13A35">
              <w:rPr>
                <w:rFonts w:ascii="Söhne" w:hAnsi="Söhne"/>
                <w:sz w:val="16"/>
                <w:szCs w:val="16"/>
                <w:u w:val="double"/>
              </w:rPr>
              <w:t>. (2025</w:t>
            </w:r>
            <w:r w:rsidR="00DE7497">
              <w:rPr>
                <w:rFonts w:ascii="Söhne" w:hAnsi="Söhne"/>
                <w:sz w:val="16"/>
                <w:szCs w:val="16"/>
                <w:u w:val="double"/>
              </w:rPr>
              <w:t>)</w:t>
            </w:r>
          </w:p>
        </w:tc>
      </w:tr>
      <w:tr w:rsidR="00C5785B" w:rsidRPr="00B44A3B" w14:paraId="4E13B8FB" w14:textId="77777777" w:rsidTr="00100673">
        <w:tc>
          <w:tcPr>
            <w:tcW w:w="1419" w:type="dxa"/>
          </w:tcPr>
          <w:p w14:paraId="0D256ACA" w14:textId="7C1836F3" w:rsidR="00C5785B" w:rsidRPr="00B44A3B" w:rsidRDefault="00C5785B" w:rsidP="00C5785B">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Mallein skin test</w:t>
            </w:r>
            <w:r w:rsidRPr="00B44A3B">
              <w:rPr>
                <w:rFonts w:ascii="Söhne" w:hAnsi="Söhne" w:cstheme="minorHAnsi"/>
                <w:sz w:val="16"/>
                <w:szCs w:val="16"/>
                <w:u w:val="double"/>
                <w:lang w:val="en-IE"/>
              </w:rPr>
              <w:br/>
            </w:r>
            <w:r w:rsidRPr="005B118C">
              <w:rPr>
                <w:rFonts w:ascii="Segoe UI Symbol" w:hAnsi="Segoe UI Symbol" w:cs="Segoe UI Symbol"/>
                <w:sz w:val="16"/>
                <w:szCs w:val="16"/>
                <w:u w:val="double"/>
                <w:lang w:val="en-IE"/>
              </w:rPr>
              <w:t>☑☐☐</w:t>
            </w:r>
          </w:p>
        </w:tc>
        <w:tc>
          <w:tcPr>
            <w:tcW w:w="1559" w:type="dxa"/>
            <w:vAlign w:val="center"/>
          </w:tcPr>
          <w:p w14:paraId="6F7E88DE" w14:textId="0936418D" w:rsidR="00C5785B" w:rsidRPr="00B44A3B" w:rsidRDefault="00C5785B" w:rsidP="00100673">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Mallein</w:t>
            </w:r>
          </w:p>
        </w:tc>
        <w:tc>
          <w:tcPr>
            <w:tcW w:w="1984" w:type="dxa"/>
            <w:vAlign w:val="center"/>
          </w:tcPr>
          <w:p w14:paraId="6455A368" w14:textId="017D6C15" w:rsidR="00C5785B" w:rsidRPr="00B44A3B" w:rsidRDefault="00C5785B" w:rsidP="00100673">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c>
          <w:tcPr>
            <w:tcW w:w="3005" w:type="dxa"/>
            <w:vAlign w:val="center"/>
          </w:tcPr>
          <w:p w14:paraId="446AC93D" w14:textId="43A81B66" w:rsidR="00C5785B" w:rsidRPr="00B44A3B" w:rsidRDefault="00C5785B" w:rsidP="00100673">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c>
          <w:tcPr>
            <w:tcW w:w="1559" w:type="dxa"/>
            <w:vAlign w:val="center"/>
          </w:tcPr>
          <w:p w14:paraId="4FB6F7AF" w14:textId="232FF39F" w:rsidR="00C5785B" w:rsidRPr="00B44A3B" w:rsidRDefault="00C5785B" w:rsidP="00100673">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c>
          <w:tcPr>
            <w:tcW w:w="2382" w:type="dxa"/>
            <w:vAlign w:val="center"/>
          </w:tcPr>
          <w:p w14:paraId="3948DC33" w14:textId="01A1D85B" w:rsidR="00C5785B" w:rsidRPr="00B44A3B" w:rsidRDefault="00C5785B" w:rsidP="00100673">
            <w:pPr>
              <w:spacing w:before="120" w:after="120" w:line="240" w:lineRule="auto"/>
              <w:jc w:val="left"/>
              <w:rPr>
                <w:rFonts w:ascii="Söhne" w:eastAsia="Calibri" w:hAnsi="Söhne" w:cstheme="minorHAnsi"/>
                <w:sz w:val="16"/>
                <w:szCs w:val="16"/>
                <w:u w:val="double"/>
                <w:lang w:val="en-IE"/>
              </w:rPr>
            </w:pPr>
            <w:r w:rsidRPr="004B0236">
              <w:rPr>
                <w:rFonts w:ascii="Söhne" w:eastAsiaTheme="minorEastAsia" w:hAnsi="Söhne"/>
                <w:sz w:val="16"/>
                <w:szCs w:val="16"/>
                <w:u w:val="double"/>
                <w:lang w:val="en-IE"/>
              </w:rPr>
              <w:t>N/A</w:t>
            </w:r>
          </w:p>
        </w:tc>
        <w:tc>
          <w:tcPr>
            <w:tcW w:w="3060" w:type="dxa"/>
            <w:vAlign w:val="center"/>
          </w:tcPr>
          <w:p w14:paraId="3B347262" w14:textId="38F5DA60" w:rsidR="00C5785B" w:rsidRPr="00B44A3B" w:rsidRDefault="00C5785B" w:rsidP="00100673">
            <w:pPr>
              <w:spacing w:before="120" w:after="120" w:line="240" w:lineRule="auto"/>
              <w:jc w:val="left"/>
              <w:rPr>
                <w:rFonts w:ascii="Söhne" w:hAnsi="Söhne" w:cstheme="minorHAnsi"/>
                <w:sz w:val="16"/>
                <w:szCs w:val="16"/>
                <w:u w:val="double"/>
                <w:lang w:val="en-IE"/>
              </w:rPr>
            </w:pPr>
            <w:r w:rsidRPr="004B0236">
              <w:rPr>
                <w:rFonts w:ascii="Söhne" w:hAnsi="Söhne"/>
                <w:sz w:val="16"/>
                <w:szCs w:val="16"/>
                <w:u w:val="double"/>
                <w:lang w:val="en-IE"/>
              </w:rPr>
              <w:t>1. Low sensitivity and specificity</w:t>
            </w:r>
            <w:r w:rsidRPr="004B0236">
              <w:rPr>
                <w:rFonts w:ascii="Söhne" w:hAnsi="Söhne"/>
                <w:sz w:val="16"/>
                <w:szCs w:val="16"/>
                <w:u w:val="double"/>
                <w:lang w:val="en-IE"/>
              </w:rPr>
              <w:br/>
              <w:t>2. Animal welfare concens</w:t>
            </w:r>
          </w:p>
        </w:tc>
        <w:tc>
          <w:tcPr>
            <w:tcW w:w="1276" w:type="dxa"/>
            <w:vAlign w:val="center"/>
          </w:tcPr>
          <w:p w14:paraId="6614FBFB" w14:textId="4AC75B02" w:rsidR="00C5785B" w:rsidRPr="00B44A3B" w:rsidRDefault="00C5785B" w:rsidP="00100673">
            <w:pPr>
              <w:spacing w:before="120" w:after="120" w:line="240" w:lineRule="auto"/>
              <w:jc w:val="left"/>
              <w:rPr>
                <w:rFonts w:ascii="Söhne" w:hAnsi="Söhne" w:cstheme="minorHAnsi"/>
                <w:sz w:val="16"/>
                <w:szCs w:val="16"/>
                <w:u w:val="double"/>
              </w:rPr>
            </w:pPr>
            <w:r w:rsidRPr="004B0236">
              <w:rPr>
                <w:rFonts w:ascii="Söhne" w:eastAsiaTheme="minorEastAsia" w:hAnsi="Söhne"/>
                <w:sz w:val="16"/>
                <w:szCs w:val="16"/>
                <w:u w:val="double"/>
                <w:lang w:val="en-IE"/>
              </w:rPr>
              <w:t>N/A</w:t>
            </w:r>
          </w:p>
        </w:tc>
      </w:tr>
      <w:tr w:rsidR="00B11B86" w:rsidRPr="00B44A3B" w14:paraId="41D4BD9D" w14:textId="77777777" w:rsidTr="0047642F">
        <w:tc>
          <w:tcPr>
            <w:tcW w:w="1419" w:type="dxa"/>
          </w:tcPr>
          <w:p w14:paraId="65AC4521" w14:textId="493120B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Western blotting</w:t>
            </w:r>
            <w:r w:rsidRPr="00B44A3B">
              <w:rPr>
                <w:rFonts w:ascii="Söhne" w:hAnsi="Söhne" w:cstheme="minorHAnsi"/>
                <w:sz w:val="16"/>
                <w:szCs w:val="16"/>
                <w:u w:val="double"/>
                <w:lang w:val="en-IE"/>
              </w:rPr>
              <w:br/>
            </w:r>
            <w:r w:rsidR="005B118C" w:rsidRPr="005B118C">
              <w:rPr>
                <w:rFonts w:ascii="Segoe UI Symbol" w:hAnsi="Segoe UI Symbol" w:cs="Segoe UI Symbol"/>
                <w:sz w:val="16"/>
                <w:szCs w:val="16"/>
                <w:u w:val="double"/>
                <w:lang w:val="en-IE"/>
              </w:rPr>
              <w:t>☑☐☐</w:t>
            </w:r>
          </w:p>
        </w:tc>
        <w:tc>
          <w:tcPr>
            <w:tcW w:w="1559" w:type="dxa"/>
          </w:tcPr>
          <w:p w14:paraId="1CE4FBED" w14:textId="77777777" w:rsidR="00B11B86" w:rsidRPr="00B44A3B" w:rsidRDefault="00B11B86" w:rsidP="004371B9">
            <w:pPr>
              <w:pStyle w:val="Sansinterligne"/>
              <w:spacing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antibodies against </w:t>
            </w:r>
            <w:r w:rsidRPr="00B44A3B">
              <w:rPr>
                <w:rFonts w:ascii="Söhne" w:hAnsi="Söhne"/>
                <w:i/>
                <w:sz w:val="16"/>
                <w:szCs w:val="16"/>
                <w:u w:val="double"/>
                <w:lang w:val="en-IE"/>
              </w:rPr>
              <w:t>B. mallei</w:t>
            </w:r>
          </w:p>
        </w:tc>
        <w:tc>
          <w:tcPr>
            <w:tcW w:w="1984" w:type="dxa"/>
          </w:tcPr>
          <w:p w14:paraId="17A16D05"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Dsp = 99.2 %(CI 95%: 97.8-99.8)</w:t>
            </w:r>
            <w:r w:rsidRPr="00B44A3B">
              <w:rPr>
                <w:rFonts w:ascii="Söhne" w:hAnsi="Söhne"/>
                <w:sz w:val="16"/>
                <w:szCs w:val="16"/>
                <w:u w:val="double"/>
                <w:lang w:val="en-IE"/>
              </w:rPr>
              <w:br/>
              <w:t>Dse = 97.3% (CI 95%: 95.1-98.7)</w:t>
            </w:r>
          </w:p>
        </w:tc>
        <w:tc>
          <w:tcPr>
            <w:tcW w:w="3005" w:type="dxa"/>
          </w:tcPr>
          <w:p w14:paraId="26E01BF4"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7E9D2FE3"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See reference </w:t>
            </w:r>
          </w:p>
        </w:tc>
        <w:tc>
          <w:tcPr>
            <w:tcW w:w="2382" w:type="dxa"/>
          </w:tcPr>
          <w:p w14:paraId="6F4305E8" w14:textId="738B1D63"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3060" w:type="dxa"/>
          </w:tcPr>
          <w:p w14:paraId="79468B97" w14:textId="673DC0D1" w:rsidR="00B11B86" w:rsidRPr="00B44A3B" w:rsidRDefault="00B11B86" w:rsidP="004371B9">
            <w:pPr>
              <w:pStyle w:val="Sansinterligne"/>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Commercially not available</w:t>
            </w:r>
            <w:r w:rsidRPr="00B44A3B">
              <w:rPr>
                <w:rFonts w:ascii="Söhne" w:hAnsi="Söhne"/>
                <w:sz w:val="16"/>
                <w:szCs w:val="16"/>
                <w:u w:val="double"/>
                <w:lang w:val="en-IE"/>
              </w:rPr>
              <w:br/>
              <w:t>2. Complicated testing protocol</w:t>
            </w:r>
            <w:r w:rsidRPr="00B44A3B">
              <w:rPr>
                <w:rFonts w:ascii="Söhne" w:hAnsi="Söhne"/>
                <w:sz w:val="16"/>
                <w:szCs w:val="16"/>
                <w:u w:val="double"/>
                <w:lang w:val="en-IE"/>
              </w:rPr>
              <w:br/>
              <w:t>3. Experienced staff needed</w:t>
            </w:r>
            <w:r w:rsidRPr="00B44A3B">
              <w:rPr>
                <w:rFonts w:ascii="Söhne" w:hAnsi="Söhne"/>
                <w:sz w:val="16"/>
                <w:szCs w:val="16"/>
                <w:u w:val="double"/>
                <w:lang w:val="en-IE"/>
              </w:rPr>
              <w:br/>
              <w:t xml:space="preserve">4. Cross reaction with </w:t>
            </w:r>
            <w:r w:rsidRPr="00B44A3B">
              <w:rPr>
                <w:rFonts w:ascii="Söhne" w:hAnsi="Söhne"/>
                <w:i/>
                <w:sz w:val="16"/>
                <w:szCs w:val="16"/>
                <w:u w:val="double"/>
                <w:lang w:val="en-IE"/>
              </w:rPr>
              <w:t>B.</w:t>
            </w:r>
            <w:r w:rsidR="009C50DB">
              <w:rPr>
                <w:rFonts w:ascii="Söhne" w:hAnsi="Söhne"/>
                <w:i/>
                <w:sz w:val="16"/>
                <w:szCs w:val="16"/>
                <w:u w:val="double"/>
                <w:lang w:val="en-IE"/>
              </w:rPr>
              <w:t> </w:t>
            </w:r>
            <w:r w:rsidRPr="00B44A3B">
              <w:rPr>
                <w:rFonts w:ascii="Söhne" w:hAnsi="Söhne"/>
                <w:i/>
                <w:sz w:val="16"/>
                <w:szCs w:val="16"/>
                <w:u w:val="double"/>
                <w:lang w:val="en-IE"/>
              </w:rPr>
              <w:t>pseudomallei</w:t>
            </w:r>
            <w:r w:rsidRPr="00B44A3B">
              <w:rPr>
                <w:rFonts w:ascii="Söhne" w:hAnsi="Söhne"/>
                <w:sz w:val="16"/>
                <w:szCs w:val="16"/>
                <w:u w:val="double"/>
                <w:lang w:val="en-IE"/>
              </w:rPr>
              <w:t xml:space="preserve"> antibodies</w:t>
            </w:r>
          </w:p>
        </w:tc>
        <w:tc>
          <w:tcPr>
            <w:tcW w:w="1276" w:type="dxa"/>
          </w:tcPr>
          <w:p w14:paraId="226618DE" w14:textId="77777777" w:rsidR="00B11B86" w:rsidRPr="00B44A3B" w:rsidRDefault="00B11B86" w:rsidP="004371B9">
            <w:pPr>
              <w:spacing w:before="60" w:after="60" w:line="240" w:lineRule="auto"/>
              <w:jc w:val="left"/>
              <w:rPr>
                <w:rFonts w:ascii="Söhne" w:hAnsi="Söhne" w:cstheme="minorHAnsi"/>
                <w:sz w:val="16"/>
                <w:szCs w:val="16"/>
                <w:u w:val="doubl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bl>
    <w:p w14:paraId="44F610B9" w14:textId="329E6EBE" w:rsidR="00B11B86" w:rsidRPr="00B44A3B" w:rsidRDefault="00B11B86" w:rsidP="009F7B8E">
      <w:pPr>
        <w:spacing w:before="120" w:after="0" w:line="240" w:lineRule="auto"/>
        <w:jc w:val="center"/>
        <w:rPr>
          <w:rFonts w:ascii="Söhne" w:eastAsia="Times New Roman" w:hAnsi="Söhne" w:cs="Arial"/>
          <w:caps/>
          <w:smallCaps/>
          <w:spacing w:val="60"/>
          <w:sz w:val="18"/>
          <w:szCs w:val="18"/>
          <w:u w:val="double"/>
          <w:lang w:val="en-IE" w:eastAsia="fr-FR"/>
        </w:rPr>
      </w:pPr>
      <w:r w:rsidRPr="00B44A3B">
        <w:rPr>
          <w:rFonts w:ascii="Söhne" w:hAnsi="Söhne" w:cs="Arial"/>
          <w:color w:val="000000" w:themeColor="text1"/>
          <w:sz w:val="16"/>
          <w:szCs w:val="16"/>
          <w:u w:val="double"/>
          <w:lang w:val="en-IE"/>
        </w:rPr>
        <w:t xml:space="preserve">Key: Dsp = diagnostic specificity; Dse = diagnostic sensitivity </w:t>
      </w:r>
      <w:r w:rsidR="00666BD8" w:rsidRPr="00666BD8">
        <w:rPr>
          <w:rFonts w:ascii="Söhne" w:hAnsi="Söhne" w:cs="Arial"/>
          <w:sz w:val="16"/>
          <w:szCs w:val="16"/>
          <w:u w:val="double"/>
          <w:lang w:val="en-IE"/>
        </w:rPr>
        <w:br/>
      </w:r>
      <w:r w:rsidRPr="00B44A3B">
        <w:rPr>
          <w:rFonts w:ascii="Söhne" w:hAnsi="Söhne" w:cs="Arial"/>
          <w:sz w:val="16"/>
          <w:szCs w:val="16"/>
          <w:u w:val="double"/>
          <w:vertAlign w:val="superscript"/>
          <w:lang w:val="en-IE"/>
        </w:rPr>
        <w:t>(a)</w:t>
      </w:r>
      <w:r w:rsidRPr="00B44A3B">
        <w:rPr>
          <w:rFonts w:ascii="Söhne" w:hAnsi="Söhne" w:cs="Arial"/>
          <w:sz w:val="16"/>
          <w:szCs w:val="16"/>
          <w:u w:val="double"/>
          <w:lang w:val="en-IE"/>
        </w:rPr>
        <w:t>Horse samples only – care needed with interpretation of test on donkey samples.</w:t>
      </w:r>
      <w:r w:rsidRPr="00B44A3B">
        <w:rPr>
          <w:rFonts w:ascii="Söhne" w:hAnsi="Söhne" w:cs="Arial"/>
          <w:smallCaps/>
          <w:sz w:val="18"/>
          <w:szCs w:val="18"/>
          <w:u w:val="double"/>
          <w:lang w:val="en-IE"/>
        </w:rPr>
        <w:br w:type="page"/>
      </w:r>
    </w:p>
    <w:p w14:paraId="2EEC673E" w14:textId="77777777" w:rsidR="00B11B86" w:rsidRPr="00B44A3B" w:rsidRDefault="00B11B86" w:rsidP="00B11B86">
      <w:pPr>
        <w:spacing w:after="240" w:line="240" w:lineRule="auto"/>
        <w:jc w:val="center"/>
        <w:rPr>
          <w:rFonts w:ascii="Söhne Halbfett" w:eastAsia="Calibri" w:hAnsi="Söhne Halbfett" w:cs="Times New Roman"/>
          <w:sz w:val="20"/>
          <w:szCs w:val="20"/>
          <w:u w:val="double"/>
          <w:lang w:val="en-IE"/>
        </w:rPr>
      </w:pPr>
      <w:r w:rsidRPr="00B44A3B">
        <w:rPr>
          <w:rFonts w:ascii="Söhne Halbfett" w:hAnsi="Söhne Halbfett"/>
          <w:sz w:val="20"/>
          <w:szCs w:val="20"/>
          <w:u w:val="double"/>
          <w:lang w:val="en-IE"/>
        </w:rPr>
        <w:lastRenderedPageBreak/>
        <w:t>Appendix 2: Glanders</w:t>
      </w:r>
      <w:r w:rsidRPr="00B44A3B">
        <w:rPr>
          <w:rFonts w:ascii="Söhne Halbfett" w:hAnsi="Söhne Halbfett"/>
          <w:sz w:val="20"/>
          <w:szCs w:val="20"/>
          <w:u w:val="double"/>
          <w:lang w:val="en-IE"/>
        </w:rPr>
        <w:br/>
        <w:t>Intended purpose of test: individual animal freedom from infection prior to movement</w:t>
      </w:r>
    </w:p>
    <w:tbl>
      <w:tblPr>
        <w:tblStyle w:val="Grilledutableau"/>
        <w:tblW w:w="16102" w:type="dxa"/>
        <w:jc w:val="center"/>
        <w:tblLayout w:type="fixed"/>
        <w:tblLook w:val="04A0" w:firstRow="1" w:lastRow="0" w:firstColumn="1" w:lastColumn="0" w:noHBand="0" w:noVBand="1"/>
      </w:tblPr>
      <w:tblGrid>
        <w:gridCol w:w="1418"/>
        <w:gridCol w:w="1559"/>
        <w:gridCol w:w="1984"/>
        <w:gridCol w:w="3005"/>
        <w:gridCol w:w="1560"/>
        <w:gridCol w:w="2579"/>
        <w:gridCol w:w="2721"/>
        <w:gridCol w:w="1276"/>
      </w:tblGrid>
      <w:tr w:rsidR="009F7B8E" w:rsidRPr="00B44A3B" w14:paraId="00F28C2A" w14:textId="77777777" w:rsidTr="009F7B8E">
        <w:trPr>
          <w:trHeight w:val="964"/>
          <w:tblHeader/>
          <w:jc w:val="center"/>
        </w:trPr>
        <w:tc>
          <w:tcPr>
            <w:tcW w:w="1418" w:type="dxa"/>
            <w:tcBorders>
              <w:top w:val="single" w:sz="4" w:space="0" w:color="auto"/>
              <w:bottom w:val="single" w:sz="4" w:space="0" w:color="auto"/>
            </w:tcBorders>
            <w:vAlign w:val="center"/>
          </w:tcPr>
          <w:p w14:paraId="3E418DCA"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with score and species</w:t>
            </w:r>
          </w:p>
        </w:tc>
        <w:tc>
          <w:tcPr>
            <w:tcW w:w="1559" w:type="dxa"/>
            <w:tcBorders>
              <w:top w:val="single" w:sz="4" w:space="0" w:color="auto"/>
              <w:bottom w:val="single" w:sz="4" w:space="0" w:color="auto"/>
            </w:tcBorders>
            <w:vAlign w:val="center"/>
          </w:tcPr>
          <w:p w14:paraId="73E9572C"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 xml:space="preserve">Sample type and target analytes </w:t>
            </w:r>
          </w:p>
        </w:tc>
        <w:tc>
          <w:tcPr>
            <w:tcW w:w="1984" w:type="dxa"/>
            <w:tcBorders>
              <w:top w:val="single" w:sz="4" w:space="0" w:color="auto"/>
              <w:bottom w:val="single" w:sz="4" w:space="0" w:color="auto"/>
            </w:tcBorders>
            <w:vAlign w:val="center"/>
          </w:tcPr>
          <w:p w14:paraId="59C21630"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rPr>
              <w:t xml:space="preserve">Accuracy </w:t>
            </w:r>
          </w:p>
        </w:tc>
        <w:tc>
          <w:tcPr>
            <w:tcW w:w="3005" w:type="dxa"/>
            <w:tcBorders>
              <w:top w:val="single" w:sz="4" w:space="0" w:color="auto"/>
              <w:bottom w:val="single" w:sz="4" w:space="0" w:color="auto"/>
            </w:tcBorders>
            <w:vAlign w:val="center"/>
          </w:tcPr>
          <w:p w14:paraId="05DA1C2A"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population</w:t>
            </w:r>
            <w:r w:rsidRPr="00B44A3B">
              <w:rPr>
                <w:rFonts w:ascii="Söhne Kräftig" w:hAnsi="Söhne Kräftig"/>
                <w:sz w:val="18"/>
                <w:szCs w:val="18"/>
                <w:u w:val="double"/>
                <w:lang w:val="en-IE"/>
              </w:rPr>
              <w:t xml:space="preserve"> used to measure accuracy </w:t>
            </w:r>
          </w:p>
        </w:tc>
        <w:tc>
          <w:tcPr>
            <w:tcW w:w="1560" w:type="dxa"/>
            <w:tcBorders>
              <w:top w:val="single" w:sz="4" w:space="0" w:color="auto"/>
              <w:bottom w:val="single" w:sz="4" w:space="0" w:color="auto"/>
            </w:tcBorders>
            <w:vAlign w:val="center"/>
          </w:tcPr>
          <w:p w14:paraId="1B7719E1"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 xml:space="preserve">Validation report </w:t>
            </w:r>
          </w:p>
        </w:tc>
        <w:tc>
          <w:tcPr>
            <w:tcW w:w="2579" w:type="dxa"/>
            <w:tcBorders>
              <w:top w:val="single" w:sz="4" w:space="0" w:color="auto"/>
              <w:bottom w:val="single" w:sz="4" w:space="0" w:color="auto"/>
            </w:tcBorders>
            <w:vAlign w:val="center"/>
          </w:tcPr>
          <w:p w14:paraId="43287D11"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Advantages</w:t>
            </w:r>
          </w:p>
        </w:tc>
        <w:tc>
          <w:tcPr>
            <w:tcW w:w="2721" w:type="dxa"/>
            <w:tcBorders>
              <w:top w:val="single" w:sz="4" w:space="0" w:color="auto"/>
              <w:bottom w:val="single" w:sz="4" w:space="0" w:color="auto"/>
            </w:tcBorders>
            <w:vAlign w:val="center"/>
          </w:tcPr>
          <w:p w14:paraId="0352D517"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Disadvantages:</w:t>
            </w:r>
            <w:r w:rsidRPr="00B44A3B">
              <w:rPr>
                <w:rFonts w:ascii="Söhne Kräftig" w:hAnsi="Söhne Kräftig"/>
                <w:sz w:val="18"/>
                <w:szCs w:val="18"/>
                <w:u w:val="double"/>
                <w:lang w:val="en-IE"/>
              </w:rPr>
              <w:t xml:space="preserve"> </w:t>
            </w:r>
          </w:p>
        </w:tc>
        <w:tc>
          <w:tcPr>
            <w:tcW w:w="1276" w:type="dxa"/>
            <w:tcBorders>
              <w:top w:val="single" w:sz="4" w:space="0" w:color="auto"/>
              <w:bottom w:val="single" w:sz="4" w:space="0" w:color="auto"/>
            </w:tcBorders>
            <w:vAlign w:val="center"/>
          </w:tcPr>
          <w:p w14:paraId="1BC573A7"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References</w:t>
            </w:r>
          </w:p>
        </w:tc>
      </w:tr>
      <w:tr w:rsidR="009F7B8E" w:rsidRPr="00B44A3B" w14:paraId="507EEAAF" w14:textId="77777777" w:rsidTr="009F7B8E">
        <w:trPr>
          <w:trHeight w:val="454"/>
          <w:tblHeader/>
          <w:jc w:val="center"/>
        </w:trPr>
        <w:tc>
          <w:tcPr>
            <w:tcW w:w="1418" w:type="dxa"/>
            <w:tcBorders>
              <w:top w:val="single" w:sz="4" w:space="0" w:color="auto"/>
              <w:bottom w:val="single" w:sz="4" w:space="0" w:color="auto"/>
            </w:tcBorders>
          </w:tcPr>
          <w:p w14:paraId="73F7DE1A" w14:textId="0F4D4F5B"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vertAlign w:val="superscript"/>
                <w:lang w:val="en-IE"/>
              </w:rPr>
              <w:t>(a)</w:t>
            </w:r>
            <w:r w:rsidRPr="002855F3">
              <w:rPr>
                <w:rFonts w:ascii="Söhne" w:hAnsi="Söhne" w:cstheme="minorHAnsi"/>
                <w:sz w:val="16"/>
                <w:szCs w:val="16"/>
                <w:u w:val="double"/>
                <w:lang w:val="en-IE"/>
              </w:rPr>
              <w:t>CFT</w:t>
            </w:r>
            <w:r w:rsidRPr="002855F3">
              <w:rPr>
                <w:rFonts w:ascii="Söhne" w:hAnsi="Söhne" w:cstheme="minorHAnsi"/>
                <w:sz w:val="16"/>
                <w:szCs w:val="16"/>
                <w:u w:val="double"/>
                <w:lang w:val="en-IE"/>
              </w:rPr>
              <w:br/>
            </w:r>
            <w:r w:rsidR="002855F3" w:rsidRPr="002855F3">
              <w:rPr>
                <w:rFonts w:ascii="Segoe UI Symbol" w:hAnsi="Segoe UI Symbol" w:cs="Segoe UI Symbol"/>
                <w:sz w:val="16"/>
                <w:szCs w:val="16"/>
                <w:u w:val="double"/>
              </w:rPr>
              <w:t>☑☑☐</w:t>
            </w:r>
          </w:p>
        </w:tc>
        <w:tc>
          <w:tcPr>
            <w:tcW w:w="1559" w:type="dxa"/>
            <w:tcBorders>
              <w:top w:val="single" w:sz="4" w:space="0" w:color="auto"/>
              <w:bottom w:val="single" w:sz="4" w:space="0" w:color="auto"/>
            </w:tcBorders>
          </w:tcPr>
          <w:p w14:paraId="07108A27"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Borders>
              <w:top w:val="single" w:sz="4" w:space="0" w:color="auto"/>
              <w:bottom w:val="single" w:sz="4" w:space="0" w:color="auto"/>
            </w:tcBorders>
          </w:tcPr>
          <w:p w14:paraId="2090BF2E" w14:textId="77777777" w:rsidR="00B11B86" w:rsidRPr="00B44A3B" w:rsidRDefault="00B11B86" w:rsidP="004371B9">
            <w:pPr>
              <w:spacing w:before="60" w:after="60" w:line="240" w:lineRule="auto"/>
              <w:jc w:val="left"/>
              <w:rPr>
                <w:rFonts w:ascii="Söhne" w:hAnsi="Söhne" w:cstheme="minorHAnsi"/>
                <w:sz w:val="16"/>
                <w:szCs w:val="16"/>
                <w:u w:val="double"/>
              </w:rPr>
            </w:pPr>
            <w:r w:rsidRPr="00B44A3B">
              <w:rPr>
                <w:rFonts w:ascii="Söhne" w:hAnsi="Söhne"/>
                <w:sz w:val="16"/>
                <w:szCs w:val="16"/>
                <w:u w:val="double"/>
                <w:lang w:val="en-IE"/>
              </w:rPr>
              <w:t>Dsp = 97.0 %(CI 95%: 94.8-98.4)</w:t>
            </w:r>
            <w:r w:rsidRPr="00B44A3B">
              <w:rPr>
                <w:rFonts w:ascii="Söhne" w:hAnsi="Söhne"/>
                <w:sz w:val="16"/>
                <w:szCs w:val="16"/>
                <w:u w:val="double"/>
                <w:lang w:val="en-IE"/>
              </w:rPr>
              <w:br/>
              <w:t>Dse = 96,5% (CI 95%: 94.1-98.1)</w:t>
            </w:r>
          </w:p>
        </w:tc>
        <w:tc>
          <w:tcPr>
            <w:tcW w:w="3005" w:type="dxa"/>
            <w:tcBorders>
              <w:top w:val="single" w:sz="4" w:space="0" w:color="auto"/>
              <w:bottom w:val="single" w:sz="4" w:space="0" w:color="auto"/>
            </w:tcBorders>
          </w:tcPr>
          <w:p w14:paraId="6C030659"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60" w:type="dxa"/>
            <w:tcBorders>
              <w:top w:val="single" w:sz="4" w:space="0" w:color="auto"/>
              <w:bottom w:val="single" w:sz="4" w:space="0" w:color="auto"/>
            </w:tcBorders>
          </w:tcPr>
          <w:p w14:paraId="4B177ED7"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See reference </w:t>
            </w:r>
          </w:p>
        </w:tc>
        <w:tc>
          <w:tcPr>
            <w:tcW w:w="2579" w:type="dxa"/>
            <w:tcBorders>
              <w:top w:val="single" w:sz="4" w:space="0" w:color="auto"/>
              <w:bottom w:val="single" w:sz="4" w:space="0" w:color="auto"/>
            </w:tcBorders>
          </w:tcPr>
          <w:p w14:paraId="7A77319E" w14:textId="06ACE1F0" w:rsidR="00B11B86" w:rsidRPr="00B44A3B" w:rsidRDefault="00B11B86" w:rsidP="00297775">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297775" w:rsidRPr="00B44A3B">
              <w:rPr>
                <w:rFonts w:ascii="Söhne" w:hAnsi="Söhne"/>
                <w:sz w:val="16"/>
                <w:szCs w:val="16"/>
                <w:u w:val="double"/>
                <w:lang w:val="en-IE"/>
              </w:rPr>
              <w:t>blot</w:t>
            </w:r>
          </w:p>
        </w:tc>
        <w:tc>
          <w:tcPr>
            <w:tcW w:w="2721" w:type="dxa"/>
            <w:tcBorders>
              <w:top w:val="single" w:sz="4" w:space="0" w:color="auto"/>
              <w:bottom w:val="single" w:sz="4" w:space="0" w:color="auto"/>
            </w:tcBorders>
          </w:tcPr>
          <w:p w14:paraId="49B774C2" w14:textId="5744EE80"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C64373">
              <w:rPr>
                <w:rFonts w:ascii="Söhne" w:hAnsi="Söhne"/>
                <w:sz w:val="16"/>
                <w:szCs w:val="16"/>
                <w:u w:val="double"/>
                <w:lang w:val="en-IE"/>
              </w:rPr>
              <w:t>b</w:t>
            </w:r>
            <w:r w:rsidRPr="00B44A3B">
              <w:rPr>
                <w:rFonts w:ascii="Söhne" w:hAnsi="Söhne"/>
                <w:sz w:val="16"/>
                <w:szCs w:val="16"/>
                <w:u w:val="double"/>
                <w:lang w:val="en-IE"/>
              </w:rPr>
              <w:t xml:space="preserve">lot </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p>
          <w:p w14:paraId="1E0701C8"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4. Experienced staff needed</w:t>
            </w:r>
          </w:p>
        </w:tc>
        <w:tc>
          <w:tcPr>
            <w:tcW w:w="1276" w:type="dxa"/>
            <w:tcBorders>
              <w:top w:val="single" w:sz="4" w:space="0" w:color="auto"/>
              <w:bottom w:val="single" w:sz="4" w:space="0" w:color="auto"/>
            </w:tcBorders>
          </w:tcPr>
          <w:p w14:paraId="0DDC1E31"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r w:rsidR="009F7B8E" w:rsidRPr="00B44A3B" w14:paraId="2A1B0282" w14:textId="77777777" w:rsidTr="009F7B8E">
        <w:trPr>
          <w:trHeight w:val="454"/>
          <w:tblHeader/>
          <w:jc w:val="center"/>
        </w:trPr>
        <w:tc>
          <w:tcPr>
            <w:tcW w:w="1418" w:type="dxa"/>
            <w:tcBorders>
              <w:top w:val="single" w:sz="4" w:space="0" w:color="auto"/>
              <w:bottom w:val="single" w:sz="4" w:space="0" w:color="auto"/>
            </w:tcBorders>
          </w:tcPr>
          <w:p w14:paraId="2FFE0DD9" w14:textId="35D11F76" w:rsidR="00B11B86" w:rsidRPr="00B44A3B" w:rsidRDefault="00B11B86" w:rsidP="004371B9">
            <w:pPr>
              <w:pStyle w:val="Sansinterligne"/>
              <w:spacing w:before="120" w:after="120" w:line="240" w:lineRule="auto"/>
              <w:jc w:val="left"/>
              <w:rPr>
                <w:rFonts w:ascii="Söhne" w:hAnsi="Söhne"/>
                <w:sz w:val="16"/>
                <w:szCs w:val="16"/>
                <w:u w:val="double"/>
                <w:lang w:val="fr-FR"/>
              </w:rPr>
            </w:pPr>
            <w:r w:rsidRPr="00B44A3B">
              <w:rPr>
                <w:rFonts w:ascii="Söhne" w:hAnsi="Söhne" w:cstheme="minorHAnsi"/>
                <w:sz w:val="16"/>
                <w:szCs w:val="16"/>
                <w:u w:val="double"/>
                <w:vertAlign w:val="superscript"/>
                <w:lang w:val="fr-FR"/>
              </w:rPr>
              <w:t>(a)</w:t>
            </w:r>
            <w:r w:rsidRPr="00B44A3B">
              <w:rPr>
                <w:rFonts w:ascii="Söhne" w:hAnsi="Söhne"/>
                <w:sz w:val="16"/>
                <w:szCs w:val="16"/>
                <w:u w:val="double"/>
                <w:lang w:val="fr-FR"/>
              </w:rPr>
              <w:t>Double</w:t>
            </w:r>
            <w:r w:rsidR="005E064C">
              <w:rPr>
                <w:rFonts w:ascii="Söhne" w:hAnsi="Söhne"/>
                <w:sz w:val="16"/>
                <w:szCs w:val="16"/>
                <w:u w:val="double"/>
                <w:lang w:val="fr-FR"/>
              </w:rPr>
              <w:t>-</w:t>
            </w:r>
            <w:r w:rsidR="005E064C" w:rsidRPr="00B44A3B">
              <w:rPr>
                <w:rFonts w:ascii="Söhne" w:hAnsi="Söhne"/>
                <w:sz w:val="16"/>
                <w:szCs w:val="16"/>
                <w:u w:val="double"/>
                <w:lang w:val="fr-FR"/>
              </w:rPr>
              <w:t xml:space="preserve">antigen </w:t>
            </w:r>
            <w:r w:rsidRPr="00B44A3B">
              <w:rPr>
                <w:rFonts w:ascii="Söhne" w:hAnsi="Söhne"/>
                <w:sz w:val="16"/>
                <w:szCs w:val="16"/>
                <w:u w:val="double"/>
                <w:lang w:val="fr-FR"/>
              </w:rPr>
              <w:t xml:space="preserve">ELISA </w:t>
            </w:r>
            <w:r w:rsidRPr="00B44A3B">
              <w:rPr>
                <w:rFonts w:ascii="Söhne" w:hAnsi="Söhne"/>
                <w:sz w:val="16"/>
                <w:szCs w:val="16"/>
                <w:u w:val="double"/>
                <w:lang w:val="fr-FR"/>
              </w:rPr>
              <w:br/>
            </w:r>
            <w:r w:rsidR="002326B4" w:rsidRPr="009A016F">
              <w:rPr>
                <w:rFonts w:ascii="Segoe UI Symbol" w:hAnsi="Segoe UI Symbol" w:cs="Segoe UI Symbol"/>
                <w:sz w:val="16"/>
                <w:szCs w:val="16"/>
                <w:u w:val="double"/>
              </w:rPr>
              <w:t>☑☑☑</w:t>
            </w:r>
            <w:r w:rsidRPr="002855F3">
              <w:rPr>
                <w:rFonts w:ascii="Söhne" w:hAnsi="Söhne"/>
                <w:sz w:val="16"/>
                <w:szCs w:val="16"/>
                <w:u w:val="double"/>
                <w:lang w:val="fr-FR"/>
              </w:rPr>
              <w:br/>
            </w:r>
            <w:r w:rsidRPr="00B44A3B">
              <w:rPr>
                <w:rFonts w:ascii="Söhne" w:hAnsi="Söhne"/>
                <w:sz w:val="16"/>
                <w:szCs w:val="16"/>
                <w:u w:val="double"/>
                <w:lang w:val="fr-FR"/>
              </w:rPr>
              <w:t>Equids</w:t>
            </w:r>
          </w:p>
        </w:tc>
        <w:tc>
          <w:tcPr>
            <w:tcW w:w="1559" w:type="dxa"/>
            <w:tcBorders>
              <w:top w:val="single" w:sz="4" w:space="0" w:color="auto"/>
              <w:bottom w:val="single" w:sz="4" w:space="0" w:color="auto"/>
            </w:tcBorders>
          </w:tcPr>
          <w:p w14:paraId="4066023E" w14:textId="77777777" w:rsidR="00B11B86" w:rsidRPr="00B44A3B" w:rsidRDefault="00B11B86" w:rsidP="004371B9">
            <w:pPr>
              <w:pStyle w:val="Sansinterligne"/>
              <w:spacing w:before="120" w:after="120" w:line="240" w:lineRule="auto"/>
              <w:jc w:val="left"/>
              <w:rPr>
                <w:rFonts w:ascii="Söhne" w:hAnsi="Söhne"/>
                <w:sz w:val="16"/>
                <w:szCs w:val="16"/>
                <w:u w:val="double"/>
                <w:lang w:val="en-IE"/>
              </w:rPr>
            </w:pPr>
            <w:r w:rsidRPr="00B44A3B">
              <w:rPr>
                <w:rFonts w:ascii="Söhne" w:hAnsi="Söhne"/>
                <w:sz w:val="16"/>
                <w:szCs w:val="16"/>
                <w:u w:val="double"/>
                <w:lang w:val="en-IE"/>
              </w:rPr>
              <w:t>Serum and plasma</w:t>
            </w:r>
            <w:r w:rsidRPr="00B44A3B">
              <w:rPr>
                <w:rFonts w:ascii="Söhne" w:hAnsi="Söhne"/>
                <w:sz w:val="16"/>
                <w:szCs w:val="16"/>
                <w:u w:val="double"/>
                <w:lang w:val="en-IE"/>
              </w:rPr>
              <w:br/>
              <w:t xml:space="preserve"> and </w:t>
            </w:r>
            <w:r w:rsidRPr="00B44A3B">
              <w:rPr>
                <w:rFonts w:ascii="Söhne" w:hAnsi="Söhne"/>
                <w:i/>
                <w:sz w:val="16"/>
                <w:szCs w:val="16"/>
                <w:u w:val="double"/>
                <w:lang w:val="en-IE"/>
              </w:rPr>
              <w:t>B. mallei</w:t>
            </w:r>
            <w:r w:rsidRPr="00B44A3B">
              <w:rPr>
                <w:rFonts w:ascii="Söhne" w:hAnsi="Söhne"/>
                <w:sz w:val="16"/>
                <w:szCs w:val="16"/>
                <w:u w:val="double"/>
                <w:lang w:val="en-IE"/>
              </w:rPr>
              <w:t xml:space="preserve"> recombinant proteins</w:t>
            </w:r>
          </w:p>
        </w:tc>
        <w:tc>
          <w:tcPr>
            <w:tcW w:w="1984" w:type="dxa"/>
            <w:tcBorders>
              <w:top w:val="single" w:sz="4" w:space="0" w:color="auto"/>
              <w:bottom w:val="single" w:sz="4" w:space="0" w:color="auto"/>
            </w:tcBorders>
          </w:tcPr>
          <w:p w14:paraId="2470D825" w14:textId="0F5B92CF" w:rsidR="00B11B86" w:rsidRPr="00B44A3B" w:rsidRDefault="00B11B86" w:rsidP="004371B9">
            <w:pPr>
              <w:pStyle w:val="Sansinterligne"/>
              <w:spacing w:before="120" w:after="120" w:line="240" w:lineRule="auto"/>
              <w:jc w:val="left"/>
              <w:rPr>
                <w:rFonts w:ascii="Söhne" w:hAnsi="Söhne" w:cstheme="minorHAnsi"/>
                <w:u w:val="double"/>
                <w:lang w:val="en-IE"/>
              </w:rPr>
            </w:pPr>
            <w:r w:rsidRPr="00B44A3B">
              <w:rPr>
                <w:rFonts w:ascii="Söhne" w:hAnsi="Söhne"/>
                <w:sz w:val="16"/>
                <w:szCs w:val="16"/>
                <w:u w:val="double"/>
                <w:lang w:val="en-IE"/>
              </w:rPr>
              <w:t xml:space="preserve">Reference tests were Western </w:t>
            </w:r>
            <w:r w:rsidR="00C64373">
              <w:rPr>
                <w:rFonts w:ascii="Söhne" w:hAnsi="Söhne"/>
                <w:sz w:val="16"/>
                <w:szCs w:val="16"/>
                <w:u w:val="double"/>
                <w:lang w:val="en-IE"/>
              </w:rPr>
              <w:t>b</w:t>
            </w:r>
            <w:r w:rsidRPr="00B44A3B">
              <w:rPr>
                <w:rFonts w:ascii="Söhne" w:hAnsi="Söhne"/>
                <w:sz w:val="16"/>
                <w:szCs w:val="16"/>
                <w:u w:val="double"/>
                <w:lang w:val="en-IE"/>
              </w:rPr>
              <w:t>lot and CFT</w:t>
            </w:r>
            <w:r w:rsidRPr="00B44A3B">
              <w:rPr>
                <w:rFonts w:ascii="Söhne" w:hAnsi="Söhne"/>
                <w:sz w:val="16"/>
                <w:szCs w:val="16"/>
                <w:u w:val="double"/>
                <w:lang w:val="en-IE"/>
              </w:rPr>
              <w:br/>
              <w:t>Dsp = 99.8% (CI 95%: 98.6-100)</w:t>
            </w:r>
            <w:r w:rsidRPr="00B44A3B">
              <w:rPr>
                <w:rFonts w:ascii="Söhne" w:hAnsi="Söhne"/>
                <w:sz w:val="16"/>
                <w:szCs w:val="16"/>
                <w:u w:val="double"/>
                <w:lang w:val="en-IE"/>
              </w:rPr>
              <w:br/>
              <w:t>Dse = 98.1% (CI 95%: 96.1–99.2)</w:t>
            </w:r>
          </w:p>
        </w:tc>
        <w:tc>
          <w:tcPr>
            <w:tcW w:w="3005" w:type="dxa"/>
            <w:tcBorders>
              <w:top w:val="single" w:sz="4" w:space="0" w:color="auto"/>
              <w:bottom w:val="single" w:sz="4" w:space="0" w:color="auto"/>
            </w:tcBorders>
          </w:tcPr>
          <w:p w14:paraId="1820D232" w14:textId="77777777" w:rsidR="00B11B86" w:rsidRPr="00B44A3B" w:rsidRDefault="00B11B86" w:rsidP="004371B9">
            <w:pPr>
              <w:pStyle w:val="Sansinterligne"/>
              <w:spacing w:before="120" w:after="120" w:line="240" w:lineRule="auto"/>
              <w:jc w:val="left"/>
              <w:rPr>
                <w:rFonts w:ascii="Söhne" w:hAnsi="Söhne"/>
                <w:sz w:val="16"/>
                <w:szCs w:val="16"/>
                <w:u w:val="double"/>
                <w:lang w:val="en-IE"/>
              </w:rPr>
            </w:pPr>
            <w:r w:rsidRPr="00B44A3B">
              <w:rPr>
                <w:rFonts w:ascii="Söhne" w:hAnsi="Söhne"/>
                <w:sz w:val="16"/>
                <w:szCs w:val="16"/>
                <w:u w:val="double"/>
                <w:lang w:val="en-IE"/>
              </w:rPr>
              <w:t xml:space="preserve">1. 370 true-positive field serum samples (clinical signs and positive CFT or isolation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or molecular detection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60" w:type="dxa"/>
            <w:tcBorders>
              <w:top w:val="single" w:sz="4" w:space="0" w:color="auto"/>
              <w:bottom w:val="single" w:sz="4" w:space="0" w:color="auto"/>
            </w:tcBorders>
          </w:tcPr>
          <w:p w14:paraId="3E2C77F8" w14:textId="77777777" w:rsidR="00B11B86" w:rsidRPr="00B44A3B" w:rsidRDefault="00B11B86" w:rsidP="004371B9">
            <w:pPr>
              <w:pStyle w:val="Sansinterligne"/>
              <w:spacing w:before="120" w:after="120" w:line="240" w:lineRule="auto"/>
              <w:jc w:val="left"/>
              <w:rPr>
                <w:rFonts w:ascii="Söhne" w:hAnsi="Söhne"/>
                <w:sz w:val="16"/>
                <w:szCs w:val="16"/>
                <w:u w:val="double"/>
                <w:lang w:val="en-IE"/>
              </w:rPr>
            </w:pPr>
            <w:r w:rsidRPr="00B44A3B">
              <w:rPr>
                <w:rFonts w:ascii="Söhne" w:hAnsi="Söhne"/>
                <w:sz w:val="16"/>
                <w:szCs w:val="16"/>
                <w:u w:val="double"/>
                <w:lang w:val="en-IE"/>
              </w:rPr>
              <w:t xml:space="preserve">See reference </w:t>
            </w:r>
          </w:p>
        </w:tc>
        <w:tc>
          <w:tcPr>
            <w:tcW w:w="2579" w:type="dxa"/>
            <w:tcBorders>
              <w:top w:val="single" w:sz="4" w:space="0" w:color="auto"/>
              <w:bottom w:val="single" w:sz="4" w:space="0" w:color="auto"/>
            </w:tcBorders>
          </w:tcPr>
          <w:p w14:paraId="4B033A96" w14:textId="77777777" w:rsidR="00B11B86" w:rsidRPr="00B44A3B" w:rsidRDefault="00B11B86" w:rsidP="004371B9">
            <w:pPr>
              <w:pStyle w:val="Sansinterligne"/>
              <w:spacing w:before="120" w:after="120" w:line="240" w:lineRule="auto"/>
              <w:jc w:val="left"/>
              <w:rPr>
                <w:rFonts w:ascii="Söhne" w:hAnsi="Söhne"/>
                <w:sz w:val="16"/>
                <w:szCs w:val="16"/>
                <w:u w:val="double"/>
                <w:lang w:val="en-IE"/>
              </w:rPr>
            </w:pPr>
            <w:r w:rsidRPr="00B44A3B">
              <w:rPr>
                <w:rFonts w:ascii="Söhne" w:hAnsi="Söhne"/>
                <w:sz w:val="16"/>
                <w:szCs w:val="16"/>
                <w:u w:val="double"/>
                <w:lang w:val="en-IE"/>
              </w:rPr>
              <w:t>1. Significantly more specific than CFT</w:t>
            </w:r>
            <w:r w:rsidRPr="00B44A3B">
              <w:rPr>
                <w:rFonts w:ascii="Söhne" w:hAnsi="Söhne"/>
                <w:sz w:val="16"/>
                <w:szCs w:val="16"/>
                <w:u w:val="double"/>
                <w:lang w:val="en-IE"/>
              </w:rPr>
              <w:br/>
              <w:t>2. Comparable sensitivity of CFT and the ELISA</w:t>
            </w:r>
            <w:r w:rsidRPr="00B44A3B">
              <w:rPr>
                <w:rFonts w:ascii="Söhne" w:hAnsi="Söhne"/>
                <w:sz w:val="16"/>
                <w:szCs w:val="16"/>
                <w:u w:val="double"/>
                <w:lang w:val="en-IE"/>
              </w:rPr>
              <w:br/>
              <w:t>3. Commercially available</w:t>
            </w:r>
            <w:r w:rsidRPr="00B44A3B">
              <w:rPr>
                <w:rFonts w:ascii="Söhne" w:hAnsi="Söhne"/>
                <w:sz w:val="16"/>
                <w:szCs w:val="16"/>
                <w:u w:val="double"/>
                <w:lang w:val="en-IE"/>
              </w:rPr>
              <w:br/>
              <w:t>4. Rapid and simple testing protocol</w:t>
            </w:r>
          </w:p>
        </w:tc>
        <w:tc>
          <w:tcPr>
            <w:tcW w:w="2721" w:type="dxa"/>
            <w:tcBorders>
              <w:top w:val="single" w:sz="4" w:space="0" w:color="auto"/>
              <w:bottom w:val="single" w:sz="4" w:space="0" w:color="auto"/>
            </w:tcBorders>
          </w:tcPr>
          <w:p w14:paraId="55EB6FFF" w14:textId="5C32E687" w:rsidR="00B11B86" w:rsidRPr="00B44A3B" w:rsidRDefault="00B11B86" w:rsidP="004371B9">
            <w:pPr>
              <w:pStyle w:val="Sansinterligne"/>
              <w:spacing w:before="120" w:after="120" w:line="240" w:lineRule="auto"/>
              <w:jc w:val="left"/>
              <w:rPr>
                <w:rFonts w:ascii="Söhne" w:hAnsi="Söhne"/>
                <w:sz w:val="16"/>
                <w:szCs w:val="16"/>
                <w:u w:val="double"/>
                <w:lang w:val="en-IE"/>
              </w:rPr>
            </w:pPr>
            <w:r w:rsidRPr="00B44A3B">
              <w:rPr>
                <w:rFonts w:ascii="Söhne" w:hAnsi="Söhne"/>
                <w:sz w:val="16"/>
                <w:szCs w:val="16"/>
                <w:u w:val="double"/>
                <w:lang w:val="en-IE"/>
              </w:rPr>
              <w:t>1. Validation data based on samples from India and Pakistan only</w:t>
            </w:r>
            <w:r w:rsidRPr="00B44A3B">
              <w:rPr>
                <w:rFonts w:ascii="Söhne" w:hAnsi="Söhne"/>
                <w:sz w:val="16"/>
                <w:szCs w:val="16"/>
                <w:u w:val="double"/>
                <w:lang w:val="en-IE"/>
              </w:rPr>
              <w:br/>
              <w:t xml:space="preserve">2. Not </w:t>
            </w:r>
            <w:r w:rsidRPr="00B44A3B">
              <w:rPr>
                <w:rFonts w:ascii="Söhne" w:hAnsi="Söhne"/>
                <w:color w:val="000000" w:themeColor="text1"/>
                <w:sz w:val="16"/>
                <w:szCs w:val="16"/>
                <w:u w:val="double"/>
                <w:lang w:val="en-IE"/>
              </w:rPr>
              <w:t>sufficiently validated for donkeys and mules</w:t>
            </w:r>
            <w:r w:rsidRPr="00B44A3B">
              <w:rPr>
                <w:rFonts w:ascii="Söhne" w:hAnsi="Söhne"/>
                <w:color w:val="000000" w:themeColor="text1"/>
                <w:sz w:val="16"/>
                <w:szCs w:val="16"/>
                <w:u w:val="double"/>
                <w:lang w:val="en-IE"/>
              </w:rPr>
              <w:br/>
            </w:r>
            <w:r w:rsidR="00D552CE" w:rsidRPr="00B44A3B">
              <w:rPr>
                <w:rFonts w:ascii="Söhne" w:hAnsi="Söhne"/>
                <w:color w:val="000000" w:themeColor="text1"/>
                <w:sz w:val="16"/>
                <w:szCs w:val="16"/>
                <w:u w:val="double"/>
                <w:lang w:val="en-IE"/>
              </w:rPr>
              <w:t>3. Analytical specificity determined only with sera from a European country free of glanders and melioidosis</w:t>
            </w:r>
            <w:r w:rsidR="00116690">
              <w:rPr>
                <w:rFonts w:ascii="Söhne" w:hAnsi="Söhne"/>
                <w:color w:val="000000" w:themeColor="text1"/>
                <w:sz w:val="16"/>
                <w:szCs w:val="16"/>
                <w:u w:val="double"/>
                <w:lang w:val="en-IE"/>
              </w:rPr>
              <w:br/>
            </w:r>
            <w:r w:rsidR="00116690" w:rsidRPr="00B02B42">
              <w:rPr>
                <w:rFonts w:ascii="Söhne" w:hAnsi="Söhne" w:cstheme="minorHAnsi"/>
                <w:sz w:val="16"/>
                <w:szCs w:val="16"/>
                <w:u w:val="double"/>
                <w:lang w:val="en-IE"/>
              </w:rPr>
              <w:t xml:space="preserve">4. Cross reactivity with </w:t>
            </w:r>
            <w:r w:rsidR="00116690" w:rsidRPr="00952365">
              <w:rPr>
                <w:rFonts w:ascii="Söhne" w:hAnsi="Söhne" w:cstheme="minorHAnsi"/>
                <w:i/>
                <w:iCs/>
                <w:sz w:val="16"/>
                <w:szCs w:val="16"/>
                <w:u w:val="double"/>
                <w:lang w:val="en-IE"/>
              </w:rPr>
              <w:t>B.</w:t>
            </w:r>
            <w:r w:rsidR="00952365" w:rsidRPr="00952365">
              <w:rPr>
                <w:rFonts w:ascii="Söhne" w:hAnsi="Söhne" w:cstheme="minorHAnsi"/>
                <w:i/>
                <w:iCs/>
                <w:sz w:val="16"/>
                <w:szCs w:val="16"/>
                <w:u w:val="double"/>
                <w:lang w:val="en-IE"/>
              </w:rPr>
              <w:t> </w:t>
            </w:r>
            <w:r w:rsidR="00116690" w:rsidRPr="00952365">
              <w:rPr>
                <w:rFonts w:ascii="Söhne" w:hAnsi="Söhne" w:cstheme="minorHAnsi"/>
                <w:i/>
                <w:iCs/>
                <w:sz w:val="16"/>
                <w:szCs w:val="16"/>
                <w:u w:val="double"/>
                <w:lang w:val="en-IE"/>
              </w:rPr>
              <w:t>pseudomallei</w:t>
            </w:r>
          </w:p>
        </w:tc>
        <w:tc>
          <w:tcPr>
            <w:tcW w:w="1276" w:type="dxa"/>
            <w:tcBorders>
              <w:top w:val="single" w:sz="4" w:space="0" w:color="auto"/>
              <w:bottom w:val="single" w:sz="4" w:space="0" w:color="auto"/>
            </w:tcBorders>
          </w:tcPr>
          <w:p w14:paraId="44346BDE" w14:textId="7B8A47A5" w:rsidR="00B11B86" w:rsidRPr="003A3C72" w:rsidRDefault="00116690" w:rsidP="004371B9">
            <w:pPr>
              <w:pStyle w:val="Sansinterligne"/>
              <w:spacing w:before="120" w:after="120" w:line="240" w:lineRule="auto"/>
              <w:jc w:val="left"/>
              <w:rPr>
                <w:rFonts w:ascii="Söhne" w:hAnsi="Söhne"/>
                <w:sz w:val="16"/>
                <w:szCs w:val="16"/>
                <w:u w:val="double"/>
                <w:lang w:val="fr-FR"/>
              </w:rPr>
            </w:pPr>
            <w:r w:rsidRPr="00D13A35">
              <w:rPr>
                <w:rFonts w:ascii="Söhne" w:hAnsi="Söhne"/>
                <w:sz w:val="16"/>
                <w:szCs w:val="16"/>
                <w:u w:val="double"/>
                <w:lang w:val="fr-FR"/>
              </w:rPr>
              <w:t>Elschner</w:t>
            </w:r>
            <w:r w:rsidRPr="00D13A35">
              <w:rPr>
                <w:rFonts w:ascii="Söhne" w:hAnsi="Söhne"/>
                <w:i/>
                <w:iCs/>
                <w:sz w:val="16"/>
                <w:szCs w:val="16"/>
                <w:u w:val="double"/>
                <w:lang w:val="fr-FR"/>
              </w:rPr>
              <w:t xml:space="preserve"> et al.</w:t>
            </w:r>
            <w:r w:rsidRPr="00D13A35">
              <w:rPr>
                <w:rFonts w:ascii="Söhne" w:hAnsi="Söhne"/>
                <w:sz w:val="16"/>
                <w:szCs w:val="16"/>
                <w:u w:val="double"/>
                <w:lang w:val="fr-FR"/>
              </w:rPr>
              <w:t xml:space="preserve"> (2021)</w:t>
            </w:r>
            <w:r w:rsidRPr="00D13A35">
              <w:rPr>
                <w:rFonts w:ascii="Söhne" w:hAnsi="Söhne"/>
                <w:sz w:val="16"/>
                <w:szCs w:val="16"/>
                <w:u w:val="double"/>
                <w:lang w:val="fr-FR"/>
              </w:rPr>
              <w:br/>
            </w:r>
            <w:hyperlink r:id="rId27" w:history="1">
              <w:r w:rsidRPr="003A3C72">
                <w:rPr>
                  <w:rStyle w:val="Lienhypertexte"/>
                  <w:rFonts w:ascii="Söhne" w:hAnsi="Söhne" w:cstheme="minorBidi"/>
                  <w:sz w:val="16"/>
                  <w:szCs w:val="16"/>
                  <w:lang w:val="fr-FR"/>
                </w:rPr>
                <w:t>ILC validation report</w:t>
              </w:r>
            </w:hyperlink>
            <w:r w:rsidRPr="00116690">
              <w:rPr>
                <w:rFonts w:ascii="Söhne" w:hAnsi="Söhne"/>
                <w:sz w:val="16"/>
                <w:szCs w:val="16"/>
                <w:u w:val="double"/>
                <w:lang w:val="fr-FR"/>
              </w:rPr>
              <w:br/>
              <w:t xml:space="preserve">Desoutter </w:t>
            </w:r>
            <w:r w:rsidRPr="00116690">
              <w:rPr>
                <w:rFonts w:ascii="Söhne" w:hAnsi="Söhne"/>
                <w:i/>
                <w:iCs/>
                <w:sz w:val="16"/>
                <w:szCs w:val="16"/>
                <w:u w:val="double"/>
                <w:lang w:val="fr-FR"/>
              </w:rPr>
              <w:t>et al</w:t>
            </w:r>
            <w:r w:rsidRPr="00116690">
              <w:rPr>
                <w:rFonts w:ascii="Söhne" w:hAnsi="Söhne"/>
                <w:sz w:val="16"/>
                <w:szCs w:val="16"/>
                <w:u w:val="double"/>
                <w:lang w:val="fr-FR"/>
              </w:rPr>
              <w:t xml:space="preserve">. </w:t>
            </w:r>
            <w:r w:rsidRPr="003A3C72">
              <w:rPr>
                <w:rFonts w:ascii="Söhne" w:hAnsi="Söhne"/>
                <w:sz w:val="16"/>
                <w:szCs w:val="16"/>
                <w:u w:val="double"/>
                <w:lang w:val="fr-FR"/>
              </w:rPr>
              <w:t>(2024)</w:t>
            </w:r>
            <w:r w:rsidRPr="003A3C72">
              <w:rPr>
                <w:rFonts w:ascii="Söhne" w:hAnsi="Söhne"/>
                <w:sz w:val="16"/>
                <w:szCs w:val="16"/>
                <w:u w:val="double"/>
                <w:lang w:val="fr-FR"/>
              </w:rPr>
              <w:br/>
              <w:t xml:space="preserve">Laroucau </w:t>
            </w:r>
            <w:r w:rsidRPr="003A3C72">
              <w:rPr>
                <w:rFonts w:ascii="Söhne" w:hAnsi="Söhne"/>
                <w:i/>
                <w:iCs/>
                <w:sz w:val="16"/>
                <w:szCs w:val="16"/>
                <w:u w:val="double"/>
                <w:lang w:val="fr-FR"/>
              </w:rPr>
              <w:t>et al</w:t>
            </w:r>
            <w:r w:rsidRPr="003A3C72">
              <w:rPr>
                <w:rFonts w:ascii="Söhne" w:hAnsi="Söhne"/>
                <w:sz w:val="16"/>
                <w:szCs w:val="16"/>
                <w:u w:val="double"/>
                <w:lang w:val="fr-FR"/>
              </w:rPr>
              <w:t>. (2025</w:t>
            </w:r>
            <w:r w:rsidR="00DE7497" w:rsidRPr="003A3C72">
              <w:rPr>
                <w:rFonts w:ascii="Söhne" w:hAnsi="Söhne"/>
                <w:sz w:val="16"/>
                <w:szCs w:val="16"/>
                <w:u w:val="double"/>
                <w:lang w:val="fr-FR"/>
              </w:rPr>
              <w:t>)</w:t>
            </w:r>
          </w:p>
        </w:tc>
      </w:tr>
      <w:tr w:rsidR="004B0236" w:rsidRPr="00B44A3B" w14:paraId="7D73D68F" w14:textId="77777777" w:rsidTr="009F7B8E">
        <w:trPr>
          <w:trHeight w:val="454"/>
          <w:tblHeader/>
          <w:jc w:val="center"/>
        </w:trPr>
        <w:tc>
          <w:tcPr>
            <w:tcW w:w="1418" w:type="dxa"/>
            <w:tcBorders>
              <w:top w:val="single" w:sz="4" w:space="0" w:color="auto"/>
              <w:bottom w:val="single" w:sz="4" w:space="0" w:color="auto"/>
            </w:tcBorders>
          </w:tcPr>
          <w:p w14:paraId="693C0D6A" w14:textId="03E0A4A7" w:rsidR="004B0236" w:rsidRPr="004B0236" w:rsidRDefault="004B0236" w:rsidP="004B0236">
            <w:pPr>
              <w:spacing w:before="120" w:after="120" w:line="240" w:lineRule="auto"/>
              <w:jc w:val="left"/>
              <w:rPr>
                <w:rFonts w:ascii="Söhne Kräftig" w:hAnsi="Söhne Kräftig" w:cstheme="minorHAnsi"/>
                <w:u w:val="double"/>
                <w:lang w:val="en-IE"/>
              </w:rPr>
            </w:pPr>
            <w:r w:rsidRPr="004B0236">
              <w:rPr>
                <w:rFonts w:ascii="Söhne" w:hAnsi="Söhne" w:cstheme="minorHAnsi"/>
                <w:sz w:val="16"/>
                <w:szCs w:val="16"/>
                <w:u w:val="double"/>
                <w:lang w:val="en-IE"/>
              </w:rPr>
              <w:t>Mallein skin test</w:t>
            </w:r>
            <w:r w:rsidRPr="004B0236">
              <w:rPr>
                <w:rFonts w:ascii="Söhne" w:hAnsi="Söhne" w:cstheme="minorHAnsi"/>
                <w:sz w:val="16"/>
                <w:szCs w:val="16"/>
                <w:u w:val="double"/>
                <w:lang w:val="en-IE"/>
              </w:rPr>
              <w:br/>
            </w:r>
            <w:r w:rsidRPr="004B0236">
              <w:rPr>
                <w:rFonts w:ascii="Segoe UI Symbol" w:hAnsi="Segoe UI Symbol" w:cs="Segoe UI Symbol"/>
                <w:sz w:val="16"/>
                <w:szCs w:val="16"/>
                <w:u w:val="double"/>
                <w:lang w:val="en-IE"/>
              </w:rPr>
              <w:t>☑☐☐</w:t>
            </w:r>
          </w:p>
        </w:tc>
        <w:tc>
          <w:tcPr>
            <w:tcW w:w="1559" w:type="dxa"/>
            <w:tcBorders>
              <w:top w:val="single" w:sz="4" w:space="0" w:color="auto"/>
              <w:bottom w:val="single" w:sz="4" w:space="0" w:color="auto"/>
            </w:tcBorders>
          </w:tcPr>
          <w:p w14:paraId="3FDB93B1" w14:textId="5F86677D" w:rsidR="004B0236" w:rsidRPr="004B0236" w:rsidRDefault="004B0236" w:rsidP="004B0236">
            <w:pPr>
              <w:spacing w:before="120" w:after="120" w:line="240" w:lineRule="auto"/>
              <w:jc w:val="left"/>
              <w:rPr>
                <w:rFonts w:ascii="Söhne Kräftig" w:hAnsi="Söhne Kräftig" w:cstheme="minorHAnsi"/>
                <w:u w:val="double"/>
                <w:lang w:val="en-IE"/>
              </w:rPr>
            </w:pPr>
            <w:r w:rsidRPr="004B0236">
              <w:rPr>
                <w:rFonts w:ascii="Söhne" w:eastAsiaTheme="minorEastAsia" w:hAnsi="Söhne"/>
                <w:sz w:val="16"/>
                <w:szCs w:val="16"/>
                <w:u w:val="double"/>
                <w:lang w:val="en-IE"/>
              </w:rPr>
              <w:t>Mallein</w:t>
            </w:r>
          </w:p>
        </w:tc>
        <w:tc>
          <w:tcPr>
            <w:tcW w:w="1984" w:type="dxa"/>
            <w:tcBorders>
              <w:top w:val="single" w:sz="4" w:space="0" w:color="auto"/>
              <w:bottom w:val="single" w:sz="4" w:space="0" w:color="auto"/>
            </w:tcBorders>
          </w:tcPr>
          <w:p w14:paraId="65BDD4A0" w14:textId="423D0306" w:rsidR="004B0236" w:rsidRPr="004B0236" w:rsidRDefault="004B0236" w:rsidP="004B0236">
            <w:pPr>
              <w:spacing w:before="120" w:after="120" w:line="240" w:lineRule="auto"/>
              <w:jc w:val="left"/>
              <w:rPr>
                <w:rFonts w:ascii="Söhne Kräftig" w:hAnsi="Söhne Kräftig" w:cstheme="minorHAnsi"/>
                <w:u w:val="double"/>
              </w:rPr>
            </w:pPr>
            <w:r w:rsidRPr="004B0236">
              <w:rPr>
                <w:rFonts w:ascii="Söhne" w:eastAsiaTheme="minorEastAsia" w:hAnsi="Söhne"/>
                <w:sz w:val="16"/>
                <w:szCs w:val="16"/>
                <w:u w:val="double"/>
                <w:lang w:val="en-IE"/>
              </w:rPr>
              <w:t>N/A</w:t>
            </w:r>
          </w:p>
        </w:tc>
        <w:tc>
          <w:tcPr>
            <w:tcW w:w="3005" w:type="dxa"/>
            <w:tcBorders>
              <w:top w:val="single" w:sz="4" w:space="0" w:color="auto"/>
              <w:bottom w:val="single" w:sz="4" w:space="0" w:color="auto"/>
            </w:tcBorders>
          </w:tcPr>
          <w:p w14:paraId="3E92EA79" w14:textId="39A9C423" w:rsidR="004B0236" w:rsidRPr="004B0236" w:rsidRDefault="004B0236" w:rsidP="004B0236">
            <w:pPr>
              <w:spacing w:before="120" w:after="120" w:line="240" w:lineRule="auto"/>
              <w:jc w:val="left"/>
              <w:rPr>
                <w:rFonts w:ascii="Söhne Kräftig" w:hAnsi="Söhne Kräftig" w:cstheme="minorHAnsi"/>
                <w:u w:val="double"/>
                <w:lang w:val="en-IE"/>
              </w:rPr>
            </w:pPr>
            <w:r w:rsidRPr="004B0236">
              <w:rPr>
                <w:rFonts w:ascii="Söhne" w:eastAsiaTheme="minorEastAsia" w:hAnsi="Söhne"/>
                <w:sz w:val="16"/>
                <w:szCs w:val="16"/>
                <w:u w:val="double"/>
                <w:lang w:val="en-IE"/>
              </w:rPr>
              <w:t>N/A</w:t>
            </w:r>
          </w:p>
        </w:tc>
        <w:tc>
          <w:tcPr>
            <w:tcW w:w="1560" w:type="dxa"/>
            <w:tcBorders>
              <w:top w:val="single" w:sz="4" w:space="0" w:color="auto"/>
              <w:bottom w:val="single" w:sz="4" w:space="0" w:color="auto"/>
            </w:tcBorders>
          </w:tcPr>
          <w:p w14:paraId="2539F076" w14:textId="40D64D14" w:rsidR="004B0236" w:rsidRPr="004B0236" w:rsidRDefault="004B0236" w:rsidP="004B0236">
            <w:pPr>
              <w:spacing w:before="120" w:after="120" w:line="240" w:lineRule="auto"/>
              <w:jc w:val="left"/>
              <w:rPr>
                <w:rFonts w:ascii="Söhne Kräftig" w:hAnsi="Söhne Kräftig" w:cstheme="minorHAnsi"/>
                <w:u w:val="double"/>
                <w:lang w:val="en-IE"/>
              </w:rPr>
            </w:pPr>
            <w:r w:rsidRPr="004B0236">
              <w:rPr>
                <w:rFonts w:ascii="Söhne" w:eastAsiaTheme="minorEastAsia" w:hAnsi="Söhne"/>
                <w:sz w:val="16"/>
                <w:szCs w:val="16"/>
                <w:u w:val="double"/>
                <w:lang w:val="en-IE"/>
              </w:rPr>
              <w:t>N/A</w:t>
            </w:r>
          </w:p>
        </w:tc>
        <w:tc>
          <w:tcPr>
            <w:tcW w:w="2579" w:type="dxa"/>
            <w:tcBorders>
              <w:top w:val="single" w:sz="4" w:space="0" w:color="auto"/>
              <w:bottom w:val="single" w:sz="4" w:space="0" w:color="auto"/>
            </w:tcBorders>
          </w:tcPr>
          <w:p w14:paraId="3ACAA3CD" w14:textId="7857D459" w:rsidR="004B0236" w:rsidRPr="004B0236" w:rsidRDefault="004B0236" w:rsidP="004B0236">
            <w:pPr>
              <w:spacing w:before="120" w:after="120" w:line="240" w:lineRule="auto"/>
              <w:jc w:val="left"/>
              <w:rPr>
                <w:rFonts w:ascii="Söhne Kräftig" w:hAnsi="Söhne Kräftig" w:cstheme="minorHAnsi"/>
                <w:u w:val="double"/>
                <w:lang w:val="en-IE"/>
              </w:rPr>
            </w:pPr>
            <w:r w:rsidRPr="004B0236">
              <w:rPr>
                <w:rFonts w:ascii="Söhne" w:eastAsiaTheme="minorEastAsia" w:hAnsi="Söhne"/>
                <w:sz w:val="16"/>
                <w:szCs w:val="16"/>
                <w:u w:val="double"/>
                <w:lang w:val="en-IE"/>
              </w:rPr>
              <w:t>N/A</w:t>
            </w:r>
          </w:p>
        </w:tc>
        <w:tc>
          <w:tcPr>
            <w:tcW w:w="2721" w:type="dxa"/>
            <w:tcBorders>
              <w:top w:val="single" w:sz="4" w:space="0" w:color="auto"/>
              <w:bottom w:val="single" w:sz="4" w:space="0" w:color="auto"/>
            </w:tcBorders>
          </w:tcPr>
          <w:p w14:paraId="0AFACD83" w14:textId="19A2B114" w:rsidR="004B0236" w:rsidRPr="004B0236" w:rsidRDefault="004B0236" w:rsidP="000C4CE2">
            <w:pPr>
              <w:pStyle w:val="Sansinterligne"/>
              <w:spacing w:before="120" w:after="120" w:line="240" w:lineRule="auto"/>
              <w:jc w:val="left"/>
              <w:rPr>
                <w:rFonts w:ascii="Söhne Kräftig" w:hAnsi="Söhne Kräftig" w:cstheme="minorHAnsi"/>
                <w:u w:val="double"/>
                <w:lang w:val="en-IE"/>
              </w:rPr>
            </w:pPr>
            <w:r w:rsidRPr="004B0236">
              <w:rPr>
                <w:rFonts w:ascii="Söhne" w:hAnsi="Söhne"/>
                <w:sz w:val="16"/>
                <w:szCs w:val="16"/>
                <w:u w:val="double"/>
                <w:lang w:val="en-IE"/>
              </w:rPr>
              <w:t>1. Low sensitivity and specificity</w:t>
            </w:r>
            <w:r w:rsidRPr="004B0236">
              <w:rPr>
                <w:rFonts w:ascii="Söhne" w:hAnsi="Söhne"/>
                <w:sz w:val="16"/>
                <w:szCs w:val="16"/>
                <w:u w:val="double"/>
                <w:lang w:val="en-IE"/>
              </w:rPr>
              <w:br/>
              <w:t>2. Animal welfare concens</w:t>
            </w:r>
          </w:p>
        </w:tc>
        <w:tc>
          <w:tcPr>
            <w:tcW w:w="1276" w:type="dxa"/>
            <w:tcBorders>
              <w:top w:val="single" w:sz="4" w:space="0" w:color="auto"/>
              <w:bottom w:val="single" w:sz="4" w:space="0" w:color="auto"/>
            </w:tcBorders>
          </w:tcPr>
          <w:p w14:paraId="52AACC7E" w14:textId="1F3BD436" w:rsidR="004B0236" w:rsidRPr="00B44A3B" w:rsidRDefault="004B0236" w:rsidP="004B0236">
            <w:pPr>
              <w:spacing w:before="120" w:after="120" w:line="240" w:lineRule="auto"/>
              <w:jc w:val="left"/>
              <w:rPr>
                <w:rFonts w:ascii="Söhne Kräftig" w:hAnsi="Söhne Kräftig" w:cstheme="minorHAnsi"/>
                <w:u w:val="double"/>
                <w:lang w:val="en-IE"/>
              </w:rPr>
            </w:pPr>
            <w:r w:rsidRPr="004B0236">
              <w:rPr>
                <w:rFonts w:ascii="Söhne" w:eastAsiaTheme="minorEastAsia" w:hAnsi="Söhne"/>
                <w:sz w:val="16"/>
                <w:szCs w:val="16"/>
                <w:u w:val="double"/>
                <w:lang w:val="en-IE"/>
              </w:rPr>
              <w:t>N/A</w:t>
            </w:r>
          </w:p>
        </w:tc>
      </w:tr>
      <w:tr w:rsidR="009F7B8E" w:rsidRPr="00B44A3B" w14:paraId="3EC6B6ED" w14:textId="77777777" w:rsidTr="009F7B8E">
        <w:trPr>
          <w:trHeight w:val="454"/>
          <w:tblHeader/>
          <w:jc w:val="center"/>
        </w:trPr>
        <w:tc>
          <w:tcPr>
            <w:tcW w:w="1418" w:type="dxa"/>
            <w:tcBorders>
              <w:top w:val="single" w:sz="4" w:space="0" w:color="auto"/>
            </w:tcBorders>
          </w:tcPr>
          <w:p w14:paraId="5FFB3584" w14:textId="5C195782" w:rsidR="00B11B86" w:rsidRPr="00620020" w:rsidRDefault="00B11B86" w:rsidP="004371B9">
            <w:pPr>
              <w:spacing w:before="60" w:after="60" w:line="240" w:lineRule="auto"/>
              <w:jc w:val="left"/>
              <w:rPr>
                <w:rFonts w:ascii="Söhne Kräftig" w:hAnsi="Söhne Kräftig" w:cstheme="minorHAnsi"/>
                <w:sz w:val="16"/>
                <w:szCs w:val="16"/>
                <w:u w:val="double"/>
                <w:lang w:val="en-IE"/>
              </w:rPr>
            </w:pPr>
            <w:r w:rsidRPr="00620020">
              <w:rPr>
                <w:rFonts w:ascii="Söhne" w:hAnsi="Söhne" w:cstheme="minorHAnsi"/>
                <w:sz w:val="16"/>
                <w:szCs w:val="16"/>
                <w:u w:val="double"/>
                <w:lang w:val="en-IE"/>
              </w:rPr>
              <w:t>Western blotting</w:t>
            </w:r>
            <w:r w:rsidRPr="00620020">
              <w:rPr>
                <w:rFonts w:ascii="Söhne" w:hAnsi="Söhne" w:cstheme="minorHAnsi"/>
                <w:sz w:val="16"/>
                <w:szCs w:val="16"/>
                <w:u w:val="double"/>
                <w:lang w:val="en-IE"/>
              </w:rPr>
              <w:br/>
            </w:r>
            <w:r w:rsidR="00620020" w:rsidRPr="00620020">
              <w:rPr>
                <w:rFonts w:ascii="Segoe UI Symbol" w:hAnsi="Segoe UI Symbol" w:cs="Segoe UI Symbol"/>
                <w:sz w:val="16"/>
                <w:szCs w:val="16"/>
                <w:u w:val="double"/>
              </w:rPr>
              <w:t>☑☐☐</w:t>
            </w:r>
          </w:p>
        </w:tc>
        <w:tc>
          <w:tcPr>
            <w:tcW w:w="1559" w:type="dxa"/>
            <w:tcBorders>
              <w:top w:val="single" w:sz="4" w:space="0" w:color="auto"/>
            </w:tcBorders>
          </w:tcPr>
          <w:p w14:paraId="4340F5AD" w14:textId="77777777" w:rsidR="00B11B86" w:rsidRPr="00B44A3B" w:rsidRDefault="00B11B86" w:rsidP="004371B9">
            <w:pPr>
              <w:spacing w:before="60" w:after="60" w:line="240" w:lineRule="auto"/>
              <w:jc w:val="left"/>
              <w:rPr>
                <w:rFonts w:ascii="Söhne Kräftig" w:hAnsi="Söhne Kräftig" w:cstheme="minorHAnsi"/>
                <w:u w:val="double"/>
                <w:lang w:val="en-IE"/>
              </w:rPr>
            </w:pPr>
            <w:r w:rsidRPr="00B44A3B">
              <w:rPr>
                <w:rFonts w:ascii="Söhne" w:hAnsi="Söhne"/>
                <w:sz w:val="16"/>
                <w:szCs w:val="16"/>
                <w:u w:val="double"/>
                <w:lang w:val="en-IE"/>
              </w:rPr>
              <w:t xml:space="preserve">Serum and antibodies against </w:t>
            </w:r>
            <w:r w:rsidRPr="00B44A3B">
              <w:rPr>
                <w:rFonts w:ascii="Söhne" w:hAnsi="Söhne"/>
                <w:i/>
                <w:sz w:val="16"/>
                <w:szCs w:val="16"/>
                <w:u w:val="double"/>
                <w:lang w:val="en-IE"/>
              </w:rPr>
              <w:t>B. mallei</w:t>
            </w:r>
          </w:p>
        </w:tc>
        <w:tc>
          <w:tcPr>
            <w:tcW w:w="1984" w:type="dxa"/>
            <w:tcBorders>
              <w:top w:val="single" w:sz="4" w:space="0" w:color="auto"/>
            </w:tcBorders>
          </w:tcPr>
          <w:p w14:paraId="2E1DB6D4" w14:textId="77777777" w:rsidR="00B11B86" w:rsidRPr="00B44A3B" w:rsidRDefault="00B11B86" w:rsidP="004371B9">
            <w:pPr>
              <w:spacing w:before="60" w:after="60" w:line="240" w:lineRule="auto"/>
              <w:jc w:val="left"/>
              <w:rPr>
                <w:rFonts w:ascii="Söhne Kräftig" w:hAnsi="Söhne Kräftig" w:cstheme="minorHAnsi"/>
                <w:u w:val="double"/>
              </w:rPr>
            </w:pPr>
            <w:r w:rsidRPr="00B44A3B">
              <w:rPr>
                <w:rFonts w:ascii="Söhne" w:hAnsi="Söhne"/>
                <w:sz w:val="16"/>
                <w:szCs w:val="16"/>
                <w:u w:val="double"/>
                <w:lang w:val="en-IE"/>
              </w:rPr>
              <w:t>Dsp = 99.2 %(CI 95%: 97.8-99.8)</w:t>
            </w:r>
            <w:r w:rsidRPr="00B44A3B">
              <w:rPr>
                <w:rFonts w:ascii="Söhne" w:hAnsi="Söhne"/>
                <w:sz w:val="16"/>
                <w:szCs w:val="16"/>
                <w:u w:val="double"/>
                <w:lang w:val="en-IE"/>
              </w:rPr>
              <w:br/>
              <w:t>Dse = 97.3% (CI 95%: 95.1-98.7)</w:t>
            </w:r>
          </w:p>
        </w:tc>
        <w:tc>
          <w:tcPr>
            <w:tcW w:w="3005" w:type="dxa"/>
            <w:tcBorders>
              <w:top w:val="single" w:sz="4" w:space="0" w:color="auto"/>
            </w:tcBorders>
          </w:tcPr>
          <w:p w14:paraId="44FBB9B5" w14:textId="77777777" w:rsidR="00B11B86" w:rsidRPr="00B44A3B" w:rsidRDefault="00B11B86" w:rsidP="004371B9">
            <w:pPr>
              <w:spacing w:before="60" w:after="60" w:line="240" w:lineRule="auto"/>
              <w:jc w:val="left"/>
              <w:rPr>
                <w:rFonts w:ascii="Söhne Kräftig" w:hAnsi="Söhne Kräftig" w:cstheme="minorHAnsi"/>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60" w:type="dxa"/>
            <w:tcBorders>
              <w:top w:val="single" w:sz="4" w:space="0" w:color="auto"/>
            </w:tcBorders>
          </w:tcPr>
          <w:p w14:paraId="081034AA" w14:textId="77777777" w:rsidR="00B11B86" w:rsidRPr="00B44A3B" w:rsidRDefault="00B11B86" w:rsidP="004371B9">
            <w:pPr>
              <w:spacing w:before="60" w:after="60" w:line="240" w:lineRule="auto"/>
              <w:jc w:val="left"/>
              <w:rPr>
                <w:rFonts w:ascii="Söhne Kräftig" w:hAnsi="Söhne Kräftig" w:cstheme="minorHAnsi"/>
                <w:u w:val="double"/>
                <w:lang w:val="en-IE"/>
              </w:rPr>
            </w:pPr>
            <w:r w:rsidRPr="00B44A3B">
              <w:rPr>
                <w:rFonts w:ascii="Söhne" w:hAnsi="Söhne"/>
                <w:sz w:val="16"/>
                <w:szCs w:val="16"/>
                <w:u w:val="double"/>
                <w:lang w:val="en-IE"/>
              </w:rPr>
              <w:t xml:space="preserve">See reference </w:t>
            </w:r>
          </w:p>
        </w:tc>
        <w:tc>
          <w:tcPr>
            <w:tcW w:w="2579" w:type="dxa"/>
            <w:tcBorders>
              <w:top w:val="single" w:sz="4" w:space="0" w:color="auto"/>
            </w:tcBorders>
          </w:tcPr>
          <w:p w14:paraId="70C1246A" w14:textId="0F83D2F6" w:rsidR="00B11B86" w:rsidRPr="00B44A3B" w:rsidRDefault="00B11B86" w:rsidP="004371B9">
            <w:pPr>
              <w:spacing w:before="60" w:after="60" w:line="240" w:lineRule="auto"/>
              <w:jc w:val="left"/>
              <w:rPr>
                <w:rFonts w:ascii="Söhne Kräftig" w:hAnsi="Söhne Kräftig" w:cstheme="minorHAnsi"/>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2721" w:type="dxa"/>
            <w:tcBorders>
              <w:top w:val="single" w:sz="4" w:space="0" w:color="auto"/>
            </w:tcBorders>
          </w:tcPr>
          <w:p w14:paraId="35524525" w14:textId="7CC97823" w:rsidR="00B11B86" w:rsidRPr="00B44A3B" w:rsidRDefault="00B11B86" w:rsidP="00C64373">
            <w:pPr>
              <w:pStyle w:val="Sansinterligne"/>
              <w:spacing w:before="60" w:after="60" w:line="240" w:lineRule="auto"/>
              <w:contextualSpacing/>
              <w:jc w:val="left"/>
              <w:rPr>
                <w:rFonts w:ascii="Söhne Kräftig" w:hAnsi="Söhne Kräftig" w:cstheme="minorHAnsi"/>
                <w:u w:val="double"/>
                <w:lang w:val="en-IE"/>
              </w:rPr>
            </w:pPr>
            <w:r w:rsidRPr="00B44A3B">
              <w:rPr>
                <w:rFonts w:ascii="Söhne" w:hAnsi="Söhne"/>
                <w:sz w:val="16"/>
                <w:szCs w:val="16"/>
                <w:u w:val="double"/>
                <w:lang w:val="en-IE"/>
              </w:rPr>
              <w:t>1. Commercially not available</w:t>
            </w:r>
            <w:r w:rsidRPr="00B44A3B">
              <w:rPr>
                <w:rFonts w:ascii="Söhne" w:hAnsi="Söhne"/>
                <w:sz w:val="16"/>
                <w:szCs w:val="16"/>
                <w:u w:val="double"/>
                <w:lang w:val="en-IE"/>
              </w:rPr>
              <w:br/>
              <w:t>2. Complicated testing protocol</w:t>
            </w:r>
            <w:r w:rsidR="00C64373">
              <w:rPr>
                <w:rFonts w:ascii="Söhne" w:hAnsi="Söhne"/>
                <w:sz w:val="16"/>
                <w:szCs w:val="16"/>
                <w:u w:val="double"/>
                <w:lang w:val="en-IE"/>
              </w:rPr>
              <w:br/>
            </w:r>
            <w:r w:rsidRPr="00B44A3B">
              <w:rPr>
                <w:rFonts w:ascii="Söhne" w:hAnsi="Söhne"/>
                <w:sz w:val="16"/>
                <w:szCs w:val="16"/>
                <w:u w:val="double"/>
                <w:lang w:val="en-IE"/>
              </w:rPr>
              <w:t>3. Experienced staff needed</w:t>
            </w:r>
          </w:p>
        </w:tc>
        <w:tc>
          <w:tcPr>
            <w:tcW w:w="1276" w:type="dxa"/>
            <w:tcBorders>
              <w:top w:val="single" w:sz="4" w:space="0" w:color="auto"/>
            </w:tcBorders>
          </w:tcPr>
          <w:p w14:paraId="3033656C" w14:textId="77777777" w:rsidR="00B11B86" w:rsidRPr="00B44A3B" w:rsidRDefault="00B11B86" w:rsidP="004371B9">
            <w:pPr>
              <w:spacing w:before="60" w:after="60" w:line="240" w:lineRule="auto"/>
              <w:jc w:val="left"/>
              <w:rPr>
                <w:rFonts w:ascii="Söhne Kräftig" w:hAnsi="Söhne Kräftig" w:cstheme="minorHAnsi"/>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bl>
    <w:p w14:paraId="09D37582" w14:textId="77777777" w:rsidR="00B37F83" w:rsidRDefault="00B11B86" w:rsidP="00837EFD">
      <w:pPr>
        <w:spacing w:before="120" w:after="0" w:line="240" w:lineRule="auto"/>
        <w:jc w:val="center"/>
        <w:rPr>
          <w:rFonts w:ascii="Söhne" w:hAnsi="Söhne" w:cs="Arial"/>
          <w:color w:val="000000" w:themeColor="text1"/>
          <w:sz w:val="16"/>
          <w:szCs w:val="16"/>
          <w:u w:val="double"/>
          <w:lang w:val="en-IE"/>
        </w:rPr>
      </w:pPr>
      <w:r w:rsidRPr="00B44A3B">
        <w:rPr>
          <w:rFonts w:ascii="Söhne" w:hAnsi="Söhne" w:cs="Arial"/>
          <w:color w:val="000000" w:themeColor="text1"/>
          <w:sz w:val="16"/>
          <w:szCs w:val="16"/>
          <w:u w:val="double"/>
          <w:lang w:val="en-IE"/>
        </w:rPr>
        <w:t xml:space="preserve">Key: Dsp = diagnostic specificity; Dse = diagnostic sensitivity </w:t>
      </w:r>
      <w:r w:rsidR="00837EFD">
        <w:rPr>
          <w:rFonts w:ascii="Söhne" w:hAnsi="Söhne" w:cs="Arial"/>
          <w:color w:val="000000" w:themeColor="text1"/>
          <w:sz w:val="16"/>
          <w:szCs w:val="16"/>
          <w:u w:val="double"/>
          <w:lang w:val="en-IE"/>
        </w:rPr>
        <w:t xml:space="preserve"> </w:t>
      </w:r>
    </w:p>
    <w:p w14:paraId="08918D75" w14:textId="09D9F688" w:rsidR="00B11B86" w:rsidRPr="00B44A3B" w:rsidRDefault="00B11B86" w:rsidP="00B37F83">
      <w:pPr>
        <w:spacing w:after="0" w:line="240" w:lineRule="auto"/>
        <w:jc w:val="center"/>
        <w:rPr>
          <w:rFonts w:ascii="Söhne" w:eastAsia="Times New Roman" w:hAnsi="Söhne" w:cs="Arial"/>
          <w:caps/>
          <w:smallCaps/>
          <w:spacing w:val="60"/>
          <w:sz w:val="18"/>
          <w:szCs w:val="18"/>
          <w:u w:val="double"/>
          <w:lang w:val="en-IE" w:eastAsia="fr-FR"/>
        </w:rPr>
      </w:pPr>
      <w:r w:rsidRPr="00B44A3B">
        <w:rPr>
          <w:rFonts w:ascii="Söhne" w:hAnsi="Söhne" w:cs="Arial"/>
          <w:sz w:val="16"/>
          <w:szCs w:val="16"/>
          <w:u w:val="double"/>
          <w:vertAlign w:val="superscript"/>
          <w:lang w:val="en-IE"/>
        </w:rPr>
        <w:t>(a)</w:t>
      </w:r>
      <w:r w:rsidRPr="00B44A3B">
        <w:rPr>
          <w:rFonts w:ascii="Söhne" w:hAnsi="Söhne" w:cs="Arial"/>
          <w:sz w:val="16"/>
          <w:szCs w:val="16"/>
          <w:u w:val="double"/>
          <w:lang w:val="en-IE"/>
        </w:rPr>
        <w:t>Horse samples only – care needed with interpretation of test on donkey samples.</w:t>
      </w:r>
      <w:r w:rsidRPr="00B44A3B">
        <w:rPr>
          <w:rFonts w:ascii="Söhne" w:hAnsi="Söhne" w:cs="Arial"/>
          <w:smallCaps/>
          <w:sz w:val="18"/>
          <w:szCs w:val="18"/>
          <w:u w:val="double"/>
          <w:lang w:val="en-IE"/>
        </w:rPr>
        <w:br w:type="page"/>
      </w:r>
    </w:p>
    <w:p w14:paraId="52EC87DC" w14:textId="77777777" w:rsidR="00B11B86" w:rsidRPr="00B44A3B" w:rsidRDefault="00B11B86" w:rsidP="00B11B86">
      <w:pPr>
        <w:spacing w:after="240" w:line="240" w:lineRule="auto"/>
        <w:jc w:val="center"/>
        <w:rPr>
          <w:rFonts w:ascii="Söhne Halbfett" w:eastAsia="Calibri" w:hAnsi="Söhne Halbfett" w:cs="Times New Roman"/>
          <w:sz w:val="20"/>
          <w:szCs w:val="20"/>
          <w:u w:val="double"/>
          <w:lang w:val="en-IE"/>
        </w:rPr>
      </w:pPr>
      <w:r w:rsidRPr="00B44A3B">
        <w:rPr>
          <w:rFonts w:ascii="Söhne Halbfett" w:hAnsi="Söhne Halbfett"/>
          <w:sz w:val="20"/>
          <w:szCs w:val="20"/>
          <w:u w:val="double"/>
          <w:lang w:val="en-IE"/>
        </w:rPr>
        <w:lastRenderedPageBreak/>
        <w:t xml:space="preserve">Appendix 3: Glanders </w:t>
      </w:r>
      <w:r w:rsidRPr="00B44A3B">
        <w:rPr>
          <w:rFonts w:ascii="Söhne Halbfett" w:hAnsi="Söhne Halbfett"/>
          <w:sz w:val="20"/>
          <w:szCs w:val="20"/>
          <w:u w:val="double"/>
          <w:lang w:val="en-IE"/>
        </w:rPr>
        <w:br/>
        <w:t xml:space="preserve">Intended purpose of test: </w:t>
      </w:r>
      <w:r w:rsidRPr="00B44A3B">
        <w:rPr>
          <w:rFonts w:ascii="Söhne Halbfett" w:eastAsia="Calibri" w:hAnsi="Söhne Halbfett" w:cs="Times New Roman"/>
          <w:sz w:val="20"/>
          <w:szCs w:val="20"/>
          <w:u w:val="double"/>
          <w:lang w:val="en-IE"/>
        </w:rPr>
        <w:t>contribute to eradication policies</w:t>
      </w:r>
    </w:p>
    <w:tbl>
      <w:tblPr>
        <w:tblStyle w:val="Grilledutableau"/>
        <w:tblW w:w="16047" w:type="dxa"/>
        <w:tblInd w:w="-998" w:type="dxa"/>
        <w:tblLayout w:type="fixed"/>
        <w:tblLook w:val="04A0" w:firstRow="1" w:lastRow="0" w:firstColumn="1" w:lastColumn="0" w:noHBand="0" w:noVBand="1"/>
      </w:tblPr>
      <w:tblGrid>
        <w:gridCol w:w="1419"/>
        <w:gridCol w:w="1559"/>
        <w:gridCol w:w="1984"/>
        <w:gridCol w:w="3005"/>
        <w:gridCol w:w="1559"/>
        <w:gridCol w:w="2552"/>
        <w:gridCol w:w="2693"/>
        <w:gridCol w:w="1276"/>
      </w:tblGrid>
      <w:tr w:rsidR="00B11B86" w:rsidRPr="00B44A3B" w14:paraId="036EC30B" w14:textId="77777777" w:rsidTr="009F7B8E">
        <w:trPr>
          <w:trHeight w:val="964"/>
          <w:tblHeader/>
        </w:trPr>
        <w:tc>
          <w:tcPr>
            <w:tcW w:w="1419" w:type="dxa"/>
            <w:tcBorders>
              <w:top w:val="single" w:sz="4" w:space="0" w:color="auto"/>
            </w:tcBorders>
          </w:tcPr>
          <w:p w14:paraId="5724F244"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3F6EF165"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Sample type and target analytes</w:t>
            </w:r>
          </w:p>
        </w:tc>
        <w:tc>
          <w:tcPr>
            <w:tcW w:w="1984" w:type="dxa"/>
            <w:tcBorders>
              <w:top w:val="single" w:sz="4" w:space="0" w:color="auto"/>
            </w:tcBorders>
          </w:tcPr>
          <w:p w14:paraId="1E2F8F9A"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Accuracy</w:t>
            </w:r>
          </w:p>
        </w:tc>
        <w:tc>
          <w:tcPr>
            <w:tcW w:w="3005" w:type="dxa"/>
            <w:tcBorders>
              <w:top w:val="single" w:sz="4" w:space="0" w:color="auto"/>
            </w:tcBorders>
          </w:tcPr>
          <w:p w14:paraId="21A4CD9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population</w:t>
            </w:r>
          </w:p>
        </w:tc>
        <w:tc>
          <w:tcPr>
            <w:tcW w:w="1559" w:type="dxa"/>
            <w:tcBorders>
              <w:top w:val="single" w:sz="4" w:space="0" w:color="auto"/>
            </w:tcBorders>
          </w:tcPr>
          <w:p w14:paraId="4A7071CC"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Validation report</w:t>
            </w:r>
          </w:p>
        </w:tc>
        <w:tc>
          <w:tcPr>
            <w:tcW w:w="2552" w:type="dxa"/>
            <w:tcBorders>
              <w:top w:val="single" w:sz="4" w:space="0" w:color="auto"/>
            </w:tcBorders>
          </w:tcPr>
          <w:p w14:paraId="56CA8BAE"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Advantages</w:t>
            </w:r>
          </w:p>
        </w:tc>
        <w:tc>
          <w:tcPr>
            <w:tcW w:w="2693" w:type="dxa"/>
            <w:tcBorders>
              <w:top w:val="single" w:sz="4" w:space="0" w:color="auto"/>
            </w:tcBorders>
          </w:tcPr>
          <w:p w14:paraId="335D739E"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Disadvantages</w:t>
            </w:r>
          </w:p>
        </w:tc>
        <w:tc>
          <w:tcPr>
            <w:tcW w:w="1276" w:type="dxa"/>
            <w:tcBorders>
              <w:top w:val="single" w:sz="4" w:space="0" w:color="auto"/>
            </w:tcBorders>
          </w:tcPr>
          <w:p w14:paraId="23295356"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References</w:t>
            </w:r>
          </w:p>
        </w:tc>
      </w:tr>
      <w:tr w:rsidR="00B11B86" w:rsidRPr="00B44A3B" w14:paraId="22A58867" w14:textId="77777777" w:rsidTr="009F7B8E">
        <w:trPr>
          <w:trHeight w:val="567"/>
        </w:trPr>
        <w:tc>
          <w:tcPr>
            <w:tcW w:w="1419" w:type="dxa"/>
          </w:tcPr>
          <w:p w14:paraId="4B3D2455" w14:textId="1A79DB8E"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CFT</w:t>
            </w:r>
            <w:r w:rsidRPr="00B44A3B">
              <w:rPr>
                <w:rFonts w:ascii="Söhne" w:hAnsi="Söhne" w:cstheme="minorHAnsi"/>
                <w:sz w:val="16"/>
                <w:szCs w:val="16"/>
                <w:u w:val="double"/>
                <w:lang w:val="en-IE"/>
              </w:rPr>
              <w:br/>
            </w:r>
            <w:r w:rsidR="007C5A29" w:rsidRPr="007C5A29">
              <w:rPr>
                <w:rFonts w:ascii="Segoe UI Symbol" w:hAnsi="Segoe UI Symbol" w:cs="Segoe UI Symbol"/>
                <w:sz w:val="16"/>
                <w:szCs w:val="16"/>
                <w:u w:val="double"/>
                <w:lang w:val="en-IE"/>
              </w:rPr>
              <w:t>☑☑☑</w:t>
            </w:r>
          </w:p>
        </w:tc>
        <w:tc>
          <w:tcPr>
            <w:tcW w:w="1559" w:type="dxa"/>
          </w:tcPr>
          <w:p w14:paraId="03A7B895"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Pr>
          <w:p w14:paraId="5460EE97"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97.0 %(CI 95%: 94.8-98.4)</w:t>
            </w:r>
            <w:r w:rsidRPr="00B44A3B">
              <w:rPr>
                <w:rFonts w:ascii="Söhne" w:hAnsi="Söhne"/>
                <w:sz w:val="16"/>
                <w:szCs w:val="16"/>
                <w:u w:val="double"/>
                <w:lang w:val="en-IE"/>
              </w:rPr>
              <w:br/>
              <w:t>Dse = 96,5% (CI 95%: 94.1-98.1)</w:t>
            </w:r>
          </w:p>
        </w:tc>
        <w:tc>
          <w:tcPr>
            <w:tcW w:w="3005" w:type="dxa"/>
          </w:tcPr>
          <w:p w14:paraId="25ADF51E" w14:textId="77777777" w:rsidR="00B11B86" w:rsidRPr="00B44A3B" w:rsidRDefault="00B11B86" w:rsidP="004371B9">
            <w:pPr>
              <w:pStyle w:val="Sansinterligne"/>
              <w:spacing w:before="60" w:after="60" w:line="240" w:lineRule="auto"/>
              <w:jc w:val="left"/>
              <w:rPr>
                <w:rFonts w:ascii="Söhne" w:hAnsi="Söhne" w:cstheme="minorHAnsi"/>
                <w:sz w:val="16"/>
                <w:szCs w:val="16"/>
                <w:u w:val="double"/>
                <w:vertAlign w:val="superscript"/>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1DA146B5" w14:textId="77777777" w:rsidR="00B11B86" w:rsidRPr="00B44A3B" w:rsidRDefault="00B11B86" w:rsidP="004371B9">
            <w:pPr>
              <w:spacing w:before="60" w:after="60" w:line="240" w:lineRule="auto"/>
              <w:jc w:val="left"/>
              <w:rPr>
                <w:rFonts w:ascii="Söhne" w:hAnsi="Söhne" w:cstheme="minorHAnsi"/>
                <w:sz w:val="16"/>
                <w:szCs w:val="16"/>
                <w:u w:val="double"/>
                <w:vertAlign w:val="superscript"/>
                <w:lang w:val="en-IE"/>
              </w:rPr>
            </w:pPr>
            <w:r w:rsidRPr="00B44A3B">
              <w:rPr>
                <w:rFonts w:ascii="Söhne" w:hAnsi="Söhne"/>
                <w:sz w:val="16"/>
                <w:szCs w:val="16"/>
                <w:u w:val="double"/>
                <w:lang w:val="en-IE"/>
              </w:rPr>
              <w:t xml:space="preserve">See reference </w:t>
            </w:r>
          </w:p>
        </w:tc>
        <w:tc>
          <w:tcPr>
            <w:tcW w:w="2552" w:type="dxa"/>
          </w:tcPr>
          <w:p w14:paraId="73EA7B09" w14:textId="38284E0F" w:rsidR="00B11B86" w:rsidRPr="00B44A3B" w:rsidRDefault="00B11B86" w:rsidP="00C64373">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2693" w:type="dxa"/>
          </w:tcPr>
          <w:p w14:paraId="057F10CB" w14:textId="317F8441"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p>
          <w:p w14:paraId="76B3ED6C" w14:textId="77777777"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4. Experienced staff needed</w:t>
            </w:r>
          </w:p>
        </w:tc>
        <w:tc>
          <w:tcPr>
            <w:tcW w:w="1276" w:type="dxa"/>
          </w:tcPr>
          <w:p w14:paraId="6FA8327B"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r w:rsidR="000C4CE2" w:rsidRPr="00B44A3B" w14:paraId="307831F5" w14:textId="77777777" w:rsidTr="009F7B8E">
        <w:tc>
          <w:tcPr>
            <w:tcW w:w="1419" w:type="dxa"/>
          </w:tcPr>
          <w:p w14:paraId="436EAAAA" w14:textId="2F223D26" w:rsidR="000C4CE2" w:rsidRPr="00B44A3B" w:rsidRDefault="000C4CE2" w:rsidP="000C4CE2">
            <w:pPr>
              <w:spacing w:before="60" w:after="60" w:line="240" w:lineRule="auto"/>
              <w:jc w:val="left"/>
              <w:rPr>
                <w:rFonts w:ascii="Söhne" w:hAnsi="Söhne" w:cstheme="minorHAnsi"/>
                <w:sz w:val="16"/>
                <w:szCs w:val="16"/>
                <w:u w:val="double"/>
              </w:rPr>
            </w:pPr>
            <w:r w:rsidRPr="00B44A3B">
              <w:rPr>
                <w:rFonts w:ascii="Söhne" w:hAnsi="Söhne"/>
                <w:sz w:val="16"/>
                <w:szCs w:val="16"/>
                <w:u w:val="double"/>
                <w:vertAlign w:val="superscript"/>
              </w:rPr>
              <w:t>(a)</w:t>
            </w:r>
            <w:r w:rsidRPr="00B44A3B">
              <w:rPr>
                <w:rFonts w:ascii="Söhne" w:hAnsi="Söhne"/>
                <w:sz w:val="16"/>
                <w:szCs w:val="16"/>
                <w:u w:val="double"/>
              </w:rPr>
              <w:t>Double</w:t>
            </w:r>
            <w:r>
              <w:rPr>
                <w:rFonts w:ascii="Söhne" w:hAnsi="Söhne"/>
                <w:sz w:val="16"/>
                <w:szCs w:val="16"/>
                <w:u w:val="double"/>
              </w:rPr>
              <w:t>-</w:t>
            </w:r>
            <w:r w:rsidRPr="00B44A3B">
              <w:rPr>
                <w:rFonts w:ascii="Söhne" w:hAnsi="Söhne"/>
                <w:sz w:val="16"/>
                <w:szCs w:val="16"/>
                <w:u w:val="double"/>
              </w:rPr>
              <w:t xml:space="preserve">antigen ELISA </w:t>
            </w:r>
            <w:r w:rsidRPr="00B44A3B">
              <w:rPr>
                <w:rFonts w:ascii="Söhne" w:hAnsi="Söhne"/>
                <w:sz w:val="16"/>
                <w:szCs w:val="16"/>
                <w:u w:val="double"/>
              </w:rPr>
              <w:br/>
            </w:r>
            <w:r w:rsidRPr="007C5A29">
              <w:rPr>
                <w:rFonts w:ascii="Segoe UI Symbol" w:hAnsi="Segoe UI Symbol" w:cs="Segoe UI Symbol"/>
                <w:sz w:val="16"/>
                <w:szCs w:val="16"/>
                <w:u w:val="double"/>
              </w:rPr>
              <w:t>☑☑☑</w:t>
            </w:r>
            <w:r w:rsidRPr="00B44A3B">
              <w:rPr>
                <w:rFonts w:ascii="Söhne" w:hAnsi="Söhne"/>
                <w:sz w:val="16"/>
                <w:szCs w:val="16"/>
                <w:u w:val="double"/>
              </w:rPr>
              <w:br/>
              <w:t>Equids</w:t>
            </w:r>
          </w:p>
        </w:tc>
        <w:tc>
          <w:tcPr>
            <w:tcW w:w="1559" w:type="dxa"/>
          </w:tcPr>
          <w:p w14:paraId="07960E08" w14:textId="002F45B0" w:rsidR="000C4CE2" w:rsidRPr="00B44A3B" w:rsidRDefault="000C4CE2" w:rsidP="000C4CE2">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Serum and plasma</w:t>
            </w:r>
            <w:r w:rsidRPr="00B44A3B">
              <w:rPr>
                <w:rFonts w:ascii="Söhne" w:hAnsi="Söhne"/>
                <w:sz w:val="16"/>
                <w:szCs w:val="16"/>
                <w:u w:val="double"/>
                <w:lang w:val="en-IE"/>
              </w:rPr>
              <w:br/>
              <w:t xml:space="preserve">and </w:t>
            </w:r>
            <w:r w:rsidRPr="00B44A3B">
              <w:rPr>
                <w:rFonts w:ascii="Söhne" w:hAnsi="Söhne"/>
                <w:i/>
                <w:sz w:val="16"/>
                <w:szCs w:val="16"/>
                <w:u w:val="double"/>
                <w:lang w:val="en-IE"/>
              </w:rPr>
              <w:t xml:space="preserve">B. mallei </w:t>
            </w:r>
            <w:r w:rsidRPr="00B44A3B">
              <w:rPr>
                <w:rFonts w:ascii="Söhne" w:hAnsi="Söhne"/>
                <w:sz w:val="16"/>
                <w:szCs w:val="16"/>
                <w:u w:val="double"/>
                <w:lang w:val="en-IE"/>
              </w:rPr>
              <w:t>recombinant proteins</w:t>
            </w:r>
          </w:p>
        </w:tc>
        <w:tc>
          <w:tcPr>
            <w:tcW w:w="1984" w:type="dxa"/>
          </w:tcPr>
          <w:p w14:paraId="22A50D51" w14:textId="4A517224" w:rsidR="000C4CE2" w:rsidRPr="00B44A3B" w:rsidRDefault="000C4CE2" w:rsidP="000C4CE2">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Reference tests were Western </w:t>
            </w:r>
            <w:r>
              <w:rPr>
                <w:rFonts w:ascii="Söhne" w:hAnsi="Söhne"/>
                <w:sz w:val="16"/>
                <w:szCs w:val="16"/>
                <w:u w:val="double"/>
                <w:lang w:val="en-IE"/>
              </w:rPr>
              <w:t>b</w:t>
            </w:r>
            <w:r w:rsidRPr="00B44A3B">
              <w:rPr>
                <w:rFonts w:ascii="Söhne" w:hAnsi="Söhne"/>
                <w:sz w:val="16"/>
                <w:szCs w:val="16"/>
                <w:u w:val="double"/>
                <w:lang w:val="en-IE"/>
              </w:rPr>
              <w:t>lot and CFT</w:t>
            </w:r>
            <w:r w:rsidRPr="00B44A3B">
              <w:rPr>
                <w:rFonts w:ascii="Söhne" w:hAnsi="Söhne"/>
                <w:sz w:val="16"/>
                <w:szCs w:val="16"/>
                <w:u w:val="double"/>
                <w:lang w:val="en-IE"/>
              </w:rPr>
              <w:br/>
              <w:t>Dsp = 99.8% (CI 95%: 98.6-100)</w:t>
            </w:r>
            <w:r w:rsidRPr="00B44A3B">
              <w:rPr>
                <w:rFonts w:ascii="Söhne" w:hAnsi="Söhne"/>
                <w:sz w:val="16"/>
                <w:szCs w:val="16"/>
                <w:u w:val="double"/>
                <w:lang w:val="en-IE"/>
              </w:rPr>
              <w:br/>
              <w:t>Dse = 98.1% (CI 95%: 96.1–99.2)</w:t>
            </w:r>
          </w:p>
        </w:tc>
        <w:tc>
          <w:tcPr>
            <w:tcW w:w="3005" w:type="dxa"/>
          </w:tcPr>
          <w:p w14:paraId="30FCB00C" w14:textId="77777777" w:rsidR="000C4CE2" w:rsidRPr="00B44A3B" w:rsidRDefault="000C4CE2" w:rsidP="000C4CE2">
            <w:pPr>
              <w:pStyle w:val="Sansinterligne"/>
              <w:spacing w:before="60" w:after="60" w:line="240" w:lineRule="auto"/>
              <w:jc w:val="left"/>
              <w:rPr>
                <w:rFonts w:ascii="Söhne" w:hAnsi="Söhne" w:cstheme="minorHAnsi"/>
                <w:sz w:val="16"/>
                <w:szCs w:val="16"/>
                <w:u w:val="double"/>
                <w:vertAlign w:val="superscript"/>
              </w:rPr>
            </w:pPr>
            <w:r w:rsidRPr="00B44A3B">
              <w:rPr>
                <w:rFonts w:ascii="Söhne" w:hAnsi="Söhne"/>
                <w:sz w:val="16"/>
                <w:szCs w:val="16"/>
                <w:u w:val="double"/>
                <w:lang w:val="en-IE"/>
              </w:rPr>
              <w:t xml:space="preserve">1. 370 true-positive field serum samples (clinical signs and positive CFT or isolation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or molecular detection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68FA8B1B" w14:textId="77777777" w:rsidR="000C4CE2" w:rsidRPr="00B44A3B" w:rsidRDefault="000C4CE2" w:rsidP="000C4CE2">
            <w:pPr>
              <w:spacing w:before="60" w:after="60" w:line="240" w:lineRule="auto"/>
              <w:jc w:val="left"/>
              <w:rPr>
                <w:rFonts w:ascii="Söhne" w:hAnsi="Söhne" w:cstheme="minorHAnsi"/>
                <w:sz w:val="16"/>
                <w:szCs w:val="16"/>
                <w:u w:val="double"/>
                <w:vertAlign w:val="superscript"/>
                <w:lang w:val="en-IE"/>
              </w:rPr>
            </w:pPr>
            <w:r w:rsidRPr="00B44A3B">
              <w:rPr>
                <w:rFonts w:ascii="Söhne" w:hAnsi="Söhne"/>
                <w:sz w:val="16"/>
                <w:szCs w:val="16"/>
                <w:u w:val="double"/>
                <w:lang w:val="en-IE"/>
              </w:rPr>
              <w:t xml:space="preserve">See reference </w:t>
            </w:r>
          </w:p>
        </w:tc>
        <w:tc>
          <w:tcPr>
            <w:tcW w:w="2552" w:type="dxa"/>
          </w:tcPr>
          <w:p w14:paraId="6EB78756" w14:textId="77777777" w:rsidR="000C4CE2" w:rsidRPr="00B44A3B" w:rsidRDefault="000C4CE2" w:rsidP="000C4CE2">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1. Significantly more specific than CFT</w:t>
            </w:r>
            <w:r w:rsidRPr="00B44A3B">
              <w:rPr>
                <w:rFonts w:ascii="Söhne" w:hAnsi="Söhne"/>
                <w:sz w:val="16"/>
                <w:szCs w:val="16"/>
                <w:u w:val="double"/>
                <w:lang w:val="en-IE"/>
              </w:rPr>
              <w:br/>
              <w:t>2. Comparable sensitivity of CFT and the ELISA</w:t>
            </w:r>
            <w:r w:rsidRPr="00B44A3B">
              <w:rPr>
                <w:rFonts w:ascii="Söhne" w:hAnsi="Söhne"/>
                <w:sz w:val="16"/>
                <w:szCs w:val="16"/>
                <w:u w:val="double"/>
                <w:lang w:val="en-IE"/>
              </w:rPr>
              <w:br/>
              <w:t>3. Commercially available</w:t>
            </w:r>
            <w:r w:rsidRPr="00B44A3B">
              <w:rPr>
                <w:rFonts w:ascii="Söhne" w:hAnsi="Söhne"/>
                <w:sz w:val="16"/>
                <w:szCs w:val="16"/>
                <w:u w:val="double"/>
                <w:lang w:val="en-IE"/>
              </w:rPr>
              <w:br/>
              <w:t>4. Rapid and simple testing protocol</w:t>
            </w:r>
          </w:p>
        </w:tc>
        <w:tc>
          <w:tcPr>
            <w:tcW w:w="2693" w:type="dxa"/>
          </w:tcPr>
          <w:p w14:paraId="7054A4A9" w14:textId="026CE6E5" w:rsidR="000C4CE2" w:rsidRPr="00B44A3B" w:rsidRDefault="000C4CE2" w:rsidP="000C4CE2">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Validation data based on samples from India and Pakistan only</w:t>
            </w:r>
            <w:r w:rsidRPr="00B44A3B">
              <w:rPr>
                <w:rFonts w:ascii="Söhne" w:hAnsi="Söhne"/>
                <w:sz w:val="16"/>
                <w:szCs w:val="16"/>
                <w:u w:val="double"/>
                <w:lang w:val="en-IE"/>
              </w:rPr>
              <w:br/>
              <w:t xml:space="preserve">2. Not </w:t>
            </w:r>
            <w:r w:rsidRPr="00B44A3B">
              <w:rPr>
                <w:rFonts w:ascii="Söhne" w:hAnsi="Söhne"/>
                <w:color w:val="000000" w:themeColor="text1"/>
                <w:sz w:val="16"/>
                <w:szCs w:val="16"/>
                <w:u w:val="double"/>
                <w:lang w:val="en-IE"/>
              </w:rPr>
              <w:t>sufficiently validated for donkeys and mules</w:t>
            </w:r>
            <w:r w:rsidRPr="00B44A3B">
              <w:rPr>
                <w:rFonts w:ascii="Söhne" w:hAnsi="Söhne"/>
                <w:color w:val="000000" w:themeColor="text1"/>
                <w:sz w:val="16"/>
                <w:szCs w:val="16"/>
                <w:u w:val="double"/>
                <w:lang w:val="en-IE"/>
              </w:rPr>
              <w:br/>
              <w:t>3. Analytical specificity determined only with sera from a European country free of glanders and melioidosis</w:t>
            </w:r>
            <w:r>
              <w:rPr>
                <w:rFonts w:ascii="Söhne" w:hAnsi="Söhne"/>
                <w:color w:val="000000" w:themeColor="text1"/>
                <w:sz w:val="16"/>
                <w:szCs w:val="16"/>
                <w:u w:val="double"/>
                <w:lang w:val="en-IE"/>
              </w:rPr>
              <w:br/>
            </w:r>
            <w:r w:rsidRPr="00B02B42">
              <w:rPr>
                <w:rFonts w:ascii="Söhne" w:hAnsi="Söhne" w:cstheme="minorHAnsi"/>
                <w:sz w:val="16"/>
                <w:szCs w:val="16"/>
                <w:u w:val="double"/>
                <w:lang w:val="en-IE"/>
              </w:rPr>
              <w:t xml:space="preserve">4. Cross reactivity with </w:t>
            </w:r>
            <w:r w:rsidRPr="00952365">
              <w:rPr>
                <w:rFonts w:ascii="Söhne" w:hAnsi="Söhne" w:cstheme="minorHAnsi"/>
                <w:i/>
                <w:iCs/>
                <w:sz w:val="16"/>
                <w:szCs w:val="16"/>
                <w:u w:val="double"/>
                <w:lang w:val="en-IE"/>
              </w:rPr>
              <w:t>B.</w:t>
            </w:r>
            <w:r w:rsidR="00952365" w:rsidRPr="00952365">
              <w:rPr>
                <w:rFonts w:ascii="Söhne" w:hAnsi="Söhne" w:cstheme="minorHAnsi"/>
                <w:i/>
                <w:iCs/>
                <w:sz w:val="16"/>
                <w:szCs w:val="16"/>
                <w:u w:val="double"/>
                <w:lang w:val="en-IE"/>
              </w:rPr>
              <w:t> </w:t>
            </w:r>
            <w:r w:rsidRPr="00952365">
              <w:rPr>
                <w:rFonts w:ascii="Söhne" w:hAnsi="Söhne" w:cstheme="minorHAnsi"/>
                <w:i/>
                <w:iCs/>
                <w:sz w:val="16"/>
                <w:szCs w:val="16"/>
                <w:u w:val="double"/>
                <w:lang w:val="en-IE"/>
              </w:rPr>
              <w:t>pseudomallei</w:t>
            </w:r>
          </w:p>
        </w:tc>
        <w:tc>
          <w:tcPr>
            <w:tcW w:w="1276" w:type="dxa"/>
          </w:tcPr>
          <w:p w14:paraId="7A3DD097" w14:textId="7AC54EF4" w:rsidR="000C4CE2" w:rsidRPr="003A3C72" w:rsidRDefault="000C4CE2" w:rsidP="000C4CE2">
            <w:pPr>
              <w:spacing w:before="60" w:after="60" w:line="240" w:lineRule="auto"/>
              <w:jc w:val="left"/>
              <w:rPr>
                <w:rFonts w:ascii="Söhne" w:hAnsi="Söhne" w:cstheme="minorHAnsi"/>
                <w:sz w:val="16"/>
                <w:szCs w:val="16"/>
                <w:u w:val="double"/>
              </w:rPr>
            </w:pPr>
            <w:r w:rsidRPr="00D13A35">
              <w:rPr>
                <w:rFonts w:ascii="Söhne" w:hAnsi="Söhne"/>
                <w:sz w:val="16"/>
                <w:szCs w:val="16"/>
                <w:u w:val="double"/>
              </w:rPr>
              <w:t>Elschner</w:t>
            </w:r>
            <w:r w:rsidRPr="00D13A35">
              <w:rPr>
                <w:rFonts w:ascii="Söhne" w:hAnsi="Söhne"/>
                <w:i/>
                <w:iCs/>
                <w:sz w:val="16"/>
                <w:szCs w:val="16"/>
                <w:u w:val="double"/>
              </w:rPr>
              <w:t xml:space="preserve"> et al.</w:t>
            </w:r>
            <w:r w:rsidRPr="00D13A35">
              <w:rPr>
                <w:rFonts w:ascii="Söhne" w:hAnsi="Söhne"/>
                <w:sz w:val="16"/>
                <w:szCs w:val="16"/>
                <w:u w:val="double"/>
              </w:rPr>
              <w:t xml:space="preserve"> (2021)</w:t>
            </w:r>
            <w:r w:rsidRPr="00D13A35">
              <w:rPr>
                <w:rFonts w:ascii="Söhne" w:hAnsi="Söhne"/>
                <w:sz w:val="16"/>
                <w:szCs w:val="16"/>
                <w:u w:val="double"/>
              </w:rPr>
              <w:br/>
            </w:r>
            <w:hyperlink r:id="rId28" w:history="1">
              <w:r w:rsidRPr="003A3C72">
                <w:rPr>
                  <w:rStyle w:val="Lienhypertexte"/>
                  <w:rFonts w:ascii="Söhne" w:hAnsi="Söhne" w:cstheme="minorBidi"/>
                  <w:sz w:val="16"/>
                  <w:szCs w:val="16"/>
                </w:rPr>
                <w:t>ILC validation report</w:t>
              </w:r>
            </w:hyperlink>
            <w:r w:rsidRPr="00116690">
              <w:rPr>
                <w:rFonts w:ascii="Söhne" w:hAnsi="Söhne"/>
                <w:sz w:val="16"/>
                <w:szCs w:val="16"/>
                <w:u w:val="double"/>
              </w:rPr>
              <w:br/>
              <w:t xml:space="preserve">Desoutter </w:t>
            </w:r>
            <w:r w:rsidRPr="00116690">
              <w:rPr>
                <w:rFonts w:ascii="Söhne" w:hAnsi="Söhne"/>
                <w:i/>
                <w:iCs/>
                <w:sz w:val="16"/>
                <w:szCs w:val="16"/>
                <w:u w:val="double"/>
              </w:rPr>
              <w:t>et al</w:t>
            </w:r>
            <w:r w:rsidRPr="00116690">
              <w:rPr>
                <w:rFonts w:ascii="Söhne" w:hAnsi="Söhne"/>
                <w:sz w:val="16"/>
                <w:szCs w:val="16"/>
                <w:u w:val="double"/>
              </w:rPr>
              <w:t xml:space="preserve">. </w:t>
            </w:r>
            <w:r w:rsidRPr="00D13A35">
              <w:rPr>
                <w:rFonts w:ascii="Söhne" w:hAnsi="Söhne"/>
                <w:sz w:val="16"/>
                <w:szCs w:val="16"/>
                <w:u w:val="double"/>
              </w:rPr>
              <w:t>(2024)</w:t>
            </w:r>
            <w:r w:rsidRPr="00D13A35">
              <w:rPr>
                <w:rFonts w:ascii="Söhne" w:hAnsi="Söhne"/>
                <w:sz w:val="16"/>
                <w:szCs w:val="16"/>
                <w:u w:val="double"/>
              </w:rPr>
              <w:br/>
              <w:t xml:space="preserve">Laroucau </w:t>
            </w:r>
            <w:r w:rsidRPr="00D13A35">
              <w:rPr>
                <w:rFonts w:ascii="Söhne" w:hAnsi="Söhne"/>
                <w:i/>
                <w:iCs/>
                <w:sz w:val="16"/>
                <w:szCs w:val="16"/>
                <w:u w:val="double"/>
              </w:rPr>
              <w:t>et al</w:t>
            </w:r>
            <w:r w:rsidRPr="00D13A35">
              <w:rPr>
                <w:rFonts w:ascii="Söhne" w:hAnsi="Söhne"/>
                <w:sz w:val="16"/>
                <w:szCs w:val="16"/>
                <w:u w:val="double"/>
              </w:rPr>
              <w:t>. (2025</w:t>
            </w:r>
            <w:r w:rsidR="00DE7497">
              <w:rPr>
                <w:rFonts w:ascii="Söhne" w:hAnsi="Söhne"/>
                <w:sz w:val="16"/>
                <w:szCs w:val="16"/>
                <w:u w:val="double"/>
              </w:rPr>
              <w:t>)</w:t>
            </w:r>
          </w:p>
        </w:tc>
      </w:tr>
      <w:tr w:rsidR="001C5CDD" w:rsidRPr="00B44A3B" w14:paraId="3DCAFCB5" w14:textId="77777777" w:rsidTr="00B205A7">
        <w:tc>
          <w:tcPr>
            <w:tcW w:w="1419" w:type="dxa"/>
            <w:vAlign w:val="center"/>
          </w:tcPr>
          <w:p w14:paraId="0E215CA6" w14:textId="7CCE0CD4" w:rsidR="001C5CDD" w:rsidRPr="00B44A3B" w:rsidRDefault="001C5CDD" w:rsidP="001C5CDD">
            <w:pPr>
              <w:spacing w:before="120" w:after="12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Mallein skin test</w:t>
            </w:r>
            <w:r w:rsidRPr="00B44A3B">
              <w:rPr>
                <w:rFonts w:ascii="Söhne" w:hAnsi="Söhne" w:cstheme="minorHAnsi"/>
                <w:sz w:val="16"/>
                <w:szCs w:val="16"/>
                <w:u w:val="double"/>
                <w:lang w:val="en-IE"/>
              </w:rPr>
              <w:br/>
            </w:r>
            <w:r w:rsidRPr="00771D49">
              <w:rPr>
                <w:rFonts w:ascii="Segoe UI Symbol" w:hAnsi="Segoe UI Symbol" w:cs="Segoe UI Symbol"/>
                <w:sz w:val="16"/>
                <w:szCs w:val="16"/>
                <w:u w:val="double"/>
                <w:lang w:val="en-IE"/>
              </w:rPr>
              <w:t>☑☐☐</w:t>
            </w:r>
          </w:p>
        </w:tc>
        <w:tc>
          <w:tcPr>
            <w:tcW w:w="1559" w:type="dxa"/>
            <w:vAlign w:val="center"/>
          </w:tcPr>
          <w:p w14:paraId="30EBFB36" w14:textId="18B7484D" w:rsidR="001C5CDD" w:rsidRPr="00B44A3B" w:rsidRDefault="001C5CDD" w:rsidP="001C5CDD">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Mallein</w:t>
            </w:r>
          </w:p>
        </w:tc>
        <w:tc>
          <w:tcPr>
            <w:tcW w:w="1984" w:type="dxa"/>
            <w:vAlign w:val="center"/>
          </w:tcPr>
          <w:p w14:paraId="68111537" w14:textId="4A5D6406" w:rsidR="001C5CDD" w:rsidRPr="00B44A3B" w:rsidRDefault="001C5CDD" w:rsidP="001C5CDD">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N/A</w:t>
            </w:r>
          </w:p>
        </w:tc>
        <w:tc>
          <w:tcPr>
            <w:tcW w:w="3005" w:type="dxa"/>
            <w:vAlign w:val="center"/>
          </w:tcPr>
          <w:p w14:paraId="7267CD92" w14:textId="7BD320E7" w:rsidR="001C5CDD" w:rsidRPr="00B44A3B" w:rsidRDefault="001C5CDD" w:rsidP="001C5CDD">
            <w:pPr>
              <w:pStyle w:val="Sansinterligne"/>
              <w:spacing w:before="120" w:after="120" w:line="240" w:lineRule="auto"/>
              <w:jc w:val="left"/>
              <w:rPr>
                <w:rFonts w:ascii="Söhne" w:hAnsi="Söhne" w:cstheme="minorHAnsi"/>
                <w:sz w:val="16"/>
                <w:szCs w:val="16"/>
                <w:u w:val="double"/>
                <w:vertAlign w:val="superscript"/>
              </w:rPr>
            </w:pPr>
            <w:r w:rsidRPr="004B0236">
              <w:rPr>
                <w:rFonts w:ascii="Söhne" w:hAnsi="Söhne"/>
                <w:sz w:val="16"/>
                <w:szCs w:val="16"/>
                <w:u w:val="double"/>
                <w:lang w:val="en-IE"/>
              </w:rPr>
              <w:t>N/A</w:t>
            </w:r>
          </w:p>
        </w:tc>
        <w:tc>
          <w:tcPr>
            <w:tcW w:w="1559" w:type="dxa"/>
            <w:vAlign w:val="center"/>
          </w:tcPr>
          <w:p w14:paraId="13465E24" w14:textId="6DA23F3E" w:rsidR="001C5CDD" w:rsidRPr="00B44A3B" w:rsidRDefault="001C5CDD" w:rsidP="001C5CDD">
            <w:pPr>
              <w:spacing w:before="120" w:after="120" w:line="240" w:lineRule="auto"/>
              <w:jc w:val="left"/>
              <w:rPr>
                <w:rFonts w:ascii="Söhne" w:hAnsi="Söhne" w:cstheme="minorHAnsi"/>
                <w:sz w:val="16"/>
                <w:szCs w:val="16"/>
                <w:u w:val="double"/>
                <w:vertAlign w:val="superscript"/>
                <w:lang w:val="en-IE"/>
              </w:rPr>
            </w:pPr>
            <w:r w:rsidRPr="004B0236">
              <w:rPr>
                <w:rFonts w:ascii="Söhne" w:eastAsiaTheme="minorEastAsia" w:hAnsi="Söhne"/>
                <w:sz w:val="16"/>
                <w:szCs w:val="16"/>
                <w:u w:val="double"/>
                <w:lang w:val="en-IE"/>
              </w:rPr>
              <w:t>N/A</w:t>
            </w:r>
          </w:p>
        </w:tc>
        <w:tc>
          <w:tcPr>
            <w:tcW w:w="2552" w:type="dxa"/>
            <w:vAlign w:val="center"/>
          </w:tcPr>
          <w:p w14:paraId="0D96478C" w14:textId="04611B26" w:rsidR="001C5CDD" w:rsidRPr="00B44A3B" w:rsidRDefault="001C5CDD" w:rsidP="001C5CDD">
            <w:pPr>
              <w:spacing w:before="120" w:after="120" w:line="240" w:lineRule="auto"/>
              <w:jc w:val="left"/>
              <w:rPr>
                <w:rFonts w:ascii="Söhne" w:eastAsia="Calibri" w:hAnsi="Söhne" w:cstheme="minorHAnsi"/>
                <w:sz w:val="16"/>
                <w:szCs w:val="16"/>
                <w:u w:val="double"/>
                <w:lang w:val="en-IE"/>
              </w:rPr>
            </w:pPr>
            <w:r w:rsidRPr="004B0236">
              <w:rPr>
                <w:rFonts w:ascii="Söhne" w:eastAsiaTheme="minorEastAsia" w:hAnsi="Söhne"/>
                <w:sz w:val="16"/>
                <w:szCs w:val="16"/>
                <w:u w:val="double"/>
                <w:lang w:val="en-IE"/>
              </w:rPr>
              <w:t>N/A</w:t>
            </w:r>
          </w:p>
        </w:tc>
        <w:tc>
          <w:tcPr>
            <w:tcW w:w="2693" w:type="dxa"/>
          </w:tcPr>
          <w:p w14:paraId="59438FBD" w14:textId="05A5DA6C" w:rsidR="001C5CDD" w:rsidRPr="00B44A3B" w:rsidRDefault="001C5CDD" w:rsidP="001C5CDD">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1. Low sensitivity and specificity</w:t>
            </w:r>
            <w:r w:rsidRPr="004B0236">
              <w:rPr>
                <w:rFonts w:ascii="Söhne" w:hAnsi="Söhne"/>
                <w:sz w:val="16"/>
                <w:szCs w:val="16"/>
                <w:u w:val="double"/>
                <w:lang w:val="en-IE"/>
              </w:rPr>
              <w:br/>
              <w:t>2. Animal welfare concens</w:t>
            </w:r>
          </w:p>
        </w:tc>
        <w:tc>
          <w:tcPr>
            <w:tcW w:w="1276" w:type="dxa"/>
            <w:vAlign w:val="center"/>
          </w:tcPr>
          <w:p w14:paraId="0FEE2340" w14:textId="707610E5" w:rsidR="001C5CDD" w:rsidRPr="00B44A3B" w:rsidRDefault="001C5CDD" w:rsidP="001C5CDD">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r>
      <w:tr w:rsidR="001C5CDD" w:rsidRPr="00B44A3B" w14:paraId="218A42B7" w14:textId="77777777" w:rsidTr="009F7B8E">
        <w:tc>
          <w:tcPr>
            <w:tcW w:w="1419" w:type="dxa"/>
          </w:tcPr>
          <w:p w14:paraId="2F4D76E9" w14:textId="471839B4" w:rsidR="001C5CDD" w:rsidRPr="00B44A3B" w:rsidRDefault="001C5CDD" w:rsidP="001C5CDD">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Western blotting</w:t>
            </w:r>
            <w:r w:rsidRPr="00B44A3B">
              <w:rPr>
                <w:rFonts w:ascii="Söhne" w:hAnsi="Söhne" w:cstheme="minorHAnsi"/>
                <w:sz w:val="16"/>
                <w:szCs w:val="16"/>
                <w:u w:val="double"/>
                <w:lang w:val="en-IE"/>
              </w:rPr>
              <w:br/>
            </w:r>
            <w:r w:rsidRPr="00D92FD4">
              <w:rPr>
                <w:rFonts w:ascii="Segoe UI Symbol" w:hAnsi="Segoe UI Symbol" w:cs="Segoe UI Symbol"/>
                <w:sz w:val="16"/>
                <w:szCs w:val="16"/>
                <w:u w:val="double"/>
                <w:lang w:val="en-IE"/>
              </w:rPr>
              <w:t>☑☑☐</w:t>
            </w:r>
          </w:p>
        </w:tc>
        <w:tc>
          <w:tcPr>
            <w:tcW w:w="1559" w:type="dxa"/>
          </w:tcPr>
          <w:p w14:paraId="49D7833D" w14:textId="77777777" w:rsidR="001C5CDD" w:rsidRPr="00B44A3B" w:rsidRDefault="001C5CDD" w:rsidP="001C5CDD">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antibodies against </w:t>
            </w:r>
            <w:r w:rsidRPr="00B44A3B">
              <w:rPr>
                <w:rFonts w:ascii="Söhne" w:hAnsi="Söhne"/>
                <w:i/>
                <w:sz w:val="16"/>
                <w:szCs w:val="16"/>
                <w:u w:val="double"/>
                <w:lang w:val="en-IE"/>
              </w:rPr>
              <w:t>B. mallei</w:t>
            </w:r>
          </w:p>
        </w:tc>
        <w:tc>
          <w:tcPr>
            <w:tcW w:w="1984" w:type="dxa"/>
          </w:tcPr>
          <w:p w14:paraId="6BD296A5" w14:textId="77777777" w:rsidR="001C5CDD" w:rsidRPr="00B44A3B" w:rsidRDefault="001C5CDD" w:rsidP="001C5CDD">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99.2 %(CI 95%: 97.8-99.8)</w:t>
            </w:r>
            <w:r w:rsidRPr="00B44A3B">
              <w:rPr>
                <w:rFonts w:ascii="Söhne" w:hAnsi="Söhne"/>
                <w:sz w:val="16"/>
                <w:szCs w:val="16"/>
                <w:u w:val="double"/>
                <w:lang w:val="en-IE"/>
              </w:rPr>
              <w:br/>
              <w:t>Dse = 97.3% (CI 95%: 95.1-98.7)</w:t>
            </w:r>
          </w:p>
        </w:tc>
        <w:tc>
          <w:tcPr>
            <w:tcW w:w="3005" w:type="dxa"/>
          </w:tcPr>
          <w:p w14:paraId="08EA2FD5" w14:textId="77777777" w:rsidR="001C5CDD" w:rsidRPr="00B44A3B" w:rsidRDefault="001C5CDD" w:rsidP="001C5CDD">
            <w:pPr>
              <w:pStyle w:val="Sansinterligne"/>
              <w:spacing w:before="60" w:after="60" w:line="240" w:lineRule="auto"/>
              <w:jc w:val="left"/>
              <w:rPr>
                <w:rFonts w:ascii="Söhne" w:hAnsi="Söhne" w:cstheme="minorHAnsi"/>
                <w:sz w:val="16"/>
                <w:szCs w:val="16"/>
                <w:u w:val="double"/>
                <w:vertAlign w:val="superscript"/>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1B39A379" w14:textId="77777777" w:rsidR="001C5CDD" w:rsidRPr="00B44A3B" w:rsidRDefault="001C5CDD" w:rsidP="001C5CDD">
            <w:pPr>
              <w:spacing w:before="60" w:after="60" w:line="240" w:lineRule="auto"/>
              <w:jc w:val="left"/>
              <w:rPr>
                <w:rFonts w:ascii="Söhne" w:hAnsi="Söhne" w:cstheme="minorHAnsi"/>
                <w:sz w:val="16"/>
                <w:szCs w:val="16"/>
                <w:u w:val="double"/>
                <w:vertAlign w:val="superscript"/>
                <w:lang w:val="en-IE"/>
              </w:rPr>
            </w:pPr>
            <w:r w:rsidRPr="00B44A3B">
              <w:rPr>
                <w:rFonts w:ascii="Söhne" w:hAnsi="Söhne"/>
                <w:sz w:val="16"/>
                <w:szCs w:val="16"/>
                <w:u w:val="double"/>
                <w:lang w:val="en-IE"/>
              </w:rPr>
              <w:t xml:space="preserve">See reference </w:t>
            </w:r>
          </w:p>
        </w:tc>
        <w:tc>
          <w:tcPr>
            <w:tcW w:w="2552" w:type="dxa"/>
          </w:tcPr>
          <w:p w14:paraId="0D410910" w14:textId="2D07893A" w:rsidR="001C5CDD" w:rsidRPr="00B44A3B" w:rsidRDefault="001C5CDD" w:rsidP="001C5CDD">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Pr>
                <w:rFonts w:ascii="Söhne" w:hAnsi="Söhne"/>
                <w:sz w:val="16"/>
                <w:szCs w:val="16"/>
                <w:u w:val="double"/>
                <w:lang w:val="en-IE"/>
              </w:rPr>
              <w:t>b</w:t>
            </w:r>
            <w:r w:rsidRPr="00B44A3B">
              <w:rPr>
                <w:rFonts w:ascii="Söhne" w:hAnsi="Söhne"/>
                <w:sz w:val="16"/>
                <w:szCs w:val="16"/>
                <w:u w:val="double"/>
                <w:lang w:val="en-IE"/>
              </w:rPr>
              <w:t>lot</w:t>
            </w:r>
          </w:p>
        </w:tc>
        <w:tc>
          <w:tcPr>
            <w:tcW w:w="2693" w:type="dxa"/>
          </w:tcPr>
          <w:p w14:paraId="130575D2" w14:textId="77777777" w:rsidR="001C5CDD" w:rsidRPr="00B44A3B" w:rsidRDefault="001C5CDD" w:rsidP="001C5CDD">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1. Commercially not available</w:t>
            </w:r>
            <w:r w:rsidRPr="00B44A3B">
              <w:rPr>
                <w:rFonts w:ascii="Söhne" w:hAnsi="Söhne"/>
                <w:sz w:val="16"/>
                <w:szCs w:val="16"/>
                <w:u w:val="double"/>
                <w:lang w:val="en-IE"/>
              </w:rPr>
              <w:br/>
              <w:t>2. Complicated testing protocol</w:t>
            </w:r>
          </w:p>
          <w:p w14:paraId="5385A5F2" w14:textId="77777777" w:rsidR="001C5CDD" w:rsidRPr="00B44A3B" w:rsidRDefault="001C5CDD" w:rsidP="001C5CDD">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3. Experienced staff needed</w:t>
            </w:r>
          </w:p>
        </w:tc>
        <w:tc>
          <w:tcPr>
            <w:tcW w:w="1276" w:type="dxa"/>
          </w:tcPr>
          <w:p w14:paraId="493C18A5" w14:textId="77777777" w:rsidR="001C5CDD" w:rsidRPr="00B44A3B" w:rsidRDefault="001C5CDD" w:rsidP="001C5CDD">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bl>
    <w:p w14:paraId="502E38FA" w14:textId="77777777" w:rsidR="00B11B86" w:rsidRPr="00B44A3B" w:rsidRDefault="00B11B86" w:rsidP="00B11B86">
      <w:pPr>
        <w:spacing w:before="120" w:after="0" w:line="240" w:lineRule="auto"/>
        <w:jc w:val="center"/>
        <w:rPr>
          <w:rFonts w:ascii="Söhne" w:hAnsi="Söhne" w:cs="Arial"/>
          <w:sz w:val="16"/>
          <w:szCs w:val="16"/>
          <w:u w:val="double"/>
          <w:vertAlign w:val="superscript"/>
          <w:lang w:val="en-IE"/>
        </w:rPr>
      </w:pPr>
      <w:r w:rsidRPr="00B44A3B">
        <w:rPr>
          <w:rFonts w:ascii="Söhne" w:hAnsi="Söhne" w:cs="Arial"/>
          <w:color w:val="000000" w:themeColor="text1"/>
          <w:sz w:val="16"/>
          <w:szCs w:val="16"/>
          <w:u w:val="double"/>
          <w:lang w:val="en-IE"/>
        </w:rPr>
        <w:t xml:space="preserve">Key: Dsp = diagnostic specificity; Dse = diagnostic sensitivity </w:t>
      </w:r>
    </w:p>
    <w:p w14:paraId="4FDB0DF9" w14:textId="756D4AEC" w:rsidR="00B11B86" w:rsidRPr="00B44A3B" w:rsidRDefault="00B11B86" w:rsidP="00B44A3B">
      <w:pPr>
        <w:spacing w:after="240" w:line="240" w:lineRule="auto"/>
        <w:jc w:val="center"/>
        <w:rPr>
          <w:rFonts w:ascii="Söhne" w:eastAsia="Times New Roman" w:hAnsi="Söhne" w:cs="Arial"/>
          <w:caps/>
          <w:smallCaps/>
          <w:spacing w:val="60"/>
          <w:sz w:val="18"/>
          <w:szCs w:val="18"/>
          <w:u w:val="double"/>
          <w:lang w:val="en-IE" w:eastAsia="fr-FR"/>
        </w:rPr>
      </w:pPr>
      <w:r w:rsidRPr="00B44A3B">
        <w:rPr>
          <w:rFonts w:ascii="Söhne" w:hAnsi="Söhne" w:cs="Arial"/>
          <w:sz w:val="16"/>
          <w:szCs w:val="16"/>
          <w:u w:val="double"/>
          <w:vertAlign w:val="superscript"/>
          <w:lang w:val="en-IE"/>
        </w:rPr>
        <w:t>(a)</w:t>
      </w:r>
      <w:r w:rsidRPr="00B44A3B">
        <w:rPr>
          <w:rFonts w:ascii="Söhne" w:hAnsi="Söhne" w:cs="Arial"/>
          <w:sz w:val="16"/>
          <w:szCs w:val="16"/>
          <w:u w:val="double"/>
          <w:lang w:val="en-IE"/>
        </w:rPr>
        <w:t>Horse samples only – care needed with interpretation of test on donkey samples.</w:t>
      </w:r>
      <w:r w:rsidRPr="00B44A3B">
        <w:rPr>
          <w:rFonts w:ascii="Söhne" w:hAnsi="Söhne" w:cs="Arial"/>
          <w:smallCaps/>
          <w:sz w:val="18"/>
          <w:szCs w:val="18"/>
          <w:u w:val="double"/>
          <w:lang w:val="en-IE"/>
        </w:rPr>
        <w:br w:type="page"/>
      </w:r>
    </w:p>
    <w:p w14:paraId="21B3D955" w14:textId="77777777" w:rsidR="00B11B86" w:rsidRPr="00B44A3B" w:rsidRDefault="00B11B86" w:rsidP="00B11B86">
      <w:pPr>
        <w:spacing w:after="240" w:line="240" w:lineRule="auto"/>
        <w:jc w:val="center"/>
        <w:rPr>
          <w:rFonts w:ascii="Söhne Halbfett" w:hAnsi="Söhne Halbfett"/>
          <w:sz w:val="20"/>
          <w:szCs w:val="20"/>
          <w:u w:val="double"/>
          <w:lang w:val="en-IE"/>
        </w:rPr>
      </w:pPr>
      <w:r w:rsidRPr="00B44A3B">
        <w:rPr>
          <w:rFonts w:ascii="Söhne Halbfett" w:hAnsi="Söhne Halbfett"/>
          <w:sz w:val="20"/>
          <w:szCs w:val="20"/>
          <w:u w:val="double"/>
          <w:lang w:val="en-IE"/>
        </w:rPr>
        <w:lastRenderedPageBreak/>
        <w:t xml:space="preserve">Appendix 4: Glanders </w:t>
      </w:r>
      <w:r w:rsidRPr="00B44A3B">
        <w:rPr>
          <w:rFonts w:ascii="Söhne Halbfett" w:hAnsi="Söhne Halbfett"/>
          <w:sz w:val="20"/>
          <w:szCs w:val="20"/>
          <w:u w:val="double"/>
          <w:lang w:val="en-IE"/>
        </w:rPr>
        <w:br/>
        <w:t xml:space="preserve">Intended purpose of test: </w:t>
      </w:r>
      <w:r w:rsidRPr="00B44A3B">
        <w:rPr>
          <w:rFonts w:ascii="Söhne Halbfett" w:eastAsia="Calibri" w:hAnsi="Söhne Halbfett" w:cs="Times New Roman"/>
          <w:sz w:val="20"/>
          <w:szCs w:val="20"/>
          <w:u w:val="double"/>
          <w:lang w:val="en-IE"/>
        </w:rPr>
        <w:t>confirmation of clinical cases</w:t>
      </w:r>
    </w:p>
    <w:tbl>
      <w:tblPr>
        <w:tblStyle w:val="Grilledutableau"/>
        <w:tblW w:w="16047" w:type="dxa"/>
        <w:tblInd w:w="-998" w:type="dxa"/>
        <w:tblLayout w:type="fixed"/>
        <w:tblLook w:val="04A0" w:firstRow="1" w:lastRow="0" w:firstColumn="1" w:lastColumn="0" w:noHBand="0" w:noVBand="1"/>
      </w:tblPr>
      <w:tblGrid>
        <w:gridCol w:w="1419"/>
        <w:gridCol w:w="1559"/>
        <w:gridCol w:w="1984"/>
        <w:gridCol w:w="3005"/>
        <w:gridCol w:w="1559"/>
        <w:gridCol w:w="2410"/>
        <w:gridCol w:w="2835"/>
        <w:gridCol w:w="1276"/>
      </w:tblGrid>
      <w:tr w:rsidR="00B11B86" w:rsidRPr="00B44A3B" w14:paraId="79FC35B4" w14:textId="77777777" w:rsidTr="009F7B8E">
        <w:trPr>
          <w:trHeight w:val="964"/>
          <w:tblHeader/>
        </w:trPr>
        <w:tc>
          <w:tcPr>
            <w:tcW w:w="1419" w:type="dxa"/>
            <w:tcBorders>
              <w:top w:val="single" w:sz="4" w:space="0" w:color="auto"/>
            </w:tcBorders>
          </w:tcPr>
          <w:p w14:paraId="0BA55D7C"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62001C16"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Sample type and target analytes</w:t>
            </w:r>
          </w:p>
        </w:tc>
        <w:tc>
          <w:tcPr>
            <w:tcW w:w="1984" w:type="dxa"/>
            <w:tcBorders>
              <w:top w:val="single" w:sz="4" w:space="0" w:color="auto"/>
            </w:tcBorders>
          </w:tcPr>
          <w:p w14:paraId="3942611E"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Accuracy</w:t>
            </w:r>
          </w:p>
        </w:tc>
        <w:tc>
          <w:tcPr>
            <w:tcW w:w="3005" w:type="dxa"/>
            <w:tcBorders>
              <w:top w:val="single" w:sz="4" w:space="0" w:color="auto"/>
            </w:tcBorders>
          </w:tcPr>
          <w:p w14:paraId="42948FA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population</w:t>
            </w:r>
          </w:p>
        </w:tc>
        <w:tc>
          <w:tcPr>
            <w:tcW w:w="1559" w:type="dxa"/>
            <w:tcBorders>
              <w:top w:val="single" w:sz="4" w:space="0" w:color="auto"/>
            </w:tcBorders>
          </w:tcPr>
          <w:p w14:paraId="58586FCE"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Validation report</w:t>
            </w:r>
          </w:p>
        </w:tc>
        <w:tc>
          <w:tcPr>
            <w:tcW w:w="2410" w:type="dxa"/>
            <w:tcBorders>
              <w:top w:val="single" w:sz="4" w:space="0" w:color="auto"/>
            </w:tcBorders>
          </w:tcPr>
          <w:p w14:paraId="53C62620"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Advantages</w:t>
            </w:r>
          </w:p>
        </w:tc>
        <w:tc>
          <w:tcPr>
            <w:tcW w:w="2835" w:type="dxa"/>
            <w:tcBorders>
              <w:top w:val="single" w:sz="4" w:space="0" w:color="auto"/>
            </w:tcBorders>
          </w:tcPr>
          <w:p w14:paraId="73B16FDD"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Disadvantages</w:t>
            </w:r>
          </w:p>
        </w:tc>
        <w:tc>
          <w:tcPr>
            <w:tcW w:w="1276" w:type="dxa"/>
            <w:tcBorders>
              <w:top w:val="single" w:sz="4" w:space="0" w:color="auto"/>
            </w:tcBorders>
          </w:tcPr>
          <w:p w14:paraId="791D741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References</w:t>
            </w:r>
          </w:p>
        </w:tc>
      </w:tr>
      <w:tr w:rsidR="006408C6" w:rsidRPr="006408C6" w14:paraId="2F183EE3" w14:textId="77777777" w:rsidTr="009F7B8E">
        <w:tc>
          <w:tcPr>
            <w:tcW w:w="1419" w:type="dxa"/>
          </w:tcPr>
          <w:p w14:paraId="5BA52B02" w14:textId="3A9491E2" w:rsidR="006408C6" w:rsidRPr="006408C6" w:rsidRDefault="006408C6" w:rsidP="006408C6">
            <w:pPr>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Conventional PCR</w:t>
            </w:r>
            <w:r w:rsidRPr="006408C6">
              <w:rPr>
                <w:rFonts w:ascii="Söhne" w:hAnsi="Söhne"/>
                <w:sz w:val="16"/>
                <w:szCs w:val="16"/>
                <w:u w:val="double"/>
                <w:lang w:val="en-IE"/>
              </w:rPr>
              <w:br/>
            </w:r>
            <w:r w:rsidRPr="006408C6">
              <w:rPr>
                <w:rFonts w:ascii="Segoe UI Symbol" w:hAnsi="Segoe UI Symbol" w:cs="Segoe UI Symbol"/>
                <w:sz w:val="16"/>
                <w:szCs w:val="16"/>
                <w:u w:val="double"/>
                <w:lang w:val="en-IE"/>
              </w:rPr>
              <w:t>☑☑☐</w:t>
            </w:r>
          </w:p>
        </w:tc>
        <w:tc>
          <w:tcPr>
            <w:tcW w:w="1559" w:type="dxa"/>
          </w:tcPr>
          <w:p w14:paraId="6A6FC5DD" w14:textId="1DBA5BA2"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 xml:space="preserve">Lesions, tissues, swabs and primers specific for </w:t>
            </w:r>
            <w:r w:rsidRPr="006408C6">
              <w:rPr>
                <w:rFonts w:ascii="Söhne" w:hAnsi="Söhne"/>
                <w:i/>
                <w:sz w:val="16"/>
                <w:szCs w:val="16"/>
                <w:u w:val="double"/>
                <w:lang w:val="en-IE"/>
              </w:rPr>
              <w:t>B.</w:t>
            </w:r>
            <w:r w:rsidR="009E2E5F">
              <w:rPr>
                <w:rFonts w:ascii="Söhne" w:hAnsi="Söhne"/>
                <w:i/>
                <w:sz w:val="16"/>
                <w:szCs w:val="16"/>
                <w:u w:val="double"/>
                <w:lang w:val="en-IE"/>
              </w:rPr>
              <w:t> </w:t>
            </w:r>
            <w:r w:rsidRPr="006408C6">
              <w:rPr>
                <w:rFonts w:ascii="Söhne" w:hAnsi="Söhne"/>
                <w:i/>
                <w:sz w:val="16"/>
                <w:szCs w:val="16"/>
                <w:u w:val="double"/>
                <w:lang w:val="en-IE"/>
              </w:rPr>
              <w:t>mallei</w:t>
            </w:r>
          </w:p>
        </w:tc>
        <w:tc>
          <w:tcPr>
            <w:tcW w:w="1984" w:type="dxa"/>
          </w:tcPr>
          <w:p w14:paraId="5D069CD4" w14:textId="6D43153C"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N/A</w:t>
            </w:r>
          </w:p>
        </w:tc>
        <w:tc>
          <w:tcPr>
            <w:tcW w:w="3005" w:type="dxa"/>
          </w:tcPr>
          <w:p w14:paraId="61BB6048" w14:textId="41928141"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N/A</w:t>
            </w:r>
          </w:p>
        </w:tc>
        <w:tc>
          <w:tcPr>
            <w:tcW w:w="1559" w:type="dxa"/>
          </w:tcPr>
          <w:p w14:paraId="6C69A03E" w14:textId="10AA430C"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See reference</w:t>
            </w:r>
          </w:p>
        </w:tc>
        <w:tc>
          <w:tcPr>
            <w:tcW w:w="2410" w:type="dxa"/>
          </w:tcPr>
          <w:p w14:paraId="2B354E8E" w14:textId="6EDAE777" w:rsidR="006408C6" w:rsidRPr="006408C6" w:rsidRDefault="006408C6" w:rsidP="006408C6">
            <w:pPr>
              <w:spacing w:before="120" w:after="120" w:line="240" w:lineRule="auto"/>
              <w:jc w:val="left"/>
              <w:rPr>
                <w:rFonts w:ascii="Söhne" w:eastAsia="Calibri" w:hAnsi="Söhne" w:cstheme="minorHAnsi"/>
                <w:sz w:val="16"/>
                <w:szCs w:val="16"/>
                <w:u w:val="double"/>
                <w:lang w:val="en-IE"/>
              </w:rPr>
            </w:pPr>
            <w:r w:rsidRPr="006408C6">
              <w:rPr>
                <w:rFonts w:ascii="Söhne" w:hAnsi="Söhne" w:cstheme="minorHAnsi"/>
                <w:sz w:val="16"/>
                <w:szCs w:val="16"/>
                <w:u w:val="double"/>
                <w:lang w:val="en-IE"/>
              </w:rPr>
              <w:t>High specificity</w:t>
            </w:r>
            <w:r w:rsidRPr="006408C6">
              <w:rPr>
                <w:rFonts w:ascii="Söhne" w:hAnsi="Söhne" w:cstheme="minorHAnsi"/>
                <w:sz w:val="16"/>
                <w:szCs w:val="16"/>
                <w:u w:val="double"/>
                <w:lang w:val="en-IE"/>
              </w:rPr>
              <w:br/>
              <w:t>Rapid for real-time PCR</w:t>
            </w:r>
          </w:p>
        </w:tc>
        <w:tc>
          <w:tcPr>
            <w:tcW w:w="2835" w:type="dxa"/>
          </w:tcPr>
          <w:p w14:paraId="371363F2" w14:textId="665A019F"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Intermediate sensitivity</w:t>
            </w:r>
            <w:r>
              <w:rPr>
                <w:rFonts w:ascii="Söhne" w:hAnsi="Söhne"/>
                <w:sz w:val="16"/>
                <w:szCs w:val="16"/>
                <w:u w:val="double"/>
                <w:lang w:val="en-IE"/>
              </w:rPr>
              <w:br/>
            </w:r>
            <w:r w:rsidRPr="006408C6">
              <w:rPr>
                <w:rFonts w:ascii="Söhne" w:hAnsi="Söhne"/>
                <w:sz w:val="16"/>
                <w:szCs w:val="16"/>
                <w:u w:val="double"/>
                <w:lang w:val="en-IE"/>
              </w:rPr>
              <w:t>Time consuming</w:t>
            </w:r>
          </w:p>
        </w:tc>
        <w:tc>
          <w:tcPr>
            <w:tcW w:w="1276" w:type="dxa"/>
          </w:tcPr>
          <w:p w14:paraId="7DEE03E4" w14:textId="5A10EFC2" w:rsidR="006408C6" w:rsidRPr="006408C6" w:rsidRDefault="006408C6" w:rsidP="006408C6">
            <w:pPr>
              <w:spacing w:before="120" w:after="120" w:line="240" w:lineRule="auto"/>
              <w:jc w:val="left"/>
              <w:rPr>
                <w:rFonts w:ascii="Söhne" w:hAnsi="Söhne" w:cstheme="minorHAnsi"/>
                <w:sz w:val="16"/>
                <w:szCs w:val="16"/>
                <w:u w:val="double"/>
                <w:lang w:val="en-GB"/>
              </w:rPr>
            </w:pPr>
            <w:r w:rsidRPr="006408C6">
              <w:rPr>
                <w:rFonts w:ascii="Söhne" w:hAnsi="Söhne"/>
                <w:sz w:val="16"/>
                <w:szCs w:val="16"/>
                <w:u w:val="double"/>
                <w:lang w:val="en-IE"/>
              </w:rPr>
              <w:t xml:space="preserve">Scholz </w:t>
            </w:r>
            <w:r w:rsidRPr="006408C6">
              <w:rPr>
                <w:rFonts w:ascii="Söhne" w:hAnsi="Söhne"/>
                <w:i/>
                <w:iCs/>
                <w:sz w:val="16"/>
                <w:szCs w:val="16"/>
                <w:u w:val="double"/>
                <w:lang w:val="en-IE"/>
              </w:rPr>
              <w:t>et al.</w:t>
            </w:r>
            <w:r w:rsidRPr="006408C6">
              <w:rPr>
                <w:rFonts w:ascii="Söhne" w:hAnsi="Söhne"/>
                <w:sz w:val="16"/>
                <w:szCs w:val="16"/>
                <w:u w:val="double"/>
                <w:lang w:val="en-IE"/>
              </w:rPr>
              <w:t xml:space="preserve"> (2006)</w:t>
            </w:r>
          </w:p>
        </w:tc>
      </w:tr>
      <w:tr w:rsidR="006408C6" w:rsidRPr="006408C6" w14:paraId="620495E3" w14:textId="77777777" w:rsidTr="009F7B8E">
        <w:tc>
          <w:tcPr>
            <w:tcW w:w="1419" w:type="dxa"/>
          </w:tcPr>
          <w:p w14:paraId="61EBEF2D" w14:textId="70AD567A" w:rsidR="006408C6" w:rsidRPr="006408C6" w:rsidRDefault="006408C6" w:rsidP="006408C6">
            <w:pPr>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Real-time PCR</w:t>
            </w:r>
            <w:r w:rsidRPr="006408C6">
              <w:rPr>
                <w:rFonts w:ascii="Söhne" w:hAnsi="Söhne"/>
                <w:sz w:val="16"/>
                <w:szCs w:val="16"/>
                <w:u w:val="double"/>
                <w:lang w:val="en-IE"/>
              </w:rPr>
              <w:br/>
            </w:r>
            <w:r w:rsidRPr="006408C6">
              <w:rPr>
                <w:rFonts w:ascii="Segoe UI Symbol" w:hAnsi="Segoe UI Symbol" w:cs="Segoe UI Symbol"/>
                <w:sz w:val="16"/>
                <w:szCs w:val="16"/>
                <w:u w:val="double"/>
                <w:lang w:val="en-IE"/>
              </w:rPr>
              <w:t>☑☑☑</w:t>
            </w:r>
          </w:p>
        </w:tc>
        <w:tc>
          <w:tcPr>
            <w:tcW w:w="1559" w:type="dxa"/>
          </w:tcPr>
          <w:p w14:paraId="33438304" w14:textId="47AE7B78"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 xml:space="preserve">Lesions, tissues, swabs and primers specific for </w:t>
            </w:r>
            <w:r w:rsidRPr="006408C6">
              <w:rPr>
                <w:rFonts w:ascii="Söhne" w:hAnsi="Söhne"/>
                <w:i/>
                <w:sz w:val="16"/>
                <w:szCs w:val="16"/>
                <w:u w:val="double"/>
                <w:lang w:val="en-IE"/>
              </w:rPr>
              <w:t>B.</w:t>
            </w:r>
            <w:r w:rsidR="009E2E5F">
              <w:rPr>
                <w:rFonts w:ascii="Söhne" w:hAnsi="Söhne"/>
                <w:i/>
                <w:sz w:val="16"/>
                <w:szCs w:val="16"/>
                <w:u w:val="double"/>
                <w:lang w:val="en-IE"/>
              </w:rPr>
              <w:t> </w:t>
            </w:r>
            <w:r w:rsidRPr="006408C6">
              <w:rPr>
                <w:rFonts w:ascii="Söhne" w:hAnsi="Söhne"/>
                <w:i/>
                <w:sz w:val="16"/>
                <w:szCs w:val="16"/>
                <w:u w:val="double"/>
                <w:lang w:val="en-IE"/>
              </w:rPr>
              <w:t>mallei</w:t>
            </w:r>
          </w:p>
        </w:tc>
        <w:tc>
          <w:tcPr>
            <w:tcW w:w="1984" w:type="dxa"/>
          </w:tcPr>
          <w:p w14:paraId="4005F8FC" w14:textId="2C75682A"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N/A</w:t>
            </w:r>
          </w:p>
        </w:tc>
        <w:tc>
          <w:tcPr>
            <w:tcW w:w="3005" w:type="dxa"/>
          </w:tcPr>
          <w:p w14:paraId="402DAECB" w14:textId="2F29ED06"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N/A</w:t>
            </w:r>
          </w:p>
        </w:tc>
        <w:tc>
          <w:tcPr>
            <w:tcW w:w="1559" w:type="dxa"/>
          </w:tcPr>
          <w:p w14:paraId="33977405" w14:textId="5EEEC4B4"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See reference</w:t>
            </w:r>
          </w:p>
        </w:tc>
        <w:tc>
          <w:tcPr>
            <w:tcW w:w="2410" w:type="dxa"/>
          </w:tcPr>
          <w:p w14:paraId="544AA83A" w14:textId="08FD0CA1" w:rsidR="006408C6" w:rsidRPr="006408C6" w:rsidRDefault="006408C6" w:rsidP="006408C6">
            <w:pPr>
              <w:spacing w:before="120" w:after="120" w:line="240" w:lineRule="auto"/>
              <w:jc w:val="left"/>
              <w:rPr>
                <w:rFonts w:ascii="Söhne" w:eastAsia="Calibri" w:hAnsi="Söhne" w:cstheme="minorHAnsi"/>
                <w:sz w:val="16"/>
                <w:szCs w:val="16"/>
                <w:u w:val="double"/>
                <w:lang w:val="en-IE"/>
              </w:rPr>
            </w:pPr>
            <w:r w:rsidRPr="006408C6">
              <w:rPr>
                <w:rFonts w:ascii="Söhne" w:hAnsi="Söhne" w:cstheme="minorHAnsi"/>
                <w:sz w:val="16"/>
                <w:szCs w:val="16"/>
                <w:u w:val="double"/>
                <w:lang w:val="en-IE"/>
              </w:rPr>
              <w:t>High sensitivity and specificity</w:t>
            </w:r>
            <w:r w:rsidRPr="006408C6">
              <w:rPr>
                <w:rFonts w:ascii="Söhne" w:hAnsi="Söhne" w:cstheme="minorHAnsi"/>
                <w:sz w:val="16"/>
                <w:szCs w:val="16"/>
                <w:u w:val="double"/>
                <w:lang w:val="en-IE"/>
              </w:rPr>
              <w:br/>
              <w:t xml:space="preserve">Rapid </w:t>
            </w:r>
          </w:p>
        </w:tc>
        <w:tc>
          <w:tcPr>
            <w:tcW w:w="2835" w:type="dxa"/>
          </w:tcPr>
          <w:p w14:paraId="4F248CB1" w14:textId="56CADCC3"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Need expensive lab equipment</w:t>
            </w:r>
          </w:p>
        </w:tc>
        <w:tc>
          <w:tcPr>
            <w:tcW w:w="1276" w:type="dxa"/>
          </w:tcPr>
          <w:p w14:paraId="4836310D" w14:textId="3F840546" w:rsidR="006408C6" w:rsidRPr="006408C6" w:rsidRDefault="006408C6" w:rsidP="006408C6">
            <w:pPr>
              <w:spacing w:before="120" w:after="120" w:line="240" w:lineRule="auto"/>
              <w:jc w:val="left"/>
              <w:rPr>
                <w:rFonts w:ascii="Söhne" w:hAnsi="Söhne" w:cstheme="minorHAnsi"/>
                <w:sz w:val="16"/>
                <w:szCs w:val="16"/>
                <w:u w:val="double"/>
                <w:lang w:val="en-GB"/>
              </w:rPr>
            </w:pPr>
            <w:r w:rsidRPr="006408C6">
              <w:rPr>
                <w:rFonts w:ascii="Söhne" w:hAnsi="Söhne"/>
                <w:sz w:val="16"/>
                <w:szCs w:val="16"/>
                <w:u w:val="double"/>
                <w:lang w:val="en-IE"/>
              </w:rPr>
              <w:t>Tomaso e</w:t>
            </w:r>
            <w:r w:rsidRPr="006408C6">
              <w:rPr>
                <w:rFonts w:ascii="Söhne" w:hAnsi="Söhne"/>
                <w:i/>
                <w:iCs/>
                <w:sz w:val="16"/>
                <w:szCs w:val="16"/>
                <w:u w:val="double"/>
                <w:lang w:val="en-IE"/>
              </w:rPr>
              <w:t>t al.</w:t>
            </w:r>
            <w:r w:rsidRPr="006408C6">
              <w:rPr>
                <w:rFonts w:ascii="Söhne" w:hAnsi="Söhne"/>
                <w:sz w:val="16"/>
                <w:szCs w:val="16"/>
                <w:u w:val="double"/>
                <w:lang w:val="en-IE"/>
              </w:rPr>
              <w:t xml:space="preserve"> (2006)</w:t>
            </w:r>
          </w:p>
        </w:tc>
      </w:tr>
      <w:tr w:rsidR="006408C6" w:rsidRPr="00213B97" w14:paraId="6ED0AC69" w14:textId="77777777" w:rsidTr="009F7B8E">
        <w:tc>
          <w:tcPr>
            <w:tcW w:w="1419" w:type="dxa"/>
          </w:tcPr>
          <w:p w14:paraId="50314416" w14:textId="736219E1" w:rsidR="006408C6" w:rsidRPr="006408C6" w:rsidRDefault="006408C6" w:rsidP="006408C6">
            <w:pPr>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Culture</w:t>
            </w:r>
            <w:r w:rsidRPr="006408C6">
              <w:rPr>
                <w:rFonts w:ascii="Söhne" w:hAnsi="Söhne"/>
                <w:sz w:val="16"/>
                <w:szCs w:val="16"/>
                <w:u w:val="double"/>
                <w:lang w:val="en-IE"/>
              </w:rPr>
              <w:br/>
            </w:r>
            <w:r w:rsidRPr="006408C6">
              <w:rPr>
                <w:rFonts w:ascii="Segoe UI Symbol" w:hAnsi="Segoe UI Symbol" w:cs="Segoe UI Symbol"/>
                <w:sz w:val="16"/>
                <w:szCs w:val="16"/>
                <w:u w:val="double"/>
                <w:lang w:val="en-IE"/>
              </w:rPr>
              <w:t>☑☑☐</w:t>
            </w:r>
          </w:p>
        </w:tc>
        <w:tc>
          <w:tcPr>
            <w:tcW w:w="1559" w:type="dxa"/>
          </w:tcPr>
          <w:p w14:paraId="0D0DCD9F" w14:textId="30118DB6"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Lesions, tissues, swabs on recommended culture media</w:t>
            </w:r>
          </w:p>
        </w:tc>
        <w:tc>
          <w:tcPr>
            <w:tcW w:w="1984" w:type="dxa"/>
          </w:tcPr>
          <w:p w14:paraId="65960721" w14:textId="7676C9E1" w:rsidR="006408C6" w:rsidRPr="006408C6"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N/A</w:t>
            </w:r>
          </w:p>
        </w:tc>
        <w:tc>
          <w:tcPr>
            <w:tcW w:w="3005" w:type="dxa"/>
          </w:tcPr>
          <w:p w14:paraId="479C69EF" w14:textId="462BC09D"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N/A</w:t>
            </w:r>
          </w:p>
        </w:tc>
        <w:tc>
          <w:tcPr>
            <w:tcW w:w="1559" w:type="dxa"/>
          </w:tcPr>
          <w:p w14:paraId="5698D3B5" w14:textId="6EDA2ACB" w:rsidR="006408C6" w:rsidRPr="006408C6" w:rsidRDefault="006408C6" w:rsidP="006408C6">
            <w:pPr>
              <w:spacing w:before="120" w:after="120" w:line="240" w:lineRule="auto"/>
              <w:jc w:val="left"/>
              <w:rPr>
                <w:rFonts w:ascii="Söhne" w:hAnsi="Söhne" w:cstheme="minorHAnsi"/>
                <w:sz w:val="16"/>
                <w:szCs w:val="16"/>
                <w:u w:val="double"/>
                <w:lang w:val="en-IE"/>
              </w:rPr>
            </w:pPr>
            <w:r w:rsidRPr="006408C6">
              <w:rPr>
                <w:rFonts w:ascii="Söhne" w:hAnsi="Söhne" w:cstheme="minorHAnsi"/>
                <w:sz w:val="16"/>
                <w:szCs w:val="16"/>
                <w:u w:val="double"/>
                <w:lang w:val="en-IE"/>
              </w:rPr>
              <w:t>N/A</w:t>
            </w:r>
          </w:p>
        </w:tc>
        <w:tc>
          <w:tcPr>
            <w:tcW w:w="2410" w:type="dxa"/>
          </w:tcPr>
          <w:p w14:paraId="3FFEB772" w14:textId="42A89153" w:rsidR="006408C6" w:rsidRPr="006408C6" w:rsidRDefault="006408C6" w:rsidP="006408C6">
            <w:pPr>
              <w:spacing w:before="120" w:after="120" w:line="240" w:lineRule="auto"/>
              <w:jc w:val="left"/>
              <w:rPr>
                <w:rFonts w:ascii="Söhne" w:eastAsia="Calibri" w:hAnsi="Söhne" w:cstheme="minorHAnsi"/>
                <w:sz w:val="16"/>
                <w:szCs w:val="16"/>
                <w:u w:val="double"/>
                <w:lang w:val="en-IE"/>
              </w:rPr>
            </w:pPr>
            <w:r w:rsidRPr="006408C6">
              <w:rPr>
                <w:rFonts w:ascii="Söhne" w:eastAsia="Calibri" w:hAnsi="Söhne" w:cstheme="minorHAnsi"/>
                <w:sz w:val="16"/>
                <w:szCs w:val="16"/>
                <w:u w:val="double"/>
                <w:lang w:val="en-IE"/>
              </w:rPr>
              <w:t>Obtaining isolates for further characterisation</w:t>
            </w:r>
          </w:p>
        </w:tc>
        <w:tc>
          <w:tcPr>
            <w:tcW w:w="2835" w:type="dxa"/>
          </w:tcPr>
          <w:p w14:paraId="29D07173" w14:textId="46CB1F81" w:rsidR="006408C6" w:rsidRPr="00B44A3B" w:rsidRDefault="006408C6" w:rsidP="006408C6">
            <w:pPr>
              <w:pStyle w:val="Sansinterligne"/>
              <w:spacing w:before="120" w:after="120" w:line="240" w:lineRule="auto"/>
              <w:jc w:val="left"/>
              <w:rPr>
                <w:rFonts w:ascii="Söhne" w:hAnsi="Söhne"/>
                <w:sz w:val="16"/>
                <w:szCs w:val="16"/>
                <w:u w:val="double"/>
                <w:lang w:val="en-IE"/>
              </w:rPr>
            </w:pPr>
            <w:r w:rsidRPr="006408C6">
              <w:rPr>
                <w:rFonts w:ascii="Söhne" w:hAnsi="Söhne"/>
                <w:sz w:val="16"/>
                <w:szCs w:val="16"/>
                <w:u w:val="double"/>
                <w:lang w:val="en-IE"/>
              </w:rPr>
              <w:t>Low to intermediate sensitivity</w:t>
            </w:r>
          </w:p>
        </w:tc>
        <w:tc>
          <w:tcPr>
            <w:tcW w:w="1276" w:type="dxa"/>
          </w:tcPr>
          <w:p w14:paraId="3C9D04DF" w14:textId="77777777" w:rsidR="006408C6" w:rsidRPr="00B44A3B" w:rsidRDefault="006408C6" w:rsidP="006408C6">
            <w:pPr>
              <w:spacing w:before="120" w:after="120" w:line="240" w:lineRule="auto"/>
              <w:jc w:val="left"/>
              <w:rPr>
                <w:rFonts w:ascii="Söhne" w:hAnsi="Söhne" w:cstheme="minorHAnsi"/>
                <w:sz w:val="16"/>
                <w:szCs w:val="16"/>
                <w:u w:val="double"/>
                <w:lang w:val="en-GB"/>
              </w:rPr>
            </w:pPr>
          </w:p>
        </w:tc>
      </w:tr>
      <w:tr w:rsidR="00B11B86" w:rsidRPr="00B44A3B" w14:paraId="11FB0AB1" w14:textId="77777777" w:rsidTr="009F7B8E">
        <w:tc>
          <w:tcPr>
            <w:tcW w:w="1419" w:type="dxa"/>
          </w:tcPr>
          <w:p w14:paraId="56732A56" w14:textId="0DD4C930"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CFT</w:t>
            </w:r>
            <w:r w:rsidRPr="00B44A3B">
              <w:rPr>
                <w:rFonts w:ascii="Söhne" w:hAnsi="Söhne"/>
                <w:sz w:val="16"/>
                <w:szCs w:val="16"/>
                <w:u w:val="double"/>
                <w:lang w:val="en-IE"/>
              </w:rPr>
              <w:br/>
            </w:r>
            <w:r w:rsidR="00553F85" w:rsidRPr="00553F85">
              <w:rPr>
                <w:rFonts w:ascii="Segoe UI Symbol" w:hAnsi="Segoe UI Symbol" w:cs="Segoe UI Symbol"/>
                <w:sz w:val="16"/>
                <w:szCs w:val="16"/>
                <w:u w:val="double"/>
                <w:lang w:val="en-IE"/>
              </w:rPr>
              <w:t>☑☑☐</w:t>
            </w:r>
          </w:p>
        </w:tc>
        <w:tc>
          <w:tcPr>
            <w:tcW w:w="1559" w:type="dxa"/>
          </w:tcPr>
          <w:p w14:paraId="1B2BF831"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Pr>
          <w:p w14:paraId="00DD2634"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96.4 %(CI 95%: 95.6-97.0)</w:t>
            </w:r>
            <w:r w:rsidRPr="00B44A3B">
              <w:rPr>
                <w:rFonts w:ascii="Söhne" w:hAnsi="Söhne"/>
                <w:sz w:val="16"/>
                <w:szCs w:val="16"/>
                <w:u w:val="double"/>
                <w:lang w:val="en-IE"/>
              </w:rPr>
              <w:br/>
              <w:t>Dse = 98.0% (CI 95%: 95.5-99.4)</w:t>
            </w:r>
          </w:p>
        </w:tc>
        <w:tc>
          <w:tcPr>
            <w:tcW w:w="3005" w:type="dxa"/>
          </w:tcPr>
          <w:p w14:paraId="3F0F476C"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254 true-positive field serum samples from Pakistan and India</w:t>
            </w:r>
            <w:r w:rsidRPr="00B44A3B">
              <w:rPr>
                <w:rFonts w:ascii="Söhne" w:hAnsi="Söhne"/>
                <w:sz w:val="16"/>
                <w:szCs w:val="16"/>
                <w:u w:val="double"/>
                <w:lang w:val="en-IE"/>
              </w:rPr>
              <w:br/>
              <w:t>2. 2,959 true-negative field serum samples from Asia, South-America and Europe</w:t>
            </w:r>
          </w:p>
        </w:tc>
        <w:tc>
          <w:tcPr>
            <w:tcW w:w="1559" w:type="dxa"/>
          </w:tcPr>
          <w:p w14:paraId="4833CC5B"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See reference </w:t>
            </w:r>
          </w:p>
        </w:tc>
        <w:tc>
          <w:tcPr>
            <w:tcW w:w="2410" w:type="dxa"/>
          </w:tcPr>
          <w:p w14:paraId="0633A75D" w14:textId="77777777"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High sensitivity of CFT </w:t>
            </w:r>
          </w:p>
        </w:tc>
        <w:tc>
          <w:tcPr>
            <w:tcW w:w="2835" w:type="dxa"/>
          </w:tcPr>
          <w:p w14:paraId="00E93C5D" w14:textId="19C945E6" w:rsidR="00B11B86" w:rsidRPr="00B44A3B" w:rsidRDefault="00B11B86" w:rsidP="009D475F">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r w:rsidR="009D475F">
              <w:rPr>
                <w:rFonts w:ascii="Söhne" w:hAnsi="Söhne"/>
                <w:sz w:val="16"/>
                <w:szCs w:val="16"/>
                <w:u w:val="double"/>
                <w:lang w:val="en-IE"/>
              </w:rPr>
              <w:br/>
            </w:r>
            <w:r w:rsidRPr="00B44A3B">
              <w:rPr>
                <w:rFonts w:ascii="Söhne" w:hAnsi="Söhne"/>
                <w:sz w:val="16"/>
                <w:szCs w:val="16"/>
                <w:u w:val="double"/>
                <w:lang w:val="en-IE"/>
              </w:rPr>
              <w:t>4. experienced staff needed</w:t>
            </w:r>
          </w:p>
        </w:tc>
        <w:tc>
          <w:tcPr>
            <w:tcW w:w="1276" w:type="dxa"/>
          </w:tcPr>
          <w:p w14:paraId="0EBD5F3B" w14:textId="77777777" w:rsidR="00B11B86" w:rsidRPr="00B44A3B" w:rsidRDefault="00B11B86" w:rsidP="004371B9">
            <w:pPr>
              <w:spacing w:before="60" w:after="60" w:line="240" w:lineRule="auto"/>
              <w:jc w:val="left"/>
              <w:rPr>
                <w:rFonts w:ascii="Söhne" w:hAnsi="Söhne" w:cstheme="minorHAnsi"/>
                <w:sz w:val="16"/>
                <w:szCs w:val="16"/>
                <w:u w:val="double"/>
                <w:lang w:val="en-GB"/>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(2019)</w:t>
            </w:r>
          </w:p>
        </w:tc>
      </w:tr>
      <w:tr w:rsidR="00B11B86" w:rsidRPr="00B44A3B" w14:paraId="67D393ED" w14:textId="77777777" w:rsidTr="009F7B8E">
        <w:tc>
          <w:tcPr>
            <w:tcW w:w="1419" w:type="dxa"/>
          </w:tcPr>
          <w:p w14:paraId="66D5E660" w14:textId="7BE79E7F"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CFT</w:t>
            </w:r>
            <w:r w:rsidRPr="00B44A3B">
              <w:rPr>
                <w:rFonts w:ascii="Söhne" w:hAnsi="Söhne"/>
                <w:sz w:val="16"/>
                <w:szCs w:val="16"/>
                <w:u w:val="double"/>
                <w:lang w:val="en-IE"/>
              </w:rPr>
              <w:br/>
            </w:r>
            <w:r w:rsidR="00553F85" w:rsidRPr="00553F85">
              <w:rPr>
                <w:rFonts w:ascii="Segoe UI Symbol" w:hAnsi="Segoe UI Symbol" w:cs="Segoe UI Symbol"/>
                <w:sz w:val="16"/>
                <w:szCs w:val="16"/>
                <w:u w:val="double"/>
                <w:lang w:val="en-IE"/>
              </w:rPr>
              <w:t>☑☑☐</w:t>
            </w:r>
          </w:p>
        </w:tc>
        <w:tc>
          <w:tcPr>
            <w:tcW w:w="1559" w:type="dxa"/>
          </w:tcPr>
          <w:p w14:paraId="36F3F0AB"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984" w:type="dxa"/>
          </w:tcPr>
          <w:p w14:paraId="47648E9C"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97.0 %(CI 95%: 94.8-98.4)</w:t>
            </w:r>
            <w:r w:rsidRPr="00B44A3B">
              <w:rPr>
                <w:rFonts w:ascii="Söhne" w:hAnsi="Söhne"/>
                <w:sz w:val="16"/>
                <w:szCs w:val="16"/>
                <w:u w:val="double"/>
                <w:lang w:val="en-IE"/>
              </w:rPr>
              <w:br/>
              <w:t>Dse = 96,5% (CI 95%: 94.1-98.1)</w:t>
            </w:r>
          </w:p>
        </w:tc>
        <w:tc>
          <w:tcPr>
            <w:tcW w:w="3005" w:type="dxa"/>
          </w:tcPr>
          <w:p w14:paraId="77BFE33D"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177DA2EF"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See reference </w:t>
            </w:r>
          </w:p>
        </w:tc>
        <w:tc>
          <w:tcPr>
            <w:tcW w:w="2410" w:type="dxa"/>
          </w:tcPr>
          <w:p w14:paraId="4051F8DA" w14:textId="74F9A026" w:rsidR="00B11B86" w:rsidRPr="00B44A3B" w:rsidRDefault="00B11B86" w:rsidP="00C64373">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2835" w:type="dxa"/>
          </w:tcPr>
          <w:p w14:paraId="46F788E4" w14:textId="6E30CCB2" w:rsidR="00B11B86" w:rsidRPr="00B44A3B" w:rsidRDefault="00B11B86" w:rsidP="00C64373">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r w:rsidR="00C64373">
              <w:rPr>
                <w:rFonts w:ascii="Söhne" w:hAnsi="Söhne"/>
                <w:sz w:val="16"/>
                <w:szCs w:val="16"/>
                <w:u w:val="double"/>
                <w:lang w:val="en-IE"/>
              </w:rPr>
              <w:br/>
            </w:r>
            <w:r w:rsidRPr="00B44A3B">
              <w:rPr>
                <w:rFonts w:ascii="Söhne" w:hAnsi="Söhne"/>
                <w:sz w:val="16"/>
                <w:szCs w:val="16"/>
                <w:u w:val="double"/>
                <w:lang w:val="en-IE"/>
              </w:rPr>
              <w:t>4. experienced staff needed</w:t>
            </w:r>
          </w:p>
        </w:tc>
        <w:tc>
          <w:tcPr>
            <w:tcW w:w="1276" w:type="dxa"/>
          </w:tcPr>
          <w:p w14:paraId="214B7BA8"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r w:rsidR="00470ADB" w:rsidRPr="00B44A3B" w14:paraId="7647E7E3" w14:textId="77777777" w:rsidTr="009F7B8E">
        <w:tc>
          <w:tcPr>
            <w:tcW w:w="1419" w:type="dxa"/>
          </w:tcPr>
          <w:p w14:paraId="3ADED845" w14:textId="4529F9D4" w:rsidR="00470ADB" w:rsidRPr="00B44A3B" w:rsidRDefault="00470ADB" w:rsidP="00470ADB">
            <w:pPr>
              <w:spacing w:before="60" w:after="60" w:line="240" w:lineRule="auto"/>
              <w:jc w:val="left"/>
              <w:rPr>
                <w:rFonts w:ascii="Söhne" w:hAnsi="Söhne" w:cstheme="minorHAnsi"/>
                <w:sz w:val="16"/>
                <w:szCs w:val="16"/>
                <w:u w:val="double"/>
              </w:rPr>
            </w:pPr>
            <w:r w:rsidRPr="00B44A3B">
              <w:rPr>
                <w:rFonts w:ascii="Söhne" w:hAnsi="Söhne" w:cs="Arial"/>
                <w:sz w:val="16"/>
                <w:szCs w:val="16"/>
                <w:u w:val="double"/>
                <w:vertAlign w:val="superscript"/>
              </w:rPr>
              <w:t>(a)</w:t>
            </w:r>
            <w:r w:rsidRPr="00B44A3B">
              <w:rPr>
                <w:rFonts w:ascii="Söhne" w:hAnsi="Söhne"/>
                <w:sz w:val="16"/>
                <w:szCs w:val="16"/>
                <w:u w:val="double"/>
              </w:rPr>
              <w:t>Double</w:t>
            </w:r>
            <w:r>
              <w:rPr>
                <w:rFonts w:ascii="Söhne" w:hAnsi="Söhne"/>
                <w:sz w:val="16"/>
                <w:szCs w:val="16"/>
                <w:u w:val="double"/>
              </w:rPr>
              <w:t>-</w:t>
            </w:r>
            <w:r w:rsidRPr="00B44A3B">
              <w:rPr>
                <w:rFonts w:ascii="Söhne" w:hAnsi="Söhne"/>
                <w:sz w:val="16"/>
                <w:szCs w:val="16"/>
                <w:u w:val="double"/>
              </w:rPr>
              <w:t xml:space="preserve">antigen ELISA </w:t>
            </w:r>
            <w:r w:rsidRPr="00B44A3B">
              <w:rPr>
                <w:rFonts w:ascii="Söhne" w:hAnsi="Söhne"/>
                <w:sz w:val="16"/>
                <w:szCs w:val="16"/>
                <w:u w:val="double"/>
              </w:rPr>
              <w:br/>
            </w:r>
            <w:r w:rsidRPr="006408C6">
              <w:rPr>
                <w:rFonts w:ascii="Segoe UI Symbol" w:hAnsi="Segoe UI Symbol" w:cs="Segoe UI Symbol"/>
                <w:sz w:val="16"/>
                <w:szCs w:val="16"/>
                <w:u w:val="double"/>
                <w:lang w:val="en-IE"/>
              </w:rPr>
              <w:t>☑☑☑</w:t>
            </w:r>
            <w:r>
              <w:rPr>
                <w:rFonts w:ascii="Segoe UI Symbol" w:hAnsi="Segoe UI Symbol" w:cs="Segoe UI Symbol"/>
                <w:sz w:val="16"/>
                <w:szCs w:val="16"/>
                <w:u w:val="double"/>
              </w:rPr>
              <w:br/>
            </w:r>
            <w:r w:rsidRPr="00B44A3B">
              <w:rPr>
                <w:rFonts w:ascii="Söhne" w:hAnsi="Söhne"/>
                <w:sz w:val="16"/>
                <w:szCs w:val="16"/>
                <w:u w:val="double"/>
              </w:rPr>
              <w:t>Equids</w:t>
            </w:r>
          </w:p>
        </w:tc>
        <w:tc>
          <w:tcPr>
            <w:tcW w:w="1559" w:type="dxa"/>
          </w:tcPr>
          <w:p w14:paraId="121B9B7F" w14:textId="77777777"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Serum and plasma</w:t>
            </w:r>
            <w:r w:rsidRPr="00B44A3B">
              <w:rPr>
                <w:rFonts w:ascii="Söhne" w:hAnsi="Söhne"/>
                <w:sz w:val="16"/>
                <w:szCs w:val="16"/>
                <w:u w:val="double"/>
                <w:lang w:val="en-IE"/>
              </w:rPr>
              <w:br/>
              <w:t xml:space="preserve">and </w:t>
            </w:r>
            <w:r w:rsidRPr="00B44A3B">
              <w:rPr>
                <w:rFonts w:ascii="Söhne" w:hAnsi="Söhne"/>
                <w:i/>
                <w:sz w:val="16"/>
                <w:szCs w:val="16"/>
                <w:u w:val="double"/>
                <w:lang w:val="en-IE"/>
              </w:rPr>
              <w:t xml:space="preserve">B. mallei </w:t>
            </w:r>
            <w:r w:rsidRPr="00B44A3B">
              <w:rPr>
                <w:rFonts w:ascii="Söhne" w:hAnsi="Söhne"/>
                <w:sz w:val="16"/>
                <w:szCs w:val="16"/>
                <w:u w:val="double"/>
                <w:lang w:val="en-IE"/>
              </w:rPr>
              <w:t>recombinant proteins</w:t>
            </w:r>
          </w:p>
        </w:tc>
        <w:tc>
          <w:tcPr>
            <w:tcW w:w="1984" w:type="dxa"/>
          </w:tcPr>
          <w:p w14:paraId="4829151A" w14:textId="5FF9513F"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Reference tests were Western </w:t>
            </w:r>
            <w:r>
              <w:rPr>
                <w:rFonts w:ascii="Söhne" w:hAnsi="Söhne"/>
                <w:sz w:val="16"/>
                <w:szCs w:val="16"/>
                <w:u w:val="double"/>
                <w:lang w:val="en-IE"/>
              </w:rPr>
              <w:t>b</w:t>
            </w:r>
            <w:r w:rsidRPr="00B44A3B">
              <w:rPr>
                <w:rFonts w:ascii="Söhne" w:hAnsi="Söhne"/>
                <w:sz w:val="16"/>
                <w:szCs w:val="16"/>
                <w:u w:val="double"/>
                <w:lang w:val="en-IE"/>
              </w:rPr>
              <w:t>lot and CFT</w:t>
            </w:r>
            <w:r w:rsidRPr="00B44A3B">
              <w:rPr>
                <w:rFonts w:ascii="Söhne" w:hAnsi="Söhne"/>
                <w:sz w:val="16"/>
                <w:szCs w:val="16"/>
                <w:u w:val="double"/>
                <w:lang w:val="en-IE"/>
              </w:rPr>
              <w:br/>
              <w:t>Dsp = 99.8% (CI 95%: 98.6-100)</w:t>
            </w:r>
            <w:r w:rsidRPr="00B44A3B">
              <w:rPr>
                <w:rFonts w:ascii="Söhne" w:hAnsi="Söhne"/>
                <w:sz w:val="16"/>
                <w:szCs w:val="16"/>
                <w:u w:val="double"/>
                <w:lang w:val="en-IE"/>
              </w:rPr>
              <w:br/>
            </w:r>
            <w:r w:rsidRPr="00B44A3B">
              <w:rPr>
                <w:rFonts w:ascii="Söhne" w:hAnsi="Söhne"/>
                <w:sz w:val="16"/>
                <w:szCs w:val="16"/>
                <w:u w:val="double"/>
                <w:lang w:val="en-IE"/>
              </w:rPr>
              <w:lastRenderedPageBreak/>
              <w:t>Dse = 98.1% (CI 95%: 96.1–99.2)</w:t>
            </w:r>
          </w:p>
        </w:tc>
        <w:tc>
          <w:tcPr>
            <w:tcW w:w="3005" w:type="dxa"/>
          </w:tcPr>
          <w:p w14:paraId="6B1B6899" w14:textId="77777777" w:rsidR="00470ADB" w:rsidRPr="00B44A3B" w:rsidRDefault="00470ADB" w:rsidP="00470ADB">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lastRenderedPageBreak/>
              <w:t xml:space="preserve">1. 370 true-positive field serum samples (clinical signs and positive CFT or isolation of </w:t>
            </w:r>
            <w:r w:rsidRPr="00B44A3B">
              <w:rPr>
                <w:rFonts w:ascii="Söhne" w:hAnsi="Söhne"/>
                <w:i/>
                <w:iCs/>
                <w:sz w:val="16"/>
                <w:szCs w:val="16"/>
                <w:u w:val="double"/>
                <w:lang w:val="en-US"/>
              </w:rPr>
              <w:t>B. mallei</w:t>
            </w:r>
            <w:r w:rsidRPr="00B44A3B">
              <w:rPr>
                <w:rFonts w:ascii="Söhne" w:hAnsi="Söhne"/>
                <w:sz w:val="16"/>
                <w:szCs w:val="16"/>
                <w:u w:val="double"/>
                <w:lang w:val="en-IE"/>
              </w:rPr>
              <w:t xml:space="preserve"> or molecular detection of </w:t>
            </w:r>
            <w:r w:rsidRPr="00B44A3B">
              <w:rPr>
                <w:rFonts w:ascii="Söhne" w:hAnsi="Söhne"/>
                <w:i/>
                <w:iCs/>
                <w:sz w:val="16"/>
                <w:szCs w:val="16"/>
                <w:u w:val="double"/>
                <w:lang w:val="en-US"/>
              </w:rPr>
              <w:t>B. mallei</w:t>
            </w:r>
            <w:r w:rsidRPr="00B44A3B">
              <w:rPr>
                <w:rFonts w:ascii="Söhne" w:hAnsi="Söhne"/>
                <w:sz w:val="16"/>
                <w:szCs w:val="16"/>
                <w:u w:val="double"/>
                <w:lang w:val="en-IE"/>
              </w:rPr>
              <w:t xml:space="preserve"> from </w:t>
            </w:r>
            <w:r w:rsidRPr="00B44A3B">
              <w:rPr>
                <w:rFonts w:ascii="Söhne" w:hAnsi="Söhne"/>
                <w:sz w:val="16"/>
                <w:szCs w:val="16"/>
                <w:u w:val="double"/>
                <w:lang w:val="en-IE"/>
              </w:rPr>
              <w:lastRenderedPageBreak/>
              <w:t>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1588B3D7" w14:textId="77777777" w:rsidR="00470ADB" w:rsidRPr="00B44A3B" w:rsidRDefault="00470ADB" w:rsidP="00470ADB">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lastRenderedPageBreak/>
              <w:t xml:space="preserve">See reference </w:t>
            </w:r>
          </w:p>
        </w:tc>
        <w:tc>
          <w:tcPr>
            <w:tcW w:w="2410" w:type="dxa"/>
          </w:tcPr>
          <w:p w14:paraId="3867F521" w14:textId="77777777" w:rsidR="00470ADB" w:rsidRPr="00B44A3B" w:rsidRDefault="00470ADB" w:rsidP="00470ADB">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1. Significantly more specific than CFT</w:t>
            </w:r>
            <w:r w:rsidRPr="00B44A3B">
              <w:rPr>
                <w:rFonts w:ascii="Söhne" w:hAnsi="Söhne"/>
                <w:sz w:val="16"/>
                <w:szCs w:val="16"/>
                <w:u w:val="double"/>
                <w:lang w:val="en-IE"/>
              </w:rPr>
              <w:br/>
              <w:t>2. Comparable sensitivity of CFT and the ELISA</w:t>
            </w:r>
            <w:r w:rsidRPr="00B44A3B">
              <w:rPr>
                <w:rFonts w:ascii="Söhne" w:hAnsi="Söhne"/>
                <w:sz w:val="16"/>
                <w:szCs w:val="16"/>
                <w:u w:val="double"/>
                <w:lang w:val="en-IE"/>
              </w:rPr>
              <w:br/>
            </w:r>
            <w:r w:rsidRPr="00B44A3B">
              <w:rPr>
                <w:rFonts w:ascii="Söhne" w:hAnsi="Söhne"/>
                <w:sz w:val="16"/>
                <w:szCs w:val="16"/>
                <w:u w:val="double"/>
                <w:lang w:val="en-IE"/>
              </w:rPr>
              <w:lastRenderedPageBreak/>
              <w:t>3. Commercially available</w:t>
            </w:r>
            <w:r w:rsidRPr="00B44A3B">
              <w:rPr>
                <w:rFonts w:ascii="Söhne" w:hAnsi="Söhne"/>
                <w:sz w:val="16"/>
                <w:szCs w:val="16"/>
                <w:u w:val="double"/>
                <w:lang w:val="en-IE"/>
              </w:rPr>
              <w:br/>
              <w:t>4. Rapid and simple testing protocol</w:t>
            </w:r>
          </w:p>
        </w:tc>
        <w:tc>
          <w:tcPr>
            <w:tcW w:w="2835" w:type="dxa"/>
          </w:tcPr>
          <w:p w14:paraId="690F1524" w14:textId="75D88F82"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lastRenderedPageBreak/>
              <w:t>1. Validation data based on samples from India and Pakistan only</w:t>
            </w:r>
            <w:r w:rsidRPr="00B44A3B">
              <w:rPr>
                <w:rFonts w:ascii="Söhne" w:hAnsi="Söhne"/>
                <w:sz w:val="16"/>
                <w:szCs w:val="16"/>
                <w:u w:val="double"/>
                <w:lang w:val="en-IE"/>
              </w:rPr>
              <w:br/>
              <w:t xml:space="preserve">2. Not </w:t>
            </w:r>
            <w:r w:rsidRPr="00B44A3B">
              <w:rPr>
                <w:rFonts w:ascii="Söhne" w:hAnsi="Söhne"/>
                <w:color w:val="000000" w:themeColor="text1"/>
                <w:sz w:val="16"/>
                <w:szCs w:val="16"/>
                <w:u w:val="double"/>
                <w:lang w:val="en-IE"/>
              </w:rPr>
              <w:t>sufficiently validated for donkeys and mules</w:t>
            </w:r>
            <w:r w:rsidRPr="00B44A3B">
              <w:rPr>
                <w:rFonts w:ascii="Söhne" w:hAnsi="Söhne"/>
                <w:color w:val="000000" w:themeColor="text1"/>
                <w:sz w:val="16"/>
                <w:szCs w:val="16"/>
                <w:u w:val="double"/>
                <w:lang w:val="en-IE"/>
              </w:rPr>
              <w:br/>
            </w:r>
            <w:r w:rsidRPr="00B44A3B">
              <w:rPr>
                <w:rFonts w:ascii="Söhne" w:hAnsi="Söhne"/>
                <w:color w:val="000000" w:themeColor="text1"/>
                <w:sz w:val="16"/>
                <w:szCs w:val="16"/>
                <w:u w:val="double"/>
                <w:lang w:val="en-IE"/>
              </w:rPr>
              <w:lastRenderedPageBreak/>
              <w:t>3. Analytical specificity determined only with sera from a European country free of glanders and melioidosis</w:t>
            </w:r>
            <w:r>
              <w:rPr>
                <w:rFonts w:ascii="Söhne" w:hAnsi="Söhne"/>
                <w:color w:val="000000" w:themeColor="text1"/>
                <w:sz w:val="16"/>
                <w:szCs w:val="16"/>
                <w:u w:val="double"/>
                <w:lang w:val="en-IE"/>
              </w:rPr>
              <w:br/>
            </w:r>
            <w:r w:rsidRPr="00B02B42">
              <w:rPr>
                <w:rFonts w:ascii="Söhne" w:hAnsi="Söhne" w:cstheme="minorHAnsi"/>
                <w:sz w:val="16"/>
                <w:szCs w:val="16"/>
                <w:u w:val="double"/>
                <w:lang w:val="en-IE"/>
              </w:rPr>
              <w:t xml:space="preserve">4. Cross reactivity with </w:t>
            </w:r>
            <w:r w:rsidRPr="001028E1">
              <w:rPr>
                <w:rFonts w:ascii="Söhne" w:hAnsi="Söhne" w:cstheme="minorHAnsi"/>
                <w:i/>
                <w:iCs/>
                <w:sz w:val="16"/>
                <w:szCs w:val="16"/>
                <w:u w:val="double"/>
                <w:lang w:val="en-IE"/>
              </w:rPr>
              <w:t>B.</w:t>
            </w:r>
            <w:r w:rsidR="001028E1" w:rsidRPr="001028E1">
              <w:rPr>
                <w:rFonts w:ascii="Söhne" w:hAnsi="Söhne" w:cstheme="minorHAnsi"/>
                <w:i/>
                <w:iCs/>
                <w:sz w:val="16"/>
                <w:szCs w:val="16"/>
                <w:u w:val="double"/>
                <w:lang w:val="en-IE"/>
              </w:rPr>
              <w:t> </w:t>
            </w:r>
            <w:r w:rsidRPr="001028E1">
              <w:rPr>
                <w:rFonts w:ascii="Söhne" w:hAnsi="Söhne" w:cstheme="minorHAnsi"/>
                <w:i/>
                <w:iCs/>
                <w:sz w:val="16"/>
                <w:szCs w:val="16"/>
                <w:u w:val="double"/>
                <w:lang w:val="en-IE"/>
              </w:rPr>
              <w:t>pseudomallei</w:t>
            </w:r>
          </w:p>
        </w:tc>
        <w:tc>
          <w:tcPr>
            <w:tcW w:w="1276" w:type="dxa"/>
          </w:tcPr>
          <w:p w14:paraId="02AB0769" w14:textId="62852428" w:rsidR="00470ADB" w:rsidRPr="003A3C72" w:rsidRDefault="00470ADB" w:rsidP="00470ADB">
            <w:pPr>
              <w:spacing w:before="60" w:after="60" w:line="240" w:lineRule="auto"/>
              <w:jc w:val="left"/>
              <w:rPr>
                <w:rFonts w:ascii="Söhne" w:hAnsi="Söhne" w:cstheme="minorHAnsi"/>
                <w:sz w:val="16"/>
                <w:szCs w:val="16"/>
                <w:u w:val="double"/>
              </w:rPr>
            </w:pPr>
            <w:r w:rsidRPr="00D13A35">
              <w:rPr>
                <w:rFonts w:ascii="Söhne" w:hAnsi="Söhne"/>
                <w:sz w:val="16"/>
                <w:szCs w:val="16"/>
                <w:u w:val="double"/>
              </w:rPr>
              <w:lastRenderedPageBreak/>
              <w:t>Elschner</w:t>
            </w:r>
            <w:r w:rsidRPr="00D13A35">
              <w:rPr>
                <w:rFonts w:ascii="Söhne" w:hAnsi="Söhne"/>
                <w:i/>
                <w:iCs/>
                <w:sz w:val="16"/>
                <w:szCs w:val="16"/>
                <w:u w:val="double"/>
              </w:rPr>
              <w:t xml:space="preserve"> et al.</w:t>
            </w:r>
            <w:r w:rsidRPr="00D13A35">
              <w:rPr>
                <w:rFonts w:ascii="Söhne" w:hAnsi="Söhne"/>
                <w:sz w:val="16"/>
                <w:szCs w:val="16"/>
                <w:u w:val="double"/>
              </w:rPr>
              <w:t xml:space="preserve"> (2021)</w:t>
            </w:r>
            <w:r w:rsidRPr="00D13A35">
              <w:rPr>
                <w:rFonts w:ascii="Söhne" w:hAnsi="Söhne"/>
                <w:sz w:val="16"/>
                <w:szCs w:val="16"/>
                <w:u w:val="double"/>
              </w:rPr>
              <w:br/>
            </w:r>
            <w:hyperlink r:id="rId29" w:history="1">
              <w:r w:rsidRPr="003A3C72">
                <w:rPr>
                  <w:rStyle w:val="Lienhypertexte"/>
                  <w:rFonts w:ascii="Söhne" w:hAnsi="Söhne" w:cstheme="minorBidi"/>
                  <w:sz w:val="16"/>
                  <w:szCs w:val="16"/>
                </w:rPr>
                <w:t>ILC validation report</w:t>
              </w:r>
            </w:hyperlink>
            <w:r w:rsidRPr="00116690">
              <w:rPr>
                <w:rFonts w:ascii="Söhne" w:hAnsi="Söhne"/>
                <w:sz w:val="16"/>
                <w:szCs w:val="16"/>
                <w:u w:val="double"/>
              </w:rPr>
              <w:br/>
            </w:r>
            <w:r w:rsidRPr="00116690">
              <w:rPr>
                <w:rFonts w:ascii="Söhne" w:hAnsi="Söhne"/>
                <w:sz w:val="16"/>
                <w:szCs w:val="16"/>
                <w:u w:val="double"/>
              </w:rPr>
              <w:lastRenderedPageBreak/>
              <w:t xml:space="preserve">Desoutter </w:t>
            </w:r>
            <w:r w:rsidRPr="00116690">
              <w:rPr>
                <w:rFonts w:ascii="Söhne" w:hAnsi="Söhne"/>
                <w:i/>
                <w:iCs/>
                <w:sz w:val="16"/>
                <w:szCs w:val="16"/>
                <w:u w:val="double"/>
              </w:rPr>
              <w:t>et al</w:t>
            </w:r>
            <w:r w:rsidRPr="00116690">
              <w:rPr>
                <w:rFonts w:ascii="Söhne" w:hAnsi="Söhne"/>
                <w:sz w:val="16"/>
                <w:szCs w:val="16"/>
                <w:u w:val="double"/>
              </w:rPr>
              <w:t xml:space="preserve">. </w:t>
            </w:r>
            <w:r w:rsidRPr="00D13A35">
              <w:rPr>
                <w:rFonts w:ascii="Söhne" w:hAnsi="Söhne"/>
                <w:sz w:val="16"/>
                <w:szCs w:val="16"/>
                <w:u w:val="double"/>
              </w:rPr>
              <w:t>(2024)</w:t>
            </w:r>
            <w:r w:rsidRPr="00D13A35">
              <w:rPr>
                <w:rFonts w:ascii="Söhne" w:hAnsi="Söhne"/>
                <w:sz w:val="16"/>
                <w:szCs w:val="16"/>
                <w:u w:val="double"/>
              </w:rPr>
              <w:br/>
              <w:t xml:space="preserve">Laroucau </w:t>
            </w:r>
            <w:r w:rsidRPr="00D13A35">
              <w:rPr>
                <w:rFonts w:ascii="Söhne" w:hAnsi="Söhne"/>
                <w:i/>
                <w:iCs/>
                <w:sz w:val="16"/>
                <w:szCs w:val="16"/>
                <w:u w:val="double"/>
              </w:rPr>
              <w:t>et al</w:t>
            </w:r>
            <w:r w:rsidRPr="00D13A35">
              <w:rPr>
                <w:rFonts w:ascii="Söhne" w:hAnsi="Söhne"/>
                <w:sz w:val="16"/>
                <w:szCs w:val="16"/>
                <w:u w:val="double"/>
              </w:rPr>
              <w:t>. (2025</w:t>
            </w:r>
            <w:r w:rsidR="00DE7497">
              <w:rPr>
                <w:rFonts w:ascii="Söhne" w:hAnsi="Söhne"/>
                <w:sz w:val="16"/>
                <w:szCs w:val="16"/>
                <w:u w:val="double"/>
              </w:rPr>
              <w:t>)</w:t>
            </w:r>
          </w:p>
        </w:tc>
      </w:tr>
      <w:tr w:rsidR="00470ADB" w:rsidRPr="00B44A3B" w14:paraId="195D79C7" w14:textId="77777777" w:rsidTr="00F02CF3">
        <w:tc>
          <w:tcPr>
            <w:tcW w:w="1419" w:type="dxa"/>
          </w:tcPr>
          <w:p w14:paraId="3F97D7C5" w14:textId="59ED3109" w:rsidR="00470ADB" w:rsidRPr="00B44A3B" w:rsidRDefault="00470ADB" w:rsidP="00470ADB">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lastRenderedPageBreak/>
              <w:t>Mallein skin test</w:t>
            </w:r>
            <w:r w:rsidRPr="00B44A3B">
              <w:rPr>
                <w:rFonts w:ascii="Söhne" w:hAnsi="Söhne" w:cstheme="minorHAnsi"/>
                <w:sz w:val="16"/>
                <w:szCs w:val="16"/>
                <w:u w:val="double"/>
                <w:lang w:val="en-IE"/>
              </w:rPr>
              <w:br/>
            </w:r>
            <w:r w:rsidRPr="009D475F">
              <w:rPr>
                <w:rFonts w:ascii="Segoe UI Symbol" w:hAnsi="Segoe UI Symbol" w:cs="Segoe UI Symbol"/>
                <w:sz w:val="16"/>
                <w:szCs w:val="16"/>
                <w:u w:val="double"/>
                <w:lang w:val="en-IE"/>
              </w:rPr>
              <w:t>☑☐☐</w:t>
            </w:r>
          </w:p>
        </w:tc>
        <w:tc>
          <w:tcPr>
            <w:tcW w:w="1559" w:type="dxa"/>
            <w:vAlign w:val="center"/>
          </w:tcPr>
          <w:p w14:paraId="3F3D6520" w14:textId="14E67051"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Mallein</w:t>
            </w:r>
          </w:p>
        </w:tc>
        <w:tc>
          <w:tcPr>
            <w:tcW w:w="1984" w:type="dxa"/>
            <w:vAlign w:val="center"/>
          </w:tcPr>
          <w:p w14:paraId="315D5E2F" w14:textId="676F9E80"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N/A</w:t>
            </w:r>
          </w:p>
        </w:tc>
        <w:tc>
          <w:tcPr>
            <w:tcW w:w="3005" w:type="dxa"/>
            <w:vAlign w:val="center"/>
          </w:tcPr>
          <w:p w14:paraId="65F2F794" w14:textId="402094DA" w:rsidR="00470ADB" w:rsidRPr="00B44A3B" w:rsidRDefault="00470ADB" w:rsidP="00470ADB">
            <w:pPr>
              <w:spacing w:before="120" w:after="120" w:line="240" w:lineRule="auto"/>
              <w:jc w:val="left"/>
              <w:rPr>
                <w:rFonts w:ascii="Söhne" w:hAnsi="Söhne"/>
                <w:sz w:val="16"/>
                <w:szCs w:val="16"/>
                <w:u w:val="double"/>
                <w:lang w:val="en-IE"/>
              </w:rPr>
            </w:pPr>
            <w:r w:rsidRPr="004B0236">
              <w:rPr>
                <w:rFonts w:ascii="Söhne" w:eastAsiaTheme="minorEastAsia" w:hAnsi="Söhne"/>
                <w:sz w:val="16"/>
                <w:szCs w:val="16"/>
                <w:u w:val="double"/>
                <w:lang w:val="en-IE"/>
              </w:rPr>
              <w:t>N/A</w:t>
            </w:r>
          </w:p>
        </w:tc>
        <w:tc>
          <w:tcPr>
            <w:tcW w:w="1559" w:type="dxa"/>
            <w:vAlign w:val="center"/>
          </w:tcPr>
          <w:p w14:paraId="3510E60C" w14:textId="3CFB4ECE" w:rsidR="00470ADB" w:rsidRPr="00B44A3B" w:rsidRDefault="00470ADB" w:rsidP="00470ADB">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c>
          <w:tcPr>
            <w:tcW w:w="2410" w:type="dxa"/>
            <w:vAlign w:val="center"/>
          </w:tcPr>
          <w:p w14:paraId="645628CF" w14:textId="100B05FD" w:rsidR="00470ADB" w:rsidRPr="00B44A3B" w:rsidRDefault="00470ADB" w:rsidP="00470ADB">
            <w:pPr>
              <w:spacing w:before="120" w:after="120" w:line="240" w:lineRule="auto"/>
              <w:jc w:val="left"/>
              <w:rPr>
                <w:rFonts w:ascii="Söhne" w:eastAsia="Calibri" w:hAnsi="Söhne" w:cstheme="minorHAnsi"/>
                <w:sz w:val="16"/>
                <w:szCs w:val="16"/>
                <w:u w:val="double"/>
                <w:lang w:val="en-IE"/>
              </w:rPr>
            </w:pPr>
            <w:r w:rsidRPr="004B0236">
              <w:rPr>
                <w:rFonts w:ascii="Söhne" w:eastAsiaTheme="minorEastAsia" w:hAnsi="Söhne"/>
                <w:sz w:val="16"/>
                <w:szCs w:val="16"/>
                <w:u w:val="double"/>
                <w:lang w:val="en-IE"/>
              </w:rPr>
              <w:t>N/A</w:t>
            </w:r>
          </w:p>
        </w:tc>
        <w:tc>
          <w:tcPr>
            <w:tcW w:w="2835" w:type="dxa"/>
          </w:tcPr>
          <w:p w14:paraId="58686DDB" w14:textId="11F16386"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1. Low sensitivity and specificity</w:t>
            </w:r>
            <w:r w:rsidRPr="004B0236">
              <w:rPr>
                <w:rFonts w:ascii="Söhne" w:hAnsi="Söhne"/>
                <w:sz w:val="16"/>
                <w:szCs w:val="16"/>
                <w:u w:val="double"/>
                <w:lang w:val="en-IE"/>
              </w:rPr>
              <w:br/>
              <w:t>2. Animal welfare concens</w:t>
            </w:r>
          </w:p>
        </w:tc>
        <w:tc>
          <w:tcPr>
            <w:tcW w:w="1276" w:type="dxa"/>
            <w:vAlign w:val="center"/>
          </w:tcPr>
          <w:p w14:paraId="394B5089" w14:textId="7483D063" w:rsidR="00470ADB" w:rsidRPr="00B44A3B" w:rsidRDefault="00470ADB" w:rsidP="00470ADB">
            <w:pPr>
              <w:spacing w:before="120" w:after="120" w:line="240" w:lineRule="auto"/>
              <w:jc w:val="left"/>
              <w:rPr>
                <w:rFonts w:ascii="Söhne" w:hAnsi="Söhne" w:cstheme="minorHAnsi"/>
                <w:sz w:val="16"/>
                <w:szCs w:val="16"/>
                <w:u w:val="double"/>
                <w:lang w:val="es-ES"/>
              </w:rPr>
            </w:pPr>
            <w:r w:rsidRPr="004B0236">
              <w:rPr>
                <w:rFonts w:ascii="Söhne" w:eastAsiaTheme="minorEastAsia" w:hAnsi="Söhne"/>
                <w:sz w:val="16"/>
                <w:szCs w:val="16"/>
                <w:u w:val="double"/>
                <w:lang w:val="en-IE"/>
              </w:rPr>
              <w:t>N/A</w:t>
            </w:r>
          </w:p>
        </w:tc>
      </w:tr>
      <w:tr w:rsidR="00B11B86" w:rsidRPr="00B44A3B" w14:paraId="0CEC6764" w14:textId="77777777" w:rsidTr="009F7B8E">
        <w:tc>
          <w:tcPr>
            <w:tcW w:w="1419" w:type="dxa"/>
          </w:tcPr>
          <w:p w14:paraId="32159140" w14:textId="564281E6"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Western blotting</w:t>
            </w:r>
            <w:r w:rsidRPr="00B44A3B">
              <w:rPr>
                <w:rFonts w:ascii="Söhne" w:hAnsi="Söhne" w:cstheme="minorHAnsi"/>
                <w:sz w:val="16"/>
                <w:szCs w:val="16"/>
                <w:u w:val="double"/>
                <w:lang w:val="en-IE"/>
              </w:rPr>
              <w:br/>
            </w:r>
            <w:r w:rsidR="009D475F" w:rsidRPr="009D475F">
              <w:rPr>
                <w:rFonts w:ascii="Segoe UI Symbol" w:hAnsi="Segoe UI Symbol" w:cs="Segoe UI Symbol"/>
                <w:sz w:val="16"/>
                <w:szCs w:val="16"/>
                <w:u w:val="double"/>
                <w:lang w:val="en-IE"/>
              </w:rPr>
              <w:t>☑☐☐</w:t>
            </w:r>
          </w:p>
        </w:tc>
        <w:tc>
          <w:tcPr>
            <w:tcW w:w="1559" w:type="dxa"/>
          </w:tcPr>
          <w:p w14:paraId="00720272"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antibodies against </w:t>
            </w:r>
            <w:r w:rsidRPr="00B44A3B">
              <w:rPr>
                <w:rFonts w:ascii="Söhne" w:hAnsi="Söhne"/>
                <w:i/>
                <w:sz w:val="16"/>
                <w:szCs w:val="16"/>
                <w:u w:val="double"/>
                <w:lang w:val="en-IE"/>
              </w:rPr>
              <w:t>B. mallei</w:t>
            </w:r>
          </w:p>
        </w:tc>
        <w:tc>
          <w:tcPr>
            <w:tcW w:w="1984" w:type="dxa"/>
          </w:tcPr>
          <w:p w14:paraId="30D479C0"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99.2 %(CI 95%: 97.8-99.8)</w:t>
            </w:r>
            <w:r w:rsidRPr="00B44A3B">
              <w:rPr>
                <w:rFonts w:ascii="Söhne" w:hAnsi="Söhne"/>
                <w:sz w:val="16"/>
                <w:szCs w:val="16"/>
                <w:u w:val="double"/>
                <w:lang w:val="en-IE"/>
              </w:rPr>
              <w:br/>
              <w:t>Dse = 97.3% (CI 95%: 95.1-98.7)</w:t>
            </w:r>
          </w:p>
        </w:tc>
        <w:tc>
          <w:tcPr>
            <w:tcW w:w="3005" w:type="dxa"/>
          </w:tcPr>
          <w:p w14:paraId="624F8647"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559" w:type="dxa"/>
          </w:tcPr>
          <w:p w14:paraId="1FDF3ABB"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 xml:space="preserve">See reference </w:t>
            </w:r>
          </w:p>
        </w:tc>
        <w:tc>
          <w:tcPr>
            <w:tcW w:w="2410" w:type="dxa"/>
          </w:tcPr>
          <w:p w14:paraId="51DCED80" w14:textId="1C2FC7B8"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2835" w:type="dxa"/>
          </w:tcPr>
          <w:p w14:paraId="239031FA" w14:textId="77777777"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1. Commercially not available</w:t>
            </w:r>
            <w:r w:rsidRPr="00B44A3B">
              <w:rPr>
                <w:rFonts w:ascii="Söhne" w:hAnsi="Söhne"/>
                <w:sz w:val="16"/>
                <w:szCs w:val="16"/>
                <w:u w:val="double"/>
                <w:lang w:val="en-IE"/>
              </w:rPr>
              <w:br/>
              <w:t>2. Complicated testing protocol</w:t>
            </w:r>
          </w:p>
          <w:p w14:paraId="6DD9FB91" w14:textId="77777777"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3. Experienced staff needed</w:t>
            </w:r>
          </w:p>
        </w:tc>
        <w:tc>
          <w:tcPr>
            <w:tcW w:w="1276" w:type="dxa"/>
          </w:tcPr>
          <w:p w14:paraId="5E94C8E8" w14:textId="77777777" w:rsidR="00B11B86" w:rsidRPr="00B44A3B" w:rsidRDefault="00B11B86" w:rsidP="004371B9">
            <w:pPr>
              <w:spacing w:before="60" w:after="60" w:line="240" w:lineRule="auto"/>
              <w:jc w:val="left"/>
              <w:rPr>
                <w:rFonts w:ascii="Söhne" w:hAnsi="Söhne" w:cstheme="minorHAnsi"/>
                <w:sz w:val="16"/>
                <w:szCs w:val="16"/>
                <w:u w:val="double"/>
                <w:lang w:val="es-ES"/>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bl>
    <w:p w14:paraId="64472B83" w14:textId="77777777" w:rsidR="00B11B86" w:rsidRPr="00B44A3B" w:rsidRDefault="00B11B86" w:rsidP="00B11B86">
      <w:pPr>
        <w:spacing w:before="120" w:after="0" w:line="240" w:lineRule="auto"/>
        <w:jc w:val="center"/>
        <w:rPr>
          <w:rFonts w:ascii="Söhne" w:hAnsi="Söhne" w:cs="Arial"/>
          <w:sz w:val="16"/>
          <w:szCs w:val="16"/>
          <w:u w:val="double"/>
          <w:vertAlign w:val="superscript"/>
          <w:lang w:val="en-IE"/>
        </w:rPr>
      </w:pPr>
      <w:r w:rsidRPr="00B44A3B">
        <w:rPr>
          <w:rFonts w:ascii="Söhne" w:hAnsi="Söhne" w:cs="Arial"/>
          <w:color w:val="000000" w:themeColor="text1"/>
          <w:sz w:val="16"/>
          <w:szCs w:val="16"/>
          <w:u w:val="double"/>
          <w:lang w:val="en-IE"/>
        </w:rPr>
        <w:t xml:space="preserve">Key: Dsp = diagnostic specificity; Dse = diagnostic sensitivity </w:t>
      </w:r>
    </w:p>
    <w:p w14:paraId="195D25AC" w14:textId="77777777" w:rsidR="00B11B86" w:rsidRPr="00B44A3B" w:rsidRDefault="00B11B86" w:rsidP="00B11B86">
      <w:pPr>
        <w:spacing w:after="240" w:line="240" w:lineRule="auto"/>
        <w:jc w:val="center"/>
        <w:rPr>
          <w:rFonts w:ascii="Söhne" w:hAnsi="Söhne" w:cs="Arial"/>
          <w:sz w:val="16"/>
          <w:szCs w:val="16"/>
          <w:u w:val="double"/>
          <w:lang w:val="en-IE"/>
        </w:rPr>
      </w:pPr>
      <w:r w:rsidRPr="00B44A3B">
        <w:rPr>
          <w:rFonts w:ascii="Söhne" w:hAnsi="Söhne" w:cs="Arial"/>
          <w:sz w:val="16"/>
          <w:szCs w:val="16"/>
          <w:u w:val="double"/>
          <w:vertAlign w:val="superscript"/>
          <w:lang w:val="en-IE"/>
        </w:rPr>
        <w:t>(a)</w:t>
      </w:r>
      <w:r w:rsidRPr="00B44A3B">
        <w:rPr>
          <w:rFonts w:ascii="Söhne" w:hAnsi="Söhne" w:cs="Arial"/>
          <w:sz w:val="16"/>
          <w:szCs w:val="16"/>
          <w:u w:val="double"/>
          <w:lang w:val="en-IE"/>
        </w:rPr>
        <w:t>Horse samples only – care needed with interpretation of test on donkey samples.</w:t>
      </w:r>
    </w:p>
    <w:p w14:paraId="257AEC3C" w14:textId="77777777" w:rsidR="00B11B86" w:rsidRPr="00B44A3B" w:rsidRDefault="00B11B86" w:rsidP="00B11B86">
      <w:pPr>
        <w:spacing w:before="120" w:line="240" w:lineRule="auto"/>
        <w:rPr>
          <w:rFonts w:ascii="Söhne" w:hAnsi="Söhne" w:cstheme="minorHAnsi"/>
          <w:sz w:val="16"/>
          <w:szCs w:val="16"/>
          <w:u w:val="double"/>
          <w:lang w:val="en-IE"/>
        </w:rPr>
      </w:pPr>
    </w:p>
    <w:p w14:paraId="77C58ED6" w14:textId="77777777" w:rsidR="00B11B86" w:rsidRPr="00B44A3B" w:rsidRDefault="00B11B86" w:rsidP="00B11B86">
      <w:pPr>
        <w:spacing w:after="0" w:line="240" w:lineRule="auto"/>
        <w:rPr>
          <w:rFonts w:ascii="Söhne" w:eastAsia="Times New Roman" w:hAnsi="Söhne" w:cs="Arial"/>
          <w:caps/>
          <w:smallCaps/>
          <w:spacing w:val="60"/>
          <w:sz w:val="18"/>
          <w:szCs w:val="18"/>
          <w:u w:val="double"/>
          <w:lang w:val="en-IE" w:eastAsia="fr-FR"/>
        </w:rPr>
      </w:pPr>
      <w:r w:rsidRPr="00B44A3B">
        <w:rPr>
          <w:rFonts w:ascii="Söhne" w:hAnsi="Söhne" w:cs="Arial"/>
          <w:smallCaps/>
          <w:sz w:val="18"/>
          <w:szCs w:val="18"/>
          <w:u w:val="double"/>
          <w:lang w:val="en-IE"/>
        </w:rPr>
        <w:br w:type="page"/>
      </w:r>
    </w:p>
    <w:p w14:paraId="7105AE29" w14:textId="77777777" w:rsidR="00B11B86" w:rsidRPr="00B44A3B" w:rsidRDefault="00B11B86" w:rsidP="00B11B86">
      <w:pPr>
        <w:spacing w:after="240" w:line="240" w:lineRule="auto"/>
        <w:jc w:val="center"/>
        <w:rPr>
          <w:rFonts w:ascii="Söhne Halbfett" w:eastAsia="Calibri" w:hAnsi="Söhne Halbfett" w:cs="Times New Roman"/>
          <w:sz w:val="20"/>
          <w:szCs w:val="20"/>
          <w:u w:val="double"/>
          <w:lang w:val="en-IE"/>
        </w:rPr>
      </w:pPr>
      <w:r w:rsidRPr="00B44A3B">
        <w:rPr>
          <w:rFonts w:ascii="Söhne Halbfett" w:hAnsi="Söhne Halbfett"/>
          <w:sz w:val="20"/>
          <w:szCs w:val="20"/>
          <w:u w:val="double"/>
          <w:lang w:val="en-IE"/>
        </w:rPr>
        <w:lastRenderedPageBreak/>
        <w:t xml:space="preserve">Appendix 5: Glanders </w:t>
      </w:r>
      <w:r w:rsidRPr="00B44A3B">
        <w:rPr>
          <w:rFonts w:ascii="Söhne Halbfett" w:hAnsi="Söhne Halbfett"/>
          <w:sz w:val="20"/>
          <w:szCs w:val="20"/>
          <w:u w:val="double"/>
          <w:lang w:val="en-IE"/>
        </w:rPr>
        <w:br/>
        <w:t xml:space="preserve">Intended purpose of test: </w:t>
      </w:r>
      <w:r w:rsidRPr="00B44A3B">
        <w:rPr>
          <w:rFonts w:ascii="Söhne Halbfett" w:eastAsia="Calibri" w:hAnsi="Söhne Halbfett" w:cs="Times New Roman"/>
          <w:sz w:val="20"/>
          <w:szCs w:val="20"/>
          <w:u w:val="double"/>
          <w:lang w:val="en-IE"/>
        </w:rPr>
        <w:t>prevalence of infection – surveillance</w:t>
      </w:r>
    </w:p>
    <w:tbl>
      <w:tblPr>
        <w:tblStyle w:val="Grilledutableau"/>
        <w:tblW w:w="16019" w:type="dxa"/>
        <w:tblInd w:w="-998" w:type="dxa"/>
        <w:tblLayout w:type="fixed"/>
        <w:tblLook w:val="04A0" w:firstRow="1" w:lastRow="0" w:firstColumn="1" w:lastColumn="0" w:noHBand="0" w:noVBand="1"/>
      </w:tblPr>
      <w:tblGrid>
        <w:gridCol w:w="1419"/>
        <w:gridCol w:w="1559"/>
        <w:gridCol w:w="1843"/>
        <w:gridCol w:w="3118"/>
        <w:gridCol w:w="1418"/>
        <w:gridCol w:w="2268"/>
        <w:gridCol w:w="3118"/>
        <w:gridCol w:w="1276"/>
      </w:tblGrid>
      <w:tr w:rsidR="00B11B86" w:rsidRPr="00B44A3B" w14:paraId="309B80C1" w14:textId="77777777" w:rsidTr="00470ADB">
        <w:trPr>
          <w:trHeight w:val="964"/>
          <w:tblHeader/>
        </w:trPr>
        <w:tc>
          <w:tcPr>
            <w:tcW w:w="1419" w:type="dxa"/>
            <w:tcBorders>
              <w:top w:val="single" w:sz="4" w:space="0" w:color="auto"/>
            </w:tcBorders>
          </w:tcPr>
          <w:p w14:paraId="01F75601"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with score and species</w:t>
            </w:r>
          </w:p>
        </w:tc>
        <w:tc>
          <w:tcPr>
            <w:tcW w:w="1559" w:type="dxa"/>
            <w:tcBorders>
              <w:top w:val="single" w:sz="4" w:space="0" w:color="auto"/>
            </w:tcBorders>
          </w:tcPr>
          <w:p w14:paraId="08AB28A0"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Sample type and target analytes</w:t>
            </w:r>
          </w:p>
        </w:tc>
        <w:tc>
          <w:tcPr>
            <w:tcW w:w="1843" w:type="dxa"/>
            <w:tcBorders>
              <w:top w:val="single" w:sz="4" w:space="0" w:color="auto"/>
            </w:tcBorders>
          </w:tcPr>
          <w:p w14:paraId="294247D0"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Accuracy</w:t>
            </w:r>
          </w:p>
        </w:tc>
        <w:tc>
          <w:tcPr>
            <w:tcW w:w="3118" w:type="dxa"/>
            <w:tcBorders>
              <w:top w:val="single" w:sz="4" w:space="0" w:color="auto"/>
            </w:tcBorders>
          </w:tcPr>
          <w:p w14:paraId="6EC9BE2F"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Test population</w:t>
            </w:r>
          </w:p>
        </w:tc>
        <w:tc>
          <w:tcPr>
            <w:tcW w:w="1418" w:type="dxa"/>
            <w:tcBorders>
              <w:top w:val="single" w:sz="4" w:space="0" w:color="auto"/>
            </w:tcBorders>
          </w:tcPr>
          <w:p w14:paraId="4C91F48B"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Validation report</w:t>
            </w:r>
          </w:p>
        </w:tc>
        <w:tc>
          <w:tcPr>
            <w:tcW w:w="2268" w:type="dxa"/>
            <w:tcBorders>
              <w:top w:val="single" w:sz="4" w:space="0" w:color="auto"/>
            </w:tcBorders>
          </w:tcPr>
          <w:p w14:paraId="165F441A"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Advantages</w:t>
            </w:r>
          </w:p>
        </w:tc>
        <w:tc>
          <w:tcPr>
            <w:tcW w:w="3118" w:type="dxa"/>
            <w:tcBorders>
              <w:top w:val="single" w:sz="4" w:space="0" w:color="auto"/>
            </w:tcBorders>
          </w:tcPr>
          <w:p w14:paraId="5FC4577C"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Disadvantages</w:t>
            </w:r>
          </w:p>
        </w:tc>
        <w:tc>
          <w:tcPr>
            <w:tcW w:w="1276" w:type="dxa"/>
            <w:tcBorders>
              <w:top w:val="single" w:sz="4" w:space="0" w:color="auto"/>
            </w:tcBorders>
          </w:tcPr>
          <w:p w14:paraId="0A5D192D" w14:textId="77777777" w:rsidR="00B11B86" w:rsidRPr="00B44A3B" w:rsidRDefault="00B11B86">
            <w:pPr>
              <w:spacing w:before="120" w:after="120" w:line="240" w:lineRule="auto"/>
              <w:jc w:val="center"/>
              <w:rPr>
                <w:rFonts w:ascii="Söhne Kräftig" w:hAnsi="Söhne Kräftig" w:cstheme="minorHAnsi"/>
                <w:sz w:val="18"/>
                <w:szCs w:val="18"/>
                <w:u w:val="double"/>
                <w:lang w:val="en-IE"/>
              </w:rPr>
            </w:pPr>
            <w:r w:rsidRPr="00B44A3B">
              <w:rPr>
                <w:rFonts w:ascii="Söhne Kräftig" w:hAnsi="Söhne Kräftig" w:cstheme="minorHAnsi"/>
                <w:sz w:val="18"/>
                <w:szCs w:val="18"/>
                <w:u w:val="double"/>
                <w:lang w:val="en-IE"/>
              </w:rPr>
              <w:t>References</w:t>
            </w:r>
          </w:p>
        </w:tc>
      </w:tr>
      <w:tr w:rsidR="00B11B86" w:rsidRPr="00B44A3B" w14:paraId="4DE1BF32" w14:textId="77777777" w:rsidTr="00470ADB">
        <w:tc>
          <w:tcPr>
            <w:tcW w:w="1419" w:type="dxa"/>
          </w:tcPr>
          <w:p w14:paraId="58A748CC" w14:textId="59705260"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CFT</w:t>
            </w:r>
            <w:r w:rsidRPr="00B44A3B">
              <w:rPr>
                <w:rFonts w:ascii="Söhne" w:hAnsi="Söhne" w:cstheme="minorHAnsi"/>
                <w:sz w:val="16"/>
                <w:szCs w:val="16"/>
                <w:u w:val="double"/>
                <w:lang w:val="en-IE"/>
              </w:rPr>
              <w:br/>
            </w:r>
            <w:r w:rsidR="004E4095" w:rsidRPr="004E4095">
              <w:rPr>
                <w:rFonts w:ascii="Segoe UI Symbol" w:hAnsi="Segoe UI Symbol" w:cs="Segoe UI Symbol"/>
                <w:sz w:val="16"/>
                <w:szCs w:val="16"/>
                <w:u w:val="double"/>
                <w:lang w:val="en-IE"/>
              </w:rPr>
              <w:t>☑☑☑</w:t>
            </w:r>
          </w:p>
        </w:tc>
        <w:tc>
          <w:tcPr>
            <w:tcW w:w="1559" w:type="dxa"/>
          </w:tcPr>
          <w:p w14:paraId="24A0AE66"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843" w:type="dxa"/>
          </w:tcPr>
          <w:p w14:paraId="434F554C"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96.4 %(CI 95%: 95.6-97.0)</w:t>
            </w:r>
            <w:r w:rsidRPr="00B44A3B">
              <w:rPr>
                <w:rFonts w:ascii="Söhne" w:hAnsi="Söhne"/>
                <w:sz w:val="16"/>
                <w:szCs w:val="16"/>
                <w:u w:val="double"/>
                <w:lang w:val="en-IE"/>
              </w:rPr>
              <w:br/>
              <w:t>Dse = 98.0% (CI 95%: 95.5-99.4)</w:t>
            </w:r>
          </w:p>
        </w:tc>
        <w:tc>
          <w:tcPr>
            <w:tcW w:w="3118" w:type="dxa"/>
          </w:tcPr>
          <w:p w14:paraId="55882112"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254 true-positive field serum samples from Pakistan and India</w:t>
            </w:r>
            <w:r w:rsidRPr="00B44A3B">
              <w:rPr>
                <w:rFonts w:ascii="Söhne" w:hAnsi="Söhne"/>
                <w:sz w:val="16"/>
                <w:szCs w:val="16"/>
                <w:u w:val="double"/>
                <w:lang w:val="en-IE"/>
              </w:rPr>
              <w:br/>
              <w:t>2. 2,959 true-negative field serum samples from Asia, South-America and Europe</w:t>
            </w:r>
          </w:p>
        </w:tc>
        <w:tc>
          <w:tcPr>
            <w:tcW w:w="1418" w:type="dxa"/>
          </w:tcPr>
          <w:p w14:paraId="62698EEC" w14:textId="23C64DBD"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See reference</w:t>
            </w:r>
          </w:p>
        </w:tc>
        <w:tc>
          <w:tcPr>
            <w:tcW w:w="2268" w:type="dxa"/>
          </w:tcPr>
          <w:p w14:paraId="069CD658" w14:textId="09A11099"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1. High sensitivity of CFT</w:t>
            </w:r>
          </w:p>
        </w:tc>
        <w:tc>
          <w:tcPr>
            <w:tcW w:w="3118" w:type="dxa"/>
          </w:tcPr>
          <w:p w14:paraId="49D7A2F1" w14:textId="1B64DA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r w:rsidRPr="00B44A3B">
              <w:rPr>
                <w:rFonts w:ascii="Söhne" w:hAnsi="Söhne"/>
                <w:sz w:val="16"/>
                <w:szCs w:val="16"/>
                <w:u w:val="double"/>
                <w:lang w:val="en-IE"/>
              </w:rPr>
              <w:br/>
              <w:t>4. Experienced staff needed</w:t>
            </w:r>
          </w:p>
        </w:tc>
        <w:tc>
          <w:tcPr>
            <w:tcW w:w="1276" w:type="dxa"/>
          </w:tcPr>
          <w:p w14:paraId="7092E17F" w14:textId="77777777" w:rsidR="00B11B86" w:rsidRPr="00B44A3B" w:rsidRDefault="00B11B86" w:rsidP="004371B9">
            <w:pPr>
              <w:spacing w:before="60" w:after="60" w:line="240" w:lineRule="auto"/>
              <w:jc w:val="left"/>
              <w:rPr>
                <w:rFonts w:ascii="Söhne" w:hAnsi="Söhne" w:cstheme="minorHAnsi"/>
                <w:sz w:val="16"/>
                <w:szCs w:val="16"/>
                <w:u w:val="double"/>
                <w:lang w:val="es-ES"/>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(2019)</w:t>
            </w:r>
          </w:p>
        </w:tc>
      </w:tr>
      <w:tr w:rsidR="00B11B86" w:rsidRPr="00B44A3B" w14:paraId="1543D1CF" w14:textId="77777777" w:rsidTr="00470ADB">
        <w:tc>
          <w:tcPr>
            <w:tcW w:w="1419" w:type="dxa"/>
          </w:tcPr>
          <w:p w14:paraId="6870B6F4" w14:textId="5155ABED"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CFT</w:t>
            </w:r>
            <w:r w:rsidRPr="00B44A3B">
              <w:rPr>
                <w:rFonts w:ascii="Söhne" w:hAnsi="Söhne" w:cstheme="minorHAnsi"/>
                <w:sz w:val="16"/>
                <w:szCs w:val="16"/>
                <w:u w:val="double"/>
                <w:lang w:val="en-IE"/>
              </w:rPr>
              <w:br/>
            </w:r>
            <w:r w:rsidR="004E4095" w:rsidRPr="004E4095">
              <w:rPr>
                <w:rFonts w:ascii="Segoe UI Symbol" w:hAnsi="Segoe UI Symbol" w:cs="Segoe UI Symbol"/>
                <w:sz w:val="16"/>
                <w:szCs w:val="16"/>
                <w:u w:val="double"/>
                <w:lang w:val="en-IE"/>
              </w:rPr>
              <w:t>☑☑☑</w:t>
            </w:r>
          </w:p>
        </w:tc>
        <w:tc>
          <w:tcPr>
            <w:tcW w:w="1559" w:type="dxa"/>
          </w:tcPr>
          <w:p w14:paraId="4727AE05"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complement fixing antibodies against </w:t>
            </w:r>
            <w:r w:rsidRPr="00B44A3B">
              <w:rPr>
                <w:rFonts w:ascii="Söhne" w:hAnsi="Söhne"/>
                <w:i/>
                <w:sz w:val="16"/>
                <w:szCs w:val="16"/>
                <w:u w:val="double"/>
                <w:lang w:val="en-IE"/>
              </w:rPr>
              <w:t>B. mallei</w:t>
            </w:r>
          </w:p>
        </w:tc>
        <w:tc>
          <w:tcPr>
            <w:tcW w:w="1843" w:type="dxa"/>
          </w:tcPr>
          <w:p w14:paraId="584BC790"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97.0 %(CI 95%: 94.8-98.4)</w:t>
            </w:r>
            <w:r w:rsidRPr="00B44A3B">
              <w:rPr>
                <w:rFonts w:ascii="Söhne" w:hAnsi="Söhne"/>
                <w:sz w:val="16"/>
                <w:szCs w:val="16"/>
                <w:u w:val="double"/>
                <w:lang w:val="en-IE"/>
              </w:rPr>
              <w:br/>
              <w:t>Dse = 96,5% (CI 95%: 94.1-98.1)</w:t>
            </w:r>
          </w:p>
        </w:tc>
        <w:tc>
          <w:tcPr>
            <w:tcW w:w="3118" w:type="dxa"/>
          </w:tcPr>
          <w:p w14:paraId="6E33BFAB"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418" w:type="dxa"/>
          </w:tcPr>
          <w:p w14:paraId="524CF396" w14:textId="03067542"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See reference</w:t>
            </w:r>
          </w:p>
        </w:tc>
        <w:tc>
          <w:tcPr>
            <w:tcW w:w="2268" w:type="dxa"/>
          </w:tcPr>
          <w:p w14:paraId="73ED72DF" w14:textId="22433630" w:rsidR="00B11B86" w:rsidRPr="00B44A3B" w:rsidRDefault="00B11B86" w:rsidP="00C64373">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Comparable sensitivity of CFT and e.g. ELISA and Western </w:t>
            </w:r>
            <w:r w:rsidR="00C64373">
              <w:rPr>
                <w:rFonts w:ascii="Söhne" w:hAnsi="Söhne"/>
                <w:sz w:val="16"/>
                <w:szCs w:val="16"/>
                <w:u w:val="double"/>
                <w:lang w:val="en-IE"/>
              </w:rPr>
              <w:t>b</w:t>
            </w:r>
            <w:r w:rsidRPr="00B44A3B">
              <w:rPr>
                <w:rFonts w:ascii="Söhne" w:hAnsi="Söhne"/>
                <w:sz w:val="16"/>
                <w:szCs w:val="16"/>
                <w:u w:val="double"/>
                <w:lang w:val="en-IE"/>
              </w:rPr>
              <w:t>lot</w:t>
            </w:r>
          </w:p>
        </w:tc>
        <w:tc>
          <w:tcPr>
            <w:tcW w:w="3118" w:type="dxa"/>
          </w:tcPr>
          <w:p w14:paraId="775CC387" w14:textId="1AB02201"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1. Significantly less specific than e.g. ELISA and Western </w:t>
            </w:r>
            <w:r w:rsidR="00E11E44">
              <w:rPr>
                <w:rFonts w:ascii="Söhne" w:hAnsi="Söhne"/>
                <w:sz w:val="16"/>
                <w:szCs w:val="16"/>
                <w:u w:val="double"/>
                <w:lang w:val="en-IE"/>
              </w:rPr>
              <w:t>b</w:t>
            </w:r>
            <w:r w:rsidRPr="00B44A3B">
              <w:rPr>
                <w:rFonts w:ascii="Söhne" w:hAnsi="Söhne"/>
                <w:sz w:val="16"/>
                <w:szCs w:val="16"/>
                <w:u w:val="double"/>
                <w:lang w:val="en-IE"/>
              </w:rPr>
              <w:t>lot</w:t>
            </w:r>
            <w:r w:rsidRPr="00B44A3B">
              <w:rPr>
                <w:rFonts w:ascii="Söhne" w:hAnsi="Söhne"/>
                <w:sz w:val="16"/>
                <w:szCs w:val="16"/>
                <w:u w:val="double"/>
                <w:lang w:val="en-IE"/>
              </w:rPr>
              <w:br/>
              <w:t>2. Commercially limited available reagents</w:t>
            </w:r>
            <w:r w:rsidRPr="00B44A3B">
              <w:rPr>
                <w:rFonts w:ascii="Söhne" w:hAnsi="Söhne"/>
                <w:sz w:val="16"/>
                <w:szCs w:val="16"/>
                <w:u w:val="double"/>
                <w:lang w:val="en-IE"/>
              </w:rPr>
              <w:br/>
              <w:t>3. Complicated non-harmon</w:t>
            </w:r>
            <w:r w:rsidR="00D325B2">
              <w:rPr>
                <w:rFonts w:ascii="Söhne" w:hAnsi="Söhne"/>
                <w:sz w:val="16"/>
                <w:szCs w:val="16"/>
                <w:u w:val="double"/>
                <w:lang w:val="en-IE"/>
              </w:rPr>
              <w:t>is</w:t>
            </w:r>
            <w:r w:rsidRPr="00B44A3B">
              <w:rPr>
                <w:rFonts w:ascii="Söhne" w:hAnsi="Söhne"/>
                <w:sz w:val="16"/>
                <w:szCs w:val="16"/>
                <w:u w:val="double"/>
                <w:lang w:val="en-IE"/>
              </w:rPr>
              <w:t>ed testing protocol</w:t>
            </w:r>
            <w:r w:rsidRPr="00B44A3B">
              <w:rPr>
                <w:rFonts w:ascii="Söhne" w:hAnsi="Söhne"/>
                <w:sz w:val="16"/>
                <w:szCs w:val="16"/>
                <w:u w:val="double"/>
                <w:lang w:val="en-IE"/>
              </w:rPr>
              <w:br/>
              <w:t>4. Experienced staff needed</w:t>
            </w:r>
          </w:p>
        </w:tc>
        <w:tc>
          <w:tcPr>
            <w:tcW w:w="1276" w:type="dxa"/>
          </w:tcPr>
          <w:p w14:paraId="3CC60F40"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r w:rsidR="00470ADB" w:rsidRPr="00B44A3B" w14:paraId="08B4D7ED" w14:textId="77777777" w:rsidTr="00470ADB">
        <w:tc>
          <w:tcPr>
            <w:tcW w:w="1419" w:type="dxa"/>
          </w:tcPr>
          <w:p w14:paraId="65D4B795" w14:textId="7E9B2B96" w:rsidR="00470ADB" w:rsidRPr="00B44A3B" w:rsidRDefault="00470ADB" w:rsidP="00470ADB">
            <w:pPr>
              <w:spacing w:before="60" w:after="60" w:line="240" w:lineRule="auto"/>
              <w:jc w:val="left"/>
              <w:rPr>
                <w:rFonts w:ascii="Söhne" w:hAnsi="Söhne" w:cstheme="minorHAnsi"/>
                <w:sz w:val="16"/>
                <w:szCs w:val="16"/>
                <w:u w:val="double"/>
              </w:rPr>
            </w:pPr>
            <w:r w:rsidRPr="00B44A3B">
              <w:rPr>
                <w:rFonts w:ascii="Söhne" w:hAnsi="Söhne" w:cs="Arial"/>
                <w:sz w:val="16"/>
                <w:szCs w:val="16"/>
                <w:u w:val="double"/>
                <w:vertAlign w:val="superscript"/>
              </w:rPr>
              <w:t>(a)</w:t>
            </w:r>
            <w:r w:rsidRPr="00B44A3B">
              <w:rPr>
                <w:rFonts w:ascii="Söhne" w:hAnsi="Söhne"/>
                <w:sz w:val="16"/>
                <w:szCs w:val="16"/>
                <w:u w:val="double"/>
              </w:rPr>
              <w:t>Double</w:t>
            </w:r>
            <w:r>
              <w:rPr>
                <w:rFonts w:ascii="Söhne" w:hAnsi="Söhne"/>
                <w:sz w:val="16"/>
                <w:szCs w:val="16"/>
                <w:u w:val="double"/>
              </w:rPr>
              <w:t>-a</w:t>
            </w:r>
            <w:r w:rsidRPr="00B44A3B">
              <w:rPr>
                <w:rFonts w:ascii="Söhne" w:hAnsi="Söhne"/>
                <w:sz w:val="16"/>
                <w:szCs w:val="16"/>
                <w:u w:val="double"/>
              </w:rPr>
              <w:t xml:space="preserve">ntigen ELISA </w:t>
            </w:r>
            <w:r w:rsidRPr="00B44A3B">
              <w:rPr>
                <w:rFonts w:ascii="Söhne" w:hAnsi="Söhne"/>
                <w:sz w:val="16"/>
                <w:szCs w:val="16"/>
                <w:u w:val="double"/>
              </w:rPr>
              <w:br/>
            </w:r>
            <w:r w:rsidRPr="004E4095">
              <w:rPr>
                <w:rFonts w:ascii="Segoe UI Symbol" w:hAnsi="Segoe UI Symbol" w:cs="Segoe UI Symbol"/>
                <w:sz w:val="16"/>
                <w:szCs w:val="16"/>
                <w:u w:val="double"/>
              </w:rPr>
              <w:t>☑☑☑</w:t>
            </w:r>
            <w:r w:rsidRPr="00B44A3B">
              <w:rPr>
                <w:rFonts w:ascii="Söhne" w:hAnsi="Söhne"/>
                <w:sz w:val="16"/>
                <w:szCs w:val="16"/>
                <w:u w:val="double"/>
              </w:rPr>
              <w:br/>
              <w:t>Equids</w:t>
            </w:r>
          </w:p>
        </w:tc>
        <w:tc>
          <w:tcPr>
            <w:tcW w:w="1559" w:type="dxa"/>
          </w:tcPr>
          <w:p w14:paraId="2C93B09D" w14:textId="77777777"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Serum and plasma</w:t>
            </w:r>
            <w:r w:rsidRPr="00B44A3B">
              <w:rPr>
                <w:rFonts w:ascii="Söhne" w:hAnsi="Söhne"/>
                <w:sz w:val="16"/>
                <w:szCs w:val="16"/>
                <w:u w:val="double"/>
                <w:lang w:val="en-IE"/>
              </w:rPr>
              <w:br/>
              <w:t xml:space="preserve"> and </w:t>
            </w:r>
            <w:r w:rsidRPr="00B44A3B">
              <w:rPr>
                <w:rFonts w:ascii="Söhne" w:hAnsi="Söhne"/>
                <w:i/>
                <w:sz w:val="16"/>
                <w:szCs w:val="16"/>
                <w:u w:val="double"/>
                <w:lang w:val="en-IE"/>
              </w:rPr>
              <w:t xml:space="preserve">B. mallei </w:t>
            </w:r>
            <w:r w:rsidRPr="00B44A3B">
              <w:rPr>
                <w:rFonts w:ascii="Söhne" w:hAnsi="Söhne"/>
                <w:sz w:val="16"/>
                <w:szCs w:val="16"/>
                <w:u w:val="double"/>
                <w:lang w:val="en-IE"/>
              </w:rPr>
              <w:t>recombinant proteins</w:t>
            </w:r>
          </w:p>
        </w:tc>
        <w:tc>
          <w:tcPr>
            <w:tcW w:w="1843" w:type="dxa"/>
          </w:tcPr>
          <w:p w14:paraId="38EB3693" w14:textId="36636B7B"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Reference tests were Western </w:t>
            </w:r>
            <w:r>
              <w:rPr>
                <w:rFonts w:ascii="Söhne" w:hAnsi="Söhne"/>
                <w:sz w:val="16"/>
                <w:szCs w:val="16"/>
                <w:u w:val="double"/>
                <w:lang w:val="en-IE"/>
              </w:rPr>
              <w:t>b</w:t>
            </w:r>
            <w:r w:rsidRPr="00B44A3B">
              <w:rPr>
                <w:rFonts w:ascii="Söhne" w:hAnsi="Söhne"/>
                <w:sz w:val="16"/>
                <w:szCs w:val="16"/>
                <w:u w:val="double"/>
                <w:lang w:val="en-IE"/>
              </w:rPr>
              <w:t>lot and CFT</w:t>
            </w:r>
            <w:r w:rsidRPr="00B44A3B">
              <w:rPr>
                <w:rFonts w:ascii="Söhne" w:hAnsi="Söhne"/>
                <w:sz w:val="16"/>
                <w:szCs w:val="16"/>
                <w:u w:val="double"/>
                <w:lang w:val="en-IE"/>
              </w:rPr>
              <w:br/>
              <w:t>Dsp = 99.8% (CI 95%: 98.6-100)</w:t>
            </w:r>
            <w:r w:rsidRPr="00B44A3B">
              <w:rPr>
                <w:rFonts w:ascii="Söhne" w:hAnsi="Söhne"/>
                <w:sz w:val="16"/>
                <w:szCs w:val="16"/>
                <w:u w:val="double"/>
                <w:lang w:val="en-IE"/>
              </w:rPr>
              <w:br/>
              <w:t>Dse = 98.1% (CI 95%: 96.1–99.2)</w:t>
            </w:r>
          </w:p>
        </w:tc>
        <w:tc>
          <w:tcPr>
            <w:tcW w:w="3118" w:type="dxa"/>
          </w:tcPr>
          <w:p w14:paraId="32998071" w14:textId="77777777" w:rsidR="00470ADB" w:rsidRPr="00B44A3B" w:rsidRDefault="00470ADB" w:rsidP="00470ADB">
            <w:pPr>
              <w:pStyle w:val="Sansinterligne"/>
              <w:spacing w:before="60" w:after="60" w:line="240" w:lineRule="auto"/>
              <w:jc w:val="left"/>
              <w:rPr>
                <w:rFonts w:ascii="Söhne" w:hAnsi="Söhne" w:cstheme="minorHAnsi"/>
                <w:sz w:val="16"/>
                <w:szCs w:val="16"/>
                <w:u w:val="double"/>
                <w:vertAlign w:val="superscript"/>
              </w:rPr>
            </w:pPr>
            <w:r w:rsidRPr="00B44A3B">
              <w:rPr>
                <w:rFonts w:ascii="Söhne" w:hAnsi="Söhne"/>
                <w:sz w:val="16"/>
                <w:szCs w:val="16"/>
                <w:u w:val="double"/>
                <w:lang w:val="en-IE"/>
              </w:rPr>
              <w:t xml:space="preserve">1. 370 true-positive field serum samples (clinical signs and positive CFT or isolation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or molecular detection of </w:t>
            </w:r>
            <w:r w:rsidRPr="00B44A3B">
              <w:rPr>
                <w:rFonts w:ascii="Söhne" w:eastAsiaTheme="minorHAnsi" w:hAnsi="Söhne"/>
                <w:i/>
                <w:iCs/>
                <w:sz w:val="16"/>
                <w:szCs w:val="16"/>
                <w:u w:val="double"/>
              </w:rPr>
              <w:t>B. mallei</w:t>
            </w:r>
            <w:r w:rsidRPr="00B44A3B">
              <w:rPr>
                <w:rFonts w:ascii="Söhne" w:hAnsi="Söhne"/>
                <w:sz w:val="16"/>
                <w:szCs w:val="16"/>
                <w:u w:val="double"/>
                <w:lang w:val="en-IE"/>
              </w:rPr>
              <w:t xml:space="preserve">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418" w:type="dxa"/>
          </w:tcPr>
          <w:p w14:paraId="45E13D20" w14:textId="29CD16E1" w:rsidR="00470ADB" w:rsidRPr="00B44A3B" w:rsidRDefault="00470ADB" w:rsidP="00470ADB">
            <w:pPr>
              <w:spacing w:before="60" w:after="60" w:line="240" w:lineRule="auto"/>
              <w:jc w:val="left"/>
              <w:rPr>
                <w:rFonts w:ascii="Söhne" w:hAnsi="Söhne" w:cstheme="minorHAnsi"/>
                <w:sz w:val="16"/>
                <w:szCs w:val="16"/>
                <w:u w:val="double"/>
                <w:vertAlign w:val="superscript"/>
                <w:lang w:val="en-IE"/>
              </w:rPr>
            </w:pPr>
            <w:r w:rsidRPr="00B44A3B">
              <w:rPr>
                <w:rFonts w:ascii="Söhne" w:hAnsi="Söhne"/>
                <w:sz w:val="16"/>
                <w:szCs w:val="16"/>
                <w:u w:val="double"/>
                <w:lang w:val="en-IE"/>
              </w:rPr>
              <w:t>See reference</w:t>
            </w:r>
          </w:p>
        </w:tc>
        <w:tc>
          <w:tcPr>
            <w:tcW w:w="2268" w:type="dxa"/>
          </w:tcPr>
          <w:p w14:paraId="6CF2D8CD" w14:textId="77777777" w:rsidR="00470ADB" w:rsidRPr="00B44A3B" w:rsidRDefault="00470ADB" w:rsidP="00470ADB">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1. Significantly more specific than CFT</w:t>
            </w:r>
            <w:r w:rsidRPr="00B44A3B">
              <w:rPr>
                <w:rFonts w:ascii="Söhne" w:hAnsi="Söhne"/>
                <w:sz w:val="16"/>
                <w:szCs w:val="16"/>
                <w:u w:val="double"/>
                <w:lang w:val="en-IE"/>
              </w:rPr>
              <w:br/>
              <w:t>2. Comparable sensitivity of CFT and the ELISA</w:t>
            </w:r>
            <w:r w:rsidRPr="00B44A3B">
              <w:rPr>
                <w:rFonts w:ascii="Söhne" w:hAnsi="Söhne"/>
                <w:sz w:val="16"/>
                <w:szCs w:val="16"/>
                <w:u w:val="double"/>
                <w:lang w:val="en-IE"/>
              </w:rPr>
              <w:br/>
              <w:t>3. Commercially available</w:t>
            </w:r>
            <w:r w:rsidRPr="00B44A3B">
              <w:rPr>
                <w:rFonts w:ascii="Söhne" w:hAnsi="Söhne"/>
                <w:sz w:val="16"/>
                <w:szCs w:val="16"/>
                <w:u w:val="double"/>
                <w:lang w:val="en-IE"/>
              </w:rPr>
              <w:br/>
              <w:t>4. Rapid and simple testing protocol</w:t>
            </w:r>
          </w:p>
        </w:tc>
        <w:tc>
          <w:tcPr>
            <w:tcW w:w="3118" w:type="dxa"/>
          </w:tcPr>
          <w:p w14:paraId="72A49837" w14:textId="50AEDCE5" w:rsidR="00470ADB" w:rsidRPr="00B44A3B" w:rsidRDefault="00470ADB" w:rsidP="00470ADB">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1. Validation data based on samples from India and Pakistan only</w:t>
            </w:r>
            <w:r w:rsidRPr="00B44A3B">
              <w:rPr>
                <w:rFonts w:ascii="Söhne" w:hAnsi="Söhne"/>
                <w:sz w:val="16"/>
                <w:szCs w:val="16"/>
                <w:u w:val="double"/>
                <w:lang w:val="en-IE"/>
              </w:rPr>
              <w:br/>
              <w:t xml:space="preserve">2. Not </w:t>
            </w:r>
            <w:r w:rsidRPr="00B44A3B">
              <w:rPr>
                <w:rFonts w:ascii="Söhne" w:hAnsi="Söhne"/>
                <w:color w:val="000000" w:themeColor="text1"/>
                <w:sz w:val="16"/>
                <w:szCs w:val="16"/>
                <w:u w:val="double"/>
                <w:lang w:val="en-IE"/>
              </w:rPr>
              <w:t>sufficiently validated for donkeys and mules</w:t>
            </w:r>
            <w:r w:rsidRPr="00B44A3B">
              <w:rPr>
                <w:rFonts w:ascii="Söhne" w:hAnsi="Söhne"/>
                <w:color w:val="000000" w:themeColor="text1"/>
                <w:sz w:val="16"/>
                <w:szCs w:val="16"/>
                <w:u w:val="double"/>
                <w:lang w:val="en-IE"/>
              </w:rPr>
              <w:br/>
              <w:t>3. Analytical specificity determined only with sera from a European country free of glanders and melioidosis</w:t>
            </w:r>
            <w:r>
              <w:rPr>
                <w:rFonts w:ascii="Söhne" w:hAnsi="Söhne"/>
                <w:color w:val="000000" w:themeColor="text1"/>
                <w:sz w:val="16"/>
                <w:szCs w:val="16"/>
                <w:u w:val="double"/>
                <w:lang w:val="en-IE"/>
              </w:rPr>
              <w:br/>
            </w:r>
            <w:r w:rsidRPr="00B02B42">
              <w:rPr>
                <w:rFonts w:ascii="Söhne" w:hAnsi="Söhne" w:cstheme="minorHAnsi"/>
                <w:sz w:val="16"/>
                <w:szCs w:val="16"/>
                <w:u w:val="double"/>
                <w:lang w:val="en-IE"/>
              </w:rPr>
              <w:t xml:space="preserve">4. Cross reactivity with </w:t>
            </w:r>
            <w:r w:rsidRPr="001028E1">
              <w:rPr>
                <w:rFonts w:ascii="Söhne" w:hAnsi="Söhne" w:cstheme="minorHAnsi"/>
                <w:i/>
                <w:iCs/>
                <w:sz w:val="16"/>
                <w:szCs w:val="16"/>
                <w:u w:val="double"/>
                <w:lang w:val="en-IE"/>
              </w:rPr>
              <w:t>B. pseudomallei</w:t>
            </w:r>
          </w:p>
        </w:tc>
        <w:tc>
          <w:tcPr>
            <w:tcW w:w="1276" w:type="dxa"/>
          </w:tcPr>
          <w:p w14:paraId="2F7077E8" w14:textId="66701BE0" w:rsidR="00470ADB" w:rsidRPr="00B44A3B" w:rsidRDefault="00470ADB" w:rsidP="00470ADB">
            <w:pPr>
              <w:spacing w:before="60" w:after="60" w:line="240" w:lineRule="auto"/>
              <w:jc w:val="left"/>
              <w:rPr>
                <w:rFonts w:ascii="Söhne" w:hAnsi="Söhne" w:cstheme="minorHAnsi"/>
                <w:sz w:val="16"/>
                <w:szCs w:val="16"/>
                <w:u w:val="double"/>
                <w:lang w:val="en-IE"/>
              </w:rPr>
            </w:pPr>
            <w:r w:rsidRPr="00D13A35">
              <w:rPr>
                <w:rFonts w:ascii="Söhne" w:hAnsi="Söhne"/>
                <w:sz w:val="16"/>
                <w:szCs w:val="16"/>
                <w:u w:val="double"/>
              </w:rPr>
              <w:t>Elschner</w:t>
            </w:r>
            <w:r w:rsidRPr="00D13A35">
              <w:rPr>
                <w:rFonts w:ascii="Söhne" w:hAnsi="Söhne"/>
                <w:i/>
                <w:iCs/>
                <w:sz w:val="16"/>
                <w:szCs w:val="16"/>
                <w:u w:val="double"/>
              </w:rPr>
              <w:t xml:space="preserve"> et al.</w:t>
            </w:r>
            <w:r w:rsidRPr="00D13A35">
              <w:rPr>
                <w:rFonts w:ascii="Söhne" w:hAnsi="Söhne"/>
                <w:sz w:val="16"/>
                <w:szCs w:val="16"/>
                <w:u w:val="double"/>
              </w:rPr>
              <w:t xml:space="preserve"> (2021)</w:t>
            </w:r>
            <w:r w:rsidRPr="00D13A35">
              <w:rPr>
                <w:rFonts w:ascii="Söhne" w:hAnsi="Söhne"/>
                <w:sz w:val="16"/>
                <w:szCs w:val="16"/>
                <w:u w:val="double"/>
              </w:rPr>
              <w:br/>
            </w:r>
            <w:hyperlink r:id="rId30" w:history="1">
              <w:r w:rsidRPr="003A3C72">
                <w:rPr>
                  <w:rStyle w:val="Lienhypertexte"/>
                  <w:rFonts w:ascii="Söhne" w:hAnsi="Söhne" w:cstheme="minorBidi"/>
                  <w:sz w:val="16"/>
                  <w:szCs w:val="16"/>
                </w:rPr>
                <w:t>ILC validation report</w:t>
              </w:r>
            </w:hyperlink>
            <w:r w:rsidRPr="00116690">
              <w:rPr>
                <w:rFonts w:ascii="Söhne" w:hAnsi="Söhne"/>
                <w:sz w:val="16"/>
                <w:szCs w:val="16"/>
                <w:u w:val="double"/>
              </w:rPr>
              <w:br/>
              <w:t xml:space="preserve">Desoutter </w:t>
            </w:r>
            <w:r w:rsidRPr="00116690">
              <w:rPr>
                <w:rFonts w:ascii="Söhne" w:hAnsi="Söhne"/>
                <w:i/>
                <w:iCs/>
                <w:sz w:val="16"/>
                <w:szCs w:val="16"/>
                <w:u w:val="double"/>
              </w:rPr>
              <w:t>et al</w:t>
            </w:r>
            <w:r w:rsidRPr="00116690">
              <w:rPr>
                <w:rFonts w:ascii="Söhne" w:hAnsi="Söhne"/>
                <w:sz w:val="16"/>
                <w:szCs w:val="16"/>
                <w:u w:val="double"/>
              </w:rPr>
              <w:t xml:space="preserve">. </w:t>
            </w:r>
            <w:r w:rsidRPr="00D13A35">
              <w:rPr>
                <w:rFonts w:ascii="Söhne" w:hAnsi="Söhne"/>
                <w:sz w:val="16"/>
                <w:szCs w:val="16"/>
                <w:u w:val="double"/>
              </w:rPr>
              <w:t>(2024)</w:t>
            </w:r>
            <w:r w:rsidRPr="00D13A35">
              <w:rPr>
                <w:rFonts w:ascii="Söhne" w:hAnsi="Söhne"/>
                <w:sz w:val="16"/>
                <w:szCs w:val="16"/>
                <w:u w:val="double"/>
              </w:rPr>
              <w:br/>
              <w:t xml:space="preserve">Laroucau </w:t>
            </w:r>
            <w:r w:rsidRPr="00D13A35">
              <w:rPr>
                <w:rFonts w:ascii="Söhne" w:hAnsi="Söhne"/>
                <w:i/>
                <w:iCs/>
                <w:sz w:val="16"/>
                <w:szCs w:val="16"/>
                <w:u w:val="double"/>
              </w:rPr>
              <w:t>et al</w:t>
            </w:r>
            <w:r w:rsidRPr="00D13A35">
              <w:rPr>
                <w:rFonts w:ascii="Söhne" w:hAnsi="Söhne"/>
                <w:sz w:val="16"/>
                <w:szCs w:val="16"/>
                <w:u w:val="double"/>
              </w:rPr>
              <w:t>. (2025</w:t>
            </w:r>
            <w:r w:rsidR="0077452B">
              <w:rPr>
                <w:rFonts w:ascii="Söhne" w:hAnsi="Söhne"/>
                <w:sz w:val="16"/>
                <w:szCs w:val="16"/>
                <w:u w:val="double"/>
              </w:rPr>
              <w:t>)</w:t>
            </w:r>
          </w:p>
        </w:tc>
      </w:tr>
      <w:tr w:rsidR="00470ADB" w:rsidRPr="00B44A3B" w14:paraId="2ACFD094" w14:textId="77777777" w:rsidTr="00470ADB">
        <w:tc>
          <w:tcPr>
            <w:tcW w:w="1419" w:type="dxa"/>
          </w:tcPr>
          <w:p w14:paraId="1CCC4E01" w14:textId="265E7CCB" w:rsidR="00470ADB" w:rsidRPr="00B44A3B" w:rsidRDefault="00470ADB" w:rsidP="00470ADB">
            <w:pPr>
              <w:spacing w:before="60" w:after="60" w:line="240" w:lineRule="auto"/>
              <w:jc w:val="left"/>
              <w:rPr>
                <w:rFonts w:ascii="Söhne" w:hAnsi="Söhne" w:cstheme="minorHAnsi"/>
                <w:sz w:val="16"/>
                <w:szCs w:val="16"/>
                <w:u w:val="double"/>
                <w:lang w:val="en-IE"/>
              </w:rPr>
            </w:pPr>
            <w:r w:rsidRPr="00B44A3B">
              <w:rPr>
                <w:rFonts w:ascii="Söhne" w:hAnsi="Söhne" w:cstheme="minorHAnsi"/>
                <w:sz w:val="16"/>
                <w:szCs w:val="16"/>
                <w:u w:val="double"/>
                <w:lang w:val="en-IE"/>
              </w:rPr>
              <w:t>Mallein skin test</w:t>
            </w:r>
            <w:r w:rsidRPr="00B44A3B">
              <w:rPr>
                <w:rFonts w:ascii="Söhne" w:hAnsi="Söhne" w:cstheme="minorHAnsi"/>
                <w:sz w:val="16"/>
                <w:szCs w:val="16"/>
                <w:u w:val="double"/>
                <w:lang w:val="en-IE"/>
              </w:rPr>
              <w:br/>
            </w:r>
            <w:r w:rsidRPr="0088346E">
              <w:rPr>
                <w:rFonts w:ascii="Segoe UI Symbol" w:hAnsi="Segoe UI Symbol" w:cs="Segoe UI Symbol"/>
                <w:sz w:val="16"/>
                <w:szCs w:val="16"/>
                <w:u w:val="double"/>
                <w:lang w:val="en-IE"/>
              </w:rPr>
              <w:t>☑☐☐</w:t>
            </w:r>
          </w:p>
        </w:tc>
        <w:tc>
          <w:tcPr>
            <w:tcW w:w="1559" w:type="dxa"/>
            <w:vAlign w:val="center"/>
          </w:tcPr>
          <w:p w14:paraId="64D94AF6" w14:textId="43658084"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Mallein</w:t>
            </w:r>
          </w:p>
        </w:tc>
        <w:tc>
          <w:tcPr>
            <w:tcW w:w="1843" w:type="dxa"/>
            <w:vAlign w:val="center"/>
          </w:tcPr>
          <w:p w14:paraId="7F1DADF5" w14:textId="28003161"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N/A</w:t>
            </w:r>
          </w:p>
        </w:tc>
        <w:tc>
          <w:tcPr>
            <w:tcW w:w="3118" w:type="dxa"/>
            <w:vAlign w:val="center"/>
          </w:tcPr>
          <w:p w14:paraId="30A7941B" w14:textId="2A731F85" w:rsidR="00470ADB" w:rsidRPr="00B44A3B" w:rsidRDefault="00470ADB" w:rsidP="00470ADB">
            <w:pPr>
              <w:pStyle w:val="Sansinterligne"/>
              <w:spacing w:before="120" w:after="120" w:line="240" w:lineRule="auto"/>
              <w:jc w:val="left"/>
              <w:rPr>
                <w:rFonts w:ascii="Söhne" w:hAnsi="Söhne" w:cstheme="minorHAnsi"/>
                <w:sz w:val="16"/>
                <w:szCs w:val="16"/>
                <w:u w:val="double"/>
                <w:vertAlign w:val="superscript"/>
              </w:rPr>
            </w:pPr>
            <w:r w:rsidRPr="004B0236">
              <w:rPr>
                <w:rFonts w:ascii="Söhne" w:hAnsi="Söhne"/>
                <w:sz w:val="16"/>
                <w:szCs w:val="16"/>
                <w:u w:val="double"/>
                <w:lang w:val="en-IE"/>
              </w:rPr>
              <w:t>N/A</w:t>
            </w:r>
          </w:p>
        </w:tc>
        <w:tc>
          <w:tcPr>
            <w:tcW w:w="1418" w:type="dxa"/>
            <w:vAlign w:val="center"/>
          </w:tcPr>
          <w:p w14:paraId="27E98C47" w14:textId="1D8CFD85" w:rsidR="00470ADB" w:rsidRPr="00B44A3B" w:rsidRDefault="00470ADB" w:rsidP="00470ADB">
            <w:pPr>
              <w:spacing w:before="120" w:after="120" w:line="240" w:lineRule="auto"/>
              <w:jc w:val="left"/>
              <w:rPr>
                <w:rFonts w:ascii="Söhne" w:hAnsi="Söhne" w:cstheme="minorHAnsi"/>
                <w:sz w:val="16"/>
                <w:szCs w:val="16"/>
                <w:u w:val="double"/>
                <w:vertAlign w:val="superscript"/>
                <w:lang w:val="en-IE"/>
              </w:rPr>
            </w:pPr>
            <w:r w:rsidRPr="004B0236">
              <w:rPr>
                <w:rFonts w:ascii="Söhne" w:eastAsiaTheme="minorEastAsia" w:hAnsi="Söhne"/>
                <w:sz w:val="16"/>
                <w:szCs w:val="16"/>
                <w:u w:val="double"/>
                <w:lang w:val="en-IE"/>
              </w:rPr>
              <w:t>N/A</w:t>
            </w:r>
          </w:p>
        </w:tc>
        <w:tc>
          <w:tcPr>
            <w:tcW w:w="2268" w:type="dxa"/>
            <w:vAlign w:val="center"/>
          </w:tcPr>
          <w:p w14:paraId="45B749AC" w14:textId="44E6A6BE" w:rsidR="00470ADB" w:rsidRPr="00B44A3B" w:rsidRDefault="00470ADB" w:rsidP="00470ADB">
            <w:pPr>
              <w:spacing w:before="120" w:after="120" w:line="240" w:lineRule="auto"/>
              <w:jc w:val="left"/>
              <w:rPr>
                <w:rFonts w:ascii="Söhne" w:eastAsia="Calibri" w:hAnsi="Söhne" w:cstheme="minorHAnsi"/>
                <w:sz w:val="16"/>
                <w:szCs w:val="16"/>
                <w:u w:val="double"/>
                <w:lang w:val="en-IE"/>
              </w:rPr>
            </w:pPr>
            <w:r w:rsidRPr="004B0236">
              <w:rPr>
                <w:rFonts w:ascii="Söhne" w:eastAsiaTheme="minorEastAsia" w:hAnsi="Söhne"/>
                <w:sz w:val="16"/>
                <w:szCs w:val="16"/>
                <w:u w:val="double"/>
                <w:lang w:val="en-IE"/>
              </w:rPr>
              <w:t>N/A</w:t>
            </w:r>
          </w:p>
        </w:tc>
        <w:tc>
          <w:tcPr>
            <w:tcW w:w="3118" w:type="dxa"/>
          </w:tcPr>
          <w:p w14:paraId="23922912" w14:textId="5F978F2E" w:rsidR="00470ADB" w:rsidRPr="00B44A3B" w:rsidRDefault="00470ADB" w:rsidP="00470ADB">
            <w:pPr>
              <w:pStyle w:val="Sansinterligne"/>
              <w:spacing w:before="120" w:after="120" w:line="240" w:lineRule="auto"/>
              <w:jc w:val="left"/>
              <w:rPr>
                <w:rFonts w:ascii="Söhne" w:hAnsi="Söhne"/>
                <w:sz w:val="16"/>
                <w:szCs w:val="16"/>
                <w:u w:val="double"/>
                <w:lang w:val="en-IE"/>
              </w:rPr>
            </w:pPr>
            <w:r w:rsidRPr="004B0236">
              <w:rPr>
                <w:rFonts w:ascii="Söhne" w:hAnsi="Söhne"/>
                <w:sz w:val="16"/>
                <w:szCs w:val="16"/>
                <w:u w:val="double"/>
                <w:lang w:val="en-IE"/>
              </w:rPr>
              <w:t>1. Low sensitivity and specificity</w:t>
            </w:r>
            <w:r w:rsidRPr="004B0236">
              <w:rPr>
                <w:rFonts w:ascii="Söhne" w:hAnsi="Söhne"/>
                <w:sz w:val="16"/>
                <w:szCs w:val="16"/>
                <w:u w:val="double"/>
                <w:lang w:val="en-IE"/>
              </w:rPr>
              <w:br/>
              <w:t>2. Animal welfare concens</w:t>
            </w:r>
          </w:p>
        </w:tc>
        <w:tc>
          <w:tcPr>
            <w:tcW w:w="1276" w:type="dxa"/>
            <w:vAlign w:val="center"/>
          </w:tcPr>
          <w:p w14:paraId="393E6C5C" w14:textId="545CAE7A" w:rsidR="00470ADB" w:rsidRPr="00B44A3B" w:rsidRDefault="00470ADB" w:rsidP="00470ADB">
            <w:pPr>
              <w:spacing w:before="120" w:after="120" w:line="240" w:lineRule="auto"/>
              <w:jc w:val="left"/>
              <w:rPr>
                <w:rFonts w:ascii="Söhne" w:hAnsi="Söhne" w:cstheme="minorHAnsi"/>
                <w:sz w:val="16"/>
                <w:szCs w:val="16"/>
                <w:u w:val="double"/>
                <w:lang w:val="en-IE"/>
              </w:rPr>
            </w:pPr>
            <w:r w:rsidRPr="004B0236">
              <w:rPr>
                <w:rFonts w:ascii="Söhne" w:eastAsiaTheme="minorEastAsia" w:hAnsi="Söhne"/>
                <w:sz w:val="16"/>
                <w:szCs w:val="16"/>
                <w:u w:val="double"/>
                <w:lang w:val="en-IE"/>
              </w:rPr>
              <w:t>N/A</w:t>
            </w:r>
          </w:p>
        </w:tc>
      </w:tr>
      <w:tr w:rsidR="00B11B86" w:rsidRPr="00B44A3B" w14:paraId="479E5051" w14:textId="77777777" w:rsidTr="00470ADB">
        <w:tc>
          <w:tcPr>
            <w:tcW w:w="1419" w:type="dxa"/>
          </w:tcPr>
          <w:p w14:paraId="0181785D" w14:textId="55B74843" w:rsidR="00B11B86" w:rsidRPr="00B44A3B" w:rsidRDefault="00B11B86" w:rsidP="0416106B">
            <w:pPr>
              <w:spacing w:before="60" w:after="60" w:line="240" w:lineRule="auto"/>
              <w:jc w:val="left"/>
              <w:rPr>
                <w:rFonts w:ascii="Söhne" w:hAnsi="Söhne"/>
                <w:sz w:val="16"/>
                <w:szCs w:val="16"/>
                <w:u w:val="double"/>
                <w:lang w:val="en-IE"/>
              </w:rPr>
            </w:pPr>
            <w:r w:rsidRPr="0416106B">
              <w:rPr>
                <w:rFonts w:ascii="Söhne" w:hAnsi="Söhne"/>
                <w:sz w:val="16"/>
                <w:szCs w:val="16"/>
                <w:u w:val="double"/>
                <w:lang w:val="en-IE"/>
              </w:rPr>
              <w:t>Western blotting</w:t>
            </w:r>
            <w:r>
              <w:br/>
            </w:r>
            <w:r w:rsidR="30D64FBB" w:rsidRPr="0416106B">
              <w:rPr>
                <w:rFonts w:ascii="Segoe UI Symbol" w:hAnsi="Segoe UI Symbol" w:cs="Segoe UI Symbol"/>
                <w:sz w:val="16"/>
                <w:szCs w:val="16"/>
                <w:u w:val="double"/>
                <w:lang w:val="en-IE"/>
              </w:rPr>
              <w:t>☑☑☐</w:t>
            </w:r>
          </w:p>
        </w:tc>
        <w:tc>
          <w:tcPr>
            <w:tcW w:w="1559" w:type="dxa"/>
          </w:tcPr>
          <w:p w14:paraId="5EF33CE8" w14:textId="77777777" w:rsidR="00B11B86" w:rsidRPr="00B44A3B" w:rsidRDefault="00B11B86" w:rsidP="004371B9">
            <w:pPr>
              <w:pStyle w:val="Sansinterligne"/>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 xml:space="preserve">Serum and antibodies against </w:t>
            </w:r>
            <w:r w:rsidRPr="00B44A3B">
              <w:rPr>
                <w:rFonts w:ascii="Söhne" w:hAnsi="Söhne"/>
                <w:i/>
                <w:sz w:val="16"/>
                <w:szCs w:val="16"/>
                <w:u w:val="double"/>
                <w:lang w:val="en-IE"/>
              </w:rPr>
              <w:t>B. mallei</w:t>
            </w:r>
          </w:p>
        </w:tc>
        <w:tc>
          <w:tcPr>
            <w:tcW w:w="1843" w:type="dxa"/>
          </w:tcPr>
          <w:p w14:paraId="3474882B" w14:textId="77777777" w:rsidR="00B11B86" w:rsidRPr="00B44A3B" w:rsidRDefault="00B11B86" w:rsidP="004371B9">
            <w:pPr>
              <w:spacing w:before="60" w:after="60" w:line="240" w:lineRule="auto"/>
              <w:jc w:val="left"/>
              <w:rPr>
                <w:rFonts w:ascii="Söhne" w:hAnsi="Söhne"/>
                <w:sz w:val="16"/>
                <w:szCs w:val="16"/>
                <w:u w:val="double"/>
                <w:lang w:val="en-IE"/>
              </w:rPr>
            </w:pPr>
            <w:r w:rsidRPr="00B44A3B">
              <w:rPr>
                <w:rFonts w:ascii="Söhne" w:hAnsi="Söhne"/>
                <w:sz w:val="16"/>
                <w:szCs w:val="16"/>
                <w:u w:val="double"/>
                <w:lang w:val="en-IE"/>
              </w:rPr>
              <w:t>Dsp = 99.2 %(CI 95%: 97.8-99.8)</w:t>
            </w:r>
            <w:r w:rsidRPr="00B44A3B">
              <w:rPr>
                <w:rFonts w:ascii="Söhne" w:hAnsi="Söhne"/>
                <w:sz w:val="16"/>
                <w:szCs w:val="16"/>
                <w:u w:val="double"/>
                <w:lang w:val="en-IE"/>
              </w:rPr>
              <w:br/>
              <w:t>Dse = 97.3% (CI 95%: 95.1-98.7)</w:t>
            </w:r>
          </w:p>
        </w:tc>
        <w:tc>
          <w:tcPr>
            <w:tcW w:w="3118" w:type="dxa"/>
          </w:tcPr>
          <w:p w14:paraId="7598B089"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1. 370 true-positive field serum samples from Pakistan and India</w:t>
            </w:r>
            <w:r w:rsidRPr="00B44A3B">
              <w:rPr>
                <w:rFonts w:ascii="Söhne" w:hAnsi="Söhne"/>
                <w:sz w:val="16"/>
                <w:szCs w:val="16"/>
                <w:u w:val="double"/>
                <w:lang w:val="en-IE"/>
              </w:rPr>
              <w:br/>
              <w:t>2. 400 true-negative field serum samples from Germany (officially free from glanders) tested negative in CFT</w:t>
            </w:r>
          </w:p>
        </w:tc>
        <w:tc>
          <w:tcPr>
            <w:tcW w:w="1418" w:type="dxa"/>
          </w:tcPr>
          <w:p w14:paraId="7DB96C94" w14:textId="3BF38E88"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See reference</w:t>
            </w:r>
          </w:p>
        </w:tc>
        <w:tc>
          <w:tcPr>
            <w:tcW w:w="2268" w:type="dxa"/>
          </w:tcPr>
          <w:p w14:paraId="4D8770DC" w14:textId="77240AE4" w:rsidR="00B11B86" w:rsidRPr="00B44A3B" w:rsidRDefault="00B11B86" w:rsidP="004371B9">
            <w:pPr>
              <w:spacing w:before="60" w:after="60" w:line="240" w:lineRule="auto"/>
              <w:jc w:val="left"/>
              <w:rPr>
                <w:rFonts w:ascii="Söhne" w:eastAsia="Calibri" w:hAnsi="Söhne" w:cstheme="minorHAnsi"/>
                <w:sz w:val="16"/>
                <w:szCs w:val="16"/>
                <w:u w:val="double"/>
                <w:lang w:val="en-IE"/>
              </w:rPr>
            </w:pPr>
            <w:r w:rsidRPr="00B44A3B">
              <w:rPr>
                <w:rFonts w:ascii="Söhne" w:hAnsi="Söhne"/>
                <w:sz w:val="16"/>
                <w:szCs w:val="16"/>
                <w:u w:val="double"/>
                <w:lang w:val="en-IE"/>
              </w:rPr>
              <w:t xml:space="preserve">1. Comparable sensitivity of CFT and e.g. ELISA and Western </w:t>
            </w:r>
            <w:r w:rsidR="00774E10">
              <w:rPr>
                <w:rFonts w:ascii="Söhne" w:hAnsi="Söhne"/>
                <w:sz w:val="16"/>
                <w:szCs w:val="16"/>
                <w:u w:val="double"/>
                <w:lang w:val="en-IE"/>
              </w:rPr>
              <w:t>b</w:t>
            </w:r>
            <w:r w:rsidRPr="00B44A3B">
              <w:rPr>
                <w:rFonts w:ascii="Söhne" w:hAnsi="Söhne"/>
                <w:sz w:val="16"/>
                <w:szCs w:val="16"/>
                <w:u w:val="double"/>
                <w:lang w:val="en-IE"/>
              </w:rPr>
              <w:t>lot</w:t>
            </w:r>
          </w:p>
        </w:tc>
        <w:tc>
          <w:tcPr>
            <w:tcW w:w="3118" w:type="dxa"/>
          </w:tcPr>
          <w:p w14:paraId="600194F1" w14:textId="77777777"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1. Commercially not available</w:t>
            </w:r>
            <w:r w:rsidRPr="00B44A3B">
              <w:rPr>
                <w:rFonts w:ascii="Söhne" w:hAnsi="Söhne"/>
                <w:sz w:val="16"/>
                <w:szCs w:val="16"/>
                <w:u w:val="double"/>
                <w:lang w:val="en-IE"/>
              </w:rPr>
              <w:br/>
              <w:t>2. Complicated testing protocol</w:t>
            </w:r>
          </w:p>
          <w:p w14:paraId="37BBC668" w14:textId="77777777" w:rsidR="00B11B86" w:rsidRPr="00B44A3B" w:rsidRDefault="00B11B86" w:rsidP="004371B9">
            <w:pPr>
              <w:pStyle w:val="Sansinterligne"/>
              <w:spacing w:before="60" w:after="60" w:line="240" w:lineRule="auto"/>
              <w:contextualSpacing/>
              <w:jc w:val="left"/>
              <w:rPr>
                <w:rFonts w:ascii="Söhne" w:hAnsi="Söhne"/>
                <w:sz w:val="16"/>
                <w:szCs w:val="16"/>
                <w:u w:val="double"/>
                <w:lang w:val="en-IE"/>
              </w:rPr>
            </w:pPr>
            <w:r w:rsidRPr="00B44A3B">
              <w:rPr>
                <w:rFonts w:ascii="Söhne" w:hAnsi="Söhne"/>
                <w:sz w:val="16"/>
                <w:szCs w:val="16"/>
                <w:u w:val="double"/>
                <w:lang w:val="en-IE"/>
              </w:rPr>
              <w:t>3. Experienced staff needed</w:t>
            </w:r>
          </w:p>
        </w:tc>
        <w:tc>
          <w:tcPr>
            <w:tcW w:w="1276" w:type="dxa"/>
          </w:tcPr>
          <w:p w14:paraId="39B749FD" w14:textId="77777777" w:rsidR="00B11B86" w:rsidRPr="00B44A3B" w:rsidRDefault="00B11B86" w:rsidP="004371B9">
            <w:pPr>
              <w:spacing w:before="60" w:after="60" w:line="240" w:lineRule="auto"/>
              <w:jc w:val="left"/>
              <w:rPr>
                <w:rFonts w:ascii="Söhne" w:hAnsi="Söhne" w:cstheme="minorHAnsi"/>
                <w:sz w:val="16"/>
                <w:szCs w:val="16"/>
                <w:u w:val="double"/>
                <w:lang w:val="en-IE"/>
              </w:rPr>
            </w:pPr>
            <w:r w:rsidRPr="00B44A3B">
              <w:rPr>
                <w:rFonts w:ascii="Söhne" w:hAnsi="Söhne"/>
                <w:sz w:val="16"/>
                <w:szCs w:val="16"/>
                <w:u w:val="double"/>
                <w:lang w:val="en-IE"/>
              </w:rPr>
              <w:t>Elschner</w:t>
            </w:r>
            <w:r w:rsidRPr="00B44A3B">
              <w:rPr>
                <w:rFonts w:ascii="Söhne" w:hAnsi="Söhne"/>
                <w:i/>
                <w:iCs/>
                <w:sz w:val="16"/>
                <w:szCs w:val="16"/>
                <w:u w:val="double"/>
                <w:lang w:val="en-IE"/>
              </w:rPr>
              <w:t xml:space="preserve"> et al.</w:t>
            </w:r>
            <w:r w:rsidRPr="00B44A3B">
              <w:rPr>
                <w:rFonts w:ascii="Söhne" w:hAnsi="Söhne"/>
                <w:sz w:val="16"/>
                <w:szCs w:val="16"/>
                <w:u w:val="double"/>
                <w:lang w:val="en-IE"/>
              </w:rPr>
              <w:t xml:space="preserve"> (2021)</w:t>
            </w:r>
          </w:p>
        </w:tc>
      </w:tr>
    </w:tbl>
    <w:p w14:paraId="1F7C125D" w14:textId="77777777" w:rsidR="00B11B86" w:rsidRPr="00B44A3B" w:rsidRDefault="00B11B86" w:rsidP="00B11B86">
      <w:pPr>
        <w:spacing w:before="120" w:after="0" w:line="240" w:lineRule="auto"/>
        <w:jc w:val="center"/>
        <w:rPr>
          <w:rFonts w:ascii="Söhne" w:hAnsi="Söhne" w:cs="Arial"/>
          <w:sz w:val="16"/>
          <w:szCs w:val="16"/>
          <w:u w:val="double"/>
          <w:vertAlign w:val="superscript"/>
          <w:lang w:val="en-IE"/>
        </w:rPr>
      </w:pPr>
      <w:r w:rsidRPr="00B44A3B">
        <w:rPr>
          <w:rFonts w:ascii="Söhne" w:hAnsi="Söhne" w:cs="Arial"/>
          <w:color w:val="000000" w:themeColor="text1"/>
          <w:sz w:val="16"/>
          <w:szCs w:val="16"/>
          <w:u w:val="double"/>
          <w:lang w:val="en-IE"/>
        </w:rPr>
        <w:t xml:space="preserve">Key: Dsp = diagnostic specificity; Dse = diagnostic sensitivity </w:t>
      </w:r>
    </w:p>
    <w:p w14:paraId="1E7A3C91" w14:textId="412FABFB" w:rsidR="003D7642" w:rsidRPr="00991019" w:rsidRDefault="00B11B86" w:rsidP="00810F4F">
      <w:pPr>
        <w:spacing w:after="240" w:line="240" w:lineRule="auto"/>
        <w:jc w:val="center"/>
        <w:rPr>
          <w:color w:val="000000" w:themeColor="text1"/>
          <w:lang w:val="en-IE"/>
        </w:rPr>
      </w:pPr>
      <w:r w:rsidRPr="00B44A3B">
        <w:rPr>
          <w:rFonts w:ascii="Söhne" w:hAnsi="Söhne" w:cs="Arial"/>
          <w:sz w:val="16"/>
          <w:szCs w:val="16"/>
          <w:u w:val="double"/>
          <w:vertAlign w:val="superscript"/>
          <w:lang w:val="en-IE"/>
        </w:rPr>
        <w:t>(a)</w:t>
      </w:r>
      <w:r w:rsidRPr="00B44A3B">
        <w:rPr>
          <w:rFonts w:ascii="Söhne" w:hAnsi="Söhne" w:cs="Arial"/>
          <w:sz w:val="16"/>
          <w:szCs w:val="16"/>
          <w:u w:val="double"/>
          <w:lang w:val="en-IE"/>
        </w:rPr>
        <w:t>Horse samples only – care needed with interpretation of test on donkey samples.</w:t>
      </w:r>
    </w:p>
    <w:sectPr w:rsidR="003D7642" w:rsidRPr="00991019" w:rsidSect="000B5949">
      <w:footerReference w:type="even" r:id="rId31"/>
      <w:footerReference w:type="default" r:id="rId32"/>
      <w:headerReference w:type="first" r:id="rId33"/>
      <w:footerReference w:type="first" r:id="rId34"/>
      <w:pgSz w:w="16840" w:h="11907" w:orient="landscape" w:code="9"/>
      <w:pgMar w:top="1418" w:right="1418" w:bottom="1418" w:left="1418" w:header="567" w:footer="567" w:gutter="0"/>
      <w:paperSrc w:first="7" w:other="7"/>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onald King" w:date="2025-09-04T12:33:00Z" w:initials="DK">
    <w:p w14:paraId="7268B447" w14:textId="77777777" w:rsidR="00243D2C" w:rsidRDefault="00243D2C" w:rsidP="00243D2C">
      <w:r>
        <w:annotationRef/>
      </w:r>
      <w:r w:rsidRPr="4AD71B96">
        <w:t>Is this a single table or two tables?</w:t>
      </w:r>
    </w:p>
  </w:comment>
  <w:comment w:id="2" w:author="Donald King" w:date="2025-09-04T12:34:00Z" w:initials="DK">
    <w:p w14:paraId="35D8FBDC" w14:textId="77777777" w:rsidR="00243D2C" w:rsidRDefault="00243D2C" w:rsidP="00243D2C">
      <w:r>
        <w:annotationRef/>
      </w:r>
      <w:r w:rsidRPr="7C602A10">
        <w:t>or perhaps A and B</w:t>
      </w:r>
    </w:p>
  </w:comment>
  <w:comment w:id="3" w:author="Donald King" w:date="2025-09-04T12:35:00Z" w:initials="DK">
    <w:p w14:paraId="49559872" w14:textId="6ADF9052" w:rsidR="00BF351E" w:rsidRDefault="001B7B5D">
      <w:r>
        <w:annotationRef/>
      </w:r>
      <w:r w:rsidRPr="79D977E6">
        <w:t>insert "analytical"  ?</w:t>
      </w:r>
    </w:p>
  </w:comment>
  <w:comment w:id="4" w:author="Donald King" w:date="2025-09-04T12:38:00Z" w:initials="DK">
    <w:p w14:paraId="18223346" w14:textId="59351CAA" w:rsidR="00BF351E" w:rsidRDefault="001B7B5D">
      <w:r>
        <w:annotationRef/>
      </w:r>
      <w:r w:rsidRPr="128E93BB">
        <w:t>"should"  ?</w:t>
      </w:r>
    </w:p>
  </w:comment>
  <w:comment w:id="5" w:author="Ann Cullinane" w:date="2025-08-29T18:08:00Z" w:initials="AC">
    <w:p w14:paraId="27E991A7" w14:textId="0AD30E35" w:rsidR="00BF351E" w:rsidRDefault="001B7B5D">
      <w:r>
        <w:annotationRef/>
      </w:r>
      <w:r w:rsidRPr="60B7485E">
        <w:t>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68B447" w15:done="1"/>
  <w15:commentEx w15:paraId="35D8FBDC" w15:paraIdParent="7268B447" w15:done="1"/>
  <w15:commentEx w15:paraId="49559872" w15:done="1"/>
  <w15:commentEx w15:paraId="18223346" w15:done="1"/>
  <w15:commentEx w15:paraId="27E991A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674E7D" w16cex:dateUtc="2025-09-04T11:33:00Z"/>
  <w16cex:commentExtensible w16cex:durableId="6D012912" w16cex:dateUtc="2025-09-04T11:34:00Z"/>
  <w16cex:commentExtensible w16cex:durableId="439B4835" w16cex:dateUtc="2025-09-04T11:35:00Z"/>
  <w16cex:commentExtensible w16cex:durableId="5722B1F7" w16cex:dateUtc="2025-09-04T11:38:00Z"/>
  <w16cex:commentExtensible w16cex:durableId="6862092B" w16cex:dateUtc="2025-08-29T1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68B447" w16cid:durableId="2B674E7D"/>
  <w16cid:commentId w16cid:paraId="35D8FBDC" w16cid:durableId="6D012912"/>
  <w16cid:commentId w16cid:paraId="49559872" w16cid:durableId="439B4835"/>
  <w16cid:commentId w16cid:paraId="18223346" w16cid:durableId="5722B1F7"/>
  <w16cid:commentId w16cid:paraId="27E991A7" w16cid:durableId="686209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426B" w14:textId="77777777" w:rsidR="00510382" w:rsidRDefault="00510382">
      <w:r>
        <w:separator/>
      </w:r>
    </w:p>
  </w:endnote>
  <w:endnote w:type="continuationSeparator" w:id="0">
    <w:p w14:paraId="1C1FA376" w14:textId="77777777" w:rsidR="00510382" w:rsidRDefault="00510382">
      <w:r>
        <w:continuationSeparator/>
      </w:r>
    </w:p>
  </w:endnote>
  <w:endnote w:type="continuationNotice" w:id="1">
    <w:p w14:paraId="05A10DDA" w14:textId="77777777" w:rsidR="00510382" w:rsidRDefault="005103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öhne">
    <w:altName w:val="Calibri"/>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öhne Kräftig">
    <w:panose1 w:val="020B0603030202060203"/>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AdvTimes">
    <w:altName w:val="Calibri"/>
    <w:panose1 w:val="00000000000000000000"/>
    <w:charset w:val="00"/>
    <w:family w:val="auto"/>
    <w:notTrueType/>
    <w:pitch w:val="default"/>
    <w:sig w:usb0="00000003" w:usb1="00000000" w:usb2="00000000" w:usb3="00000000" w:csb0="00000001" w:csb1="00000000"/>
  </w:font>
  <w:font w:name="AdvTimes-i">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8485" w14:textId="0DC8DD47" w:rsidR="00813A40" w:rsidRPr="000538CC" w:rsidRDefault="00813A40" w:rsidP="000C419F">
    <w:pPr>
      <w:pStyle w:val="Pieddepage"/>
    </w:pPr>
    <w:r>
      <w:fldChar w:fldCharType="begin"/>
    </w:r>
    <w:r>
      <w:instrText>PAGE</w:instrText>
    </w:r>
    <w:r>
      <w:fldChar w:fldCharType="separate"/>
    </w:r>
    <w:r>
      <w:rPr>
        <w:noProof/>
      </w:rPr>
      <w:t>12</w:t>
    </w:r>
    <w:r>
      <w:fldChar w:fldCharType="end"/>
    </w:r>
    <w:r>
      <w:tab/>
      <w:t xml:space="preserve">WOAH </w:t>
    </w:r>
    <w:r w:rsidRPr="0075008C">
      <w:rPr>
        <w:i/>
        <w:iCs/>
      </w:rPr>
      <w:t>Terrestrial</w:t>
    </w:r>
    <w:r>
      <w:t xml:space="preserve"> </w:t>
    </w:r>
    <w:r>
      <w:rPr>
        <w:i/>
      </w:rPr>
      <w:t>Manual</w:t>
    </w:r>
    <w:r>
      <w:t xml:space="preserve"> 202</w:t>
    </w:r>
    <w:r w:rsidR="0015225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29AD" w14:textId="5803DBF3" w:rsidR="00813A40" w:rsidRPr="000538CC" w:rsidRDefault="00813A40" w:rsidP="000C419F">
    <w:pPr>
      <w:pStyle w:val="Pieddepage"/>
    </w:pPr>
    <w:r>
      <w:t xml:space="preserve">WOAH </w:t>
    </w:r>
    <w:r w:rsidRPr="0075008C">
      <w:rPr>
        <w:i/>
        <w:iCs/>
      </w:rPr>
      <w:t>Terrestrial</w:t>
    </w:r>
    <w:r>
      <w:t xml:space="preserve"> </w:t>
    </w:r>
    <w:r>
      <w:rPr>
        <w:i/>
      </w:rPr>
      <w:t>Manual</w:t>
    </w:r>
    <w:r>
      <w:t xml:space="preserve"> 202</w:t>
    </w:r>
    <w:r w:rsidR="0015225B">
      <w:t>5</w:t>
    </w:r>
    <w:r>
      <w:tab/>
    </w:r>
    <w:r>
      <w:fldChar w:fldCharType="begin"/>
    </w:r>
    <w:r>
      <w:instrText>PAGE</w:instrText>
    </w:r>
    <w:r>
      <w:fldChar w:fldCharType="separate"/>
    </w:r>
    <w:r>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8D40" w14:textId="61CBE9FC" w:rsidR="00813A40" w:rsidRPr="000538CC" w:rsidRDefault="00813A40" w:rsidP="000C419F">
    <w:pPr>
      <w:pStyle w:val="Pieddepage"/>
    </w:pPr>
    <w:r>
      <w:t xml:space="preserve">WOAH </w:t>
    </w:r>
    <w:r w:rsidRPr="0075008C">
      <w:rPr>
        <w:i/>
        <w:iCs/>
      </w:rPr>
      <w:t>Terrestrial</w:t>
    </w:r>
    <w:r>
      <w:t xml:space="preserve"> </w:t>
    </w:r>
    <w:r>
      <w:rPr>
        <w:i/>
      </w:rPr>
      <w:t>Manual</w:t>
    </w:r>
    <w:r>
      <w:t xml:space="preserve"> 202</w:t>
    </w:r>
    <w:r w:rsidR="0015225B">
      <w:t>5</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5150" w14:textId="3B717A94" w:rsidR="00813A40" w:rsidRPr="000538CC" w:rsidRDefault="00813A40" w:rsidP="00991019">
    <w:pPr>
      <w:pStyle w:val="Pieddepage"/>
      <w:tabs>
        <w:tab w:val="clear" w:pos="9072"/>
        <w:tab w:val="right" w:pos="14175"/>
      </w:tabs>
    </w:pPr>
    <w:r>
      <w:fldChar w:fldCharType="begin"/>
    </w:r>
    <w:r>
      <w:instrText>PAGE</w:instrText>
    </w:r>
    <w:r>
      <w:fldChar w:fldCharType="separate"/>
    </w:r>
    <w:r>
      <w:rPr>
        <w:noProof/>
      </w:rPr>
      <w:t>12</w:t>
    </w:r>
    <w:r>
      <w:fldChar w:fldCharType="end"/>
    </w:r>
    <w:r>
      <w:tab/>
      <w:t xml:space="preserve">WOAH </w:t>
    </w:r>
    <w:r w:rsidRPr="0075008C">
      <w:rPr>
        <w:i/>
        <w:iCs/>
      </w:rPr>
      <w:t>Terrestrial</w:t>
    </w:r>
    <w:r>
      <w:t xml:space="preserve"> </w:t>
    </w:r>
    <w:r>
      <w:rPr>
        <w:i/>
      </w:rPr>
      <w:t>Manual</w:t>
    </w:r>
    <w:r>
      <w:t xml:space="preserve"> 202</w:t>
    </w:r>
    <w:r w:rsidR="003D3F6B">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9DD5" w14:textId="329C2EC5" w:rsidR="00813A40" w:rsidRPr="000538CC" w:rsidRDefault="00813A40" w:rsidP="00991019">
    <w:pPr>
      <w:pStyle w:val="Pieddepage"/>
      <w:tabs>
        <w:tab w:val="clear" w:pos="9072"/>
        <w:tab w:val="right" w:pos="14175"/>
      </w:tabs>
    </w:pPr>
    <w:r>
      <w:t xml:space="preserve">WOAH </w:t>
    </w:r>
    <w:r w:rsidRPr="0075008C">
      <w:rPr>
        <w:i/>
        <w:iCs/>
      </w:rPr>
      <w:t>Terrestrial</w:t>
    </w:r>
    <w:r>
      <w:t xml:space="preserve"> </w:t>
    </w:r>
    <w:r>
      <w:rPr>
        <w:i/>
      </w:rPr>
      <w:t>Manual</w:t>
    </w:r>
    <w:r>
      <w:t xml:space="preserve"> 202</w:t>
    </w:r>
    <w:r w:rsidR="003D3F6B">
      <w:t>5</w:t>
    </w:r>
    <w:r>
      <w:tab/>
    </w:r>
    <w:r>
      <w:fldChar w:fldCharType="begin"/>
    </w:r>
    <w:r>
      <w:instrText>PAGE</w:instrText>
    </w:r>
    <w:r>
      <w:fldChar w:fldCharType="separate"/>
    </w:r>
    <w:r>
      <w:rPr>
        <w:noProof/>
      </w:rPr>
      <w:t>13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0619" w14:textId="63CDFA91" w:rsidR="00813A40" w:rsidRPr="000538CC" w:rsidRDefault="00813A40" w:rsidP="00991019">
    <w:pPr>
      <w:pStyle w:val="Pieddepage"/>
      <w:tabs>
        <w:tab w:val="clear" w:pos="9072"/>
        <w:tab w:val="right" w:pos="14175"/>
      </w:tabs>
    </w:pPr>
    <w:r>
      <w:fldChar w:fldCharType="begin"/>
    </w:r>
    <w:r>
      <w:instrText>PAGE</w:instrText>
    </w:r>
    <w:r>
      <w:fldChar w:fldCharType="separate"/>
    </w:r>
    <w:r>
      <w:rPr>
        <w:noProof/>
      </w:rPr>
      <w:t>1</w:t>
    </w:r>
    <w:r>
      <w:fldChar w:fldCharType="end"/>
    </w:r>
    <w:r w:rsidR="003D3F6B">
      <w:tab/>
      <w:t xml:space="preserve">WOAH </w:t>
    </w:r>
    <w:r w:rsidR="003D3F6B" w:rsidRPr="0075008C">
      <w:rPr>
        <w:i/>
        <w:iCs/>
      </w:rPr>
      <w:t>Terrestrial</w:t>
    </w:r>
    <w:r w:rsidR="003D3F6B">
      <w:t xml:space="preserve"> </w:t>
    </w:r>
    <w:r w:rsidR="003D3F6B">
      <w:rPr>
        <w:i/>
      </w:rPr>
      <w:t>Manual</w:t>
    </w:r>
    <w:r w:rsidR="003D3F6B">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E38A5" w14:textId="77777777" w:rsidR="00510382" w:rsidRDefault="00510382">
      <w:r>
        <w:separator/>
      </w:r>
    </w:p>
  </w:footnote>
  <w:footnote w:type="continuationSeparator" w:id="0">
    <w:p w14:paraId="5CE3AE0A" w14:textId="77777777" w:rsidR="00510382" w:rsidRDefault="00510382">
      <w:r>
        <w:continuationSeparator/>
      </w:r>
    </w:p>
  </w:footnote>
  <w:footnote w:type="continuationNotice" w:id="1">
    <w:p w14:paraId="6A9F314A" w14:textId="77777777" w:rsidR="00510382" w:rsidRDefault="00510382">
      <w:pPr>
        <w:spacing w:line="240" w:lineRule="auto"/>
      </w:pPr>
    </w:p>
  </w:footnote>
  <w:footnote w:id="2">
    <w:p w14:paraId="2A0B2A3F" w14:textId="73FC7912" w:rsidR="001E6CCF" w:rsidRPr="001E6CCF" w:rsidRDefault="001E6CCF" w:rsidP="001E6CCF">
      <w:pPr>
        <w:pStyle w:val="Notedebasdepage"/>
        <w:spacing w:after="0" w:line="240" w:lineRule="auto"/>
        <w:ind w:left="425" w:hanging="425"/>
        <w:rPr>
          <w:rFonts w:ascii="Söhne" w:hAnsi="Söhne"/>
          <w:sz w:val="16"/>
          <w:szCs w:val="16"/>
          <w:lang w:val="en-IE"/>
        </w:rPr>
      </w:pPr>
      <w:r w:rsidRPr="001E6CCF">
        <w:rPr>
          <w:rStyle w:val="Appelnotedebasdep"/>
          <w:rFonts w:ascii="Söhne" w:hAnsi="Söhne"/>
          <w:sz w:val="16"/>
          <w:szCs w:val="16"/>
          <w:vertAlign w:val="baseline"/>
        </w:rPr>
        <w:footnoteRef/>
      </w:r>
      <w:r w:rsidRPr="001E6CCF">
        <w:rPr>
          <w:rFonts w:ascii="Söhne" w:hAnsi="Söhne"/>
          <w:sz w:val="16"/>
          <w:szCs w:val="16"/>
          <w:lang w:val="en-IE"/>
        </w:rPr>
        <w:t xml:space="preserve"> </w:t>
      </w:r>
      <w:r w:rsidRPr="001E6CCF">
        <w:rPr>
          <w:rFonts w:ascii="Söhne" w:hAnsi="Söhne"/>
          <w:sz w:val="16"/>
          <w:szCs w:val="16"/>
          <w:lang w:val="en-IE"/>
        </w:rPr>
        <w:tab/>
      </w:r>
      <w:r>
        <w:rPr>
          <w:rFonts w:ascii="Söhne" w:hAnsi="Söhne"/>
          <w:sz w:val="16"/>
          <w:szCs w:val="16"/>
          <w:lang w:val="en-IE"/>
        </w:rPr>
        <w:t>MALDI-TOF</w:t>
      </w:r>
      <w:r w:rsidR="00FC6637">
        <w:rPr>
          <w:rFonts w:ascii="Söhne" w:hAnsi="Söhne"/>
          <w:sz w:val="16"/>
          <w:szCs w:val="16"/>
          <w:lang w:val="en-IE"/>
        </w:rPr>
        <w:t xml:space="preserve">: </w:t>
      </w:r>
      <w:r w:rsidRPr="001E6CCF">
        <w:rPr>
          <w:rFonts w:ascii="Söhne" w:hAnsi="Söhne"/>
          <w:sz w:val="16"/>
          <w:szCs w:val="16"/>
          <w:lang w:val="en-IE"/>
        </w:rPr>
        <w:t xml:space="preserve">Matrix assisted laser desorption ionisation time of flight </w:t>
      </w:r>
      <w:r>
        <w:rPr>
          <w:rFonts w:ascii="Söhne" w:hAnsi="Söhne"/>
          <w:sz w:val="16"/>
          <w:szCs w:val="16"/>
          <w:lang w:val="en-IE"/>
        </w:rPr>
        <w:t>[</w:t>
      </w:r>
      <w:r w:rsidRPr="001E6CCF">
        <w:rPr>
          <w:rFonts w:ascii="Söhne" w:hAnsi="Söhne"/>
          <w:sz w:val="16"/>
          <w:szCs w:val="16"/>
          <w:lang w:val="en-IE"/>
        </w:rPr>
        <w:t>mass spectrometry</w:t>
      </w:r>
      <w:r>
        <w:rPr>
          <w:rFonts w:ascii="Söhne" w:hAnsi="Söhne"/>
          <w:sz w:val="16"/>
          <w:szCs w:val="16"/>
          <w:lang w:val="en-IE"/>
        </w:rPr>
        <w:t>]</w:t>
      </w:r>
    </w:p>
  </w:footnote>
  <w:footnote w:id="3">
    <w:p w14:paraId="5A66749D" w14:textId="296A22C0" w:rsidR="00977035" w:rsidRPr="001E6CCF" w:rsidRDefault="00977035" w:rsidP="00977035">
      <w:pPr>
        <w:pStyle w:val="Notedebasdepage"/>
        <w:spacing w:after="0" w:line="240" w:lineRule="auto"/>
        <w:ind w:left="425" w:hanging="425"/>
        <w:rPr>
          <w:rFonts w:ascii="Söhne" w:hAnsi="Söhne"/>
          <w:sz w:val="16"/>
          <w:szCs w:val="16"/>
          <w:lang w:val="en-IE"/>
        </w:rPr>
      </w:pPr>
      <w:r w:rsidRPr="001E6CCF">
        <w:rPr>
          <w:rStyle w:val="Appelnotedebasdep"/>
          <w:rFonts w:ascii="Söhne" w:hAnsi="Söhne"/>
          <w:sz w:val="16"/>
          <w:szCs w:val="16"/>
          <w:vertAlign w:val="baseline"/>
        </w:rPr>
        <w:footnoteRef/>
      </w:r>
      <w:r w:rsidRPr="001E6CCF">
        <w:rPr>
          <w:rFonts w:ascii="Söhne" w:hAnsi="Söhne"/>
          <w:sz w:val="16"/>
          <w:szCs w:val="16"/>
          <w:lang w:val="en-IE"/>
        </w:rPr>
        <w:t xml:space="preserve"> </w:t>
      </w:r>
      <w:r w:rsidRPr="001E6CCF">
        <w:rPr>
          <w:rFonts w:ascii="Söhne" w:hAnsi="Söhne"/>
          <w:sz w:val="16"/>
          <w:szCs w:val="16"/>
          <w:lang w:val="en-IE"/>
        </w:rPr>
        <w:tab/>
      </w:r>
      <w:r>
        <w:rPr>
          <w:rFonts w:ascii="Söhne" w:hAnsi="Söhne"/>
          <w:sz w:val="16"/>
          <w:szCs w:val="16"/>
          <w:lang w:val="en-IE"/>
        </w:rPr>
        <w:t xml:space="preserve">MALDI-TOF MS: </w:t>
      </w:r>
      <w:r w:rsidRPr="001E6CCF">
        <w:rPr>
          <w:rFonts w:ascii="Söhne" w:hAnsi="Söhne"/>
          <w:sz w:val="16"/>
          <w:szCs w:val="16"/>
          <w:lang w:val="en-IE"/>
        </w:rPr>
        <w:t>Matrix assisted laser desorption ionisation time of flight mass spectrometry</w:t>
      </w:r>
    </w:p>
  </w:footnote>
  <w:footnote w:id="4">
    <w:p w14:paraId="19FCF54E" w14:textId="77777777" w:rsidR="006A364E" w:rsidRPr="00F6398B" w:rsidRDefault="006A364E" w:rsidP="002470D4">
      <w:pPr>
        <w:pStyle w:val="Notedebasdepage"/>
        <w:spacing w:line="240" w:lineRule="auto"/>
        <w:ind w:left="425" w:hanging="425"/>
        <w:jc w:val="both"/>
        <w:rPr>
          <w:rFonts w:ascii="Söhne" w:hAnsi="Söhne" w:cs="Arial"/>
          <w:strike/>
          <w:sz w:val="16"/>
          <w:szCs w:val="16"/>
          <w:lang w:val="en-IE"/>
        </w:rPr>
      </w:pPr>
      <w:r w:rsidRPr="00F6398B">
        <w:rPr>
          <w:rStyle w:val="Appelnotedebasdep"/>
          <w:rFonts w:ascii="Söhne" w:hAnsi="Söhne" w:cs="Arial"/>
          <w:strike/>
          <w:sz w:val="16"/>
          <w:szCs w:val="16"/>
          <w:vertAlign w:val="baseline"/>
        </w:rPr>
        <w:footnoteRef/>
      </w:r>
      <w:r w:rsidRPr="00F6398B">
        <w:rPr>
          <w:rFonts w:ascii="Söhne" w:hAnsi="Söhne" w:cs="Arial"/>
          <w:strike/>
          <w:sz w:val="16"/>
          <w:szCs w:val="16"/>
          <w:lang w:val="en-IE"/>
        </w:rPr>
        <w:t xml:space="preserve"> </w:t>
      </w:r>
      <w:r w:rsidRPr="00F6398B">
        <w:rPr>
          <w:rFonts w:ascii="Söhne" w:hAnsi="Söhne" w:cs="Arial"/>
          <w:strike/>
          <w:sz w:val="16"/>
          <w:szCs w:val="16"/>
          <w:lang w:val="en-IE"/>
        </w:rPr>
        <w:tab/>
        <w:t xml:space="preserve">Central Veterinary Control and Research Institute, 06020 Etlik, Ankara, Turkey; Pasteur Institute, Bucharest, Romania, Calea Giulesti 333, Cod:060269, Sector 6 </w:t>
      </w:r>
      <w:hyperlink r:id="rId1" w:history="1">
        <w:r w:rsidRPr="00F6398B">
          <w:rPr>
            <w:rStyle w:val="Lienhypertexte"/>
            <w:rFonts w:ascii="Söhne" w:hAnsi="Söhne" w:cs="Arial"/>
            <w:i/>
            <w:iCs/>
            <w:strike/>
            <w:color w:val="auto"/>
            <w:sz w:val="16"/>
            <w:szCs w:val="16"/>
            <w:u w:val="none"/>
            <w:lang w:val="en-IE"/>
          </w:rPr>
          <w:t>aprovizionare@pasteur.ro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0437" w14:textId="7051F7FA" w:rsidR="00813A40" w:rsidRPr="00475AA7" w:rsidRDefault="00813A40" w:rsidP="000C419F">
    <w:pPr>
      <w:pStyle w:val="En-tte"/>
    </w:pPr>
    <w:r w:rsidRPr="00C63272">
      <w:t xml:space="preserve">Chapter </w:t>
    </w:r>
    <w:r>
      <w:t>3</w:t>
    </w:r>
    <w:r w:rsidRPr="00C63272">
      <w:t>.</w:t>
    </w:r>
    <w:r>
      <w:t>6</w:t>
    </w:r>
    <w:r w:rsidRPr="00C63272">
      <w:t>.</w:t>
    </w:r>
    <w:r>
      <w:t>10</w:t>
    </w:r>
    <w:r w:rsidRPr="00C63272">
      <w:t>. – Glanders</w:t>
    </w:r>
    <w:r>
      <w:t xml:space="preserve"> </w:t>
    </w:r>
    <w:r w:rsidRPr="007E51E0">
      <w:rPr>
        <w:lang w:val="en-IE"/>
      </w:rPr>
      <w:t>and Melioidosis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015E" w14:textId="3DF2A04B" w:rsidR="00813A40" w:rsidRPr="00475AA7" w:rsidRDefault="00813A40" w:rsidP="000C419F">
    <w:pPr>
      <w:pStyle w:val="En-tte"/>
    </w:pPr>
    <w:r w:rsidRPr="00C63272">
      <w:t xml:space="preserve">Chapter </w:t>
    </w:r>
    <w:r>
      <w:t>3</w:t>
    </w:r>
    <w:r w:rsidRPr="00C63272">
      <w:t>.</w:t>
    </w:r>
    <w:r>
      <w:t>6</w:t>
    </w:r>
    <w:r w:rsidRPr="00C63272">
      <w:t>.</w:t>
    </w:r>
    <w:r>
      <w:t>10</w:t>
    </w:r>
    <w:r w:rsidRPr="00C63272">
      <w:t>. – Glanders</w:t>
    </w:r>
    <w:r>
      <w:t xml:space="preserve"> </w:t>
    </w:r>
    <w:r w:rsidRPr="007E51E0">
      <w:rPr>
        <w:lang w:val="en-IE"/>
      </w:rPr>
      <w:t>and Melioidosis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2114" w14:textId="77777777" w:rsidR="00813A40" w:rsidRDefault="00813A40" w:rsidP="0089131F">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91E1" w14:textId="472F91FF" w:rsidR="00813A40" w:rsidRDefault="00813A40" w:rsidP="00440067">
    <w:pPr>
      <w:pStyle w:val="En-tte"/>
    </w:pPr>
    <w:r w:rsidRPr="00C63272">
      <w:t xml:space="preserve">Chapter </w:t>
    </w:r>
    <w:r>
      <w:t>3</w:t>
    </w:r>
    <w:r w:rsidRPr="00C63272">
      <w:t>.</w:t>
    </w:r>
    <w:r>
      <w:t>6</w:t>
    </w:r>
    <w:r w:rsidRPr="00C63272">
      <w:t>.</w:t>
    </w:r>
    <w:r>
      <w:t>10</w:t>
    </w:r>
    <w:r w:rsidRPr="00C63272">
      <w:t>. – Glanders</w:t>
    </w:r>
    <w:r>
      <w:t xml:space="preserve"> </w:t>
    </w:r>
    <w:r w:rsidRPr="007E51E0">
      <w:rPr>
        <w:lang w:val="en-IE"/>
      </w:rPr>
      <w:t>and Melioidosis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27C"/>
    <w:multiLevelType w:val="hybridMultilevel"/>
    <w:tmpl w:val="A18AAFBA"/>
    <w:lvl w:ilvl="0" w:tplc="9F4E0F34">
      <w:start w:val="40"/>
      <w:numFmt w:val="decimal"/>
      <w:lvlText w:val="%1."/>
      <w:lvlJc w:val="left"/>
      <w:pPr>
        <w:tabs>
          <w:tab w:val="num" w:pos="2166"/>
        </w:tabs>
        <w:ind w:left="2166" w:hanging="780"/>
      </w:pPr>
      <w:rPr>
        <w:rFonts w:cs="Times New Roman" w:hint="default"/>
      </w:rPr>
    </w:lvl>
    <w:lvl w:ilvl="1" w:tplc="04070019" w:tentative="1">
      <w:start w:val="1"/>
      <w:numFmt w:val="lowerLetter"/>
      <w:lvlText w:val="%2."/>
      <w:lvlJc w:val="left"/>
      <w:pPr>
        <w:tabs>
          <w:tab w:val="num" w:pos="2466"/>
        </w:tabs>
        <w:ind w:left="2466" w:hanging="360"/>
      </w:pPr>
      <w:rPr>
        <w:rFonts w:cs="Times New Roman"/>
      </w:rPr>
    </w:lvl>
    <w:lvl w:ilvl="2" w:tplc="0407001B" w:tentative="1">
      <w:start w:val="1"/>
      <w:numFmt w:val="lowerRoman"/>
      <w:lvlText w:val="%3."/>
      <w:lvlJc w:val="right"/>
      <w:pPr>
        <w:tabs>
          <w:tab w:val="num" w:pos="3186"/>
        </w:tabs>
        <w:ind w:left="3186" w:hanging="180"/>
      </w:pPr>
      <w:rPr>
        <w:rFonts w:cs="Times New Roman"/>
      </w:rPr>
    </w:lvl>
    <w:lvl w:ilvl="3" w:tplc="0407000F" w:tentative="1">
      <w:start w:val="1"/>
      <w:numFmt w:val="decimal"/>
      <w:lvlText w:val="%4."/>
      <w:lvlJc w:val="left"/>
      <w:pPr>
        <w:tabs>
          <w:tab w:val="num" w:pos="3906"/>
        </w:tabs>
        <w:ind w:left="3906" w:hanging="360"/>
      </w:pPr>
      <w:rPr>
        <w:rFonts w:cs="Times New Roman"/>
      </w:rPr>
    </w:lvl>
    <w:lvl w:ilvl="4" w:tplc="04070019" w:tentative="1">
      <w:start w:val="1"/>
      <w:numFmt w:val="lowerLetter"/>
      <w:lvlText w:val="%5."/>
      <w:lvlJc w:val="left"/>
      <w:pPr>
        <w:tabs>
          <w:tab w:val="num" w:pos="4626"/>
        </w:tabs>
        <w:ind w:left="4626" w:hanging="360"/>
      </w:pPr>
      <w:rPr>
        <w:rFonts w:cs="Times New Roman"/>
      </w:rPr>
    </w:lvl>
    <w:lvl w:ilvl="5" w:tplc="0407001B" w:tentative="1">
      <w:start w:val="1"/>
      <w:numFmt w:val="lowerRoman"/>
      <w:lvlText w:val="%6."/>
      <w:lvlJc w:val="right"/>
      <w:pPr>
        <w:tabs>
          <w:tab w:val="num" w:pos="5346"/>
        </w:tabs>
        <w:ind w:left="5346" w:hanging="180"/>
      </w:pPr>
      <w:rPr>
        <w:rFonts w:cs="Times New Roman"/>
      </w:rPr>
    </w:lvl>
    <w:lvl w:ilvl="6" w:tplc="0407000F" w:tentative="1">
      <w:start w:val="1"/>
      <w:numFmt w:val="decimal"/>
      <w:lvlText w:val="%7."/>
      <w:lvlJc w:val="left"/>
      <w:pPr>
        <w:tabs>
          <w:tab w:val="num" w:pos="6066"/>
        </w:tabs>
        <w:ind w:left="6066" w:hanging="360"/>
      </w:pPr>
      <w:rPr>
        <w:rFonts w:cs="Times New Roman"/>
      </w:rPr>
    </w:lvl>
    <w:lvl w:ilvl="7" w:tplc="04070019" w:tentative="1">
      <w:start w:val="1"/>
      <w:numFmt w:val="lowerLetter"/>
      <w:lvlText w:val="%8."/>
      <w:lvlJc w:val="left"/>
      <w:pPr>
        <w:tabs>
          <w:tab w:val="num" w:pos="6786"/>
        </w:tabs>
        <w:ind w:left="6786" w:hanging="360"/>
      </w:pPr>
      <w:rPr>
        <w:rFonts w:cs="Times New Roman"/>
      </w:rPr>
    </w:lvl>
    <w:lvl w:ilvl="8" w:tplc="0407001B" w:tentative="1">
      <w:start w:val="1"/>
      <w:numFmt w:val="lowerRoman"/>
      <w:lvlText w:val="%9."/>
      <w:lvlJc w:val="right"/>
      <w:pPr>
        <w:tabs>
          <w:tab w:val="num" w:pos="7506"/>
        </w:tabs>
        <w:ind w:left="7506" w:hanging="180"/>
      </w:pPr>
      <w:rPr>
        <w:rFonts w:cs="Times New Roman"/>
      </w:rPr>
    </w:lvl>
  </w:abstractNum>
  <w:abstractNum w:abstractNumId="1" w15:restartNumberingAfterBreak="0">
    <w:nsid w:val="18761822"/>
    <w:multiLevelType w:val="singleLevel"/>
    <w:tmpl w:val="13EA7172"/>
    <w:lvl w:ilvl="0">
      <w:start w:val="1"/>
      <w:numFmt w:val="decimal"/>
      <w:lvlText w:val="%1."/>
      <w:legacy w:legacy="1" w:legacySpace="0" w:legacyIndent="283"/>
      <w:lvlJc w:val="left"/>
      <w:pPr>
        <w:ind w:left="283" w:hanging="283"/>
      </w:pPr>
      <w:rPr>
        <w:rFonts w:cs="Times New Roman"/>
      </w:rPr>
    </w:lvl>
  </w:abstractNum>
  <w:abstractNum w:abstractNumId="2" w15:restartNumberingAfterBreak="0">
    <w:nsid w:val="1B2A5477"/>
    <w:multiLevelType w:val="hybridMultilevel"/>
    <w:tmpl w:val="4ACCEA62"/>
    <w:lvl w:ilvl="0" w:tplc="040C000F">
      <w:start w:val="1"/>
      <w:numFmt w:val="decimal"/>
      <w:lvlText w:val="%1."/>
      <w:lvlJc w:val="left"/>
      <w:pPr>
        <w:ind w:left="1211" w:hanging="360"/>
      </w:pPr>
      <w:rPr>
        <w:rFonts w:cs="Times New Roman"/>
      </w:rPr>
    </w:lvl>
    <w:lvl w:ilvl="1" w:tplc="040C0019">
      <w:start w:val="1"/>
      <w:numFmt w:val="lowerLetter"/>
      <w:lvlText w:val="%2."/>
      <w:lvlJc w:val="left"/>
      <w:pPr>
        <w:ind w:left="1931" w:hanging="360"/>
      </w:pPr>
      <w:rPr>
        <w:rFonts w:cs="Times New Roman"/>
      </w:rPr>
    </w:lvl>
    <w:lvl w:ilvl="2" w:tplc="040C001B">
      <w:start w:val="1"/>
      <w:numFmt w:val="lowerRoman"/>
      <w:lvlText w:val="%3."/>
      <w:lvlJc w:val="right"/>
      <w:pPr>
        <w:ind w:left="2651" w:hanging="180"/>
      </w:pPr>
      <w:rPr>
        <w:rFonts w:cs="Times New Roman"/>
      </w:rPr>
    </w:lvl>
    <w:lvl w:ilvl="3" w:tplc="040C000F">
      <w:start w:val="1"/>
      <w:numFmt w:val="decimal"/>
      <w:lvlText w:val="%4."/>
      <w:lvlJc w:val="left"/>
      <w:pPr>
        <w:ind w:left="3371" w:hanging="360"/>
      </w:pPr>
      <w:rPr>
        <w:rFonts w:cs="Times New Roman"/>
      </w:rPr>
    </w:lvl>
    <w:lvl w:ilvl="4" w:tplc="040C0019">
      <w:start w:val="1"/>
      <w:numFmt w:val="lowerLetter"/>
      <w:lvlText w:val="%5."/>
      <w:lvlJc w:val="left"/>
      <w:pPr>
        <w:ind w:left="4091" w:hanging="360"/>
      </w:pPr>
      <w:rPr>
        <w:rFonts w:cs="Times New Roman"/>
      </w:rPr>
    </w:lvl>
    <w:lvl w:ilvl="5" w:tplc="040C001B">
      <w:start w:val="1"/>
      <w:numFmt w:val="lowerRoman"/>
      <w:lvlText w:val="%6."/>
      <w:lvlJc w:val="right"/>
      <w:pPr>
        <w:ind w:left="4811" w:hanging="180"/>
      </w:pPr>
      <w:rPr>
        <w:rFonts w:cs="Times New Roman"/>
      </w:rPr>
    </w:lvl>
    <w:lvl w:ilvl="6" w:tplc="040C000F">
      <w:start w:val="1"/>
      <w:numFmt w:val="decimal"/>
      <w:lvlText w:val="%7."/>
      <w:lvlJc w:val="left"/>
      <w:pPr>
        <w:ind w:left="5531" w:hanging="360"/>
      </w:pPr>
      <w:rPr>
        <w:rFonts w:cs="Times New Roman"/>
      </w:rPr>
    </w:lvl>
    <w:lvl w:ilvl="7" w:tplc="040C0019">
      <w:start w:val="1"/>
      <w:numFmt w:val="lowerLetter"/>
      <w:lvlText w:val="%8."/>
      <w:lvlJc w:val="left"/>
      <w:pPr>
        <w:ind w:left="6251" w:hanging="360"/>
      </w:pPr>
      <w:rPr>
        <w:rFonts w:cs="Times New Roman"/>
      </w:rPr>
    </w:lvl>
    <w:lvl w:ilvl="8" w:tplc="040C001B">
      <w:start w:val="1"/>
      <w:numFmt w:val="lowerRoman"/>
      <w:lvlText w:val="%9."/>
      <w:lvlJc w:val="right"/>
      <w:pPr>
        <w:ind w:left="6971" w:hanging="180"/>
      </w:pPr>
      <w:rPr>
        <w:rFonts w:cs="Times New Roman"/>
      </w:rPr>
    </w:lvl>
  </w:abstractNum>
  <w:abstractNum w:abstractNumId="3" w15:restartNumberingAfterBreak="0">
    <w:nsid w:val="27576F96"/>
    <w:multiLevelType w:val="hybridMultilevel"/>
    <w:tmpl w:val="52BEB598"/>
    <w:lvl w:ilvl="0" w:tplc="46E0664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A415A7"/>
    <w:multiLevelType w:val="multilevel"/>
    <w:tmpl w:val="D706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49696C"/>
    <w:multiLevelType w:val="singleLevel"/>
    <w:tmpl w:val="394EF1F6"/>
    <w:lvl w:ilvl="0">
      <w:start w:val="1"/>
      <w:numFmt w:val="lowerRoman"/>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6" w15:restartNumberingAfterBreak="0">
    <w:nsid w:val="31BF1706"/>
    <w:multiLevelType w:val="hybridMultilevel"/>
    <w:tmpl w:val="47C0176E"/>
    <w:lvl w:ilvl="0" w:tplc="08090011">
      <w:start w:val="1"/>
      <w:numFmt w:val="decimal"/>
      <w:lvlText w:val="%1)"/>
      <w:lvlJc w:val="left"/>
      <w:pPr>
        <w:tabs>
          <w:tab w:val="num" w:pos="1145"/>
        </w:tabs>
        <w:ind w:left="1145" w:hanging="360"/>
      </w:pPr>
      <w:rPr>
        <w:rFonts w:cs="Times New Roman"/>
      </w:rPr>
    </w:lvl>
    <w:lvl w:ilvl="1" w:tplc="08090019" w:tentative="1">
      <w:start w:val="1"/>
      <w:numFmt w:val="lowerLetter"/>
      <w:lvlText w:val="%2."/>
      <w:lvlJc w:val="left"/>
      <w:pPr>
        <w:tabs>
          <w:tab w:val="num" w:pos="1865"/>
        </w:tabs>
        <w:ind w:left="1865" w:hanging="360"/>
      </w:pPr>
      <w:rPr>
        <w:rFonts w:cs="Times New Roman"/>
      </w:rPr>
    </w:lvl>
    <w:lvl w:ilvl="2" w:tplc="0809001B" w:tentative="1">
      <w:start w:val="1"/>
      <w:numFmt w:val="lowerRoman"/>
      <w:lvlText w:val="%3."/>
      <w:lvlJc w:val="right"/>
      <w:pPr>
        <w:tabs>
          <w:tab w:val="num" w:pos="2585"/>
        </w:tabs>
        <w:ind w:left="2585" w:hanging="180"/>
      </w:pPr>
      <w:rPr>
        <w:rFonts w:cs="Times New Roman"/>
      </w:rPr>
    </w:lvl>
    <w:lvl w:ilvl="3" w:tplc="0809000F" w:tentative="1">
      <w:start w:val="1"/>
      <w:numFmt w:val="decimal"/>
      <w:lvlText w:val="%4."/>
      <w:lvlJc w:val="left"/>
      <w:pPr>
        <w:tabs>
          <w:tab w:val="num" w:pos="3305"/>
        </w:tabs>
        <w:ind w:left="3305" w:hanging="360"/>
      </w:pPr>
      <w:rPr>
        <w:rFonts w:cs="Times New Roman"/>
      </w:rPr>
    </w:lvl>
    <w:lvl w:ilvl="4" w:tplc="08090019" w:tentative="1">
      <w:start w:val="1"/>
      <w:numFmt w:val="lowerLetter"/>
      <w:lvlText w:val="%5."/>
      <w:lvlJc w:val="left"/>
      <w:pPr>
        <w:tabs>
          <w:tab w:val="num" w:pos="4025"/>
        </w:tabs>
        <w:ind w:left="4025" w:hanging="360"/>
      </w:pPr>
      <w:rPr>
        <w:rFonts w:cs="Times New Roman"/>
      </w:rPr>
    </w:lvl>
    <w:lvl w:ilvl="5" w:tplc="0809001B" w:tentative="1">
      <w:start w:val="1"/>
      <w:numFmt w:val="lowerRoman"/>
      <w:lvlText w:val="%6."/>
      <w:lvlJc w:val="right"/>
      <w:pPr>
        <w:tabs>
          <w:tab w:val="num" w:pos="4745"/>
        </w:tabs>
        <w:ind w:left="4745" w:hanging="180"/>
      </w:pPr>
      <w:rPr>
        <w:rFonts w:cs="Times New Roman"/>
      </w:rPr>
    </w:lvl>
    <w:lvl w:ilvl="6" w:tplc="0809000F" w:tentative="1">
      <w:start w:val="1"/>
      <w:numFmt w:val="decimal"/>
      <w:lvlText w:val="%7."/>
      <w:lvlJc w:val="left"/>
      <w:pPr>
        <w:tabs>
          <w:tab w:val="num" w:pos="5465"/>
        </w:tabs>
        <w:ind w:left="5465" w:hanging="360"/>
      </w:pPr>
      <w:rPr>
        <w:rFonts w:cs="Times New Roman"/>
      </w:rPr>
    </w:lvl>
    <w:lvl w:ilvl="7" w:tplc="08090019" w:tentative="1">
      <w:start w:val="1"/>
      <w:numFmt w:val="lowerLetter"/>
      <w:lvlText w:val="%8."/>
      <w:lvlJc w:val="left"/>
      <w:pPr>
        <w:tabs>
          <w:tab w:val="num" w:pos="6185"/>
        </w:tabs>
        <w:ind w:left="6185" w:hanging="360"/>
      </w:pPr>
      <w:rPr>
        <w:rFonts w:cs="Times New Roman"/>
      </w:rPr>
    </w:lvl>
    <w:lvl w:ilvl="8" w:tplc="0809001B" w:tentative="1">
      <w:start w:val="1"/>
      <w:numFmt w:val="lowerRoman"/>
      <w:lvlText w:val="%9."/>
      <w:lvlJc w:val="right"/>
      <w:pPr>
        <w:tabs>
          <w:tab w:val="num" w:pos="6905"/>
        </w:tabs>
        <w:ind w:left="6905" w:hanging="180"/>
      </w:pPr>
      <w:rPr>
        <w:rFonts w:cs="Times New Roman"/>
      </w:rPr>
    </w:lvl>
  </w:abstractNum>
  <w:abstractNum w:abstractNumId="7" w15:restartNumberingAfterBreak="0">
    <w:nsid w:val="4C3C52AC"/>
    <w:multiLevelType w:val="singleLevel"/>
    <w:tmpl w:val="97203632"/>
    <w:lvl w:ilvl="0">
      <w:start w:val="2"/>
      <w:numFmt w:val="decimal"/>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8" w15:restartNumberingAfterBreak="0">
    <w:nsid w:val="4D5737BD"/>
    <w:multiLevelType w:val="hybridMultilevel"/>
    <w:tmpl w:val="6B60E32E"/>
    <w:lvl w:ilvl="0" w:tplc="4C607B12">
      <w:start w:val="1"/>
      <w:numFmt w:val="decimal"/>
      <w:lvlText w:val="%1."/>
      <w:lvlJc w:val="left"/>
      <w:pPr>
        <w:tabs>
          <w:tab w:val="num" w:pos="567"/>
        </w:tabs>
        <w:ind w:left="567" w:hanging="56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E6E10D8"/>
    <w:multiLevelType w:val="hybridMultilevel"/>
    <w:tmpl w:val="E7E2874E"/>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A9939A8"/>
    <w:multiLevelType w:val="hybridMultilevel"/>
    <w:tmpl w:val="34F8619A"/>
    <w:lvl w:ilvl="0" w:tplc="08090001">
      <w:start w:val="1"/>
      <w:numFmt w:val="bullet"/>
      <w:lvlText w:val=""/>
      <w:lvlJc w:val="left"/>
      <w:pPr>
        <w:tabs>
          <w:tab w:val="num" w:pos="1505"/>
        </w:tabs>
        <w:ind w:left="1505" w:hanging="360"/>
      </w:pPr>
      <w:rPr>
        <w:rFonts w:ascii="Symbol" w:hAnsi="Symbol" w:hint="default"/>
      </w:rPr>
    </w:lvl>
    <w:lvl w:ilvl="1" w:tplc="08090003" w:tentative="1">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abstractNum w:abstractNumId="11" w15:restartNumberingAfterBreak="0">
    <w:nsid w:val="6CE71687"/>
    <w:multiLevelType w:val="multilevel"/>
    <w:tmpl w:val="EDEE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06E85"/>
    <w:multiLevelType w:val="multilevel"/>
    <w:tmpl w:val="384C1474"/>
    <w:lvl w:ilvl="0">
      <w:start w:val="1"/>
      <w:numFmt w:val="decimal"/>
      <w:lvlText w:val="%1."/>
      <w:lvlJc w:val="left"/>
      <w:pPr>
        <w:tabs>
          <w:tab w:val="num" w:pos="1134"/>
        </w:tabs>
        <w:ind w:left="1134" w:hanging="1134"/>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F0A22C1"/>
    <w:multiLevelType w:val="hybridMultilevel"/>
    <w:tmpl w:val="3CBEA6BE"/>
    <w:lvl w:ilvl="0" w:tplc="08090001">
      <w:start w:val="1"/>
      <w:numFmt w:val="bullet"/>
      <w:lvlText w:val=""/>
      <w:lvlJc w:val="left"/>
      <w:pPr>
        <w:tabs>
          <w:tab w:val="num" w:pos="1145"/>
        </w:tabs>
        <w:ind w:left="1145" w:hanging="360"/>
      </w:pPr>
      <w:rPr>
        <w:rFonts w:ascii="Symbol" w:hAnsi="Symbol" w:hint="default"/>
      </w:rPr>
    </w:lvl>
    <w:lvl w:ilvl="1" w:tplc="08090003" w:tentative="1">
      <w:start w:val="1"/>
      <w:numFmt w:val="bullet"/>
      <w:lvlText w:val="o"/>
      <w:lvlJc w:val="left"/>
      <w:pPr>
        <w:tabs>
          <w:tab w:val="num" w:pos="1865"/>
        </w:tabs>
        <w:ind w:left="1865" w:hanging="360"/>
      </w:pPr>
      <w:rPr>
        <w:rFonts w:ascii="Courier New" w:hAnsi="Courier New" w:hint="default"/>
      </w:rPr>
    </w:lvl>
    <w:lvl w:ilvl="2" w:tplc="08090005" w:tentative="1">
      <w:start w:val="1"/>
      <w:numFmt w:val="bullet"/>
      <w:lvlText w:val=""/>
      <w:lvlJc w:val="left"/>
      <w:pPr>
        <w:tabs>
          <w:tab w:val="num" w:pos="2585"/>
        </w:tabs>
        <w:ind w:left="2585" w:hanging="360"/>
      </w:pPr>
      <w:rPr>
        <w:rFonts w:ascii="Wingdings" w:hAnsi="Wingdings" w:hint="default"/>
      </w:rPr>
    </w:lvl>
    <w:lvl w:ilvl="3" w:tplc="08090001" w:tentative="1">
      <w:start w:val="1"/>
      <w:numFmt w:val="bullet"/>
      <w:lvlText w:val=""/>
      <w:lvlJc w:val="left"/>
      <w:pPr>
        <w:tabs>
          <w:tab w:val="num" w:pos="3305"/>
        </w:tabs>
        <w:ind w:left="3305" w:hanging="360"/>
      </w:pPr>
      <w:rPr>
        <w:rFonts w:ascii="Symbol" w:hAnsi="Symbol" w:hint="default"/>
      </w:rPr>
    </w:lvl>
    <w:lvl w:ilvl="4" w:tplc="08090003" w:tentative="1">
      <w:start w:val="1"/>
      <w:numFmt w:val="bullet"/>
      <w:lvlText w:val="o"/>
      <w:lvlJc w:val="left"/>
      <w:pPr>
        <w:tabs>
          <w:tab w:val="num" w:pos="4025"/>
        </w:tabs>
        <w:ind w:left="4025" w:hanging="360"/>
      </w:pPr>
      <w:rPr>
        <w:rFonts w:ascii="Courier New" w:hAnsi="Courier New" w:hint="default"/>
      </w:rPr>
    </w:lvl>
    <w:lvl w:ilvl="5" w:tplc="08090005" w:tentative="1">
      <w:start w:val="1"/>
      <w:numFmt w:val="bullet"/>
      <w:lvlText w:val=""/>
      <w:lvlJc w:val="left"/>
      <w:pPr>
        <w:tabs>
          <w:tab w:val="num" w:pos="4745"/>
        </w:tabs>
        <w:ind w:left="4745" w:hanging="360"/>
      </w:pPr>
      <w:rPr>
        <w:rFonts w:ascii="Wingdings" w:hAnsi="Wingdings" w:hint="default"/>
      </w:rPr>
    </w:lvl>
    <w:lvl w:ilvl="6" w:tplc="08090001" w:tentative="1">
      <w:start w:val="1"/>
      <w:numFmt w:val="bullet"/>
      <w:lvlText w:val=""/>
      <w:lvlJc w:val="left"/>
      <w:pPr>
        <w:tabs>
          <w:tab w:val="num" w:pos="5465"/>
        </w:tabs>
        <w:ind w:left="5465" w:hanging="360"/>
      </w:pPr>
      <w:rPr>
        <w:rFonts w:ascii="Symbol" w:hAnsi="Symbol" w:hint="default"/>
      </w:rPr>
    </w:lvl>
    <w:lvl w:ilvl="7" w:tplc="08090003" w:tentative="1">
      <w:start w:val="1"/>
      <w:numFmt w:val="bullet"/>
      <w:lvlText w:val="o"/>
      <w:lvlJc w:val="left"/>
      <w:pPr>
        <w:tabs>
          <w:tab w:val="num" w:pos="6185"/>
        </w:tabs>
        <w:ind w:left="6185" w:hanging="360"/>
      </w:pPr>
      <w:rPr>
        <w:rFonts w:ascii="Courier New" w:hAnsi="Courier New" w:hint="default"/>
      </w:rPr>
    </w:lvl>
    <w:lvl w:ilvl="8" w:tplc="08090005" w:tentative="1">
      <w:start w:val="1"/>
      <w:numFmt w:val="bullet"/>
      <w:lvlText w:val=""/>
      <w:lvlJc w:val="left"/>
      <w:pPr>
        <w:tabs>
          <w:tab w:val="num" w:pos="6905"/>
        </w:tabs>
        <w:ind w:left="6905" w:hanging="360"/>
      </w:pPr>
      <w:rPr>
        <w:rFonts w:ascii="Wingdings" w:hAnsi="Wingdings" w:hint="default"/>
      </w:rPr>
    </w:lvl>
  </w:abstractNum>
  <w:abstractNum w:abstractNumId="14" w15:restartNumberingAfterBreak="0">
    <w:nsid w:val="71661EC8"/>
    <w:multiLevelType w:val="multilevel"/>
    <w:tmpl w:val="2024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E7DDC"/>
    <w:multiLevelType w:val="hybridMultilevel"/>
    <w:tmpl w:val="65B8B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7"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num w:numId="1" w16cid:durableId="1960603226">
    <w:abstractNumId w:val="16"/>
  </w:num>
  <w:num w:numId="2" w16cid:durableId="280649263">
    <w:abstractNumId w:val="17"/>
  </w:num>
  <w:num w:numId="3" w16cid:durableId="1573468099">
    <w:abstractNumId w:val="17"/>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24643912">
    <w:abstractNumId w:val="5"/>
  </w:num>
  <w:num w:numId="5" w16cid:durableId="1982077290">
    <w:abstractNumId w:val="7"/>
  </w:num>
  <w:num w:numId="6" w16cid:durableId="1135219751">
    <w:abstractNumId w:val="1"/>
  </w:num>
  <w:num w:numId="7" w16cid:durableId="1794444881">
    <w:abstractNumId w:val="6"/>
  </w:num>
  <w:num w:numId="8" w16cid:durableId="247735199">
    <w:abstractNumId w:val="10"/>
  </w:num>
  <w:num w:numId="9" w16cid:durableId="1114208072">
    <w:abstractNumId w:val="13"/>
  </w:num>
  <w:num w:numId="10" w16cid:durableId="775095447">
    <w:abstractNumId w:val="9"/>
  </w:num>
  <w:num w:numId="11" w16cid:durableId="1828939210">
    <w:abstractNumId w:val="8"/>
  </w:num>
  <w:num w:numId="12" w16cid:durableId="2134668325">
    <w:abstractNumId w:val="0"/>
  </w:num>
  <w:num w:numId="13" w16cid:durableId="729116560">
    <w:abstractNumId w:val="12"/>
  </w:num>
  <w:num w:numId="14" w16cid:durableId="1445153570">
    <w:abstractNumId w:val="15"/>
  </w:num>
  <w:num w:numId="15" w16cid:durableId="1712727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6059407">
    <w:abstractNumId w:val="11"/>
  </w:num>
  <w:num w:numId="17" w16cid:durableId="1935088505">
    <w:abstractNumId w:val="14"/>
  </w:num>
  <w:num w:numId="18" w16cid:durableId="969165941">
    <w:abstractNumId w:val="4"/>
  </w:num>
  <w:num w:numId="19" w16cid:durableId="16379512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ald King">
    <w15:presenceInfo w15:providerId="AD" w15:userId="S::donald.king_pirbright.ac.uk#ext#@oieoffice365.onmicrosoft.com::3c597fe8-155a-49ab-a3a2-55338ba6a618"/>
  </w15:person>
  <w15:person w15:author="Ann Cullinane">
    <w15:presenceInfo w15:providerId="AD" w15:userId="S::acullinane_irishequinecentre.ie#ext#@oieoffice365.onmicrosoft.com::ec872e91-2d94-4343-a88f-02e8c05f1f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06E0"/>
    <w:rsid w:val="0000086D"/>
    <w:rsid w:val="000017D8"/>
    <w:rsid w:val="00001925"/>
    <w:rsid w:val="00002C4C"/>
    <w:rsid w:val="00003F00"/>
    <w:rsid w:val="000046DF"/>
    <w:rsid w:val="00005324"/>
    <w:rsid w:val="0000693E"/>
    <w:rsid w:val="00006DCB"/>
    <w:rsid w:val="0000728F"/>
    <w:rsid w:val="00012A10"/>
    <w:rsid w:val="00013229"/>
    <w:rsid w:val="00013CB9"/>
    <w:rsid w:val="0001423B"/>
    <w:rsid w:val="00014C5B"/>
    <w:rsid w:val="00016690"/>
    <w:rsid w:val="0002057A"/>
    <w:rsid w:val="00021BBA"/>
    <w:rsid w:val="00023522"/>
    <w:rsid w:val="000239E6"/>
    <w:rsid w:val="00023BA2"/>
    <w:rsid w:val="00024765"/>
    <w:rsid w:val="00024A94"/>
    <w:rsid w:val="00025459"/>
    <w:rsid w:val="0002592E"/>
    <w:rsid w:val="00026B4B"/>
    <w:rsid w:val="000313A6"/>
    <w:rsid w:val="00034A1E"/>
    <w:rsid w:val="00034E87"/>
    <w:rsid w:val="00037178"/>
    <w:rsid w:val="000412B3"/>
    <w:rsid w:val="00041C2C"/>
    <w:rsid w:val="00041E19"/>
    <w:rsid w:val="00044195"/>
    <w:rsid w:val="00046142"/>
    <w:rsid w:val="00050024"/>
    <w:rsid w:val="000538CC"/>
    <w:rsid w:val="00054987"/>
    <w:rsid w:val="00054AEA"/>
    <w:rsid w:val="000558CA"/>
    <w:rsid w:val="00056834"/>
    <w:rsid w:val="000575EA"/>
    <w:rsid w:val="00061DC6"/>
    <w:rsid w:val="00063721"/>
    <w:rsid w:val="00064A86"/>
    <w:rsid w:val="00073DEF"/>
    <w:rsid w:val="0007463F"/>
    <w:rsid w:val="000752D2"/>
    <w:rsid w:val="00075E7C"/>
    <w:rsid w:val="0007622A"/>
    <w:rsid w:val="0007738D"/>
    <w:rsid w:val="00080B52"/>
    <w:rsid w:val="00081837"/>
    <w:rsid w:val="0008218F"/>
    <w:rsid w:val="000823DD"/>
    <w:rsid w:val="00082D39"/>
    <w:rsid w:val="000848F6"/>
    <w:rsid w:val="00085CC7"/>
    <w:rsid w:val="0008768C"/>
    <w:rsid w:val="00090F9D"/>
    <w:rsid w:val="00094766"/>
    <w:rsid w:val="000973FA"/>
    <w:rsid w:val="00097887"/>
    <w:rsid w:val="000A0815"/>
    <w:rsid w:val="000A0AC0"/>
    <w:rsid w:val="000A1EE3"/>
    <w:rsid w:val="000A21D0"/>
    <w:rsid w:val="000A5F6E"/>
    <w:rsid w:val="000B03F6"/>
    <w:rsid w:val="000B0C36"/>
    <w:rsid w:val="000B0EC9"/>
    <w:rsid w:val="000B20E2"/>
    <w:rsid w:val="000B3249"/>
    <w:rsid w:val="000B52F3"/>
    <w:rsid w:val="000B5949"/>
    <w:rsid w:val="000B64E6"/>
    <w:rsid w:val="000C1DE6"/>
    <w:rsid w:val="000C3B6B"/>
    <w:rsid w:val="000C419F"/>
    <w:rsid w:val="000C4CE2"/>
    <w:rsid w:val="000C62DF"/>
    <w:rsid w:val="000C7657"/>
    <w:rsid w:val="000C7B46"/>
    <w:rsid w:val="000D0A68"/>
    <w:rsid w:val="000D13C4"/>
    <w:rsid w:val="000D322C"/>
    <w:rsid w:val="000D3333"/>
    <w:rsid w:val="000D40C9"/>
    <w:rsid w:val="000D486D"/>
    <w:rsid w:val="000D52E0"/>
    <w:rsid w:val="000D63EE"/>
    <w:rsid w:val="000E03FA"/>
    <w:rsid w:val="000E287B"/>
    <w:rsid w:val="000E2A9F"/>
    <w:rsid w:val="000E4CC0"/>
    <w:rsid w:val="000E577E"/>
    <w:rsid w:val="000F01D3"/>
    <w:rsid w:val="000F2076"/>
    <w:rsid w:val="000F63CA"/>
    <w:rsid w:val="000F722A"/>
    <w:rsid w:val="00100673"/>
    <w:rsid w:val="001028E1"/>
    <w:rsid w:val="00105614"/>
    <w:rsid w:val="00106D6C"/>
    <w:rsid w:val="00107951"/>
    <w:rsid w:val="00111173"/>
    <w:rsid w:val="001115E8"/>
    <w:rsid w:val="001159CE"/>
    <w:rsid w:val="00116690"/>
    <w:rsid w:val="00120EA1"/>
    <w:rsid w:val="001219A0"/>
    <w:rsid w:val="001221B7"/>
    <w:rsid w:val="0012386D"/>
    <w:rsid w:val="00126C73"/>
    <w:rsid w:val="00126ED0"/>
    <w:rsid w:val="001305CF"/>
    <w:rsid w:val="001323EB"/>
    <w:rsid w:val="00133289"/>
    <w:rsid w:val="00133EC4"/>
    <w:rsid w:val="00134115"/>
    <w:rsid w:val="0013524C"/>
    <w:rsid w:val="001353E2"/>
    <w:rsid w:val="00137F17"/>
    <w:rsid w:val="00140350"/>
    <w:rsid w:val="00141817"/>
    <w:rsid w:val="00142B9E"/>
    <w:rsid w:val="00143375"/>
    <w:rsid w:val="00143ABE"/>
    <w:rsid w:val="001463A3"/>
    <w:rsid w:val="00146DC5"/>
    <w:rsid w:val="00150093"/>
    <w:rsid w:val="001513CD"/>
    <w:rsid w:val="00151515"/>
    <w:rsid w:val="0015225B"/>
    <w:rsid w:val="00152541"/>
    <w:rsid w:val="001532C6"/>
    <w:rsid w:val="001532DB"/>
    <w:rsid w:val="00154AE3"/>
    <w:rsid w:val="00154AF5"/>
    <w:rsid w:val="00155142"/>
    <w:rsid w:val="0015555D"/>
    <w:rsid w:val="00155CAE"/>
    <w:rsid w:val="00155FA1"/>
    <w:rsid w:val="001565EB"/>
    <w:rsid w:val="001637FA"/>
    <w:rsid w:val="001657B4"/>
    <w:rsid w:val="0016592C"/>
    <w:rsid w:val="00166685"/>
    <w:rsid w:val="00167EA5"/>
    <w:rsid w:val="001703C5"/>
    <w:rsid w:val="0017110D"/>
    <w:rsid w:val="00171410"/>
    <w:rsid w:val="00171462"/>
    <w:rsid w:val="00172035"/>
    <w:rsid w:val="001726DA"/>
    <w:rsid w:val="00172EEF"/>
    <w:rsid w:val="0017334D"/>
    <w:rsid w:val="00173979"/>
    <w:rsid w:val="001765E7"/>
    <w:rsid w:val="00177456"/>
    <w:rsid w:val="00183945"/>
    <w:rsid w:val="001839FE"/>
    <w:rsid w:val="001851E5"/>
    <w:rsid w:val="00185829"/>
    <w:rsid w:val="00185A73"/>
    <w:rsid w:val="00185FCC"/>
    <w:rsid w:val="00186250"/>
    <w:rsid w:val="00186749"/>
    <w:rsid w:val="0018674A"/>
    <w:rsid w:val="00191136"/>
    <w:rsid w:val="00191401"/>
    <w:rsid w:val="00191460"/>
    <w:rsid w:val="001923C5"/>
    <w:rsid w:val="001936D5"/>
    <w:rsid w:val="0019498A"/>
    <w:rsid w:val="00195B8C"/>
    <w:rsid w:val="00197084"/>
    <w:rsid w:val="001A14F0"/>
    <w:rsid w:val="001A157E"/>
    <w:rsid w:val="001A1E80"/>
    <w:rsid w:val="001A28F3"/>
    <w:rsid w:val="001A4A97"/>
    <w:rsid w:val="001A53C6"/>
    <w:rsid w:val="001A6D18"/>
    <w:rsid w:val="001A7177"/>
    <w:rsid w:val="001B1E7C"/>
    <w:rsid w:val="001B4F52"/>
    <w:rsid w:val="001B7B5D"/>
    <w:rsid w:val="001C0368"/>
    <w:rsid w:val="001C0FBA"/>
    <w:rsid w:val="001C12BE"/>
    <w:rsid w:val="001C1D9B"/>
    <w:rsid w:val="001C374D"/>
    <w:rsid w:val="001C4467"/>
    <w:rsid w:val="001C44F0"/>
    <w:rsid w:val="001C4C8E"/>
    <w:rsid w:val="001C5329"/>
    <w:rsid w:val="001C5CDD"/>
    <w:rsid w:val="001C63EE"/>
    <w:rsid w:val="001C6EA5"/>
    <w:rsid w:val="001D274D"/>
    <w:rsid w:val="001D2FF5"/>
    <w:rsid w:val="001D4491"/>
    <w:rsid w:val="001D44A0"/>
    <w:rsid w:val="001D695F"/>
    <w:rsid w:val="001D6A37"/>
    <w:rsid w:val="001D6E0A"/>
    <w:rsid w:val="001D7CE9"/>
    <w:rsid w:val="001D7EF5"/>
    <w:rsid w:val="001E38C9"/>
    <w:rsid w:val="001E4199"/>
    <w:rsid w:val="001E62CC"/>
    <w:rsid w:val="001E6CCF"/>
    <w:rsid w:val="001E746E"/>
    <w:rsid w:val="001F2047"/>
    <w:rsid w:val="001F36CD"/>
    <w:rsid w:val="001F6AE1"/>
    <w:rsid w:val="001F6F64"/>
    <w:rsid w:val="00201689"/>
    <w:rsid w:val="00201ACF"/>
    <w:rsid w:val="00202191"/>
    <w:rsid w:val="00202DA8"/>
    <w:rsid w:val="002037F0"/>
    <w:rsid w:val="0020449F"/>
    <w:rsid w:val="002071FA"/>
    <w:rsid w:val="00207415"/>
    <w:rsid w:val="002078AA"/>
    <w:rsid w:val="00210F64"/>
    <w:rsid w:val="00211E33"/>
    <w:rsid w:val="00212442"/>
    <w:rsid w:val="00212847"/>
    <w:rsid w:val="002136E8"/>
    <w:rsid w:val="00213B97"/>
    <w:rsid w:val="00214840"/>
    <w:rsid w:val="00214964"/>
    <w:rsid w:val="00215A3C"/>
    <w:rsid w:val="00216799"/>
    <w:rsid w:val="00216D5B"/>
    <w:rsid w:val="00216F5E"/>
    <w:rsid w:val="00217E46"/>
    <w:rsid w:val="002215A2"/>
    <w:rsid w:val="002215FA"/>
    <w:rsid w:val="00223A45"/>
    <w:rsid w:val="0022570A"/>
    <w:rsid w:val="00225BB5"/>
    <w:rsid w:val="002266AD"/>
    <w:rsid w:val="0023111D"/>
    <w:rsid w:val="002326B4"/>
    <w:rsid w:val="00232941"/>
    <w:rsid w:val="00233539"/>
    <w:rsid w:val="00236CAF"/>
    <w:rsid w:val="00236D2E"/>
    <w:rsid w:val="0023731A"/>
    <w:rsid w:val="002376A2"/>
    <w:rsid w:val="0024149E"/>
    <w:rsid w:val="00241E13"/>
    <w:rsid w:val="00242416"/>
    <w:rsid w:val="00242A97"/>
    <w:rsid w:val="00242EFC"/>
    <w:rsid w:val="00243336"/>
    <w:rsid w:val="00243928"/>
    <w:rsid w:val="002439BE"/>
    <w:rsid w:val="00243D2C"/>
    <w:rsid w:val="00243DF9"/>
    <w:rsid w:val="002470D4"/>
    <w:rsid w:val="00251EED"/>
    <w:rsid w:val="002542FB"/>
    <w:rsid w:val="00254C79"/>
    <w:rsid w:val="0025672E"/>
    <w:rsid w:val="002569DE"/>
    <w:rsid w:val="002617F5"/>
    <w:rsid w:val="00261C31"/>
    <w:rsid w:val="00267A18"/>
    <w:rsid w:val="00270458"/>
    <w:rsid w:val="002749A7"/>
    <w:rsid w:val="00275EE1"/>
    <w:rsid w:val="002774DD"/>
    <w:rsid w:val="00281099"/>
    <w:rsid w:val="0028163C"/>
    <w:rsid w:val="0028187F"/>
    <w:rsid w:val="00282CDD"/>
    <w:rsid w:val="002855F3"/>
    <w:rsid w:val="00285D33"/>
    <w:rsid w:val="0028624E"/>
    <w:rsid w:val="00286CB2"/>
    <w:rsid w:val="00287209"/>
    <w:rsid w:val="00287226"/>
    <w:rsid w:val="0028797E"/>
    <w:rsid w:val="00287D44"/>
    <w:rsid w:val="00290528"/>
    <w:rsid w:val="002928D2"/>
    <w:rsid w:val="00293090"/>
    <w:rsid w:val="00293B4E"/>
    <w:rsid w:val="00293E4E"/>
    <w:rsid w:val="002949D0"/>
    <w:rsid w:val="00295EFE"/>
    <w:rsid w:val="00296D68"/>
    <w:rsid w:val="00297775"/>
    <w:rsid w:val="002A0BAC"/>
    <w:rsid w:val="002A1068"/>
    <w:rsid w:val="002A42F4"/>
    <w:rsid w:val="002A58A0"/>
    <w:rsid w:val="002A5E13"/>
    <w:rsid w:val="002A708E"/>
    <w:rsid w:val="002A70A8"/>
    <w:rsid w:val="002A761A"/>
    <w:rsid w:val="002B051F"/>
    <w:rsid w:val="002B084E"/>
    <w:rsid w:val="002B12A8"/>
    <w:rsid w:val="002B14DA"/>
    <w:rsid w:val="002B2E91"/>
    <w:rsid w:val="002B42D2"/>
    <w:rsid w:val="002B42F9"/>
    <w:rsid w:val="002B46FF"/>
    <w:rsid w:val="002B508B"/>
    <w:rsid w:val="002B5673"/>
    <w:rsid w:val="002C03AA"/>
    <w:rsid w:val="002C0864"/>
    <w:rsid w:val="002C0AF9"/>
    <w:rsid w:val="002C144F"/>
    <w:rsid w:val="002C15EE"/>
    <w:rsid w:val="002C28FB"/>
    <w:rsid w:val="002C328F"/>
    <w:rsid w:val="002C4F5A"/>
    <w:rsid w:val="002C55E9"/>
    <w:rsid w:val="002C57DB"/>
    <w:rsid w:val="002C5AC2"/>
    <w:rsid w:val="002C5FE7"/>
    <w:rsid w:val="002C611A"/>
    <w:rsid w:val="002C7223"/>
    <w:rsid w:val="002C7453"/>
    <w:rsid w:val="002C7661"/>
    <w:rsid w:val="002D09EA"/>
    <w:rsid w:val="002D0C97"/>
    <w:rsid w:val="002D32E6"/>
    <w:rsid w:val="002D3746"/>
    <w:rsid w:val="002D37DF"/>
    <w:rsid w:val="002D3CEF"/>
    <w:rsid w:val="002D4572"/>
    <w:rsid w:val="002D48CE"/>
    <w:rsid w:val="002D60E9"/>
    <w:rsid w:val="002D7A4C"/>
    <w:rsid w:val="002E066E"/>
    <w:rsid w:val="002E16BA"/>
    <w:rsid w:val="002E4D38"/>
    <w:rsid w:val="002E572D"/>
    <w:rsid w:val="002E69F9"/>
    <w:rsid w:val="002E6C0B"/>
    <w:rsid w:val="002F0D0D"/>
    <w:rsid w:val="002F2C13"/>
    <w:rsid w:val="002F2C99"/>
    <w:rsid w:val="002F467A"/>
    <w:rsid w:val="002F5834"/>
    <w:rsid w:val="002F65C2"/>
    <w:rsid w:val="002F72D7"/>
    <w:rsid w:val="002F7CDA"/>
    <w:rsid w:val="002F7DC7"/>
    <w:rsid w:val="00301674"/>
    <w:rsid w:val="00302F6F"/>
    <w:rsid w:val="0030445E"/>
    <w:rsid w:val="00304C3A"/>
    <w:rsid w:val="0030547B"/>
    <w:rsid w:val="003101A6"/>
    <w:rsid w:val="003112F7"/>
    <w:rsid w:val="003114AB"/>
    <w:rsid w:val="003133BC"/>
    <w:rsid w:val="00314F52"/>
    <w:rsid w:val="003154D0"/>
    <w:rsid w:val="003157AA"/>
    <w:rsid w:val="00322693"/>
    <w:rsid w:val="00322782"/>
    <w:rsid w:val="003227F0"/>
    <w:rsid w:val="003251F3"/>
    <w:rsid w:val="00325D7D"/>
    <w:rsid w:val="00327388"/>
    <w:rsid w:val="00330A5F"/>
    <w:rsid w:val="0033261D"/>
    <w:rsid w:val="00332CE8"/>
    <w:rsid w:val="00333034"/>
    <w:rsid w:val="003331F4"/>
    <w:rsid w:val="003361E7"/>
    <w:rsid w:val="003377DA"/>
    <w:rsid w:val="0034049C"/>
    <w:rsid w:val="003408A5"/>
    <w:rsid w:val="00340FF5"/>
    <w:rsid w:val="0034427E"/>
    <w:rsid w:val="003443E9"/>
    <w:rsid w:val="00344B84"/>
    <w:rsid w:val="00345180"/>
    <w:rsid w:val="003458D6"/>
    <w:rsid w:val="00345C63"/>
    <w:rsid w:val="0035131C"/>
    <w:rsid w:val="0035203B"/>
    <w:rsid w:val="00353DE1"/>
    <w:rsid w:val="00355898"/>
    <w:rsid w:val="00356487"/>
    <w:rsid w:val="00360828"/>
    <w:rsid w:val="003638D6"/>
    <w:rsid w:val="003652E8"/>
    <w:rsid w:val="003661D4"/>
    <w:rsid w:val="0036622A"/>
    <w:rsid w:val="00371610"/>
    <w:rsid w:val="00373878"/>
    <w:rsid w:val="00374C3D"/>
    <w:rsid w:val="00376EC3"/>
    <w:rsid w:val="00377987"/>
    <w:rsid w:val="00377C45"/>
    <w:rsid w:val="0038062F"/>
    <w:rsid w:val="00383E36"/>
    <w:rsid w:val="0038532A"/>
    <w:rsid w:val="00387C45"/>
    <w:rsid w:val="00390235"/>
    <w:rsid w:val="00392616"/>
    <w:rsid w:val="003930CE"/>
    <w:rsid w:val="00393C58"/>
    <w:rsid w:val="003A0D1E"/>
    <w:rsid w:val="003A1D34"/>
    <w:rsid w:val="003A3C68"/>
    <w:rsid w:val="003A3C72"/>
    <w:rsid w:val="003A4EF4"/>
    <w:rsid w:val="003A7024"/>
    <w:rsid w:val="003A73C1"/>
    <w:rsid w:val="003A75E4"/>
    <w:rsid w:val="003B0742"/>
    <w:rsid w:val="003B0875"/>
    <w:rsid w:val="003B1140"/>
    <w:rsid w:val="003B24A6"/>
    <w:rsid w:val="003B2736"/>
    <w:rsid w:val="003B2B65"/>
    <w:rsid w:val="003B3509"/>
    <w:rsid w:val="003B4B6B"/>
    <w:rsid w:val="003B5426"/>
    <w:rsid w:val="003B5E78"/>
    <w:rsid w:val="003B6EE6"/>
    <w:rsid w:val="003C3BA2"/>
    <w:rsid w:val="003C4D72"/>
    <w:rsid w:val="003C5E7A"/>
    <w:rsid w:val="003C6424"/>
    <w:rsid w:val="003D02CF"/>
    <w:rsid w:val="003D11BB"/>
    <w:rsid w:val="003D120B"/>
    <w:rsid w:val="003D3693"/>
    <w:rsid w:val="003D3F6B"/>
    <w:rsid w:val="003D7642"/>
    <w:rsid w:val="003E1004"/>
    <w:rsid w:val="003E170B"/>
    <w:rsid w:val="003E3735"/>
    <w:rsid w:val="003E5139"/>
    <w:rsid w:val="003F0757"/>
    <w:rsid w:val="003F3363"/>
    <w:rsid w:val="003F638D"/>
    <w:rsid w:val="003F6CD4"/>
    <w:rsid w:val="003F7CF6"/>
    <w:rsid w:val="004025B2"/>
    <w:rsid w:val="00402848"/>
    <w:rsid w:val="00404D7A"/>
    <w:rsid w:val="004066B1"/>
    <w:rsid w:val="0040756A"/>
    <w:rsid w:val="00407CCF"/>
    <w:rsid w:val="00410EEF"/>
    <w:rsid w:val="004162C8"/>
    <w:rsid w:val="004163F0"/>
    <w:rsid w:val="00417F2A"/>
    <w:rsid w:val="004220A4"/>
    <w:rsid w:val="00422242"/>
    <w:rsid w:val="004229D7"/>
    <w:rsid w:val="00426A30"/>
    <w:rsid w:val="00427884"/>
    <w:rsid w:val="004305E0"/>
    <w:rsid w:val="0043331C"/>
    <w:rsid w:val="00433A2C"/>
    <w:rsid w:val="00434013"/>
    <w:rsid w:val="00435CB5"/>
    <w:rsid w:val="004363EE"/>
    <w:rsid w:val="004371B9"/>
    <w:rsid w:val="0043753B"/>
    <w:rsid w:val="00437616"/>
    <w:rsid w:val="00437714"/>
    <w:rsid w:val="00440067"/>
    <w:rsid w:val="004411EC"/>
    <w:rsid w:val="004425A2"/>
    <w:rsid w:val="004428DC"/>
    <w:rsid w:val="00442C4F"/>
    <w:rsid w:val="004433EC"/>
    <w:rsid w:val="00446C88"/>
    <w:rsid w:val="00450580"/>
    <w:rsid w:val="0045220F"/>
    <w:rsid w:val="00452BF4"/>
    <w:rsid w:val="004555A1"/>
    <w:rsid w:val="0045561F"/>
    <w:rsid w:val="00463239"/>
    <w:rsid w:val="00463D59"/>
    <w:rsid w:val="004654B5"/>
    <w:rsid w:val="00465BE0"/>
    <w:rsid w:val="00465DE4"/>
    <w:rsid w:val="00467E7C"/>
    <w:rsid w:val="00467F48"/>
    <w:rsid w:val="00470ADB"/>
    <w:rsid w:val="0047557A"/>
    <w:rsid w:val="00475AA7"/>
    <w:rsid w:val="0047642F"/>
    <w:rsid w:val="004769FD"/>
    <w:rsid w:val="0047791C"/>
    <w:rsid w:val="00481736"/>
    <w:rsid w:val="004839E9"/>
    <w:rsid w:val="0048535D"/>
    <w:rsid w:val="00485491"/>
    <w:rsid w:val="00494C1D"/>
    <w:rsid w:val="0049587D"/>
    <w:rsid w:val="004A392C"/>
    <w:rsid w:val="004A3AA7"/>
    <w:rsid w:val="004B0236"/>
    <w:rsid w:val="004B069F"/>
    <w:rsid w:val="004B1A80"/>
    <w:rsid w:val="004B3038"/>
    <w:rsid w:val="004B34D2"/>
    <w:rsid w:val="004B3D0C"/>
    <w:rsid w:val="004B4A76"/>
    <w:rsid w:val="004C1BF9"/>
    <w:rsid w:val="004C3060"/>
    <w:rsid w:val="004C4F4B"/>
    <w:rsid w:val="004C7FA9"/>
    <w:rsid w:val="004D0EBA"/>
    <w:rsid w:val="004D27C5"/>
    <w:rsid w:val="004D4BEF"/>
    <w:rsid w:val="004D5034"/>
    <w:rsid w:val="004D6D4E"/>
    <w:rsid w:val="004D6E5F"/>
    <w:rsid w:val="004D7F4B"/>
    <w:rsid w:val="004E0EB2"/>
    <w:rsid w:val="004E1A76"/>
    <w:rsid w:val="004E1C94"/>
    <w:rsid w:val="004E316C"/>
    <w:rsid w:val="004E3D71"/>
    <w:rsid w:val="004E4095"/>
    <w:rsid w:val="004E50BB"/>
    <w:rsid w:val="004E5F24"/>
    <w:rsid w:val="004E6E7D"/>
    <w:rsid w:val="004F06B7"/>
    <w:rsid w:val="004F1CC7"/>
    <w:rsid w:val="004F2D7E"/>
    <w:rsid w:val="004F3B32"/>
    <w:rsid w:val="004F3EEB"/>
    <w:rsid w:val="004F4FD9"/>
    <w:rsid w:val="004F66EA"/>
    <w:rsid w:val="004F6EA7"/>
    <w:rsid w:val="004F7F6A"/>
    <w:rsid w:val="00500AD8"/>
    <w:rsid w:val="005023AC"/>
    <w:rsid w:val="00502798"/>
    <w:rsid w:val="00502E88"/>
    <w:rsid w:val="005037DC"/>
    <w:rsid w:val="00504AD8"/>
    <w:rsid w:val="005065C9"/>
    <w:rsid w:val="0050786F"/>
    <w:rsid w:val="00510382"/>
    <w:rsid w:val="00510CF5"/>
    <w:rsid w:val="00512B0E"/>
    <w:rsid w:val="00513744"/>
    <w:rsid w:val="00513A73"/>
    <w:rsid w:val="00513D0D"/>
    <w:rsid w:val="00514237"/>
    <w:rsid w:val="00517874"/>
    <w:rsid w:val="00520126"/>
    <w:rsid w:val="005209C9"/>
    <w:rsid w:val="0052361C"/>
    <w:rsid w:val="00524E47"/>
    <w:rsid w:val="00526281"/>
    <w:rsid w:val="00531410"/>
    <w:rsid w:val="00532675"/>
    <w:rsid w:val="00532EE2"/>
    <w:rsid w:val="00536671"/>
    <w:rsid w:val="0053679F"/>
    <w:rsid w:val="00537FF4"/>
    <w:rsid w:val="00540330"/>
    <w:rsid w:val="005432E4"/>
    <w:rsid w:val="00543F25"/>
    <w:rsid w:val="00544600"/>
    <w:rsid w:val="0054536F"/>
    <w:rsid w:val="0054581F"/>
    <w:rsid w:val="005476BF"/>
    <w:rsid w:val="00547723"/>
    <w:rsid w:val="00550167"/>
    <w:rsid w:val="00553F85"/>
    <w:rsid w:val="0055514C"/>
    <w:rsid w:val="00555671"/>
    <w:rsid w:val="00555CD8"/>
    <w:rsid w:val="00556C73"/>
    <w:rsid w:val="00557C10"/>
    <w:rsid w:val="00560BC4"/>
    <w:rsid w:val="00564A40"/>
    <w:rsid w:val="0056632F"/>
    <w:rsid w:val="005665A8"/>
    <w:rsid w:val="0056686B"/>
    <w:rsid w:val="005675F9"/>
    <w:rsid w:val="00567798"/>
    <w:rsid w:val="00571B3D"/>
    <w:rsid w:val="00573164"/>
    <w:rsid w:val="00573EA4"/>
    <w:rsid w:val="00574C4B"/>
    <w:rsid w:val="005774F7"/>
    <w:rsid w:val="00580487"/>
    <w:rsid w:val="0058173D"/>
    <w:rsid w:val="00583CBA"/>
    <w:rsid w:val="00584A31"/>
    <w:rsid w:val="005878DC"/>
    <w:rsid w:val="00587D2D"/>
    <w:rsid w:val="005903B9"/>
    <w:rsid w:val="00592111"/>
    <w:rsid w:val="00593680"/>
    <w:rsid w:val="00594572"/>
    <w:rsid w:val="00594708"/>
    <w:rsid w:val="0059601A"/>
    <w:rsid w:val="005A1270"/>
    <w:rsid w:val="005A20D6"/>
    <w:rsid w:val="005A22F5"/>
    <w:rsid w:val="005A421E"/>
    <w:rsid w:val="005A4A3C"/>
    <w:rsid w:val="005A4B1E"/>
    <w:rsid w:val="005A619A"/>
    <w:rsid w:val="005A6976"/>
    <w:rsid w:val="005B08DB"/>
    <w:rsid w:val="005B118C"/>
    <w:rsid w:val="005B350D"/>
    <w:rsid w:val="005B4456"/>
    <w:rsid w:val="005B45F7"/>
    <w:rsid w:val="005B5032"/>
    <w:rsid w:val="005B596E"/>
    <w:rsid w:val="005B789E"/>
    <w:rsid w:val="005B7A18"/>
    <w:rsid w:val="005C03BB"/>
    <w:rsid w:val="005C0C5F"/>
    <w:rsid w:val="005C0E7B"/>
    <w:rsid w:val="005C31CC"/>
    <w:rsid w:val="005C33B1"/>
    <w:rsid w:val="005C48C4"/>
    <w:rsid w:val="005C5316"/>
    <w:rsid w:val="005C56C2"/>
    <w:rsid w:val="005C6CC9"/>
    <w:rsid w:val="005C7000"/>
    <w:rsid w:val="005D0BFE"/>
    <w:rsid w:val="005D2F00"/>
    <w:rsid w:val="005D34C6"/>
    <w:rsid w:val="005D36D3"/>
    <w:rsid w:val="005D448C"/>
    <w:rsid w:val="005D4F7B"/>
    <w:rsid w:val="005E064C"/>
    <w:rsid w:val="005E0D5C"/>
    <w:rsid w:val="005E17EC"/>
    <w:rsid w:val="005E4713"/>
    <w:rsid w:val="005E5290"/>
    <w:rsid w:val="005E5982"/>
    <w:rsid w:val="005E667B"/>
    <w:rsid w:val="005F0A04"/>
    <w:rsid w:val="005F1999"/>
    <w:rsid w:val="005F3548"/>
    <w:rsid w:val="005F3AE8"/>
    <w:rsid w:val="006014D4"/>
    <w:rsid w:val="00601779"/>
    <w:rsid w:val="00602011"/>
    <w:rsid w:val="00603F81"/>
    <w:rsid w:val="00605B08"/>
    <w:rsid w:val="00611AE0"/>
    <w:rsid w:val="006124D7"/>
    <w:rsid w:val="00612F55"/>
    <w:rsid w:val="00613EFA"/>
    <w:rsid w:val="00615EE2"/>
    <w:rsid w:val="00620020"/>
    <w:rsid w:val="00621B81"/>
    <w:rsid w:val="00621D33"/>
    <w:rsid w:val="00621FEE"/>
    <w:rsid w:val="00622046"/>
    <w:rsid w:val="00622741"/>
    <w:rsid w:val="00623E1B"/>
    <w:rsid w:val="00624C8B"/>
    <w:rsid w:val="006264C8"/>
    <w:rsid w:val="006266E4"/>
    <w:rsid w:val="00630B44"/>
    <w:rsid w:val="00633A77"/>
    <w:rsid w:val="0063603A"/>
    <w:rsid w:val="006361D4"/>
    <w:rsid w:val="006402D0"/>
    <w:rsid w:val="006408C6"/>
    <w:rsid w:val="00641547"/>
    <w:rsid w:val="00641EC2"/>
    <w:rsid w:val="006430CC"/>
    <w:rsid w:val="0064373B"/>
    <w:rsid w:val="00644408"/>
    <w:rsid w:val="00645455"/>
    <w:rsid w:val="006509B9"/>
    <w:rsid w:val="00650DDE"/>
    <w:rsid w:val="00650E01"/>
    <w:rsid w:val="00651261"/>
    <w:rsid w:val="006524F4"/>
    <w:rsid w:val="00652620"/>
    <w:rsid w:val="006561C5"/>
    <w:rsid w:val="00657613"/>
    <w:rsid w:val="00657E99"/>
    <w:rsid w:val="00661157"/>
    <w:rsid w:val="00661340"/>
    <w:rsid w:val="00662CD8"/>
    <w:rsid w:val="00662D27"/>
    <w:rsid w:val="00664B2B"/>
    <w:rsid w:val="006669EE"/>
    <w:rsid w:val="00666BD8"/>
    <w:rsid w:val="00666EEF"/>
    <w:rsid w:val="006706AE"/>
    <w:rsid w:val="00670CB6"/>
    <w:rsid w:val="00677965"/>
    <w:rsid w:val="006827F9"/>
    <w:rsid w:val="006848B6"/>
    <w:rsid w:val="00686061"/>
    <w:rsid w:val="00690F27"/>
    <w:rsid w:val="006920F0"/>
    <w:rsid w:val="00693332"/>
    <w:rsid w:val="00694A42"/>
    <w:rsid w:val="00695098"/>
    <w:rsid w:val="00696EE3"/>
    <w:rsid w:val="00697FF3"/>
    <w:rsid w:val="006A2761"/>
    <w:rsid w:val="006A3427"/>
    <w:rsid w:val="006A364E"/>
    <w:rsid w:val="006A372F"/>
    <w:rsid w:val="006A5A6B"/>
    <w:rsid w:val="006A6C26"/>
    <w:rsid w:val="006A7042"/>
    <w:rsid w:val="006B0467"/>
    <w:rsid w:val="006B1C26"/>
    <w:rsid w:val="006B28F6"/>
    <w:rsid w:val="006B2FF6"/>
    <w:rsid w:val="006B363B"/>
    <w:rsid w:val="006B42BE"/>
    <w:rsid w:val="006B4988"/>
    <w:rsid w:val="006B5501"/>
    <w:rsid w:val="006B5846"/>
    <w:rsid w:val="006B59B5"/>
    <w:rsid w:val="006B6027"/>
    <w:rsid w:val="006B7D23"/>
    <w:rsid w:val="006C0D4E"/>
    <w:rsid w:val="006C3980"/>
    <w:rsid w:val="006C56CC"/>
    <w:rsid w:val="006D0F7F"/>
    <w:rsid w:val="006D3D1D"/>
    <w:rsid w:val="006D4011"/>
    <w:rsid w:val="006D4505"/>
    <w:rsid w:val="006D6369"/>
    <w:rsid w:val="006E21F2"/>
    <w:rsid w:val="006E2355"/>
    <w:rsid w:val="006E3E97"/>
    <w:rsid w:val="006E4A50"/>
    <w:rsid w:val="006E4B6C"/>
    <w:rsid w:val="006E4BEF"/>
    <w:rsid w:val="006E4C41"/>
    <w:rsid w:val="006E69BA"/>
    <w:rsid w:val="006E7FD6"/>
    <w:rsid w:val="006F23E9"/>
    <w:rsid w:val="006F31DF"/>
    <w:rsid w:val="006F36CD"/>
    <w:rsid w:val="006F49EC"/>
    <w:rsid w:val="00700386"/>
    <w:rsid w:val="00702516"/>
    <w:rsid w:val="00702935"/>
    <w:rsid w:val="00702DF0"/>
    <w:rsid w:val="00706376"/>
    <w:rsid w:val="00706ECB"/>
    <w:rsid w:val="00706F67"/>
    <w:rsid w:val="007120AD"/>
    <w:rsid w:val="007126C0"/>
    <w:rsid w:val="00713412"/>
    <w:rsid w:val="00713950"/>
    <w:rsid w:val="00714EA0"/>
    <w:rsid w:val="00716C3E"/>
    <w:rsid w:val="007172D8"/>
    <w:rsid w:val="007175BA"/>
    <w:rsid w:val="0071797B"/>
    <w:rsid w:val="00720055"/>
    <w:rsid w:val="007203F6"/>
    <w:rsid w:val="007206F7"/>
    <w:rsid w:val="00720FE7"/>
    <w:rsid w:val="007224DB"/>
    <w:rsid w:val="00722CE3"/>
    <w:rsid w:val="00723287"/>
    <w:rsid w:val="00723A8B"/>
    <w:rsid w:val="00724C2A"/>
    <w:rsid w:val="00724E61"/>
    <w:rsid w:val="00725AED"/>
    <w:rsid w:val="007269AD"/>
    <w:rsid w:val="00726E2C"/>
    <w:rsid w:val="0072701A"/>
    <w:rsid w:val="00730A13"/>
    <w:rsid w:val="007335E8"/>
    <w:rsid w:val="0073450F"/>
    <w:rsid w:val="00734712"/>
    <w:rsid w:val="007364B8"/>
    <w:rsid w:val="00737126"/>
    <w:rsid w:val="00740D38"/>
    <w:rsid w:val="0074178D"/>
    <w:rsid w:val="0074529A"/>
    <w:rsid w:val="00746626"/>
    <w:rsid w:val="00746821"/>
    <w:rsid w:val="0075008C"/>
    <w:rsid w:val="007523AE"/>
    <w:rsid w:val="007524E3"/>
    <w:rsid w:val="00753C21"/>
    <w:rsid w:val="007547A3"/>
    <w:rsid w:val="0076242E"/>
    <w:rsid w:val="007626B0"/>
    <w:rsid w:val="00764D9A"/>
    <w:rsid w:val="007654D8"/>
    <w:rsid w:val="00766C63"/>
    <w:rsid w:val="00767CEC"/>
    <w:rsid w:val="007700A6"/>
    <w:rsid w:val="00771D49"/>
    <w:rsid w:val="00772470"/>
    <w:rsid w:val="00772C06"/>
    <w:rsid w:val="0077452B"/>
    <w:rsid w:val="00774E10"/>
    <w:rsid w:val="00774FE4"/>
    <w:rsid w:val="00775F40"/>
    <w:rsid w:val="00776C9E"/>
    <w:rsid w:val="007777A6"/>
    <w:rsid w:val="00780B7E"/>
    <w:rsid w:val="00781C94"/>
    <w:rsid w:val="0078323E"/>
    <w:rsid w:val="007832A4"/>
    <w:rsid w:val="00783E71"/>
    <w:rsid w:val="007905A5"/>
    <w:rsid w:val="007923D1"/>
    <w:rsid w:val="00792C34"/>
    <w:rsid w:val="007A25FB"/>
    <w:rsid w:val="007A3B70"/>
    <w:rsid w:val="007A41F4"/>
    <w:rsid w:val="007A5CB5"/>
    <w:rsid w:val="007A7E1E"/>
    <w:rsid w:val="007B0910"/>
    <w:rsid w:val="007B0FD2"/>
    <w:rsid w:val="007B11A9"/>
    <w:rsid w:val="007B2232"/>
    <w:rsid w:val="007B26DC"/>
    <w:rsid w:val="007B551E"/>
    <w:rsid w:val="007B5ADB"/>
    <w:rsid w:val="007B6115"/>
    <w:rsid w:val="007C196C"/>
    <w:rsid w:val="007C1D47"/>
    <w:rsid w:val="007C5A29"/>
    <w:rsid w:val="007C7521"/>
    <w:rsid w:val="007D17A8"/>
    <w:rsid w:val="007D1DFE"/>
    <w:rsid w:val="007D2139"/>
    <w:rsid w:val="007D28F7"/>
    <w:rsid w:val="007D3B7A"/>
    <w:rsid w:val="007D6269"/>
    <w:rsid w:val="007D6DA1"/>
    <w:rsid w:val="007D75C3"/>
    <w:rsid w:val="007E0F88"/>
    <w:rsid w:val="007E10EA"/>
    <w:rsid w:val="007E3A99"/>
    <w:rsid w:val="007E4357"/>
    <w:rsid w:val="007E51E0"/>
    <w:rsid w:val="007E56A8"/>
    <w:rsid w:val="007E5D6D"/>
    <w:rsid w:val="007E6017"/>
    <w:rsid w:val="007E685F"/>
    <w:rsid w:val="007E7296"/>
    <w:rsid w:val="007F06A0"/>
    <w:rsid w:val="007F087F"/>
    <w:rsid w:val="007F42BC"/>
    <w:rsid w:val="008000B1"/>
    <w:rsid w:val="00800D04"/>
    <w:rsid w:val="008013FD"/>
    <w:rsid w:val="008016BD"/>
    <w:rsid w:val="00804D48"/>
    <w:rsid w:val="00806D84"/>
    <w:rsid w:val="00807B50"/>
    <w:rsid w:val="00810F4F"/>
    <w:rsid w:val="00811597"/>
    <w:rsid w:val="008116E1"/>
    <w:rsid w:val="0081280A"/>
    <w:rsid w:val="00812B0C"/>
    <w:rsid w:val="0081358D"/>
    <w:rsid w:val="00813A40"/>
    <w:rsid w:val="00814351"/>
    <w:rsid w:val="00814CB4"/>
    <w:rsid w:val="00815041"/>
    <w:rsid w:val="00817717"/>
    <w:rsid w:val="008179E7"/>
    <w:rsid w:val="00820318"/>
    <w:rsid w:val="008210B2"/>
    <w:rsid w:val="00821106"/>
    <w:rsid w:val="00823FE0"/>
    <w:rsid w:val="00824A9F"/>
    <w:rsid w:val="00831FC9"/>
    <w:rsid w:val="00832C31"/>
    <w:rsid w:val="00835A34"/>
    <w:rsid w:val="0083648D"/>
    <w:rsid w:val="0083735C"/>
    <w:rsid w:val="00837EFD"/>
    <w:rsid w:val="008417A1"/>
    <w:rsid w:val="00841B02"/>
    <w:rsid w:val="00842BDD"/>
    <w:rsid w:val="00843391"/>
    <w:rsid w:val="008435C0"/>
    <w:rsid w:val="00844018"/>
    <w:rsid w:val="00845667"/>
    <w:rsid w:val="008461A6"/>
    <w:rsid w:val="008532D7"/>
    <w:rsid w:val="008546C1"/>
    <w:rsid w:val="00855431"/>
    <w:rsid w:val="00865474"/>
    <w:rsid w:val="008666CD"/>
    <w:rsid w:val="008764B5"/>
    <w:rsid w:val="00876CB4"/>
    <w:rsid w:val="00876E32"/>
    <w:rsid w:val="00880370"/>
    <w:rsid w:val="00881251"/>
    <w:rsid w:val="00882B43"/>
    <w:rsid w:val="0088346E"/>
    <w:rsid w:val="008847C9"/>
    <w:rsid w:val="00884AF0"/>
    <w:rsid w:val="00885308"/>
    <w:rsid w:val="0089131F"/>
    <w:rsid w:val="0089158C"/>
    <w:rsid w:val="00891F5E"/>
    <w:rsid w:val="0089290E"/>
    <w:rsid w:val="00893753"/>
    <w:rsid w:val="0089617B"/>
    <w:rsid w:val="008A2110"/>
    <w:rsid w:val="008A44BD"/>
    <w:rsid w:val="008A5099"/>
    <w:rsid w:val="008A5254"/>
    <w:rsid w:val="008A5C62"/>
    <w:rsid w:val="008A66AA"/>
    <w:rsid w:val="008B0F11"/>
    <w:rsid w:val="008B1196"/>
    <w:rsid w:val="008B1FA5"/>
    <w:rsid w:val="008B24EE"/>
    <w:rsid w:val="008C022B"/>
    <w:rsid w:val="008C4074"/>
    <w:rsid w:val="008C46F9"/>
    <w:rsid w:val="008C5272"/>
    <w:rsid w:val="008D06D1"/>
    <w:rsid w:val="008D140F"/>
    <w:rsid w:val="008D223F"/>
    <w:rsid w:val="008D30CA"/>
    <w:rsid w:val="008E173C"/>
    <w:rsid w:val="008E1B1F"/>
    <w:rsid w:val="008E2EEF"/>
    <w:rsid w:val="008E461B"/>
    <w:rsid w:val="008E7A44"/>
    <w:rsid w:val="008E7E28"/>
    <w:rsid w:val="008F09A1"/>
    <w:rsid w:val="008F0DD1"/>
    <w:rsid w:val="008F3ED9"/>
    <w:rsid w:val="008F4A0E"/>
    <w:rsid w:val="008F5DE2"/>
    <w:rsid w:val="008F64D8"/>
    <w:rsid w:val="008F6535"/>
    <w:rsid w:val="008F68AD"/>
    <w:rsid w:val="009038F0"/>
    <w:rsid w:val="00903A5C"/>
    <w:rsid w:val="009052CA"/>
    <w:rsid w:val="009078F3"/>
    <w:rsid w:val="0091096A"/>
    <w:rsid w:val="00911610"/>
    <w:rsid w:val="009120FE"/>
    <w:rsid w:val="00915A0F"/>
    <w:rsid w:val="00915EC4"/>
    <w:rsid w:val="00916555"/>
    <w:rsid w:val="00917C79"/>
    <w:rsid w:val="009232F3"/>
    <w:rsid w:val="00923DE3"/>
    <w:rsid w:val="00925052"/>
    <w:rsid w:val="00926185"/>
    <w:rsid w:val="0093034E"/>
    <w:rsid w:val="00932916"/>
    <w:rsid w:val="00932C8C"/>
    <w:rsid w:val="00933299"/>
    <w:rsid w:val="00933FF3"/>
    <w:rsid w:val="009348F3"/>
    <w:rsid w:val="00935020"/>
    <w:rsid w:val="009356BC"/>
    <w:rsid w:val="0093632F"/>
    <w:rsid w:val="00936536"/>
    <w:rsid w:val="0093774D"/>
    <w:rsid w:val="009407FA"/>
    <w:rsid w:val="009431F3"/>
    <w:rsid w:val="00943C2B"/>
    <w:rsid w:val="009446EA"/>
    <w:rsid w:val="00944FD0"/>
    <w:rsid w:val="00945795"/>
    <w:rsid w:val="00945E84"/>
    <w:rsid w:val="0094630E"/>
    <w:rsid w:val="00950AEA"/>
    <w:rsid w:val="009518BD"/>
    <w:rsid w:val="00951E34"/>
    <w:rsid w:val="00952365"/>
    <w:rsid w:val="00953F20"/>
    <w:rsid w:val="00953FB0"/>
    <w:rsid w:val="00954CC2"/>
    <w:rsid w:val="009564DE"/>
    <w:rsid w:val="009579DB"/>
    <w:rsid w:val="00957B07"/>
    <w:rsid w:val="00962CC9"/>
    <w:rsid w:val="00966DEA"/>
    <w:rsid w:val="00970FAA"/>
    <w:rsid w:val="009716D4"/>
    <w:rsid w:val="00972A85"/>
    <w:rsid w:val="00973A96"/>
    <w:rsid w:val="00976B46"/>
    <w:rsid w:val="00977035"/>
    <w:rsid w:val="0097743E"/>
    <w:rsid w:val="009800B4"/>
    <w:rsid w:val="009808E8"/>
    <w:rsid w:val="00981A6F"/>
    <w:rsid w:val="00981C91"/>
    <w:rsid w:val="00982137"/>
    <w:rsid w:val="00983682"/>
    <w:rsid w:val="00985468"/>
    <w:rsid w:val="00985AD2"/>
    <w:rsid w:val="00987582"/>
    <w:rsid w:val="00991019"/>
    <w:rsid w:val="009913F7"/>
    <w:rsid w:val="009916BF"/>
    <w:rsid w:val="00992266"/>
    <w:rsid w:val="009938E1"/>
    <w:rsid w:val="00993C20"/>
    <w:rsid w:val="009950DD"/>
    <w:rsid w:val="00995351"/>
    <w:rsid w:val="009A016F"/>
    <w:rsid w:val="009A08B9"/>
    <w:rsid w:val="009A1E68"/>
    <w:rsid w:val="009A2485"/>
    <w:rsid w:val="009A295D"/>
    <w:rsid w:val="009A2FF8"/>
    <w:rsid w:val="009A37D3"/>
    <w:rsid w:val="009A5E35"/>
    <w:rsid w:val="009A6BF1"/>
    <w:rsid w:val="009B03C2"/>
    <w:rsid w:val="009B4911"/>
    <w:rsid w:val="009B4CBE"/>
    <w:rsid w:val="009B7C55"/>
    <w:rsid w:val="009C0964"/>
    <w:rsid w:val="009C0B98"/>
    <w:rsid w:val="009C171C"/>
    <w:rsid w:val="009C28BE"/>
    <w:rsid w:val="009C2FDB"/>
    <w:rsid w:val="009C50DB"/>
    <w:rsid w:val="009C6386"/>
    <w:rsid w:val="009C66F5"/>
    <w:rsid w:val="009C6E4C"/>
    <w:rsid w:val="009C7D86"/>
    <w:rsid w:val="009C7EF0"/>
    <w:rsid w:val="009D098C"/>
    <w:rsid w:val="009D1C20"/>
    <w:rsid w:val="009D229D"/>
    <w:rsid w:val="009D27EF"/>
    <w:rsid w:val="009D3CDF"/>
    <w:rsid w:val="009D475F"/>
    <w:rsid w:val="009D681F"/>
    <w:rsid w:val="009D6AC9"/>
    <w:rsid w:val="009D7C56"/>
    <w:rsid w:val="009D7DF1"/>
    <w:rsid w:val="009E1278"/>
    <w:rsid w:val="009E2E5F"/>
    <w:rsid w:val="009E3AC3"/>
    <w:rsid w:val="009E461D"/>
    <w:rsid w:val="009E4DDF"/>
    <w:rsid w:val="009E6F5B"/>
    <w:rsid w:val="009E7292"/>
    <w:rsid w:val="009E78DF"/>
    <w:rsid w:val="009F3BE7"/>
    <w:rsid w:val="009F3E03"/>
    <w:rsid w:val="009F4D78"/>
    <w:rsid w:val="009F5F94"/>
    <w:rsid w:val="009F72C8"/>
    <w:rsid w:val="009F7B8E"/>
    <w:rsid w:val="009F7BC8"/>
    <w:rsid w:val="009F7FDF"/>
    <w:rsid w:val="00A00263"/>
    <w:rsid w:val="00A01B27"/>
    <w:rsid w:val="00A022C2"/>
    <w:rsid w:val="00A029A8"/>
    <w:rsid w:val="00A03365"/>
    <w:rsid w:val="00A0384C"/>
    <w:rsid w:val="00A04465"/>
    <w:rsid w:val="00A04784"/>
    <w:rsid w:val="00A05D90"/>
    <w:rsid w:val="00A14A25"/>
    <w:rsid w:val="00A16610"/>
    <w:rsid w:val="00A17146"/>
    <w:rsid w:val="00A17594"/>
    <w:rsid w:val="00A177C0"/>
    <w:rsid w:val="00A17F24"/>
    <w:rsid w:val="00A20A5A"/>
    <w:rsid w:val="00A20DE8"/>
    <w:rsid w:val="00A20FBB"/>
    <w:rsid w:val="00A2207A"/>
    <w:rsid w:val="00A23622"/>
    <w:rsid w:val="00A236D0"/>
    <w:rsid w:val="00A248B1"/>
    <w:rsid w:val="00A24BBB"/>
    <w:rsid w:val="00A26866"/>
    <w:rsid w:val="00A26E7A"/>
    <w:rsid w:val="00A271B5"/>
    <w:rsid w:val="00A30C5D"/>
    <w:rsid w:val="00A314C7"/>
    <w:rsid w:val="00A322E8"/>
    <w:rsid w:val="00A33BF3"/>
    <w:rsid w:val="00A33EB0"/>
    <w:rsid w:val="00A3417B"/>
    <w:rsid w:val="00A35D90"/>
    <w:rsid w:val="00A3624E"/>
    <w:rsid w:val="00A3708E"/>
    <w:rsid w:val="00A37B4F"/>
    <w:rsid w:val="00A41E50"/>
    <w:rsid w:val="00A43FCB"/>
    <w:rsid w:val="00A47234"/>
    <w:rsid w:val="00A50ACB"/>
    <w:rsid w:val="00A50BC6"/>
    <w:rsid w:val="00A51C6A"/>
    <w:rsid w:val="00A55248"/>
    <w:rsid w:val="00A55E95"/>
    <w:rsid w:val="00A572C3"/>
    <w:rsid w:val="00A5749B"/>
    <w:rsid w:val="00A576C3"/>
    <w:rsid w:val="00A60532"/>
    <w:rsid w:val="00A611B1"/>
    <w:rsid w:val="00A61E86"/>
    <w:rsid w:val="00A63A06"/>
    <w:rsid w:val="00A64238"/>
    <w:rsid w:val="00A663EC"/>
    <w:rsid w:val="00A668BC"/>
    <w:rsid w:val="00A672A7"/>
    <w:rsid w:val="00A70037"/>
    <w:rsid w:val="00A70311"/>
    <w:rsid w:val="00A73F72"/>
    <w:rsid w:val="00A745FD"/>
    <w:rsid w:val="00A74BA8"/>
    <w:rsid w:val="00A771B3"/>
    <w:rsid w:val="00A802CE"/>
    <w:rsid w:val="00A819EF"/>
    <w:rsid w:val="00A81A6D"/>
    <w:rsid w:val="00A820F7"/>
    <w:rsid w:val="00A83520"/>
    <w:rsid w:val="00A83AC1"/>
    <w:rsid w:val="00A84A3C"/>
    <w:rsid w:val="00A87BE7"/>
    <w:rsid w:val="00A9093C"/>
    <w:rsid w:val="00A9171D"/>
    <w:rsid w:val="00A9176C"/>
    <w:rsid w:val="00A94008"/>
    <w:rsid w:val="00A944DE"/>
    <w:rsid w:val="00A94717"/>
    <w:rsid w:val="00A94FE6"/>
    <w:rsid w:val="00A95331"/>
    <w:rsid w:val="00A9621D"/>
    <w:rsid w:val="00A9664E"/>
    <w:rsid w:val="00A9753E"/>
    <w:rsid w:val="00A976C3"/>
    <w:rsid w:val="00A97B14"/>
    <w:rsid w:val="00AA00D0"/>
    <w:rsid w:val="00AA0306"/>
    <w:rsid w:val="00AA1EE1"/>
    <w:rsid w:val="00AA26F7"/>
    <w:rsid w:val="00AA345C"/>
    <w:rsid w:val="00AA466B"/>
    <w:rsid w:val="00AA57DE"/>
    <w:rsid w:val="00AB113F"/>
    <w:rsid w:val="00AB18AA"/>
    <w:rsid w:val="00AB3B7C"/>
    <w:rsid w:val="00AB4E26"/>
    <w:rsid w:val="00AB5352"/>
    <w:rsid w:val="00AB5A8F"/>
    <w:rsid w:val="00AB76CC"/>
    <w:rsid w:val="00AB77E9"/>
    <w:rsid w:val="00AC3127"/>
    <w:rsid w:val="00AC6228"/>
    <w:rsid w:val="00AD12B0"/>
    <w:rsid w:val="00AD2D71"/>
    <w:rsid w:val="00AD3096"/>
    <w:rsid w:val="00AD3471"/>
    <w:rsid w:val="00AD57E2"/>
    <w:rsid w:val="00AD5AAB"/>
    <w:rsid w:val="00AD68DA"/>
    <w:rsid w:val="00AE0444"/>
    <w:rsid w:val="00AE1F8C"/>
    <w:rsid w:val="00AE2144"/>
    <w:rsid w:val="00AE21B7"/>
    <w:rsid w:val="00AE242F"/>
    <w:rsid w:val="00AE2681"/>
    <w:rsid w:val="00AE2896"/>
    <w:rsid w:val="00AE4310"/>
    <w:rsid w:val="00AE4675"/>
    <w:rsid w:val="00AE4A84"/>
    <w:rsid w:val="00AE5661"/>
    <w:rsid w:val="00AE6320"/>
    <w:rsid w:val="00AE6E33"/>
    <w:rsid w:val="00AE755A"/>
    <w:rsid w:val="00AF0737"/>
    <w:rsid w:val="00AF13A7"/>
    <w:rsid w:val="00AF164E"/>
    <w:rsid w:val="00AF1E1E"/>
    <w:rsid w:val="00AF2F26"/>
    <w:rsid w:val="00AF33E0"/>
    <w:rsid w:val="00AF4E60"/>
    <w:rsid w:val="00AF51C0"/>
    <w:rsid w:val="00AF51F2"/>
    <w:rsid w:val="00AF7441"/>
    <w:rsid w:val="00B00DB7"/>
    <w:rsid w:val="00B01D65"/>
    <w:rsid w:val="00B02484"/>
    <w:rsid w:val="00B02B42"/>
    <w:rsid w:val="00B04898"/>
    <w:rsid w:val="00B05EBC"/>
    <w:rsid w:val="00B1104B"/>
    <w:rsid w:val="00B11B86"/>
    <w:rsid w:val="00B129AC"/>
    <w:rsid w:val="00B12E33"/>
    <w:rsid w:val="00B1591B"/>
    <w:rsid w:val="00B15D95"/>
    <w:rsid w:val="00B15E2A"/>
    <w:rsid w:val="00B2071E"/>
    <w:rsid w:val="00B21253"/>
    <w:rsid w:val="00B222CB"/>
    <w:rsid w:val="00B22397"/>
    <w:rsid w:val="00B228B9"/>
    <w:rsid w:val="00B23F80"/>
    <w:rsid w:val="00B24315"/>
    <w:rsid w:val="00B24859"/>
    <w:rsid w:val="00B24BB6"/>
    <w:rsid w:val="00B24E7C"/>
    <w:rsid w:val="00B253D1"/>
    <w:rsid w:val="00B2577C"/>
    <w:rsid w:val="00B262CB"/>
    <w:rsid w:val="00B30162"/>
    <w:rsid w:val="00B30AB6"/>
    <w:rsid w:val="00B3154E"/>
    <w:rsid w:val="00B32958"/>
    <w:rsid w:val="00B32DC9"/>
    <w:rsid w:val="00B3347E"/>
    <w:rsid w:val="00B362A8"/>
    <w:rsid w:val="00B37091"/>
    <w:rsid w:val="00B37ABB"/>
    <w:rsid w:val="00B37D9A"/>
    <w:rsid w:val="00B37F83"/>
    <w:rsid w:val="00B40462"/>
    <w:rsid w:val="00B40E5E"/>
    <w:rsid w:val="00B42415"/>
    <w:rsid w:val="00B430D2"/>
    <w:rsid w:val="00B44A3B"/>
    <w:rsid w:val="00B478CC"/>
    <w:rsid w:val="00B50804"/>
    <w:rsid w:val="00B51CD2"/>
    <w:rsid w:val="00B51D2E"/>
    <w:rsid w:val="00B527E3"/>
    <w:rsid w:val="00B53B56"/>
    <w:rsid w:val="00B53BAC"/>
    <w:rsid w:val="00B54C00"/>
    <w:rsid w:val="00B606A5"/>
    <w:rsid w:val="00B61B32"/>
    <w:rsid w:val="00B638BC"/>
    <w:rsid w:val="00B63E0A"/>
    <w:rsid w:val="00B65797"/>
    <w:rsid w:val="00B66476"/>
    <w:rsid w:val="00B6709D"/>
    <w:rsid w:val="00B71D8C"/>
    <w:rsid w:val="00B74E8D"/>
    <w:rsid w:val="00B77475"/>
    <w:rsid w:val="00B77F70"/>
    <w:rsid w:val="00B81320"/>
    <w:rsid w:val="00B81A4C"/>
    <w:rsid w:val="00B82DBC"/>
    <w:rsid w:val="00B83FB6"/>
    <w:rsid w:val="00B849AB"/>
    <w:rsid w:val="00B853F3"/>
    <w:rsid w:val="00B86476"/>
    <w:rsid w:val="00B86B45"/>
    <w:rsid w:val="00B87389"/>
    <w:rsid w:val="00B87D5B"/>
    <w:rsid w:val="00B9010E"/>
    <w:rsid w:val="00B91365"/>
    <w:rsid w:val="00B93E3D"/>
    <w:rsid w:val="00B9410C"/>
    <w:rsid w:val="00B941DA"/>
    <w:rsid w:val="00B94C68"/>
    <w:rsid w:val="00B95520"/>
    <w:rsid w:val="00B97804"/>
    <w:rsid w:val="00BA05FC"/>
    <w:rsid w:val="00BA18E5"/>
    <w:rsid w:val="00BA2934"/>
    <w:rsid w:val="00BA3302"/>
    <w:rsid w:val="00BA5821"/>
    <w:rsid w:val="00BA6BDF"/>
    <w:rsid w:val="00BA7414"/>
    <w:rsid w:val="00BA796F"/>
    <w:rsid w:val="00BB00F9"/>
    <w:rsid w:val="00BB6B7B"/>
    <w:rsid w:val="00BB723C"/>
    <w:rsid w:val="00BC0561"/>
    <w:rsid w:val="00BC16FF"/>
    <w:rsid w:val="00BC2345"/>
    <w:rsid w:val="00BC42F0"/>
    <w:rsid w:val="00BC51CF"/>
    <w:rsid w:val="00BC632A"/>
    <w:rsid w:val="00BC694B"/>
    <w:rsid w:val="00BC6C90"/>
    <w:rsid w:val="00BC7716"/>
    <w:rsid w:val="00BC7EE5"/>
    <w:rsid w:val="00BD125B"/>
    <w:rsid w:val="00BD340D"/>
    <w:rsid w:val="00BD5811"/>
    <w:rsid w:val="00BD5DB7"/>
    <w:rsid w:val="00BD6250"/>
    <w:rsid w:val="00BD67F3"/>
    <w:rsid w:val="00BD7E07"/>
    <w:rsid w:val="00BE04F8"/>
    <w:rsid w:val="00BE066C"/>
    <w:rsid w:val="00BE3427"/>
    <w:rsid w:val="00BE3A91"/>
    <w:rsid w:val="00BE45D2"/>
    <w:rsid w:val="00BF17A1"/>
    <w:rsid w:val="00BF256C"/>
    <w:rsid w:val="00BF3264"/>
    <w:rsid w:val="00BF351E"/>
    <w:rsid w:val="00BF36DB"/>
    <w:rsid w:val="00BF3881"/>
    <w:rsid w:val="00BF4848"/>
    <w:rsid w:val="00BF4D96"/>
    <w:rsid w:val="00BF7219"/>
    <w:rsid w:val="00BF7324"/>
    <w:rsid w:val="00BF7474"/>
    <w:rsid w:val="00C037F9"/>
    <w:rsid w:val="00C04085"/>
    <w:rsid w:val="00C04525"/>
    <w:rsid w:val="00C051F7"/>
    <w:rsid w:val="00C05D3B"/>
    <w:rsid w:val="00C062ED"/>
    <w:rsid w:val="00C06745"/>
    <w:rsid w:val="00C06DD6"/>
    <w:rsid w:val="00C06F22"/>
    <w:rsid w:val="00C07D76"/>
    <w:rsid w:val="00C07FCA"/>
    <w:rsid w:val="00C11D3E"/>
    <w:rsid w:val="00C1216F"/>
    <w:rsid w:val="00C152BD"/>
    <w:rsid w:val="00C16927"/>
    <w:rsid w:val="00C16A19"/>
    <w:rsid w:val="00C2166C"/>
    <w:rsid w:val="00C21A02"/>
    <w:rsid w:val="00C21D57"/>
    <w:rsid w:val="00C2511E"/>
    <w:rsid w:val="00C2532F"/>
    <w:rsid w:val="00C2713A"/>
    <w:rsid w:val="00C272E9"/>
    <w:rsid w:val="00C3146F"/>
    <w:rsid w:val="00C3200C"/>
    <w:rsid w:val="00C33FC7"/>
    <w:rsid w:val="00C34295"/>
    <w:rsid w:val="00C3472C"/>
    <w:rsid w:val="00C35883"/>
    <w:rsid w:val="00C35FED"/>
    <w:rsid w:val="00C362D5"/>
    <w:rsid w:val="00C374BC"/>
    <w:rsid w:val="00C43EAF"/>
    <w:rsid w:val="00C452A0"/>
    <w:rsid w:val="00C452F7"/>
    <w:rsid w:val="00C45619"/>
    <w:rsid w:val="00C45E5E"/>
    <w:rsid w:val="00C46C8B"/>
    <w:rsid w:val="00C475D5"/>
    <w:rsid w:val="00C50500"/>
    <w:rsid w:val="00C51C21"/>
    <w:rsid w:val="00C52671"/>
    <w:rsid w:val="00C52708"/>
    <w:rsid w:val="00C5290D"/>
    <w:rsid w:val="00C52BA8"/>
    <w:rsid w:val="00C55A94"/>
    <w:rsid w:val="00C5658B"/>
    <w:rsid w:val="00C5785B"/>
    <w:rsid w:val="00C60EB7"/>
    <w:rsid w:val="00C613DA"/>
    <w:rsid w:val="00C61EC9"/>
    <w:rsid w:val="00C62455"/>
    <w:rsid w:val="00C63272"/>
    <w:rsid w:val="00C63397"/>
    <w:rsid w:val="00C6433A"/>
    <w:rsid w:val="00C64373"/>
    <w:rsid w:val="00C656FC"/>
    <w:rsid w:val="00C71354"/>
    <w:rsid w:val="00C7153A"/>
    <w:rsid w:val="00C721E8"/>
    <w:rsid w:val="00C75A86"/>
    <w:rsid w:val="00C76121"/>
    <w:rsid w:val="00C80A29"/>
    <w:rsid w:val="00C8233A"/>
    <w:rsid w:val="00C8324B"/>
    <w:rsid w:val="00C832A3"/>
    <w:rsid w:val="00C8341E"/>
    <w:rsid w:val="00C83FDC"/>
    <w:rsid w:val="00C84789"/>
    <w:rsid w:val="00C84DF6"/>
    <w:rsid w:val="00C84E41"/>
    <w:rsid w:val="00C86965"/>
    <w:rsid w:val="00C87040"/>
    <w:rsid w:val="00C87483"/>
    <w:rsid w:val="00C920D8"/>
    <w:rsid w:val="00C92799"/>
    <w:rsid w:val="00C93AAC"/>
    <w:rsid w:val="00C93F8E"/>
    <w:rsid w:val="00C947F1"/>
    <w:rsid w:val="00C97375"/>
    <w:rsid w:val="00CA0E2B"/>
    <w:rsid w:val="00CA2987"/>
    <w:rsid w:val="00CA3EE1"/>
    <w:rsid w:val="00CA6442"/>
    <w:rsid w:val="00CB0A84"/>
    <w:rsid w:val="00CB1151"/>
    <w:rsid w:val="00CC14DD"/>
    <w:rsid w:val="00CC3338"/>
    <w:rsid w:val="00CC3C7F"/>
    <w:rsid w:val="00CC7D8C"/>
    <w:rsid w:val="00CD2486"/>
    <w:rsid w:val="00CD2976"/>
    <w:rsid w:val="00CD30AB"/>
    <w:rsid w:val="00CD4D43"/>
    <w:rsid w:val="00CD55B4"/>
    <w:rsid w:val="00CD55EB"/>
    <w:rsid w:val="00CD5AFF"/>
    <w:rsid w:val="00CD775A"/>
    <w:rsid w:val="00CE196C"/>
    <w:rsid w:val="00CE25E4"/>
    <w:rsid w:val="00CE2B1D"/>
    <w:rsid w:val="00CE3512"/>
    <w:rsid w:val="00CE3A2B"/>
    <w:rsid w:val="00CE4959"/>
    <w:rsid w:val="00CE4FED"/>
    <w:rsid w:val="00CE5D4F"/>
    <w:rsid w:val="00CE6132"/>
    <w:rsid w:val="00CF13D3"/>
    <w:rsid w:val="00CF2E88"/>
    <w:rsid w:val="00CF3337"/>
    <w:rsid w:val="00CF74BE"/>
    <w:rsid w:val="00CF7778"/>
    <w:rsid w:val="00D00C4B"/>
    <w:rsid w:val="00D00FA2"/>
    <w:rsid w:val="00D011F4"/>
    <w:rsid w:val="00D02CA9"/>
    <w:rsid w:val="00D0428E"/>
    <w:rsid w:val="00D05C44"/>
    <w:rsid w:val="00D0615E"/>
    <w:rsid w:val="00D12837"/>
    <w:rsid w:val="00D12BED"/>
    <w:rsid w:val="00D13A35"/>
    <w:rsid w:val="00D13F36"/>
    <w:rsid w:val="00D1429D"/>
    <w:rsid w:val="00D15B3B"/>
    <w:rsid w:val="00D2187C"/>
    <w:rsid w:val="00D23922"/>
    <w:rsid w:val="00D24CFD"/>
    <w:rsid w:val="00D251A7"/>
    <w:rsid w:val="00D27F4C"/>
    <w:rsid w:val="00D307CB"/>
    <w:rsid w:val="00D325B2"/>
    <w:rsid w:val="00D33B37"/>
    <w:rsid w:val="00D3461B"/>
    <w:rsid w:val="00D354DB"/>
    <w:rsid w:val="00D35C63"/>
    <w:rsid w:val="00D465D0"/>
    <w:rsid w:val="00D46D71"/>
    <w:rsid w:val="00D47919"/>
    <w:rsid w:val="00D50AE0"/>
    <w:rsid w:val="00D513F4"/>
    <w:rsid w:val="00D51844"/>
    <w:rsid w:val="00D52D5D"/>
    <w:rsid w:val="00D53916"/>
    <w:rsid w:val="00D552CE"/>
    <w:rsid w:val="00D564DB"/>
    <w:rsid w:val="00D56D96"/>
    <w:rsid w:val="00D57DB7"/>
    <w:rsid w:val="00D619C6"/>
    <w:rsid w:val="00D62508"/>
    <w:rsid w:val="00D62DE1"/>
    <w:rsid w:val="00D6302D"/>
    <w:rsid w:val="00D678C4"/>
    <w:rsid w:val="00D711FC"/>
    <w:rsid w:val="00D747A8"/>
    <w:rsid w:val="00D75F1B"/>
    <w:rsid w:val="00D764F2"/>
    <w:rsid w:val="00D776B4"/>
    <w:rsid w:val="00D778F5"/>
    <w:rsid w:val="00D80336"/>
    <w:rsid w:val="00D81DCD"/>
    <w:rsid w:val="00D8251B"/>
    <w:rsid w:val="00D8288A"/>
    <w:rsid w:val="00D84724"/>
    <w:rsid w:val="00D84A8C"/>
    <w:rsid w:val="00D84BD5"/>
    <w:rsid w:val="00D85BDD"/>
    <w:rsid w:val="00D85F09"/>
    <w:rsid w:val="00D86296"/>
    <w:rsid w:val="00D86EBA"/>
    <w:rsid w:val="00D87073"/>
    <w:rsid w:val="00D90149"/>
    <w:rsid w:val="00D921FF"/>
    <w:rsid w:val="00D92FD4"/>
    <w:rsid w:val="00D94316"/>
    <w:rsid w:val="00D96244"/>
    <w:rsid w:val="00D973EE"/>
    <w:rsid w:val="00DA1BC4"/>
    <w:rsid w:val="00DA23F2"/>
    <w:rsid w:val="00DA48E7"/>
    <w:rsid w:val="00DA65E5"/>
    <w:rsid w:val="00DA6ED9"/>
    <w:rsid w:val="00DA6FB2"/>
    <w:rsid w:val="00DB04C1"/>
    <w:rsid w:val="00DB2AD2"/>
    <w:rsid w:val="00DB4ECE"/>
    <w:rsid w:val="00DB6877"/>
    <w:rsid w:val="00DB691A"/>
    <w:rsid w:val="00DC0664"/>
    <w:rsid w:val="00DC2538"/>
    <w:rsid w:val="00DC5EC3"/>
    <w:rsid w:val="00DC61E3"/>
    <w:rsid w:val="00DC6419"/>
    <w:rsid w:val="00DC6436"/>
    <w:rsid w:val="00DD09E1"/>
    <w:rsid w:val="00DD419D"/>
    <w:rsid w:val="00DD5DE9"/>
    <w:rsid w:val="00DD605E"/>
    <w:rsid w:val="00DE10E4"/>
    <w:rsid w:val="00DE1570"/>
    <w:rsid w:val="00DE237A"/>
    <w:rsid w:val="00DE2935"/>
    <w:rsid w:val="00DE294B"/>
    <w:rsid w:val="00DE5323"/>
    <w:rsid w:val="00DE70DF"/>
    <w:rsid w:val="00DE7497"/>
    <w:rsid w:val="00DF0484"/>
    <w:rsid w:val="00DF25BF"/>
    <w:rsid w:val="00DF27C6"/>
    <w:rsid w:val="00DF7926"/>
    <w:rsid w:val="00DF79CE"/>
    <w:rsid w:val="00E0067C"/>
    <w:rsid w:val="00E00EA1"/>
    <w:rsid w:val="00E010D9"/>
    <w:rsid w:val="00E01150"/>
    <w:rsid w:val="00E01D6D"/>
    <w:rsid w:val="00E0232A"/>
    <w:rsid w:val="00E02962"/>
    <w:rsid w:val="00E05230"/>
    <w:rsid w:val="00E053FB"/>
    <w:rsid w:val="00E05996"/>
    <w:rsid w:val="00E0789B"/>
    <w:rsid w:val="00E1028E"/>
    <w:rsid w:val="00E1049D"/>
    <w:rsid w:val="00E1082C"/>
    <w:rsid w:val="00E11B28"/>
    <w:rsid w:val="00E11E44"/>
    <w:rsid w:val="00E12BA7"/>
    <w:rsid w:val="00E12EE6"/>
    <w:rsid w:val="00E14EB2"/>
    <w:rsid w:val="00E15797"/>
    <w:rsid w:val="00E15E3F"/>
    <w:rsid w:val="00E238B3"/>
    <w:rsid w:val="00E2394A"/>
    <w:rsid w:val="00E241A9"/>
    <w:rsid w:val="00E243FA"/>
    <w:rsid w:val="00E247F6"/>
    <w:rsid w:val="00E2521A"/>
    <w:rsid w:val="00E25900"/>
    <w:rsid w:val="00E259C0"/>
    <w:rsid w:val="00E26303"/>
    <w:rsid w:val="00E264B1"/>
    <w:rsid w:val="00E26F28"/>
    <w:rsid w:val="00E26F97"/>
    <w:rsid w:val="00E35742"/>
    <w:rsid w:val="00E3666A"/>
    <w:rsid w:val="00E3680E"/>
    <w:rsid w:val="00E3787E"/>
    <w:rsid w:val="00E40771"/>
    <w:rsid w:val="00E4095B"/>
    <w:rsid w:val="00E410ED"/>
    <w:rsid w:val="00E41B90"/>
    <w:rsid w:val="00E43EDD"/>
    <w:rsid w:val="00E46064"/>
    <w:rsid w:val="00E477BF"/>
    <w:rsid w:val="00E47A7B"/>
    <w:rsid w:val="00E512BE"/>
    <w:rsid w:val="00E52E73"/>
    <w:rsid w:val="00E538CD"/>
    <w:rsid w:val="00E5447C"/>
    <w:rsid w:val="00E5477D"/>
    <w:rsid w:val="00E56849"/>
    <w:rsid w:val="00E609F1"/>
    <w:rsid w:val="00E61FA9"/>
    <w:rsid w:val="00E620BD"/>
    <w:rsid w:val="00E64B82"/>
    <w:rsid w:val="00E65641"/>
    <w:rsid w:val="00E66B2B"/>
    <w:rsid w:val="00E67F32"/>
    <w:rsid w:val="00E70035"/>
    <w:rsid w:val="00E70B6E"/>
    <w:rsid w:val="00E70F94"/>
    <w:rsid w:val="00E72079"/>
    <w:rsid w:val="00E73410"/>
    <w:rsid w:val="00E7396E"/>
    <w:rsid w:val="00E73E29"/>
    <w:rsid w:val="00E743C9"/>
    <w:rsid w:val="00E75F31"/>
    <w:rsid w:val="00E75F8D"/>
    <w:rsid w:val="00E77133"/>
    <w:rsid w:val="00E82001"/>
    <w:rsid w:val="00E82348"/>
    <w:rsid w:val="00E8394F"/>
    <w:rsid w:val="00E86D87"/>
    <w:rsid w:val="00E9037A"/>
    <w:rsid w:val="00E9059F"/>
    <w:rsid w:val="00E9089F"/>
    <w:rsid w:val="00E9205E"/>
    <w:rsid w:val="00E928E4"/>
    <w:rsid w:val="00E9326B"/>
    <w:rsid w:val="00E94289"/>
    <w:rsid w:val="00EA027D"/>
    <w:rsid w:val="00EA1175"/>
    <w:rsid w:val="00EA1828"/>
    <w:rsid w:val="00EA2B05"/>
    <w:rsid w:val="00EA370E"/>
    <w:rsid w:val="00EA37BD"/>
    <w:rsid w:val="00EA53CA"/>
    <w:rsid w:val="00EA65BF"/>
    <w:rsid w:val="00EA67D9"/>
    <w:rsid w:val="00EB02CC"/>
    <w:rsid w:val="00EB2196"/>
    <w:rsid w:val="00EB313E"/>
    <w:rsid w:val="00EB63AA"/>
    <w:rsid w:val="00EB6868"/>
    <w:rsid w:val="00EB6DCD"/>
    <w:rsid w:val="00EB6E51"/>
    <w:rsid w:val="00EB72B9"/>
    <w:rsid w:val="00EC0D18"/>
    <w:rsid w:val="00EC0F09"/>
    <w:rsid w:val="00EC155F"/>
    <w:rsid w:val="00EC37BC"/>
    <w:rsid w:val="00EC60A0"/>
    <w:rsid w:val="00EC6181"/>
    <w:rsid w:val="00EC6D2C"/>
    <w:rsid w:val="00EC73B8"/>
    <w:rsid w:val="00ED2178"/>
    <w:rsid w:val="00ED34F6"/>
    <w:rsid w:val="00EE0776"/>
    <w:rsid w:val="00EE0787"/>
    <w:rsid w:val="00EE2885"/>
    <w:rsid w:val="00EE331B"/>
    <w:rsid w:val="00EE3E0D"/>
    <w:rsid w:val="00EE4728"/>
    <w:rsid w:val="00EE4DD8"/>
    <w:rsid w:val="00EE6478"/>
    <w:rsid w:val="00EF1847"/>
    <w:rsid w:val="00EF337D"/>
    <w:rsid w:val="00EF418E"/>
    <w:rsid w:val="00EF4662"/>
    <w:rsid w:val="00EF50ED"/>
    <w:rsid w:val="00F00061"/>
    <w:rsid w:val="00F0241F"/>
    <w:rsid w:val="00F03B19"/>
    <w:rsid w:val="00F04CDD"/>
    <w:rsid w:val="00F06BA4"/>
    <w:rsid w:val="00F11040"/>
    <w:rsid w:val="00F13350"/>
    <w:rsid w:val="00F15614"/>
    <w:rsid w:val="00F1600C"/>
    <w:rsid w:val="00F16247"/>
    <w:rsid w:val="00F16759"/>
    <w:rsid w:val="00F16CF1"/>
    <w:rsid w:val="00F17E14"/>
    <w:rsid w:val="00F20D5A"/>
    <w:rsid w:val="00F210D4"/>
    <w:rsid w:val="00F23AFC"/>
    <w:rsid w:val="00F23BFA"/>
    <w:rsid w:val="00F25ACD"/>
    <w:rsid w:val="00F25F8B"/>
    <w:rsid w:val="00F26A89"/>
    <w:rsid w:val="00F30345"/>
    <w:rsid w:val="00F30ECB"/>
    <w:rsid w:val="00F3106B"/>
    <w:rsid w:val="00F315C8"/>
    <w:rsid w:val="00F330C8"/>
    <w:rsid w:val="00F34990"/>
    <w:rsid w:val="00F35BC0"/>
    <w:rsid w:val="00F3701F"/>
    <w:rsid w:val="00F37BD7"/>
    <w:rsid w:val="00F40D51"/>
    <w:rsid w:val="00F41795"/>
    <w:rsid w:val="00F42BCA"/>
    <w:rsid w:val="00F452EE"/>
    <w:rsid w:val="00F4761E"/>
    <w:rsid w:val="00F47C54"/>
    <w:rsid w:val="00F50A02"/>
    <w:rsid w:val="00F51188"/>
    <w:rsid w:val="00F519F3"/>
    <w:rsid w:val="00F52953"/>
    <w:rsid w:val="00F540F5"/>
    <w:rsid w:val="00F56B67"/>
    <w:rsid w:val="00F6140D"/>
    <w:rsid w:val="00F6205F"/>
    <w:rsid w:val="00F6211E"/>
    <w:rsid w:val="00F633DE"/>
    <w:rsid w:val="00F6398B"/>
    <w:rsid w:val="00F63BA8"/>
    <w:rsid w:val="00F63F9B"/>
    <w:rsid w:val="00F646F2"/>
    <w:rsid w:val="00F65257"/>
    <w:rsid w:val="00F65DD5"/>
    <w:rsid w:val="00F7005E"/>
    <w:rsid w:val="00F70451"/>
    <w:rsid w:val="00F72901"/>
    <w:rsid w:val="00F744B2"/>
    <w:rsid w:val="00F76778"/>
    <w:rsid w:val="00F7762E"/>
    <w:rsid w:val="00F81137"/>
    <w:rsid w:val="00F81DBA"/>
    <w:rsid w:val="00F8249B"/>
    <w:rsid w:val="00F831E1"/>
    <w:rsid w:val="00F847D7"/>
    <w:rsid w:val="00F852AA"/>
    <w:rsid w:val="00F85532"/>
    <w:rsid w:val="00F86D48"/>
    <w:rsid w:val="00F878AC"/>
    <w:rsid w:val="00F925FE"/>
    <w:rsid w:val="00F92A2F"/>
    <w:rsid w:val="00F95C80"/>
    <w:rsid w:val="00F97152"/>
    <w:rsid w:val="00FA3681"/>
    <w:rsid w:val="00FA3A8D"/>
    <w:rsid w:val="00FA48A1"/>
    <w:rsid w:val="00FA5070"/>
    <w:rsid w:val="00FA53B7"/>
    <w:rsid w:val="00FA6602"/>
    <w:rsid w:val="00FA7D04"/>
    <w:rsid w:val="00FB0609"/>
    <w:rsid w:val="00FB12DF"/>
    <w:rsid w:val="00FB1446"/>
    <w:rsid w:val="00FB4342"/>
    <w:rsid w:val="00FB4988"/>
    <w:rsid w:val="00FB4BAE"/>
    <w:rsid w:val="00FB4FB2"/>
    <w:rsid w:val="00FB5196"/>
    <w:rsid w:val="00FB5A4C"/>
    <w:rsid w:val="00FB5D7F"/>
    <w:rsid w:val="00FB792C"/>
    <w:rsid w:val="00FC47DD"/>
    <w:rsid w:val="00FC6637"/>
    <w:rsid w:val="00FC6CF9"/>
    <w:rsid w:val="00FD2ACA"/>
    <w:rsid w:val="00FD2B3F"/>
    <w:rsid w:val="00FD3258"/>
    <w:rsid w:val="00FD3853"/>
    <w:rsid w:val="00FD3D9A"/>
    <w:rsid w:val="00FD4676"/>
    <w:rsid w:val="00FD4C1B"/>
    <w:rsid w:val="00FE3A87"/>
    <w:rsid w:val="00FE4690"/>
    <w:rsid w:val="00FE5D19"/>
    <w:rsid w:val="00FF0122"/>
    <w:rsid w:val="00FF0C23"/>
    <w:rsid w:val="00FF158C"/>
    <w:rsid w:val="00FF25A1"/>
    <w:rsid w:val="00FF3050"/>
    <w:rsid w:val="03005503"/>
    <w:rsid w:val="0416106B"/>
    <w:rsid w:val="065C00EE"/>
    <w:rsid w:val="07F87EAA"/>
    <w:rsid w:val="07FBF7E5"/>
    <w:rsid w:val="091680A6"/>
    <w:rsid w:val="0A7DC793"/>
    <w:rsid w:val="0C52A649"/>
    <w:rsid w:val="0D5B3A80"/>
    <w:rsid w:val="0EE7FA30"/>
    <w:rsid w:val="10260253"/>
    <w:rsid w:val="1108DBD6"/>
    <w:rsid w:val="126806D4"/>
    <w:rsid w:val="137AA7F0"/>
    <w:rsid w:val="15BBA2B4"/>
    <w:rsid w:val="16034813"/>
    <w:rsid w:val="17763C46"/>
    <w:rsid w:val="185FFFF6"/>
    <w:rsid w:val="1A445FC9"/>
    <w:rsid w:val="1A64920E"/>
    <w:rsid w:val="1B4B569C"/>
    <w:rsid w:val="1BD2672D"/>
    <w:rsid w:val="1FB12B55"/>
    <w:rsid w:val="22D0C021"/>
    <w:rsid w:val="24844BBE"/>
    <w:rsid w:val="2563950A"/>
    <w:rsid w:val="257547A1"/>
    <w:rsid w:val="2A399A59"/>
    <w:rsid w:val="30D64FBB"/>
    <w:rsid w:val="333E3B7F"/>
    <w:rsid w:val="37800E2C"/>
    <w:rsid w:val="38B49DF8"/>
    <w:rsid w:val="3B3DB2CF"/>
    <w:rsid w:val="3B4C90D7"/>
    <w:rsid w:val="40181E33"/>
    <w:rsid w:val="4FFC623C"/>
    <w:rsid w:val="50B16EAD"/>
    <w:rsid w:val="50C280E0"/>
    <w:rsid w:val="5B38F069"/>
    <w:rsid w:val="5BF50EBC"/>
    <w:rsid w:val="5D965A58"/>
    <w:rsid w:val="5F1F560F"/>
    <w:rsid w:val="617889FA"/>
    <w:rsid w:val="61B030C6"/>
    <w:rsid w:val="67368D37"/>
    <w:rsid w:val="6B26077B"/>
    <w:rsid w:val="6DABC460"/>
    <w:rsid w:val="6FA7AA1E"/>
    <w:rsid w:val="70B14180"/>
    <w:rsid w:val="79E0513B"/>
    <w:rsid w:val="7B0F5C16"/>
    <w:rsid w:val="7E31A173"/>
    <w:rsid w:val="7F643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9B466"/>
  <w15:docId w15:val="{5851F7FD-09C0-4879-BE3C-323B15A9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9F"/>
    <w:pPr>
      <w:spacing w:after="160" w:line="259" w:lineRule="auto"/>
    </w:pPr>
    <w:rPr>
      <w:rFonts w:asciiTheme="minorHAnsi" w:eastAsiaTheme="minorHAnsi" w:hAnsiTheme="minorHAnsi" w:cstheme="minorBidi"/>
      <w:lang w:val="fr-FR" w:eastAsia="en-US"/>
    </w:rPr>
  </w:style>
  <w:style w:type="paragraph" w:styleId="Titre1">
    <w:name w:val="heading 1"/>
    <w:basedOn w:val="Normal"/>
    <w:next w:val="Normal"/>
    <w:link w:val="Titre1Car"/>
    <w:uiPriority w:val="99"/>
    <w:qFormat/>
    <w:rsid w:val="009938E1"/>
    <w:pPr>
      <w:spacing w:before="240"/>
      <w:outlineLvl w:val="0"/>
    </w:pPr>
    <w:rPr>
      <w:rFonts w:ascii="Arial" w:hAnsi="Arial" w:cs="Arial"/>
      <w:b/>
      <w:bCs/>
      <w:sz w:val="24"/>
      <w:szCs w:val="24"/>
      <w:u w:val="single"/>
    </w:rPr>
  </w:style>
  <w:style w:type="paragraph" w:styleId="Titre2">
    <w:name w:val="heading 2"/>
    <w:basedOn w:val="Normal"/>
    <w:next w:val="Normal"/>
    <w:link w:val="Titre2Car"/>
    <w:uiPriority w:val="99"/>
    <w:qFormat/>
    <w:rsid w:val="009938E1"/>
    <w:pPr>
      <w:spacing w:before="120"/>
      <w:outlineLvl w:val="1"/>
    </w:pPr>
    <w:rPr>
      <w:rFonts w:ascii="Arial" w:hAnsi="Arial" w:cs="Arial"/>
      <w:b/>
      <w:bCs/>
      <w:sz w:val="24"/>
      <w:szCs w:val="24"/>
    </w:rPr>
  </w:style>
  <w:style w:type="paragraph" w:styleId="Titre3">
    <w:name w:val="heading 3"/>
    <w:basedOn w:val="Normal"/>
    <w:next w:val="Normal"/>
    <w:link w:val="Titre3Car"/>
    <w:uiPriority w:val="99"/>
    <w:qFormat/>
    <w:rsid w:val="009938E1"/>
    <w:pPr>
      <w:ind w:left="360"/>
      <w:outlineLvl w:val="2"/>
    </w:pPr>
    <w:rPr>
      <w:b/>
      <w:bCs/>
      <w:sz w:val="24"/>
      <w:szCs w:val="24"/>
    </w:rPr>
  </w:style>
  <w:style w:type="paragraph" w:styleId="Titre4">
    <w:name w:val="heading 4"/>
    <w:basedOn w:val="Normal"/>
    <w:next w:val="Normal"/>
    <w:link w:val="Titre4Car"/>
    <w:uiPriority w:val="99"/>
    <w:qFormat/>
    <w:rsid w:val="009938E1"/>
    <w:pPr>
      <w:ind w:left="360"/>
      <w:outlineLvl w:val="3"/>
    </w:pPr>
    <w:rPr>
      <w:sz w:val="24"/>
      <w:szCs w:val="24"/>
      <w:u w:val="single"/>
    </w:rPr>
  </w:style>
  <w:style w:type="paragraph" w:styleId="Titre5">
    <w:name w:val="heading 5"/>
    <w:basedOn w:val="Normal"/>
    <w:next w:val="Normal"/>
    <w:link w:val="Titre5Car"/>
    <w:uiPriority w:val="99"/>
    <w:qFormat/>
    <w:rsid w:val="009938E1"/>
    <w:pPr>
      <w:ind w:left="720"/>
      <w:outlineLvl w:val="4"/>
    </w:pPr>
    <w:rPr>
      <w:b/>
      <w:bCs/>
    </w:rPr>
  </w:style>
  <w:style w:type="paragraph" w:styleId="Titre6">
    <w:name w:val="heading 6"/>
    <w:basedOn w:val="Normal"/>
    <w:next w:val="Normal"/>
    <w:link w:val="Titre6Car"/>
    <w:uiPriority w:val="99"/>
    <w:qFormat/>
    <w:rsid w:val="009938E1"/>
    <w:pPr>
      <w:ind w:left="720"/>
      <w:outlineLvl w:val="5"/>
    </w:pPr>
    <w:rPr>
      <w:u w:val="single"/>
    </w:rPr>
  </w:style>
  <w:style w:type="paragraph" w:styleId="Titre7">
    <w:name w:val="heading 7"/>
    <w:basedOn w:val="Normal"/>
    <w:next w:val="Normal"/>
    <w:link w:val="Titre7Car"/>
    <w:uiPriority w:val="99"/>
    <w:qFormat/>
    <w:rsid w:val="009938E1"/>
    <w:pPr>
      <w:ind w:left="720"/>
      <w:outlineLvl w:val="6"/>
    </w:pPr>
    <w:rPr>
      <w:i/>
      <w:iCs/>
    </w:rPr>
  </w:style>
  <w:style w:type="paragraph" w:styleId="Titre8">
    <w:name w:val="heading 8"/>
    <w:basedOn w:val="Normal"/>
    <w:next w:val="Normal"/>
    <w:link w:val="Titre8Car"/>
    <w:uiPriority w:val="99"/>
    <w:qFormat/>
    <w:rsid w:val="009938E1"/>
    <w:pPr>
      <w:ind w:left="720"/>
      <w:outlineLvl w:val="7"/>
    </w:pPr>
    <w:rPr>
      <w:i/>
      <w:iCs/>
    </w:rPr>
  </w:style>
  <w:style w:type="paragraph" w:styleId="Titre9">
    <w:name w:val="heading 9"/>
    <w:basedOn w:val="Normal"/>
    <w:next w:val="Normal"/>
    <w:link w:val="Titre9Car"/>
    <w:uiPriority w:val="99"/>
    <w:qFormat/>
    <w:rsid w:val="009938E1"/>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B0FD2"/>
    <w:rPr>
      <w:rFonts w:ascii="Cambria" w:hAnsi="Cambria" w:cs="Times New Roman"/>
      <w:b/>
      <w:bCs/>
      <w:kern w:val="32"/>
      <w:sz w:val="32"/>
      <w:szCs w:val="32"/>
      <w:lang w:val="en-GB" w:eastAsia="fr-FR"/>
    </w:rPr>
  </w:style>
  <w:style w:type="character" w:customStyle="1" w:styleId="Titre2Car">
    <w:name w:val="Titre 2 Car"/>
    <w:basedOn w:val="Policepardfaut"/>
    <w:link w:val="Titre2"/>
    <w:uiPriority w:val="99"/>
    <w:semiHidden/>
    <w:locked/>
    <w:rsid w:val="007B0FD2"/>
    <w:rPr>
      <w:rFonts w:ascii="Cambria" w:hAnsi="Cambria" w:cs="Times New Roman"/>
      <w:b/>
      <w:bCs/>
      <w:i/>
      <w:iCs/>
      <w:sz w:val="28"/>
      <w:szCs w:val="28"/>
      <w:lang w:val="en-GB" w:eastAsia="fr-FR"/>
    </w:rPr>
  </w:style>
  <w:style w:type="character" w:customStyle="1" w:styleId="Titre3Car">
    <w:name w:val="Titre 3 Car"/>
    <w:basedOn w:val="Policepardfaut"/>
    <w:link w:val="Titre3"/>
    <w:uiPriority w:val="99"/>
    <w:semiHidden/>
    <w:locked/>
    <w:rsid w:val="007B0FD2"/>
    <w:rPr>
      <w:rFonts w:ascii="Cambria" w:hAnsi="Cambria" w:cs="Times New Roman"/>
      <w:b/>
      <w:bCs/>
      <w:sz w:val="26"/>
      <w:szCs w:val="26"/>
      <w:lang w:val="en-GB" w:eastAsia="fr-FR"/>
    </w:rPr>
  </w:style>
  <w:style w:type="character" w:customStyle="1" w:styleId="Titre4Car">
    <w:name w:val="Titre 4 Car"/>
    <w:basedOn w:val="Policepardfaut"/>
    <w:link w:val="Titre4"/>
    <w:uiPriority w:val="99"/>
    <w:semiHidden/>
    <w:locked/>
    <w:rsid w:val="007B0FD2"/>
    <w:rPr>
      <w:rFonts w:ascii="Calibri" w:hAnsi="Calibri" w:cs="Times New Roman"/>
      <w:b/>
      <w:bCs/>
      <w:sz w:val="28"/>
      <w:szCs w:val="28"/>
      <w:lang w:val="en-GB" w:eastAsia="fr-FR"/>
    </w:rPr>
  </w:style>
  <w:style w:type="character" w:customStyle="1" w:styleId="Titre5Car">
    <w:name w:val="Titre 5 Car"/>
    <w:basedOn w:val="Policepardfaut"/>
    <w:link w:val="Titre5"/>
    <w:uiPriority w:val="99"/>
    <w:semiHidden/>
    <w:locked/>
    <w:rsid w:val="007B0FD2"/>
    <w:rPr>
      <w:rFonts w:ascii="Calibri" w:hAnsi="Calibri" w:cs="Times New Roman"/>
      <w:b/>
      <w:bCs/>
      <w:i/>
      <w:iCs/>
      <w:sz w:val="26"/>
      <w:szCs w:val="26"/>
      <w:lang w:val="en-GB" w:eastAsia="fr-FR"/>
    </w:rPr>
  </w:style>
  <w:style w:type="character" w:customStyle="1" w:styleId="Titre6Car">
    <w:name w:val="Titre 6 Car"/>
    <w:basedOn w:val="Policepardfaut"/>
    <w:link w:val="Titre6"/>
    <w:uiPriority w:val="99"/>
    <w:semiHidden/>
    <w:locked/>
    <w:rsid w:val="007B0FD2"/>
    <w:rPr>
      <w:rFonts w:ascii="Calibri" w:hAnsi="Calibri" w:cs="Times New Roman"/>
      <w:b/>
      <w:bCs/>
      <w:lang w:val="en-GB" w:eastAsia="fr-FR"/>
    </w:rPr>
  </w:style>
  <w:style w:type="character" w:customStyle="1" w:styleId="Titre7Car">
    <w:name w:val="Titre 7 Car"/>
    <w:basedOn w:val="Policepardfaut"/>
    <w:link w:val="Titre7"/>
    <w:uiPriority w:val="99"/>
    <w:semiHidden/>
    <w:locked/>
    <w:rsid w:val="007B0FD2"/>
    <w:rPr>
      <w:rFonts w:ascii="Calibri" w:hAnsi="Calibri" w:cs="Times New Roman"/>
      <w:sz w:val="24"/>
      <w:szCs w:val="24"/>
      <w:lang w:val="en-GB" w:eastAsia="fr-FR"/>
    </w:rPr>
  </w:style>
  <w:style w:type="character" w:customStyle="1" w:styleId="Titre8Car">
    <w:name w:val="Titre 8 Car"/>
    <w:basedOn w:val="Policepardfaut"/>
    <w:link w:val="Titre8"/>
    <w:uiPriority w:val="99"/>
    <w:semiHidden/>
    <w:locked/>
    <w:rsid w:val="007B0FD2"/>
    <w:rPr>
      <w:rFonts w:ascii="Calibri" w:hAnsi="Calibri" w:cs="Times New Roman"/>
      <w:i/>
      <w:iCs/>
      <w:sz w:val="24"/>
      <w:szCs w:val="24"/>
      <w:lang w:val="en-GB" w:eastAsia="fr-FR"/>
    </w:rPr>
  </w:style>
  <w:style w:type="character" w:customStyle="1" w:styleId="Titre9Car">
    <w:name w:val="Titre 9 Car"/>
    <w:basedOn w:val="Policepardfaut"/>
    <w:link w:val="Titre9"/>
    <w:uiPriority w:val="99"/>
    <w:semiHidden/>
    <w:locked/>
    <w:rsid w:val="007B0FD2"/>
    <w:rPr>
      <w:rFonts w:ascii="Cambria" w:hAnsi="Cambria" w:cs="Times New Roman"/>
      <w:lang w:val="en-GB" w:eastAsia="fr-FR"/>
    </w:rPr>
  </w:style>
  <w:style w:type="character" w:styleId="Numrodeligne">
    <w:name w:val="line number"/>
    <w:basedOn w:val="Policepardfaut"/>
    <w:uiPriority w:val="99"/>
    <w:rsid w:val="000C419F"/>
    <w:rPr>
      <w:rFonts w:ascii="Söhne" w:hAnsi="Söhne" w:cs="Times New Roman"/>
      <w:sz w:val="16"/>
    </w:rPr>
  </w:style>
  <w:style w:type="paragraph" w:styleId="En-tte">
    <w:name w:val="header"/>
    <w:basedOn w:val="Normal"/>
    <w:link w:val="En-tteCar"/>
    <w:uiPriority w:val="99"/>
    <w:rsid w:val="000C419F"/>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En-tteCar">
    <w:name w:val="En-tête Car"/>
    <w:basedOn w:val="Policepardfaut"/>
    <w:link w:val="En-tte"/>
    <w:uiPriority w:val="99"/>
    <w:locked/>
    <w:rsid w:val="000C419F"/>
    <w:rPr>
      <w:rFonts w:ascii="Söhne" w:eastAsiaTheme="minorEastAsia" w:hAnsi="Söhne"/>
      <w:i/>
      <w:sz w:val="16"/>
      <w:lang w:val="en-US" w:eastAsia="en-US"/>
    </w:rPr>
  </w:style>
  <w:style w:type="paragraph" w:customStyle="1" w:styleId="notedebas">
    <w:name w:val="note de bas"/>
    <w:basedOn w:val="Normal"/>
    <w:uiPriority w:val="99"/>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99"/>
    <w:rsid w:val="009938E1"/>
    <w:pPr>
      <w:spacing w:after="120" w:line="240" w:lineRule="auto"/>
      <w:ind w:left="425" w:hanging="425"/>
    </w:pPr>
    <w:rPr>
      <w:rFonts w:ascii="Ottawa" w:hAnsi="Ottawa"/>
      <w:b/>
      <w:bCs/>
    </w:rPr>
  </w:style>
  <w:style w:type="paragraph" w:customStyle="1" w:styleId="paraa">
    <w:name w:val="paraa)"/>
    <w:basedOn w:val="Normal"/>
    <w:uiPriority w:val="99"/>
    <w:rsid w:val="009938E1"/>
    <w:pPr>
      <w:spacing w:after="240" w:line="240" w:lineRule="auto"/>
      <w:ind w:left="425"/>
    </w:pPr>
    <w:rPr>
      <w:rFonts w:ascii="Arial" w:hAnsi="Arial" w:cs="Arial"/>
      <w:sz w:val="18"/>
      <w:szCs w:val="18"/>
    </w:rPr>
  </w:style>
  <w:style w:type="paragraph" w:customStyle="1" w:styleId="1">
    <w:name w:val="1"/>
    <w:basedOn w:val="Normal"/>
    <w:uiPriority w:val="99"/>
    <w:rsid w:val="000C419F"/>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0C419F"/>
    <w:pPr>
      <w:spacing w:after="240" w:line="240" w:lineRule="auto"/>
      <w:jc w:val="both"/>
    </w:pPr>
    <w:rPr>
      <w:rFonts w:ascii="Söhne" w:hAnsi="Söhne" w:cs="Arial"/>
      <w:sz w:val="18"/>
      <w:szCs w:val="18"/>
    </w:rPr>
  </w:style>
  <w:style w:type="paragraph" w:customStyle="1" w:styleId="i">
    <w:name w:val="i)"/>
    <w:basedOn w:val="Normal"/>
    <w:uiPriority w:val="99"/>
    <w:rsid w:val="000C419F"/>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0C419F"/>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uiPriority w:val="99"/>
    <w:rsid w:val="008F6535"/>
    <w:pPr>
      <w:spacing w:after="240" w:line="240" w:lineRule="auto"/>
      <w:jc w:val="both"/>
    </w:pPr>
    <w:rPr>
      <w:rFonts w:ascii="Söhne" w:hAnsi="Söhne" w:cs="Arial"/>
      <w:sz w:val="18"/>
      <w:szCs w:val="18"/>
    </w:rPr>
  </w:style>
  <w:style w:type="paragraph" w:customStyle="1" w:styleId="sumtexte">
    <w:name w:val="sumtexte"/>
    <w:basedOn w:val="Normal"/>
    <w:rsid w:val="000C419F"/>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0C419F"/>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uiPriority w:val="99"/>
    <w:rsid w:val="009938E1"/>
    <w:pPr>
      <w:spacing w:after="240"/>
      <w:jc w:val="center"/>
    </w:pPr>
    <w:rPr>
      <w:b/>
      <w:bCs/>
      <w:caps/>
    </w:rPr>
  </w:style>
  <w:style w:type="paragraph" w:styleId="Pieddepage">
    <w:name w:val="footer"/>
    <w:basedOn w:val="Normal"/>
    <w:link w:val="PieddepageCar"/>
    <w:uiPriority w:val="99"/>
    <w:rsid w:val="000C419F"/>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PieddepageCar">
    <w:name w:val="Pied de page Car"/>
    <w:basedOn w:val="Policepardfaut"/>
    <w:link w:val="Pieddepage"/>
    <w:uiPriority w:val="99"/>
    <w:locked/>
    <w:rsid w:val="000C419F"/>
    <w:rPr>
      <w:rFonts w:ascii="Söhne" w:eastAsiaTheme="minorEastAsia" w:hAnsi="Söhne"/>
      <w:sz w:val="16"/>
      <w:lang w:val="en-US" w:eastAsia="en-US"/>
    </w:rPr>
  </w:style>
  <w:style w:type="paragraph" w:styleId="Notedebasdepage">
    <w:name w:val="footnote text"/>
    <w:basedOn w:val="Normal"/>
    <w:link w:val="NotedebasdepageCar"/>
    <w:uiPriority w:val="99"/>
    <w:rsid w:val="009938E1"/>
  </w:style>
  <w:style w:type="character" w:customStyle="1" w:styleId="NotedebasdepageCar">
    <w:name w:val="Note de bas de page Car"/>
    <w:basedOn w:val="Policepardfaut"/>
    <w:link w:val="Notedebasdepage"/>
    <w:uiPriority w:val="99"/>
    <w:locked/>
    <w:rsid w:val="007B0FD2"/>
    <w:rPr>
      <w:rFonts w:cs="Times New Roman"/>
      <w:sz w:val="20"/>
      <w:szCs w:val="20"/>
      <w:lang w:val="en-GB" w:eastAsia="fr-FR"/>
    </w:rPr>
  </w:style>
  <w:style w:type="character" w:styleId="Appelnotedebasdep">
    <w:name w:val="footnote reference"/>
    <w:basedOn w:val="Policepardfaut"/>
    <w:uiPriority w:val="99"/>
    <w:rsid w:val="009938E1"/>
    <w:rPr>
      <w:rFonts w:cs="Times New Roman"/>
      <w:vertAlign w:val="superscript"/>
    </w:rPr>
  </w:style>
  <w:style w:type="paragraph" w:customStyle="1" w:styleId="sumtextelastpara">
    <w:name w:val="sumtexte last para"/>
    <w:basedOn w:val="sumtexte"/>
    <w:uiPriority w:val="99"/>
    <w:rsid w:val="00242A97"/>
    <w:pPr>
      <w:spacing w:after="480"/>
    </w:pPr>
  </w:style>
  <w:style w:type="paragraph" w:customStyle="1" w:styleId="b">
    <w:name w:val="b)"/>
    <w:basedOn w:val="Normal"/>
    <w:uiPriority w:val="99"/>
    <w:rsid w:val="00242A97"/>
    <w:pPr>
      <w:spacing w:after="120" w:line="240" w:lineRule="auto"/>
      <w:ind w:left="850" w:hanging="425"/>
    </w:pPr>
    <w:rPr>
      <w:rFonts w:ascii="Ottawa" w:hAnsi="Ottawa"/>
      <w:b/>
      <w:sz w:val="18"/>
    </w:rPr>
  </w:style>
  <w:style w:type="paragraph" w:customStyle="1" w:styleId="ipara">
    <w:name w:val="i_para"/>
    <w:basedOn w:val="i"/>
    <w:uiPriority w:val="99"/>
    <w:rsid w:val="00242A97"/>
    <w:pPr>
      <w:spacing w:line="200" w:lineRule="exact"/>
      <w:ind w:left="851" w:firstLine="0"/>
    </w:pPr>
  </w:style>
  <w:style w:type="paragraph" w:customStyle="1" w:styleId="iparalast">
    <w:name w:val="i_para_last"/>
    <w:basedOn w:val="i"/>
    <w:uiPriority w:val="99"/>
    <w:rsid w:val="00A24BBB"/>
    <w:pPr>
      <w:spacing w:after="240" w:line="200" w:lineRule="exact"/>
    </w:pPr>
  </w:style>
  <w:style w:type="paragraph" w:customStyle="1" w:styleId="Referencetitle">
    <w:name w:val="Reference_title"/>
    <w:basedOn w:val="Normal"/>
    <w:uiPriority w:val="99"/>
    <w:rsid w:val="000C419F"/>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toiles">
    <w:name w:val="r_étoiles"/>
    <w:basedOn w:val="Normal"/>
    <w:next w:val="Normal"/>
    <w:uiPriority w:val="99"/>
    <w:rsid w:val="000C419F"/>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rsid w:val="001532C6"/>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7B0FD2"/>
    <w:rPr>
      <w:rFonts w:cs="Times New Roman"/>
      <w:sz w:val="2"/>
      <w:lang w:val="en-GB" w:eastAsia="fr-FR"/>
    </w:rPr>
  </w:style>
  <w:style w:type="paragraph" w:styleId="PrformatHTML">
    <w:name w:val="HTML Preformatted"/>
    <w:basedOn w:val="Normal"/>
    <w:link w:val="PrformatHTMLCar"/>
    <w:uiPriority w:val="99"/>
    <w:rsid w:val="00EA0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val="de-DE" w:eastAsia="de-DE"/>
    </w:rPr>
  </w:style>
  <w:style w:type="character" w:customStyle="1" w:styleId="PrformatHTMLCar">
    <w:name w:val="Préformaté HTML Car"/>
    <w:basedOn w:val="Policepardfaut"/>
    <w:link w:val="PrformatHTML"/>
    <w:uiPriority w:val="99"/>
    <w:semiHidden/>
    <w:locked/>
    <w:rsid w:val="007B0FD2"/>
    <w:rPr>
      <w:rFonts w:ascii="Courier New" w:hAnsi="Courier New" w:cs="Courier New"/>
      <w:sz w:val="20"/>
      <w:szCs w:val="20"/>
      <w:lang w:val="en-GB" w:eastAsia="fr-FR"/>
    </w:rPr>
  </w:style>
  <w:style w:type="character" w:customStyle="1" w:styleId="style1">
    <w:name w:val="style1"/>
    <w:basedOn w:val="Policepardfaut"/>
    <w:uiPriority w:val="99"/>
    <w:rsid w:val="00917C79"/>
    <w:rPr>
      <w:rFonts w:cs="Times New Roman"/>
    </w:rPr>
  </w:style>
  <w:style w:type="character" w:styleId="Marquedecommentaire">
    <w:name w:val="annotation reference"/>
    <w:basedOn w:val="Policepardfaut"/>
    <w:uiPriority w:val="99"/>
    <w:semiHidden/>
    <w:rsid w:val="00E01150"/>
    <w:rPr>
      <w:rFonts w:cs="Times New Roman"/>
      <w:sz w:val="16"/>
    </w:rPr>
  </w:style>
  <w:style w:type="paragraph" w:styleId="Commentaire">
    <w:name w:val="annotation text"/>
    <w:basedOn w:val="Normal"/>
    <w:link w:val="CommentaireCar"/>
    <w:uiPriority w:val="99"/>
    <w:semiHidden/>
    <w:rsid w:val="00E01150"/>
  </w:style>
  <w:style w:type="character" w:customStyle="1" w:styleId="CommentaireCar">
    <w:name w:val="Commentaire Car"/>
    <w:basedOn w:val="Policepardfaut"/>
    <w:link w:val="Commentaire"/>
    <w:uiPriority w:val="99"/>
    <w:semiHidden/>
    <w:locked/>
    <w:rsid w:val="007B0FD2"/>
    <w:rPr>
      <w:rFonts w:cs="Times New Roman"/>
      <w:sz w:val="20"/>
      <w:szCs w:val="20"/>
      <w:lang w:val="en-GB" w:eastAsia="fr-FR"/>
    </w:rPr>
  </w:style>
  <w:style w:type="paragraph" w:styleId="Objetducommentaire">
    <w:name w:val="annotation subject"/>
    <w:basedOn w:val="Commentaire"/>
    <w:next w:val="Commentaire"/>
    <w:link w:val="ObjetducommentaireCar"/>
    <w:uiPriority w:val="99"/>
    <w:semiHidden/>
    <w:rsid w:val="00E01150"/>
    <w:rPr>
      <w:b/>
      <w:bCs/>
    </w:rPr>
  </w:style>
  <w:style w:type="character" w:customStyle="1" w:styleId="ObjetducommentaireCar">
    <w:name w:val="Objet du commentaire Car"/>
    <w:basedOn w:val="CommentaireCar"/>
    <w:link w:val="Objetducommentaire"/>
    <w:uiPriority w:val="99"/>
    <w:semiHidden/>
    <w:locked/>
    <w:rsid w:val="007B0FD2"/>
    <w:rPr>
      <w:rFonts w:cs="Times New Roman"/>
      <w:b/>
      <w:bCs/>
      <w:sz w:val="20"/>
      <w:szCs w:val="20"/>
      <w:lang w:val="en-GB" w:eastAsia="fr-FR"/>
    </w:rPr>
  </w:style>
  <w:style w:type="character" w:styleId="Lienhypertexte">
    <w:name w:val="Hyperlink"/>
    <w:basedOn w:val="Policepardfaut"/>
    <w:uiPriority w:val="99"/>
    <w:rsid w:val="00BC51CF"/>
    <w:rPr>
      <w:rFonts w:cs="Times New Roman"/>
      <w:color w:val="0033CC"/>
      <w:u w:val="single"/>
    </w:rPr>
  </w:style>
  <w:style w:type="character" w:customStyle="1" w:styleId="highlight">
    <w:name w:val="highlight"/>
    <w:basedOn w:val="Policepardfaut"/>
    <w:rsid w:val="00923DE3"/>
    <w:rPr>
      <w:rFonts w:cs="Times New Roman"/>
    </w:rPr>
  </w:style>
  <w:style w:type="table" w:styleId="Grilledutableau">
    <w:name w:val="Table Grid"/>
    <w:basedOn w:val="TableauNormal"/>
    <w:uiPriority w:val="99"/>
    <w:rsid w:val="00E47A7B"/>
    <w:pPr>
      <w:tabs>
        <w:tab w:val="left" w:pos="-720"/>
      </w:tabs>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labnote">
    <w:name w:val="Ref_lab_note"/>
    <w:basedOn w:val="Normal"/>
    <w:link w:val="ReflabnoteCar"/>
    <w:uiPriority w:val="99"/>
    <w:rsid w:val="00080B52"/>
    <w:pPr>
      <w:spacing w:before="120" w:after="120" w:line="240" w:lineRule="auto"/>
      <w:jc w:val="center"/>
    </w:pPr>
    <w:rPr>
      <w:rFonts w:ascii="Arial" w:hAnsi="Arial"/>
      <w:sz w:val="18"/>
    </w:rPr>
  </w:style>
  <w:style w:type="character" w:customStyle="1" w:styleId="ReflabnoteCar">
    <w:name w:val="Ref_lab_note Car"/>
    <w:link w:val="Reflabnote"/>
    <w:uiPriority w:val="99"/>
    <w:locked/>
    <w:rsid w:val="00080B52"/>
    <w:rPr>
      <w:rFonts w:ascii="Arial" w:hAnsi="Arial"/>
      <w:sz w:val="18"/>
      <w:lang w:val="en-GB" w:eastAsia="fr-FR"/>
    </w:rPr>
  </w:style>
  <w:style w:type="paragraph" w:customStyle="1" w:styleId="TableHead">
    <w:name w:val="Table Head"/>
    <w:basedOn w:val="Normal"/>
    <w:uiPriority w:val="99"/>
    <w:rsid w:val="006B363B"/>
    <w:pPr>
      <w:spacing w:before="120" w:after="120" w:line="240" w:lineRule="auto"/>
      <w:jc w:val="center"/>
    </w:pPr>
    <w:rPr>
      <w:rFonts w:ascii="Ottawa" w:hAnsi="Ottawa"/>
      <w:b/>
      <w:bCs/>
      <w:sz w:val="18"/>
      <w:lang w:val="en-IE"/>
    </w:rPr>
  </w:style>
  <w:style w:type="paragraph" w:customStyle="1" w:styleId="Tabletext">
    <w:name w:val="Table text"/>
    <w:basedOn w:val="Normal"/>
    <w:uiPriority w:val="99"/>
    <w:rsid w:val="006B363B"/>
    <w:pPr>
      <w:spacing w:before="120" w:after="120" w:line="240" w:lineRule="auto"/>
      <w:jc w:val="center"/>
    </w:pPr>
    <w:rPr>
      <w:rFonts w:ascii="Arial" w:hAnsi="Arial" w:cs="Arial"/>
      <w:bCs/>
      <w:sz w:val="18"/>
      <w:lang w:val="en-IE"/>
    </w:rPr>
  </w:style>
  <w:style w:type="paragraph" w:customStyle="1" w:styleId="Tabletitle">
    <w:name w:val="Table title"/>
    <w:basedOn w:val="Normal"/>
    <w:autoRedefine/>
    <w:uiPriority w:val="99"/>
    <w:rsid w:val="007700A6"/>
    <w:pPr>
      <w:spacing w:after="120" w:line="240" w:lineRule="auto"/>
      <w:jc w:val="center"/>
    </w:pPr>
    <w:rPr>
      <w:rFonts w:ascii="Söhne Kräftig" w:hAnsi="Söhne Kräftig" w:cs="Calibri"/>
      <w:i/>
      <w:sz w:val="18"/>
      <w:u w:val="double"/>
      <w:lang w:val="en-IE"/>
    </w:rPr>
  </w:style>
  <w:style w:type="paragraph" w:styleId="Textebrut">
    <w:name w:val="Plain Text"/>
    <w:basedOn w:val="Normal"/>
    <w:link w:val="TextebrutCar"/>
    <w:uiPriority w:val="99"/>
    <w:unhideWhenUsed/>
    <w:locked/>
    <w:rsid w:val="0035203B"/>
    <w:pPr>
      <w:spacing w:line="240" w:lineRule="auto"/>
    </w:pPr>
    <w:rPr>
      <w:rFonts w:ascii="Calibri" w:hAnsi="Calibri"/>
      <w:szCs w:val="21"/>
    </w:rPr>
  </w:style>
  <w:style w:type="character" w:customStyle="1" w:styleId="TextebrutCar">
    <w:name w:val="Texte brut Car"/>
    <w:basedOn w:val="Policepardfaut"/>
    <w:link w:val="Textebrut"/>
    <w:uiPriority w:val="99"/>
    <w:rsid w:val="0035203B"/>
    <w:rPr>
      <w:rFonts w:ascii="Calibri" w:eastAsiaTheme="minorHAnsi" w:hAnsi="Calibri" w:cstheme="minorBidi"/>
      <w:szCs w:val="21"/>
      <w:lang w:val="en-GB" w:eastAsia="en-US"/>
    </w:rPr>
  </w:style>
  <w:style w:type="paragraph" w:styleId="Corpsdetexte">
    <w:name w:val="Body Text"/>
    <w:basedOn w:val="Normal"/>
    <w:link w:val="CorpsdetexteCar"/>
    <w:locked/>
    <w:rsid w:val="00A3708E"/>
    <w:pPr>
      <w:widowControl w:val="0"/>
      <w:spacing w:line="240" w:lineRule="auto"/>
    </w:pPr>
    <w:rPr>
      <w:sz w:val="24"/>
      <w:szCs w:val="24"/>
    </w:rPr>
  </w:style>
  <w:style w:type="character" w:customStyle="1" w:styleId="CorpsdetexteCar">
    <w:name w:val="Corps de texte Car"/>
    <w:basedOn w:val="Policepardfaut"/>
    <w:link w:val="Corpsdetexte"/>
    <w:rsid w:val="00A3708E"/>
    <w:rPr>
      <w:sz w:val="24"/>
      <w:szCs w:val="24"/>
      <w:lang w:val="en-GB" w:eastAsia="fr-FR"/>
    </w:rPr>
  </w:style>
  <w:style w:type="character" w:customStyle="1" w:styleId="addmd1">
    <w:name w:val="addmd1"/>
    <w:basedOn w:val="Policepardfaut"/>
    <w:rsid w:val="005E17EC"/>
    <w:rPr>
      <w:sz w:val="20"/>
      <w:szCs w:val="20"/>
    </w:rPr>
  </w:style>
  <w:style w:type="paragraph" w:styleId="Paragraphedeliste">
    <w:name w:val="List Paragraph"/>
    <w:basedOn w:val="Normal"/>
    <w:uiPriority w:val="34"/>
    <w:qFormat/>
    <w:rsid w:val="000C419F"/>
    <w:pPr>
      <w:ind w:left="720"/>
      <w:contextualSpacing/>
    </w:pPr>
  </w:style>
  <w:style w:type="paragraph" w:customStyle="1" w:styleId="A1">
    <w:name w:val="A1"/>
    <w:basedOn w:val="Titre1"/>
    <w:qFormat/>
    <w:rsid w:val="00622046"/>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0C419F"/>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0C419F"/>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0C419F"/>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0C419F"/>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0C419F"/>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0C419F"/>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0C419F"/>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0C419F"/>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0C419F"/>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0C419F"/>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0C419F"/>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0C419F"/>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0C419F"/>
    <w:pPr>
      <w:spacing w:after="120"/>
      <w:ind w:hanging="425"/>
    </w:pPr>
  </w:style>
  <w:style w:type="character" w:styleId="Lienhypertextesuivivisit">
    <w:name w:val="FollowedHyperlink"/>
    <w:basedOn w:val="Policepardfaut"/>
    <w:uiPriority w:val="99"/>
    <w:semiHidden/>
    <w:unhideWhenUsed/>
    <w:locked/>
    <w:rsid w:val="003227F0"/>
    <w:rPr>
      <w:color w:val="800080" w:themeColor="followedHyperlink"/>
      <w:u w:val="single"/>
    </w:rPr>
  </w:style>
  <w:style w:type="paragraph" w:customStyle="1" w:styleId="ioneoff">
    <w:name w:val="i_oneoff"/>
    <w:basedOn w:val="i"/>
    <w:qFormat/>
    <w:rsid w:val="00B24315"/>
    <w:pPr>
      <w:ind w:left="850"/>
    </w:pPr>
    <w:rPr>
      <w:iCs/>
    </w:rPr>
  </w:style>
  <w:style w:type="paragraph" w:customStyle="1" w:styleId="iioneoff">
    <w:name w:val="ii_oneoff"/>
    <w:basedOn w:val="ioneoff"/>
    <w:qFormat/>
    <w:rsid w:val="00B24315"/>
    <w:pPr>
      <w:ind w:left="1276"/>
    </w:pPr>
  </w:style>
  <w:style w:type="character" w:customStyle="1" w:styleId="tgc">
    <w:name w:val="_tgc"/>
    <w:basedOn w:val="Policepardfaut"/>
    <w:rsid w:val="00A01B27"/>
  </w:style>
  <w:style w:type="paragraph" w:customStyle="1" w:styleId="Titre10">
    <w:name w:val="Titre1"/>
    <w:basedOn w:val="Normal"/>
    <w:rsid w:val="00075E7C"/>
    <w:pPr>
      <w:spacing w:before="100" w:beforeAutospacing="1" w:after="100" w:afterAutospacing="1" w:line="240" w:lineRule="auto"/>
    </w:pPr>
    <w:rPr>
      <w:sz w:val="24"/>
      <w:szCs w:val="24"/>
      <w:lang w:val="en-IE" w:eastAsia="en-IE"/>
    </w:rPr>
  </w:style>
  <w:style w:type="paragraph" w:customStyle="1" w:styleId="desc">
    <w:name w:val="desc"/>
    <w:basedOn w:val="Normal"/>
    <w:rsid w:val="00075E7C"/>
    <w:pPr>
      <w:spacing w:before="100" w:beforeAutospacing="1" w:after="100" w:afterAutospacing="1" w:line="240" w:lineRule="auto"/>
    </w:pPr>
    <w:rPr>
      <w:sz w:val="24"/>
      <w:szCs w:val="24"/>
      <w:lang w:val="en-IE" w:eastAsia="en-IE"/>
    </w:rPr>
  </w:style>
  <w:style w:type="character" w:customStyle="1" w:styleId="jrnl">
    <w:name w:val="jrnl"/>
    <w:basedOn w:val="Policepardfaut"/>
    <w:rsid w:val="00075E7C"/>
  </w:style>
  <w:style w:type="character" w:customStyle="1" w:styleId="cit">
    <w:name w:val="cit"/>
    <w:basedOn w:val="Policepardfaut"/>
    <w:rsid w:val="00433A2C"/>
  </w:style>
  <w:style w:type="character" w:customStyle="1" w:styleId="citation-doi">
    <w:name w:val="citation-doi"/>
    <w:basedOn w:val="Policepardfaut"/>
    <w:rsid w:val="00433A2C"/>
  </w:style>
  <w:style w:type="character" w:customStyle="1" w:styleId="secondary-date">
    <w:name w:val="secondary-date"/>
    <w:basedOn w:val="Policepardfaut"/>
    <w:rsid w:val="00433A2C"/>
  </w:style>
  <w:style w:type="character" w:customStyle="1" w:styleId="Mentionnonrsolue1">
    <w:name w:val="Mention non résolue1"/>
    <w:basedOn w:val="Policepardfaut"/>
    <w:uiPriority w:val="99"/>
    <w:semiHidden/>
    <w:unhideWhenUsed/>
    <w:rsid w:val="00695098"/>
    <w:rPr>
      <w:color w:val="605E5C"/>
      <w:shd w:val="clear" w:color="auto" w:fill="E1DFDD"/>
    </w:rPr>
  </w:style>
  <w:style w:type="paragraph" w:styleId="Rvision">
    <w:name w:val="Revision"/>
    <w:hidden/>
    <w:uiPriority w:val="99"/>
    <w:semiHidden/>
    <w:rsid w:val="00AA26F7"/>
    <w:rPr>
      <w:sz w:val="20"/>
      <w:szCs w:val="20"/>
      <w:lang w:val="en-GB" w:eastAsia="fr-FR"/>
    </w:rPr>
  </w:style>
  <w:style w:type="character" w:customStyle="1" w:styleId="period">
    <w:name w:val="period"/>
    <w:basedOn w:val="Policepardfaut"/>
    <w:rsid w:val="00E73410"/>
  </w:style>
  <w:style w:type="character" w:customStyle="1" w:styleId="authors-list-item">
    <w:name w:val="authors-list-item"/>
    <w:basedOn w:val="Policepardfaut"/>
    <w:rsid w:val="00E73410"/>
  </w:style>
  <w:style w:type="character" w:customStyle="1" w:styleId="author-sup-separator">
    <w:name w:val="author-sup-separator"/>
    <w:basedOn w:val="Policepardfaut"/>
    <w:rsid w:val="00E73410"/>
  </w:style>
  <w:style w:type="character" w:customStyle="1" w:styleId="comma">
    <w:name w:val="comma"/>
    <w:basedOn w:val="Policepardfaut"/>
    <w:rsid w:val="00E73410"/>
  </w:style>
  <w:style w:type="character" w:customStyle="1" w:styleId="docsum-authors">
    <w:name w:val="docsum-authors"/>
    <w:basedOn w:val="Policepardfaut"/>
    <w:rsid w:val="00E73410"/>
  </w:style>
  <w:style w:type="character" w:customStyle="1" w:styleId="docsum-journal-citation">
    <w:name w:val="docsum-journal-citation"/>
    <w:basedOn w:val="Policepardfaut"/>
    <w:rsid w:val="00E73410"/>
  </w:style>
  <w:style w:type="paragraph" w:customStyle="1" w:styleId="1111">
    <w:name w:val="1.1.1.1"/>
    <w:basedOn w:val="Normal"/>
    <w:uiPriority w:val="99"/>
    <w:qFormat/>
    <w:rsid w:val="000C419F"/>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0C419F"/>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0C419F"/>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Chaptertitle">
    <w:name w:val="Chapter_title"/>
    <w:basedOn w:val="Normal"/>
    <w:rsid w:val="000C419F"/>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0C419F"/>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character" w:customStyle="1" w:styleId="paraACar">
    <w:name w:val="paraA Car"/>
    <w:link w:val="paraA0"/>
    <w:uiPriority w:val="99"/>
    <w:locked/>
    <w:rsid w:val="000C419F"/>
    <w:rPr>
      <w:rFonts w:ascii="Söhne" w:hAnsi="Söhne"/>
      <w:sz w:val="18"/>
      <w:szCs w:val="18"/>
      <w:lang w:val="en-GB" w:eastAsia="fr-FR"/>
    </w:rPr>
  </w:style>
  <w:style w:type="paragraph" w:customStyle="1" w:styleId="rfrences">
    <w:name w:val="références"/>
    <w:basedOn w:val="Normal"/>
    <w:link w:val="rfrencesChar"/>
    <w:rsid w:val="000C419F"/>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0C419F"/>
    <w:rPr>
      <w:rFonts w:ascii="Söhne" w:hAnsi="Söhne"/>
      <w:sz w:val="18"/>
      <w:lang w:val="fr-FR" w:eastAsia="fr-FR" w:bidi="en-US"/>
    </w:rPr>
  </w:style>
  <w:style w:type="paragraph" w:customStyle="1" w:styleId="Summarytitle">
    <w:name w:val="Summary_title"/>
    <w:basedOn w:val="Normal"/>
    <w:uiPriority w:val="99"/>
    <w:rsid w:val="000C419F"/>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character" w:customStyle="1" w:styleId="cf01">
    <w:name w:val="cf01"/>
    <w:basedOn w:val="Policepardfaut"/>
    <w:rsid w:val="002B46FF"/>
    <w:rPr>
      <w:rFonts w:ascii="Segoe UI" w:hAnsi="Segoe UI" w:cs="Segoe UI" w:hint="default"/>
      <w:sz w:val="18"/>
      <w:szCs w:val="18"/>
    </w:rPr>
  </w:style>
  <w:style w:type="paragraph" w:customStyle="1" w:styleId="pf0">
    <w:name w:val="pf0"/>
    <w:basedOn w:val="Normal"/>
    <w:rsid w:val="002B46F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11">
    <w:name w:val="cf11"/>
    <w:basedOn w:val="Policepardfaut"/>
    <w:rsid w:val="00C8324B"/>
    <w:rPr>
      <w:rFonts w:ascii="Segoe UI" w:hAnsi="Segoe UI" w:cs="Segoe UI" w:hint="default"/>
      <w:sz w:val="18"/>
      <w:szCs w:val="18"/>
    </w:rPr>
  </w:style>
  <w:style w:type="character" w:customStyle="1" w:styleId="cf21">
    <w:name w:val="cf21"/>
    <w:basedOn w:val="Policepardfaut"/>
    <w:rsid w:val="00C8324B"/>
    <w:rPr>
      <w:rFonts w:ascii="Segoe UI" w:hAnsi="Segoe UI" w:cs="Segoe UI" w:hint="default"/>
      <w:sz w:val="18"/>
      <w:szCs w:val="18"/>
      <w:u w:val="single"/>
    </w:rPr>
  </w:style>
  <w:style w:type="character" w:customStyle="1" w:styleId="cf31">
    <w:name w:val="cf31"/>
    <w:basedOn w:val="Policepardfaut"/>
    <w:rsid w:val="00C8324B"/>
    <w:rPr>
      <w:rFonts w:ascii="Segoe UI" w:hAnsi="Segoe UI" w:cs="Segoe UI" w:hint="default"/>
      <w:i/>
      <w:iCs/>
      <w:sz w:val="18"/>
      <w:szCs w:val="18"/>
      <w:u w:val="single"/>
    </w:rPr>
  </w:style>
  <w:style w:type="character" w:styleId="Mentionnonrsolue">
    <w:name w:val="Unresolved Mention"/>
    <w:basedOn w:val="Policepardfaut"/>
    <w:uiPriority w:val="99"/>
    <w:semiHidden/>
    <w:unhideWhenUsed/>
    <w:rsid w:val="00056834"/>
    <w:rPr>
      <w:color w:val="605E5C"/>
      <w:shd w:val="clear" w:color="auto" w:fill="E1DFDD"/>
    </w:rPr>
  </w:style>
  <w:style w:type="paragraph" w:customStyle="1" w:styleId="1110">
    <w:name w:val="1.1.1."/>
    <w:basedOn w:val="Normal"/>
    <w:rsid w:val="006266E4"/>
    <w:pPr>
      <w:spacing w:after="120" w:line="240" w:lineRule="auto"/>
      <w:ind w:left="1134" w:hanging="567"/>
      <w:jc w:val="both"/>
    </w:pPr>
    <w:rPr>
      <w:rFonts w:ascii="Söhne Kräftig" w:eastAsia="Times New Roman" w:hAnsi="Söhne Kräftig" w:cs="Times New Roman"/>
      <w:bCs/>
      <w:sz w:val="20"/>
      <w:lang w:val="en-GB" w:eastAsia="fr-FR"/>
    </w:rPr>
  </w:style>
  <w:style w:type="table" w:styleId="Trameclaire-Accent1">
    <w:name w:val="Light Shading Accent 1"/>
    <w:basedOn w:val="TableauNormal"/>
    <w:uiPriority w:val="60"/>
    <w:rsid w:val="006266E4"/>
    <w:rPr>
      <w:rFonts w:asciiTheme="minorHAnsi" w:eastAsiaTheme="minorEastAsia" w:hAnsiTheme="minorHAnsi" w:cstheme="minorBidi"/>
      <w:color w:val="365F91" w:themeColor="accent1" w:themeShade="BF"/>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ansinterligne">
    <w:name w:val="No Spacing"/>
    <w:uiPriority w:val="1"/>
    <w:qFormat/>
    <w:rsid w:val="00434013"/>
    <w:rPr>
      <w:rFonts w:asciiTheme="minorHAnsi" w:eastAsiaTheme="minorEastAsia" w:hAnsiTheme="minorHAnsi" w:cstheme="minorBidi"/>
      <w:lang w:val="en-US" w:eastAsia="en-US"/>
    </w:rPr>
  </w:style>
  <w:style w:type="character" w:styleId="Accentuation">
    <w:name w:val="Emphasis"/>
    <w:basedOn w:val="Policepardfaut"/>
    <w:uiPriority w:val="20"/>
    <w:qFormat/>
    <w:locked/>
    <w:rsid w:val="00275E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85003">
      <w:bodyDiv w:val="1"/>
      <w:marLeft w:val="0"/>
      <w:marRight w:val="0"/>
      <w:marTop w:val="0"/>
      <w:marBottom w:val="0"/>
      <w:divBdr>
        <w:top w:val="none" w:sz="0" w:space="0" w:color="auto"/>
        <w:left w:val="none" w:sz="0" w:space="0" w:color="auto"/>
        <w:bottom w:val="none" w:sz="0" w:space="0" w:color="auto"/>
        <w:right w:val="none" w:sz="0" w:space="0" w:color="auto"/>
      </w:divBdr>
      <w:divsChild>
        <w:div w:id="1145010809">
          <w:marLeft w:val="0"/>
          <w:marRight w:val="0"/>
          <w:marTop w:val="0"/>
          <w:marBottom w:val="0"/>
          <w:divBdr>
            <w:top w:val="none" w:sz="0" w:space="0" w:color="auto"/>
            <w:left w:val="none" w:sz="0" w:space="0" w:color="auto"/>
            <w:bottom w:val="none" w:sz="0" w:space="0" w:color="auto"/>
            <w:right w:val="none" w:sz="0" w:space="0" w:color="auto"/>
          </w:divBdr>
        </w:div>
      </w:divsChild>
    </w:div>
    <w:div w:id="511771694">
      <w:bodyDiv w:val="1"/>
      <w:marLeft w:val="0"/>
      <w:marRight w:val="0"/>
      <w:marTop w:val="0"/>
      <w:marBottom w:val="0"/>
      <w:divBdr>
        <w:top w:val="none" w:sz="0" w:space="0" w:color="auto"/>
        <w:left w:val="none" w:sz="0" w:space="0" w:color="auto"/>
        <w:bottom w:val="none" w:sz="0" w:space="0" w:color="auto"/>
        <w:right w:val="none" w:sz="0" w:space="0" w:color="auto"/>
      </w:divBdr>
    </w:div>
    <w:div w:id="515194441">
      <w:bodyDiv w:val="1"/>
      <w:marLeft w:val="0"/>
      <w:marRight w:val="0"/>
      <w:marTop w:val="0"/>
      <w:marBottom w:val="0"/>
      <w:divBdr>
        <w:top w:val="none" w:sz="0" w:space="0" w:color="auto"/>
        <w:left w:val="none" w:sz="0" w:space="0" w:color="auto"/>
        <w:bottom w:val="none" w:sz="0" w:space="0" w:color="auto"/>
        <w:right w:val="none" w:sz="0" w:space="0" w:color="auto"/>
      </w:divBdr>
    </w:div>
    <w:div w:id="535238812">
      <w:bodyDiv w:val="1"/>
      <w:marLeft w:val="0"/>
      <w:marRight w:val="0"/>
      <w:marTop w:val="0"/>
      <w:marBottom w:val="0"/>
      <w:divBdr>
        <w:top w:val="none" w:sz="0" w:space="0" w:color="auto"/>
        <w:left w:val="none" w:sz="0" w:space="0" w:color="auto"/>
        <w:bottom w:val="none" w:sz="0" w:space="0" w:color="auto"/>
        <w:right w:val="none" w:sz="0" w:space="0" w:color="auto"/>
      </w:divBdr>
      <w:divsChild>
        <w:div w:id="1241797011">
          <w:marLeft w:val="0"/>
          <w:marRight w:val="0"/>
          <w:marTop w:val="34"/>
          <w:marBottom w:val="34"/>
          <w:divBdr>
            <w:top w:val="none" w:sz="0" w:space="0" w:color="auto"/>
            <w:left w:val="none" w:sz="0" w:space="0" w:color="auto"/>
            <w:bottom w:val="none" w:sz="0" w:space="0" w:color="auto"/>
            <w:right w:val="none" w:sz="0" w:space="0" w:color="auto"/>
          </w:divBdr>
        </w:div>
      </w:divsChild>
    </w:div>
    <w:div w:id="563611406">
      <w:bodyDiv w:val="1"/>
      <w:marLeft w:val="0"/>
      <w:marRight w:val="0"/>
      <w:marTop w:val="0"/>
      <w:marBottom w:val="0"/>
      <w:divBdr>
        <w:top w:val="none" w:sz="0" w:space="0" w:color="auto"/>
        <w:left w:val="none" w:sz="0" w:space="0" w:color="auto"/>
        <w:bottom w:val="none" w:sz="0" w:space="0" w:color="auto"/>
        <w:right w:val="none" w:sz="0" w:space="0" w:color="auto"/>
      </w:divBdr>
    </w:div>
    <w:div w:id="682316685">
      <w:bodyDiv w:val="1"/>
      <w:marLeft w:val="0"/>
      <w:marRight w:val="0"/>
      <w:marTop w:val="0"/>
      <w:marBottom w:val="0"/>
      <w:divBdr>
        <w:top w:val="none" w:sz="0" w:space="0" w:color="auto"/>
        <w:left w:val="none" w:sz="0" w:space="0" w:color="auto"/>
        <w:bottom w:val="none" w:sz="0" w:space="0" w:color="auto"/>
        <w:right w:val="none" w:sz="0" w:space="0" w:color="auto"/>
      </w:divBdr>
    </w:div>
    <w:div w:id="797915429">
      <w:bodyDiv w:val="1"/>
      <w:marLeft w:val="0"/>
      <w:marRight w:val="0"/>
      <w:marTop w:val="0"/>
      <w:marBottom w:val="0"/>
      <w:divBdr>
        <w:top w:val="none" w:sz="0" w:space="0" w:color="auto"/>
        <w:left w:val="none" w:sz="0" w:space="0" w:color="auto"/>
        <w:bottom w:val="none" w:sz="0" w:space="0" w:color="auto"/>
        <w:right w:val="none" w:sz="0" w:space="0" w:color="auto"/>
      </w:divBdr>
    </w:div>
    <w:div w:id="918295611">
      <w:bodyDiv w:val="1"/>
      <w:marLeft w:val="0"/>
      <w:marRight w:val="0"/>
      <w:marTop w:val="0"/>
      <w:marBottom w:val="0"/>
      <w:divBdr>
        <w:top w:val="none" w:sz="0" w:space="0" w:color="auto"/>
        <w:left w:val="none" w:sz="0" w:space="0" w:color="auto"/>
        <w:bottom w:val="none" w:sz="0" w:space="0" w:color="auto"/>
        <w:right w:val="none" w:sz="0" w:space="0" w:color="auto"/>
      </w:divBdr>
      <w:divsChild>
        <w:div w:id="1235118662">
          <w:marLeft w:val="0"/>
          <w:marRight w:val="0"/>
          <w:marTop w:val="0"/>
          <w:marBottom w:val="0"/>
          <w:divBdr>
            <w:top w:val="none" w:sz="0" w:space="0" w:color="auto"/>
            <w:left w:val="none" w:sz="0" w:space="0" w:color="auto"/>
            <w:bottom w:val="none" w:sz="0" w:space="0" w:color="auto"/>
            <w:right w:val="none" w:sz="0" w:space="0" w:color="auto"/>
          </w:divBdr>
          <w:divsChild>
            <w:div w:id="342979500">
              <w:marLeft w:val="0"/>
              <w:marRight w:val="0"/>
              <w:marTop w:val="0"/>
              <w:marBottom w:val="0"/>
              <w:divBdr>
                <w:top w:val="none" w:sz="0" w:space="0" w:color="auto"/>
                <w:left w:val="none" w:sz="0" w:space="0" w:color="auto"/>
                <w:bottom w:val="none" w:sz="0" w:space="0" w:color="auto"/>
                <w:right w:val="none" w:sz="0" w:space="0" w:color="auto"/>
              </w:divBdr>
              <w:divsChild>
                <w:div w:id="3089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10962">
      <w:bodyDiv w:val="1"/>
      <w:marLeft w:val="0"/>
      <w:marRight w:val="0"/>
      <w:marTop w:val="0"/>
      <w:marBottom w:val="0"/>
      <w:divBdr>
        <w:top w:val="none" w:sz="0" w:space="0" w:color="auto"/>
        <w:left w:val="none" w:sz="0" w:space="0" w:color="auto"/>
        <w:bottom w:val="none" w:sz="0" w:space="0" w:color="auto"/>
        <w:right w:val="none" w:sz="0" w:space="0" w:color="auto"/>
      </w:divBdr>
      <w:divsChild>
        <w:div w:id="1402828329">
          <w:marLeft w:val="0"/>
          <w:marRight w:val="0"/>
          <w:marTop w:val="0"/>
          <w:marBottom w:val="0"/>
          <w:divBdr>
            <w:top w:val="none" w:sz="0" w:space="0" w:color="auto"/>
            <w:left w:val="none" w:sz="0" w:space="0" w:color="auto"/>
            <w:bottom w:val="none" w:sz="0" w:space="0" w:color="auto"/>
            <w:right w:val="none" w:sz="0" w:space="0" w:color="auto"/>
          </w:divBdr>
        </w:div>
      </w:divsChild>
    </w:div>
    <w:div w:id="1169565556">
      <w:bodyDiv w:val="1"/>
      <w:marLeft w:val="0"/>
      <w:marRight w:val="0"/>
      <w:marTop w:val="0"/>
      <w:marBottom w:val="0"/>
      <w:divBdr>
        <w:top w:val="none" w:sz="0" w:space="0" w:color="auto"/>
        <w:left w:val="none" w:sz="0" w:space="0" w:color="auto"/>
        <w:bottom w:val="none" w:sz="0" w:space="0" w:color="auto"/>
        <w:right w:val="none" w:sz="0" w:space="0" w:color="auto"/>
      </w:divBdr>
    </w:div>
    <w:div w:id="1213006635">
      <w:bodyDiv w:val="1"/>
      <w:marLeft w:val="0"/>
      <w:marRight w:val="0"/>
      <w:marTop w:val="0"/>
      <w:marBottom w:val="0"/>
      <w:divBdr>
        <w:top w:val="none" w:sz="0" w:space="0" w:color="auto"/>
        <w:left w:val="none" w:sz="0" w:space="0" w:color="auto"/>
        <w:bottom w:val="none" w:sz="0" w:space="0" w:color="auto"/>
        <w:right w:val="none" w:sz="0" w:space="0" w:color="auto"/>
      </w:divBdr>
    </w:div>
    <w:div w:id="1277445804">
      <w:bodyDiv w:val="1"/>
      <w:marLeft w:val="0"/>
      <w:marRight w:val="0"/>
      <w:marTop w:val="0"/>
      <w:marBottom w:val="0"/>
      <w:divBdr>
        <w:top w:val="none" w:sz="0" w:space="0" w:color="auto"/>
        <w:left w:val="none" w:sz="0" w:space="0" w:color="auto"/>
        <w:bottom w:val="none" w:sz="0" w:space="0" w:color="auto"/>
        <w:right w:val="none" w:sz="0" w:space="0" w:color="auto"/>
      </w:divBdr>
      <w:divsChild>
        <w:div w:id="1378971514">
          <w:marLeft w:val="0"/>
          <w:marRight w:val="0"/>
          <w:marTop w:val="0"/>
          <w:marBottom w:val="0"/>
          <w:divBdr>
            <w:top w:val="none" w:sz="0" w:space="0" w:color="auto"/>
            <w:left w:val="none" w:sz="0" w:space="0" w:color="auto"/>
            <w:bottom w:val="none" w:sz="0" w:space="0" w:color="auto"/>
            <w:right w:val="none" w:sz="0" w:space="0" w:color="auto"/>
          </w:divBdr>
          <w:divsChild>
            <w:div w:id="1468544883">
              <w:marLeft w:val="0"/>
              <w:marRight w:val="0"/>
              <w:marTop w:val="0"/>
              <w:marBottom w:val="0"/>
              <w:divBdr>
                <w:top w:val="none" w:sz="0" w:space="0" w:color="auto"/>
                <w:left w:val="none" w:sz="0" w:space="0" w:color="auto"/>
                <w:bottom w:val="none" w:sz="0" w:space="0" w:color="auto"/>
                <w:right w:val="none" w:sz="0" w:space="0" w:color="auto"/>
              </w:divBdr>
              <w:divsChild>
                <w:div w:id="19030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4966">
      <w:bodyDiv w:val="1"/>
      <w:marLeft w:val="0"/>
      <w:marRight w:val="0"/>
      <w:marTop w:val="0"/>
      <w:marBottom w:val="0"/>
      <w:divBdr>
        <w:top w:val="none" w:sz="0" w:space="0" w:color="auto"/>
        <w:left w:val="none" w:sz="0" w:space="0" w:color="auto"/>
        <w:bottom w:val="none" w:sz="0" w:space="0" w:color="auto"/>
        <w:right w:val="none" w:sz="0" w:space="0" w:color="auto"/>
      </w:divBdr>
    </w:div>
    <w:div w:id="1292782487">
      <w:bodyDiv w:val="1"/>
      <w:marLeft w:val="0"/>
      <w:marRight w:val="0"/>
      <w:marTop w:val="0"/>
      <w:marBottom w:val="0"/>
      <w:divBdr>
        <w:top w:val="none" w:sz="0" w:space="0" w:color="auto"/>
        <w:left w:val="none" w:sz="0" w:space="0" w:color="auto"/>
        <w:bottom w:val="none" w:sz="0" w:space="0" w:color="auto"/>
        <w:right w:val="none" w:sz="0" w:space="0" w:color="auto"/>
      </w:divBdr>
      <w:divsChild>
        <w:div w:id="1109936083">
          <w:marLeft w:val="0"/>
          <w:marRight w:val="0"/>
          <w:marTop w:val="0"/>
          <w:marBottom w:val="0"/>
          <w:divBdr>
            <w:top w:val="none" w:sz="0" w:space="0" w:color="auto"/>
            <w:left w:val="none" w:sz="0" w:space="0" w:color="auto"/>
            <w:bottom w:val="none" w:sz="0" w:space="0" w:color="auto"/>
            <w:right w:val="none" w:sz="0" w:space="0" w:color="auto"/>
          </w:divBdr>
          <w:divsChild>
            <w:div w:id="358046541">
              <w:marLeft w:val="0"/>
              <w:marRight w:val="0"/>
              <w:marTop w:val="0"/>
              <w:marBottom w:val="0"/>
              <w:divBdr>
                <w:top w:val="none" w:sz="0" w:space="0" w:color="auto"/>
                <w:left w:val="none" w:sz="0" w:space="0" w:color="auto"/>
                <w:bottom w:val="none" w:sz="0" w:space="0" w:color="auto"/>
                <w:right w:val="none" w:sz="0" w:space="0" w:color="auto"/>
              </w:divBdr>
              <w:divsChild>
                <w:div w:id="1957904953">
                  <w:marLeft w:val="0"/>
                  <w:marRight w:val="0"/>
                  <w:marTop w:val="0"/>
                  <w:marBottom w:val="0"/>
                  <w:divBdr>
                    <w:top w:val="none" w:sz="0" w:space="0" w:color="auto"/>
                    <w:left w:val="none" w:sz="0" w:space="0" w:color="auto"/>
                    <w:bottom w:val="none" w:sz="0" w:space="0" w:color="auto"/>
                    <w:right w:val="none" w:sz="0" w:space="0" w:color="auto"/>
                  </w:divBdr>
                  <w:divsChild>
                    <w:div w:id="10544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2926">
          <w:marLeft w:val="0"/>
          <w:marRight w:val="0"/>
          <w:marTop w:val="0"/>
          <w:marBottom w:val="0"/>
          <w:divBdr>
            <w:top w:val="none" w:sz="0" w:space="0" w:color="auto"/>
            <w:left w:val="none" w:sz="0" w:space="0" w:color="auto"/>
            <w:bottom w:val="none" w:sz="0" w:space="0" w:color="auto"/>
            <w:right w:val="none" w:sz="0" w:space="0" w:color="auto"/>
          </w:divBdr>
          <w:divsChild>
            <w:div w:id="2068187442">
              <w:marLeft w:val="0"/>
              <w:marRight w:val="0"/>
              <w:marTop w:val="0"/>
              <w:marBottom w:val="0"/>
              <w:divBdr>
                <w:top w:val="none" w:sz="0" w:space="0" w:color="auto"/>
                <w:left w:val="none" w:sz="0" w:space="0" w:color="auto"/>
                <w:bottom w:val="none" w:sz="0" w:space="0" w:color="auto"/>
                <w:right w:val="none" w:sz="0" w:space="0" w:color="auto"/>
              </w:divBdr>
              <w:divsChild>
                <w:div w:id="21371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534785">
      <w:bodyDiv w:val="1"/>
      <w:marLeft w:val="0"/>
      <w:marRight w:val="0"/>
      <w:marTop w:val="0"/>
      <w:marBottom w:val="0"/>
      <w:divBdr>
        <w:top w:val="none" w:sz="0" w:space="0" w:color="auto"/>
        <w:left w:val="none" w:sz="0" w:space="0" w:color="auto"/>
        <w:bottom w:val="none" w:sz="0" w:space="0" w:color="auto"/>
        <w:right w:val="none" w:sz="0" w:space="0" w:color="auto"/>
      </w:divBdr>
      <w:divsChild>
        <w:div w:id="1050956184">
          <w:marLeft w:val="0"/>
          <w:marRight w:val="0"/>
          <w:marTop w:val="0"/>
          <w:marBottom w:val="0"/>
          <w:divBdr>
            <w:top w:val="none" w:sz="0" w:space="0" w:color="auto"/>
            <w:left w:val="none" w:sz="0" w:space="0" w:color="auto"/>
            <w:bottom w:val="none" w:sz="0" w:space="0" w:color="auto"/>
            <w:right w:val="none" w:sz="0" w:space="0" w:color="auto"/>
          </w:divBdr>
        </w:div>
      </w:divsChild>
    </w:div>
    <w:div w:id="1318654433">
      <w:bodyDiv w:val="1"/>
      <w:marLeft w:val="0"/>
      <w:marRight w:val="0"/>
      <w:marTop w:val="0"/>
      <w:marBottom w:val="0"/>
      <w:divBdr>
        <w:top w:val="none" w:sz="0" w:space="0" w:color="auto"/>
        <w:left w:val="none" w:sz="0" w:space="0" w:color="auto"/>
        <w:bottom w:val="none" w:sz="0" w:space="0" w:color="auto"/>
        <w:right w:val="none" w:sz="0" w:space="0" w:color="auto"/>
      </w:divBdr>
      <w:divsChild>
        <w:div w:id="203757435">
          <w:marLeft w:val="0"/>
          <w:marRight w:val="0"/>
          <w:marTop w:val="0"/>
          <w:marBottom w:val="0"/>
          <w:divBdr>
            <w:top w:val="none" w:sz="0" w:space="0" w:color="auto"/>
            <w:left w:val="none" w:sz="0" w:space="0" w:color="auto"/>
            <w:bottom w:val="none" w:sz="0" w:space="0" w:color="auto"/>
            <w:right w:val="none" w:sz="0" w:space="0" w:color="auto"/>
          </w:divBdr>
          <w:divsChild>
            <w:div w:id="938374336">
              <w:marLeft w:val="0"/>
              <w:marRight w:val="0"/>
              <w:marTop w:val="0"/>
              <w:marBottom w:val="0"/>
              <w:divBdr>
                <w:top w:val="none" w:sz="0" w:space="0" w:color="auto"/>
                <w:left w:val="none" w:sz="0" w:space="0" w:color="auto"/>
                <w:bottom w:val="none" w:sz="0" w:space="0" w:color="auto"/>
                <w:right w:val="none" w:sz="0" w:space="0" w:color="auto"/>
              </w:divBdr>
              <w:divsChild>
                <w:div w:id="4931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2296">
      <w:bodyDiv w:val="1"/>
      <w:marLeft w:val="0"/>
      <w:marRight w:val="0"/>
      <w:marTop w:val="0"/>
      <w:marBottom w:val="0"/>
      <w:divBdr>
        <w:top w:val="none" w:sz="0" w:space="0" w:color="auto"/>
        <w:left w:val="none" w:sz="0" w:space="0" w:color="auto"/>
        <w:bottom w:val="none" w:sz="0" w:space="0" w:color="auto"/>
        <w:right w:val="none" w:sz="0" w:space="0" w:color="auto"/>
      </w:divBdr>
      <w:divsChild>
        <w:div w:id="1650743535">
          <w:marLeft w:val="0"/>
          <w:marRight w:val="0"/>
          <w:marTop w:val="0"/>
          <w:marBottom w:val="0"/>
          <w:divBdr>
            <w:top w:val="none" w:sz="0" w:space="0" w:color="auto"/>
            <w:left w:val="none" w:sz="0" w:space="0" w:color="auto"/>
            <w:bottom w:val="none" w:sz="0" w:space="0" w:color="auto"/>
            <w:right w:val="none" w:sz="0" w:space="0" w:color="auto"/>
          </w:divBdr>
        </w:div>
      </w:divsChild>
    </w:div>
    <w:div w:id="1528789722">
      <w:bodyDiv w:val="1"/>
      <w:marLeft w:val="0"/>
      <w:marRight w:val="0"/>
      <w:marTop w:val="0"/>
      <w:marBottom w:val="0"/>
      <w:divBdr>
        <w:top w:val="none" w:sz="0" w:space="0" w:color="auto"/>
        <w:left w:val="none" w:sz="0" w:space="0" w:color="auto"/>
        <w:bottom w:val="none" w:sz="0" w:space="0" w:color="auto"/>
        <w:right w:val="none" w:sz="0" w:space="0" w:color="auto"/>
      </w:divBdr>
      <w:divsChild>
        <w:div w:id="1021737047">
          <w:marLeft w:val="0"/>
          <w:marRight w:val="0"/>
          <w:marTop w:val="0"/>
          <w:marBottom w:val="0"/>
          <w:divBdr>
            <w:top w:val="none" w:sz="0" w:space="0" w:color="auto"/>
            <w:left w:val="none" w:sz="0" w:space="0" w:color="auto"/>
            <w:bottom w:val="none" w:sz="0" w:space="0" w:color="auto"/>
            <w:right w:val="none" w:sz="0" w:space="0" w:color="auto"/>
          </w:divBdr>
        </w:div>
      </w:divsChild>
    </w:div>
    <w:div w:id="1732846533">
      <w:bodyDiv w:val="1"/>
      <w:marLeft w:val="0"/>
      <w:marRight w:val="0"/>
      <w:marTop w:val="0"/>
      <w:marBottom w:val="0"/>
      <w:divBdr>
        <w:top w:val="none" w:sz="0" w:space="0" w:color="auto"/>
        <w:left w:val="none" w:sz="0" w:space="0" w:color="auto"/>
        <w:bottom w:val="none" w:sz="0" w:space="0" w:color="auto"/>
        <w:right w:val="none" w:sz="0" w:space="0" w:color="auto"/>
      </w:divBdr>
    </w:div>
    <w:div w:id="1742212463">
      <w:bodyDiv w:val="1"/>
      <w:marLeft w:val="0"/>
      <w:marRight w:val="0"/>
      <w:marTop w:val="0"/>
      <w:marBottom w:val="0"/>
      <w:divBdr>
        <w:top w:val="none" w:sz="0" w:space="0" w:color="auto"/>
        <w:left w:val="none" w:sz="0" w:space="0" w:color="auto"/>
        <w:bottom w:val="none" w:sz="0" w:space="0" w:color="auto"/>
        <w:right w:val="none" w:sz="0" w:space="0" w:color="auto"/>
      </w:divBdr>
      <w:divsChild>
        <w:div w:id="1846937883">
          <w:marLeft w:val="0"/>
          <w:marRight w:val="0"/>
          <w:marTop w:val="120"/>
          <w:marBottom w:val="360"/>
          <w:divBdr>
            <w:top w:val="none" w:sz="0" w:space="0" w:color="auto"/>
            <w:left w:val="none" w:sz="0" w:space="0" w:color="auto"/>
            <w:bottom w:val="none" w:sz="0" w:space="0" w:color="auto"/>
            <w:right w:val="none" w:sz="0" w:space="0" w:color="auto"/>
          </w:divBdr>
          <w:divsChild>
            <w:div w:id="494103165">
              <w:marLeft w:val="0"/>
              <w:marRight w:val="0"/>
              <w:marTop w:val="0"/>
              <w:marBottom w:val="0"/>
              <w:divBdr>
                <w:top w:val="none" w:sz="0" w:space="0" w:color="auto"/>
                <w:left w:val="none" w:sz="0" w:space="0" w:color="auto"/>
                <w:bottom w:val="none" w:sz="0" w:space="0" w:color="auto"/>
                <w:right w:val="none" w:sz="0" w:space="0" w:color="auto"/>
              </w:divBdr>
            </w:div>
            <w:div w:id="579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6980">
      <w:bodyDiv w:val="1"/>
      <w:marLeft w:val="0"/>
      <w:marRight w:val="0"/>
      <w:marTop w:val="0"/>
      <w:marBottom w:val="0"/>
      <w:divBdr>
        <w:top w:val="none" w:sz="0" w:space="0" w:color="auto"/>
        <w:left w:val="none" w:sz="0" w:space="0" w:color="auto"/>
        <w:bottom w:val="none" w:sz="0" w:space="0" w:color="auto"/>
        <w:right w:val="none" w:sz="0" w:space="0" w:color="auto"/>
      </w:divBdr>
      <w:divsChild>
        <w:div w:id="124735837">
          <w:marLeft w:val="0"/>
          <w:marRight w:val="0"/>
          <w:marTop w:val="0"/>
          <w:marBottom w:val="0"/>
          <w:divBdr>
            <w:top w:val="none" w:sz="0" w:space="0" w:color="auto"/>
            <w:left w:val="none" w:sz="0" w:space="0" w:color="auto"/>
            <w:bottom w:val="none" w:sz="0" w:space="0" w:color="auto"/>
            <w:right w:val="none" w:sz="0" w:space="0" w:color="auto"/>
          </w:divBdr>
          <w:divsChild>
            <w:div w:id="1932621068">
              <w:marLeft w:val="0"/>
              <w:marRight w:val="0"/>
              <w:marTop w:val="630"/>
              <w:marBottom w:val="0"/>
              <w:divBdr>
                <w:top w:val="none" w:sz="0" w:space="0" w:color="auto"/>
                <w:left w:val="none" w:sz="0" w:space="0" w:color="auto"/>
                <w:bottom w:val="none" w:sz="0" w:space="0" w:color="auto"/>
                <w:right w:val="none" w:sz="0" w:space="0" w:color="auto"/>
              </w:divBdr>
              <w:divsChild>
                <w:div w:id="1095128853">
                  <w:marLeft w:val="0"/>
                  <w:marRight w:val="0"/>
                  <w:marTop w:val="0"/>
                  <w:marBottom w:val="0"/>
                  <w:divBdr>
                    <w:top w:val="none" w:sz="0" w:space="0" w:color="auto"/>
                    <w:left w:val="none" w:sz="0" w:space="0" w:color="auto"/>
                    <w:bottom w:val="none" w:sz="0" w:space="0" w:color="auto"/>
                    <w:right w:val="none" w:sz="0" w:space="0" w:color="auto"/>
                  </w:divBdr>
                  <w:divsChild>
                    <w:div w:id="994261294">
                      <w:marLeft w:val="0"/>
                      <w:marRight w:val="150"/>
                      <w:marTop w:val="0"/>
                      <w:marBottom w:val="90"/>
                      <w:divBdr>
                        <w:top w:val="none" w:sz="0" w:space="0" w:color="auto"/>
                        <w:left w:val="none" w:sz="0" w:space="0" w:color="auto"/>
                        <w:bottom w:val="none" w:sz="0" w:space="0" w:color="auto"/>
                        <w:right w:val="none" w:sz="0" w:space="0" w:color="auto"/>
                      </w:divBdr>
                      <w:divsChild>
                        <w:div w:id="100030648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2135246230">
      <w:bodyDiv w:val="1"/>
      <w:marLeft w:val="0"/>
      <w:marRight w:val="0"/>
      <w:marTop w:val="0"/>
      <w:marBottom w:val="0"/>
      <w:divBdr>
        <w:top w:val="none" w:sz="0" w:space="0" w:color="auto"/>
        <w:left w:val="none" w:sz="0" w:space="0" w:color="auto"/>
        <w:bottom w:val="none" w:sz="0" w:space="0" w:color="auto"/>
        <w:right w:val="none" w:sz="0" w:space="0" w:color="auto"/>
      </w:divBdr>
      <w:divsChild>
        <w:div w:id="743575606">
          <w:marLeft w:val="0"/>
          <w:marRight w:val="0"/>
          <w:marTop w:val="0"/>
          <w:marBottom w:val="0"/>
          <w:divBdr>
            <w:top w:val="none" w:sz="0" w:space="0" w:color="auto"/>
            <w:left w:val="none" w:sz="0" w:space="0" w:color="auto"/>
            <w:bottom w:val="none" w:sz="0" w:space="0" w:color="auto"/>
            <w:right w:val="none" w:sz="0" w:space="0" w:color="auto"/>
          </w:divBdr>
          <w:divsChild>
            <w:div w:id="1330671638">
              <w:marLeft w:val="0"/>
              <w:marRight w:val="0"/>
              <w:marTop w:val="0"/>
              <w:marBottom w:val="0"/>
              <w:divBdr>
                <w:top w:val="none" w:sz="0" w:space="0" w:color="auto"/>
                <w:left w:val="none" w:sz="0" w:space="0" w:color="auto"/>
                <w:bottom w:val="none" w:sz="0" w:space="0" w:color="auto"/>
                <w:right w:val="none" w:sz="0" w:space="0" w:color="auto"/>
              </w:divBdr>
              <w:divsChild>
                <w:div w:id="1734621143">
                  <w:marLeft w:val="0"/>
                  <w:marRight w:val="0"/>
                  <w:marTop w:val="0"/>
                  <w:marBottom w:val="0"/>
                  <w:divBdr>
                    <w:top w:val="none" w:sz="0" w:space="0" w:color="auto"/>
                    <w:left w:val="none" w:sz="0" w:space="0" w:color="auto"/>
                    <w:bottom w:val="none" w:sz="0" w:space="0" w:color="auto"/>
                    <w:right w:val="none" w:sz="0" w:space="0" w:color="auto"/>
                  </w:divBdr>
                  <w:divsChild>
                    <w:div w:id="11761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15159">
          <w:marLeft w:val="0"/>
          <w:marRight w:val="0"/>
          <w:marTop w:val="0"/>
          <w:marBottom w:val="0"/>
          <w:divBdr>
            <w:top w:val="none" w:sz="0" w:space="0" w:color="auto"/>
            <w:left w:val="none" w:sz="0" w:space="0" w:color="auto"/>
            <w:bottom w:val="none" w:sz="0" w:space="0" w:color="auto"/>
            <w:right w:val="none" w:sz="0" w:space="0" w:color="auto"/>
          </w:divBdr>
          <w:divsChild>
            <w:div w:id="553779839">
              <w:marLeft w:val="0"/>
              <w:marRight w:val="0"/>
              <w:marTop w:val="0"/>
              <w:marBottom w:val="0"/>
              <w:divBdr>
                <w:top w:val="none" w:sz="0" w:space="0" w:color="auto"/>
                <w:left w:val="none" w:sz="0" w:space="0" w:color="auto"/>
                <w:bottom w:val="none" w:sz="0" w:space="0" w:color="auto"/>
                <w:right w:val="none" w:sz="0" w:space="0" w:color="auto"/>
              </w:divBdr>
              <w:divsChild>
                <w:div w:id="17001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pubmed.ncbi.nlm.nih.gov/38521903/" TargetMode="External"/><Relationship Id="rId26" Type="http://schemas.openxmlformats.org/officeDocument/2006/relationships/hyperlink" Target="https://www.woah.org/en/document/inter-laboratory-validation-id-screen-glanda-elisa-versus-cft-for-glanders-diagnosis/" TargetMode="External"/><Relationship Id="rId21" Type="http://schemas.openxmlformats.org/officeDocument/2006/relationships/header" Target="header2.xml"/><Relationship Id="rId34" Type="http://schemas.openxmlformats.org/officeDocument/2006/relationships/footer" Target="footer6.xml"/><Relationship Id="rId7" Type="http://schemas.openxmlformats.org/officeDocument/2006/relationships/styles" Target="styles.xml"/><Relationship Id="rId12" Type="http://schemas.openxmlformats.org/officeDocument/2006/relationships/hyperlink" Target="https://www.melioidosis.info/infobox.aspx?pageID=101" TargetMode="External"/><Relationship Id="rId17" Type="http://schemas.openxmlformats.org/officeDocument/2006/relationships/hyperlink" Target="mailto:aprovizionare@pasteur.ro" TargetMode="External"/><Relationship Id="rId25" Type="http://schemas.openxmlformats.org/officeDocument/2006/relationships/footer" Target="footer3.xml"/><Relationship Id="rId33" Type="http://schemas.openxmlformats.org/officeDocument/2006/relationships/header" Target="header4.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29" Type="http://schemas.openxmlformats.org/officeDocument/2006/relationships/hyperlink" Target="https://www.woah.org/en/document/inter-laboratory-validation-id-screen-glanda-elisa-versus-cft-for-glanders-diagnosi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oter" Target="footer2.xml"/><Relationship Id="rId28" Type="http://schemas.openxmlformats.org/officeDocument/2006/relationships/hyperlink" Target="https://www.woah.org/en/document/inter-laboratory-validation-id-screen-glanda-elisa-versus-cft-for-glanders-diagnosis/"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pubmed.ncbi.nlm.nih.gov/39325817/"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1.xml"/><Relationship Id="rId27" Type="http://schemas.openxmlformats.org/officeDocument/2006/relationships/hyperlink" Target="https://www.woah.org/en/document/inter-laboratory-validation-id-screen-glanda-elisa-versus-cft-for-glanders-diagnosis/" TargetMode="External"/><Relationship Id="rId30" Type="http://schemas.openxmlformats.org/officeDocument/2006/relationships/hyperlink" Target="https://www.woah.org/en/document/inter-laboratory-validation-id-screen-glanda-elisa-versus-cft-for-glanders-diagnosis/"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mailto:aprovizionare@pasteur.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F7FD8-7BCE-47D6-87CC-1CB914921F50}">
  <ds:schemaRefs>
    <ds:schemaRef ds:uri="http://purl.org/dc/terms/"/>
    <ds:schemaRef ds:uri="http://purl.org/dc/elements/1.1/"/>
    <ds:schemaRef ds:uri="http://schemas.microsoft.com/office/infopath/2007/PartnerControls"/>
    <ds:schemaRef ds:uri="605092c5-56bb-4ca7-9d78-1e52ec73f2b1"/>
    <ds:schemaRef ds:uri="http://www.w3.org/XML/1998/namespace"/>
    <ds:schemaRef ds:uri="http://schemas.microsoft.com/office/2006/documentManagement/types"/>
    <ds:schemaRef ds:uri="35464ca5-5ac9-44ca-a2c5-f63974a9d1a0"/>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004316D-C11C-47D8-9884-A9E7CE1DCA7E}">
  <ds:schemaRefs>
    <ds:schemaRef ds:uri="http://schemas.openxmlformats.org/officeDocument/2006/bibliography"/>
  </ds:schemaRefs>
</ds:datastoreItem>
</file>

<file path=customXml/itemProps3.xml><?xml version="1.0" encoding="utf-8"?>
<ds:datastoreItem xmlns:ds="http://schemas.openxmlformats.org/officeDocument/2006/customXml" ds:itemID="{8F1D51D6-A933-4E5F-B875-0B5A40C706ED}">
  <ds:schemaRefs>
    <ds:schemaRef ds:uri="http://schemas.microsoft.com/sharepoint/v3/contenttype/forms"/>
  </ds:schemaRefs>
</ds:datastoreItem>
</file>

<file path=customXml/itemProps4.xml><?xml version="1.0" encoding="utf-8"?>
<ds:datastoreItem xmlns:ds="http://schemas.openxmlformats.org/officeDocument/2006/customXml" ds:itemID="{1910C5DC-06ED-432A-A6D5-7953BC675990}">
  <ds:schemaRefs>
    <ds:schemaRef ds:uri="http://schemas.openxmlformats.org/officeDocument/2006/bibliography"/>
  </ds:schemaRefs>
</ds:datastoreItem>
</file>

<file path=customXml/itemProps5.xml><?xml version="1.0" encoding="utf-8"?>
<ds:datastoreItem xmlns:ds="http://schemas.openxmlformats.org/officeDocument/2006/customXml" ds:itemID="{88923689-EAB9-40AB-89F8-1A15FBBE53E5}"/>
</file>

<file path=docProps/app.xml><?xml version="1.0" encoding="utf-8"?>
<Properties xmlns="http://schemas.openxmlformats.org/officeDocument/2006/extended-properties" xmlns:vt="http://schemas.openxmlformats.org/officeDocument/2006/docPropsVTypes">
  <Template>MANUAL96</Template>
  <TotalTime>1218</TotalTime>
  <Pages>26</Pages>
  <Words>14700</Words>
  <Characters>83794</Characters>
  <Application>Microsoft Office Word</Application>
  <DocSecurity>0</DocSecurity>
  <Lines>698</Lines>
  <Paragraphs>196</Paragraphs>
  <ScaleCrop>false</ScaleCrop>
  <Company>Microsoft</Company>
  <LinksUpToDate>false</LinksUpToDate>
  <CharactersWithSpaces>98298</CharactersWithSpaces>
  <SharedDoc>false</SharedDoc>
  <HLinks>
    <vt:vector size="54" baseType="variant">
      <vt:variant>
        <vt:i4>786434</vt:i4>
      </vt:variant>
      <vt:variant>
        <vt:i4>21</vt:i4>
      </vt:variant>
      <vt:variant>
        <vt:i4>0</vt:i4>
      </vt:variant>
      <vt:variant>
        <vt:i4>5</vt:i4>
      </vt:variant>
      <vt:variant>
        <vt:lpwstr>https://pubmed.ncbi.nlm.nih.gov/15583328/</vt:lpwstr>
      </vt:variant>
      <vt:variant>
        <vt:lpwstr/>
      </vt:variant>
      <vt:variant>
        <vt:i4>393216</vt:i4>
      </vt:variant>
      <vt:variant>
        <vt:i4>18</vt:i4>
      </vt:variant>
      <vt:variant>
        <vt:i4>0</vt:i4>
      </vt:variant>
      <vt:variant>
        <vt:i4>5</vt:i4>
      </vt:variant>
      <vt:variant>
        <vt:lpwstr>https://pubmed.ncbi.nlm.nih.gov/37794173/</vt:lpwstr>
      </vt:variant>
      <vt:variant>
        <vt:lpwstr/>
      </vt:variant>
      <vt:variant>
        <vt:i4>131082</vt:i4>
      </vt:variant>
      <vt:variant>
        <vt:i4>15</vt:i4>
      </vt:variant>
      <vt:variant>
        <vt:i4>0</vt:i4>
      </vt:variant>
      <vt:variant>
        <vt:i4>5</vt:i4>
      </vt:variant>
      <vt:variant>
        <vt:lpwstr>https://pubmed.ncbi.nlm.nih.gov/29751195/</vt:lpwstr>
      </vt:variant>
      <vt:variant>
        <vt:lpwstr/>
      </vt:variant>
      <vt:variant>
        <vt:i4>917507</vt:i4>
      </vt:variant>
      <vt:variant>
        <vt:i4>12</vt:i4>
      </vt:variant>
      <vt:variant>
        <vt:i4>0</vt:i4>
      </vt:variant>
      <vt:variant>
        <vt:i4>5</vt:i4>
      </vt:variant>
      <vt:variant>
        <vt:lpwstr>https://pubmed.ncbi.nlm.nih.gov/39325817/</vt:lpwstr>
      </vt:variant>
      <vt:variant>
        <vt:lpwstr/>
      </vt:variant>
      <vt:variant>
        <vt:i4>655360</vt:i4>
      </vt:variant>
      <vt:variant>
        <vt:i4>9</vt:i4>
      </vt:variant>
      <vt:variant>
        <vt:i4>0</vt:i4>
      </vt:variant>
      <vt:variant>
        <vt:i4>5</vt:i4>
      </vt:variant>
      <vt:variant>
        <vt:lpwstr>https://pubmed.ncbi.nlm.nih.gov/38521903/</vt:lpwstr>
      </vt:variant>
      <vt:variant>
        <vt:lpwstr/>
      </vt:variant>
      <vt:variant>
        <vt:i4>3801121</vt:i4>
      </vt:variant>
      <vt:variant>
        <vt:i4>6</vt:i4>
      </vt:variant>
      <vt:variant>
        <vt:i4>0</vt:i4>
      </vt:variant>
      <vt:variant>
        <vt:i4>5</vt:i4>
      </vt:variant>
      <vt:variant>
        <vt:lpwstr>https://pmc.ncbi.nlm.nih.gov/articles/PMC10128909/</vt:lpwstr>
      </vt:variant>
      <vt:variant>
        <vt:lpwstr/>
      </vt:variant>
      <vt:variant>
        <vt:i4>7340103</vt:i4>
      </vt:variant>
      <vt:variant>
        <vt:i4>3</vt:i4>
      </vt:variant>
      <vt:variant>
        <vt:i4>0</vt:i4>
      </vt:variant>
      <vt:variant>
        <vt:i4>5</vt:i4>
      </vt:variant>
      <vt:variant>
        <vt:lpwstr>mailto:aprovizionare@pasteur.ro</vt:lpwstr>
      </vt:variant>
      <vt:variant>
        <vt:lpwstr/>
      </vt:variant>
      <vt:variant>
        <vt:i4>6226002</vt:i4>
      </vt:variant>
      <vt:variant>
        <vt:i4>0</vt:i4>
      </vt:variant>
      <vt:variant>
        <vt:i4>0</vt:i4>
      </vt:variant>
      <vt:variant>
        <vt:i4>5</vt:i4>
      </vt:variant>
      <vt:variant>
        <vt:lpwstr>https://www.melioidosis.info/infobox.aspx?pageID=101</vt:lpwstr>
      </vt:variant>
      <vt:variant>
        <vt:lpwstr/>
      </vt:variant>
      <vt:variant>
        <vt:i4>7340103</vt:i4>
      </vt:variant>
      <vt:variant>
        <vt:i4>0</vt:i4>
      </vt:variant>
      <vt:variant>
        <vt:i4>0</vt:i4>
      </vt:variant>
      <vt:variant>
        <vt:i4>5</vt:i4>
      </vt:variant>
      <vt:variant>
        <vt:lpwstr>mailto:aprovizionare@pasteur.ro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glanders</dc:title>
  <dc:subject>arial/trait</dc:subject>
  <dc:creator>sara</dc:creator>
  <cp:keywords/>
  <cp:lastModifiedBy>Sara Linnane</cp:lastModifiedBy>
  <cp:revision>93</cp:revision>
  <cp:lastPrinted>2025-01-02T13:24:00Z</cp:lastPrinted>
  <dcterms:created xsi:type="dcterms:W3CDTF">2025-09-16T12:59:00Z</dcterms:created>
  <dcterms:modified xsi:type="dcterms:W3CDTF">2025-11-06T11:12:00Z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192300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