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4C1EE" w14:textId="71C88D20" w:rsidR="00C2111A" w:rsidRPr="007A01F7" w:rsidRDefault="00C2111A" w:rsidP="00BE3B13">
      <w:pPr>
        <w:pStyle w:val="Chatperno"/>
      </w:pPr>
      <w:r w:rsidRPr="007A01F7">
        <w:t xml:space="preserve">Chapter </w:t>
      </w:r>
      <w:r w:rsidR="001601F8" w:rsidRPr="007A01F7">
        <w:t>3</w:t>
      </w:r>
      <w:r w:rsidRPr="007A01F7">
        <w:t>.</w:t>
      </w:r>
      <w:r w:rsidR="00E32C26" w:rsidRPr="007A01F7">
        <w:t>8</w:t>
      </w:r>
      <w:r w:rsidRPr="007A01F7">
        <w:t>.</w:t>
      </w:r>
      <w:r w:rsidR="001601F8" w:rsidRPr="007A01F7">
        <w:t>3</w:t>
      </w:r>
      <w:r w:rsidRPr="007A01F7">
        <w:t>.</w:t>
      </w:r>
    </w:p>
    <w:p w14:paraId="0E04C1EF" w14:textId="77777777" w:rsidR="00C2111A" w:rsidRPr="007A01F7" w:rsidRDefault="00C2111A" w:rsidP="00385201">
      <w:pPr>
        <w:pStyle w:val="Chaptertitle"/>
      </w:pPr>
      <w:r>
        <w:t>contagious agalactia</w:t>
      </w:r>
    </w:p>
    <w:p w14:paraId="0E04C1F0" w14:textId="77777777" w:rsidR="00C2111A" w:rsidRPr="007A01F7" w:rsidRDefault="00C2111A" w:rsidP="00385201">
      <w:pPr>
        <w:pStyle w:val="Summarytitle"/>
      </w:pPr>
      <w:r w:rsidRPr="007A01F7">
        <w:t>SUMMARY</w:t>
      </w:r>
    </w:p>
    <w:p w14:paraId="0E04C1F1" w14:textId="07E74A47" w:rsidR="00C2111A" w:rsidRPr="007A01F7" w:rsidRDefault="00A67AFB" w:rsidP="00A7021D">
      <w:pPr>
        <w:pStyle w:val="sumtexte"/>
      </w:pPr>
      <w:r w:rsidRPr="6C43AA62">
        <w:rPr>
          <w:b/>
          <w:bCs/>
          <w:lang w:val="en-IE"/>
        </w:rPr>
        <w:t>Description and importance of the disease</w:t>
      </w:r>
      <w:r w:rsidRPr="6C43AA62">
        <w:rPr>
          <w:lang w:val="en-IE"/>
        </w:rPr>
        <w:t>:</w:t>
      </w:r>
      <w:r>
        <w:t xml:space="preserve"> </w:t>
      </w:r>
      <w:r w:rsidR="00C2111A">
        <w:t xml:space="preserve">Contagious agalactia is a serious disease syndrome of sheep and goats </w:t>
      </w:r>
      <w:r w:rsidR="00DA62BA" w:rsidRPr="6C43AA62">
        <w:rPr>
          <w:u w:val="double"/>
        </w:rPr>
        <w:t>the</w:t>
      </w:r>
      <w:r w:rsidR="00752836" w:rsidRPr="6C43AA62">
        <w:rPr>
          <w:u w:val="double"/>
        </w:rPr>
        <w:t xml:space="preserve"> primary target </w:t>
      </w:r>
      <w:r w:rsidR="00DA62BA" w:rsidRPr="6C43AA62">
        <w:rPr>
          <w:u w:val="double"/>
        </w:rPr>
        <w:t xml:space="preserve">of which </w:t>
      </w:r>
      <w:r w:rsidR="00752836" w:rsidRPr="6C43AA62">
        <w:rPr>
          <w:u w:val="double"/>
        </w:rPr>
        <w:t xml:space="preserve">is the udder leading to an interstitial mastitis </w:t>
      </w:r>
      <w:r w:rsidR="00D41FB1" w:rsidRPr="6C43AA62">
        <w:rPr>
          <w:u w:val="double"/>
        </w:rPr>
        <w:t>that</w:t>
      </w:r>
      <w:r w:rsidR="00752836" w:rsidRPr="6C43AA62">
        <w:rPr>
          <w:u w:val="double"/>
        </w:rPr>
        <w:t xml:space="preserve"> results in losses in milk production and changes </w:t>
      </w:r>
      <w:r w:rsidR="00D41FB1" w:rsidRPr="6C43AA62">
        <w:rPr>
          <w:u w:val="double"/>
        </w:rPr>
        <w:t>to</w:t>
      </w:r>
      <w:r w:rsidR="00752836" w:rsidRPr="6C43AA62">
        <w:rPr>
          <w:u w:val="double"/>
        </w:rPr>
        <w:t xml:space="preserve"> its composition</w:t>
      </w:r>
      <w:r w:rsidR="00752836" w:rsidRPr="6C43AA62">
        <w:rPr>
          <w:strike/>
        </w:rPr>
        <w:t xml:space="preserve"> </w:t>
      </w:r>
      <w:r w:rsidR="00C2111A" w:rsidRPr="6C43AA62">
        <w:rPr>
          <w:strike/>
        </w:rPr>
        <w:t>that is characterised by</w:t>
      </w:r>
      <w:r w:rsidR="00C83654">
        <w:rPr>
          <w:u w:val="double"/>
        </w:rPr>
        <w:t>.</w:t>
      </w:r>
      <w:r w:rsidR="00C2111A">
        <w:t xml:space="preserve"> </w:t>
      </w:r>
      <w:r w:rsidR="00C2111A" w:rsidRPr="6C43AA62">
        <w:rPr>
          <w:strike/>
        </w:rPr>
        <w:t xml:space="preserve">mastitis, </w:t>
      </w:r>
      <w:r w:rsidR="00C83654">
        <w:t>A</w:t>
      </w:r>
      <w:r w:rsidR="00C2111A">
        <w:t>rthritis, keratoconjunctivitis and, occasionally, abortion</w:t>
      </w:r>
      <w:r w:rsidR="00324938">
        <w:t xml:space="preserve"> </w:t>
      </w:r>
      <w:r w:rsidR="00324938" w:rsidRPr="6C43AA62">
        <w:rPr>
          <w:u w:val="double"/>
        </w:rPr>
        <w:t>are secondary manifestations of the disease</w:t>
      </w:r>
      <w:r w:rsidR="00C2111A">
        <w:t xml:space="preserve">. </w:t>
      </w:r>
      <w:r w:rsidR="00C2111A" w:rsidRPr="6C43AA62">
        <w:rPr>
          <w:i w:val="0"/>
          <w:iCs w:val="0"/>
        </w:rPr>
        <w:t>Mycoplasma agalactiae (Ma)</w:t>
      </w:r>
      <w:r w:rsidR="00C2111A">
        <w:t xml:space="preserve"> is the </w:t>
      </w:r>
      <w:r w:rsidR="00532996" w:rsidRPr="6C43AA62">
        <w:rPr>
          <w:u w:val="double"/>
        </w:rPr>
        <w:t xml:space="preserve">historical </w:t>
      </w:r>
      <w:r w:rsidR="00A45FD3" w:rsidRPr="6C43AA62">
        <w:rPr>
          <w:u w:val="double"/>
        </w:rPr>
        <w:t>and sole</w:t>
      </w:r>
      <w:r w:rsidR="00A45FD3">
        <w:t xml:space="preserve"> </w:t>
      </w:r>
      <w:r w:rsidR="00C2111A" w:rsidRPr="6C43AA62">
        <w:rPr>
          <w:strike/>
        </w:rPr>
        <w:t xml:space="preserve">main </w:t>
      </w:r>
      <w:r w:rsidR="00C2111A">
        <w:t>cause of the</w:t>
      </w:r>
      <w:r w:rsidR="00A45FD3">
        <w:t xml:space="preserve"> </w:t>
      </w:r>
      <w:r w:rsidR="00A45FD3" w:rsidRPr="6C43AA62">
        <w:rPr>
          <w:u w:val="double"/>
        </w:rPr>
        <w:t>classical</w:t>
      </w:r>
      <w:r w:rsidR="00C2111A" w:rsidRPr="6C43AA62">
        <w:rPr>
          <w:u w:val="double"/>
        </w:rPr>
        <w:t xml:space="preserve"> </w:t>
      </w:r>
      <w:r w:rsidR="00537B4D" w:rsidRPr="6C43AA62">
        <w:rPr>
          <w:u w:val="double"/>
        </w:rPr>
        <w:t>form of the</w:t>
      </w:r>
      <w:r w:rsidR="00537B4D">
        <w:t xml:space="preserve"> </w:t>
      </w:r>
      <w:r w:rsidR="00C2111A">
        <w:t xml:space="preserve">disease in </w:t>
      </w:r>
      <w:r w:rsidR="00B203FA" w:rsidRPr="6C43AA62">
        <w:rPr>
          <w:u w:val="double"/>
        </w:rPr>
        <w:t>domestic</w:t>
      </w:r>
      <w:r w:rsidR="00B203FA">
        <w:t xml:space="preserve"> </w:t>
      </w:r>
      <w:r w:rsidR="00C2111A">
        <w:t>sheep and goats</w:t>
      </w:r>
      <w:r w:rsidR="00C2111A" w:rsidRPr="6C43AA62">
        <w:rPr>
          <w:u w:val="double"/>
        </w:rPr>
        <w:t xml:space="preserve">, </w:t>
      </w:r>
      <w:r w:rsidR="00AB1FE6" w:rsidRPr="6C43AA62">
        <w:rPr>
          <w:u w:val="double"/>
        </w:rPr>
        <w:t>although other mycoplasmas</w:t>
      </w:r>
      <w:r w:rsidR="00C5455F" w:rsidRPr="6C43AA62">
        <w:rPr>
          <w:u w:val="double"/>
        </w:rPr>
        <w:t>,</w:t>
      </w:r>
      <w:r w:rsidR="00AB1FE6" w:rsidRPr="6C43AA62">
        <w:rPr>
          <w:u w:val="double"/>
        </w:rPr>
        <w:t xml:space="preserve"> </w:t>
      </w:r>
      <w:r w:rsidR="00A055A3" w:rsidRPr="6C43AA62">
        <w:rPr>
          <w:u w:val="double"/>
        </w:rPr>
        <w:t xml:space="preserve">including the </w:t>
      </w:r>
      <w:r w:rsidR="00F4132A" w:rsidRPr="6C43AA62">
        <w:rPr>
          <w:u w:val="double"/>
        </w:rPr>
        <w:t>respiratory and articular pathogens</w:t>
      </w:r>
      <w:r w:rsidR="00F4132A" w:rsidRPr="6C43AA62">
        <w:rPr>
          <w:strike/>
        </w:rPr>
        <w:t xml:space="preserve"> </w:t>
      </w:r>
      <w:r w:rsidR="00C2111A" w:rsidRPr="6C43AA62">
        <w:rPr>
          <w:strike/>
        </w:rPr>
        <w:t xml:space="preserve">but </w:t>
      </w:r>
      <w:r w:rsidR="00C2111A" w:rsidRPr="6C43AA62">
        <w:rPr>
          <w:i w:val="0"/>
          <w:iCs w:val="0"/>
          <w:strike/>
        </w:rPr>
        <w:t>M. </w:t>
      </w:r>
      <w:proofErr w:type="spellStart"/>
      <w:r w:rsidR="00C2111A" w:rsidRPr="6C43AA62">
        <w:rPr>
          <w:i w:val="0"/>
          <w:iCs w:val="0"/>
          <w:strike/>
        </w:rPr>
        <w:t>capricolum</w:t>
      </w:r>
      <w:proofErr w:type="spellEnd"/>
      <w:r w:rsidR="00C2111A" w:rsidRPr="6C43AA62">
        <w:rPr>
          <w:strike/>
        </w:rPr>
        <w:t xml:space="preserve"> subsp. </w:t>
      </w:r>
      <w:proofErr w:type="spellStart"/>
      <w:r w:rsidR="00C2111A" w:rsidRPr="6C43AA62">
        <w:rPr>
          <w:i w:val="0"/>
          <w:iCs w:val="0"/>
          <w:strike/>
        </w:rPr>
        <w:t>capricolum</w:t>
      </w:r>
      <w:proofErr w:type="spellEnd"/>
      <w:r w:rsidR="00C2111A" w:rsidRPr="6C43AA62">
        <w:rPr>
          <w:i w:val="0"/>
          <w:iCs w:val="0"/>
          <w:strike/>
        </w:rPr>
        <w:t xml:space="preserve"> (</w:t>
      </w:r>
      <w:proofErr w:type="spellStart"/>
      <w:r w:rsidR="00C2111A" w:rsidRPr="6C43AA62">
        <w:rPr>
          <w:i w:val="0"/>
          <w:iCs w:val="0"/>
          <w:strike/>
        </w:rPr>
        <w:t>Mcc</w:t>
      </w:r>
      <w:proofErr w:type="spellEnd"/>
      <w:r w:rsidR="00C2111A" w:rsidRPr="6C43AA62">
        <w:rPr>
          <w:i w:val="0"/>
          <w:iCs w:val="0"/>
          <w:strike/>
        </w:rPr>
        <w:t>),</w:t>
      </w:r>
      <w:r w:rsidR="00C2111A" w:rsidRPr="6C43AA62">
        <w:rPr>
          <w:i w:val="0"/>
          <w:iCs w:val="0"/>
        </w:rPr>
        <w:t xml:space="preserve"> M. mycoides</w:t>
      </w:r>
      <w:r w:rsidR="00C2111A">
        <w:t xml:space="preserve"> subsp. </w:t>
      </w:r>
      <w:r w:rsidR="00C2111A" w:rsidRPr="6C43AA62">
        <w:rPr>
          <w:i w:val="0"/>
          <w:iCs w:val="0"/>
        </w:rPr>
        <w:t>capri (</w:t>
      </w:r>
      <w:proofErr w:type="spellStart"/>
      <w:r w:rsidR="00C2111A" w:rsidRPr="6C43AA62">
        <w:rPr>
          <w:i w:val="0"/>
          <w:iCs w:val="0"/>
        </w:rPr>
        <w:t>Mmc</w:t>
      </w:r>
      <w:proofErr w:type="spellEnd"/>
      <w:r w:rsidR="00C2111A" w:rsidRPr="6C43AA62">
        <w:rPr>
          <w:i w:val="0"/>
          <w:iCs w:val="0"/>
        </w:rPr>
        <w:t>)</w:t>
      </w:r>
      <w:r w:rsidR="006861F6" w:rsidRPr="6C43AA62">
        <w:rPr>
          <w:i w:val="0"/>
          <w:iCs w:val="0"/>
        </w:rPr>
        <w:t>,</w:t>
      </w:r>
      <w:r w:rsidR="00C2111A">
        <w:t xml:space="preserve"> </w:t>
      </w:r>
      <w:r w:rsidR="006861F6" w:rsidRPr="6C43AA62">
        <w:rPr>
          <w:i w:val="0"/>
          <w:iCs w:val="0"/>
          <w:u w:val="double"/>
          <w:lang w:val="en-IE"/>
        </w:rPr>
        <w:t>M. </w:t>
      </w:r>
      <w:proofErr w:type="spellStart"/>
      <w:r w:rsidR="006861F6" w:rsidRPr="6C43AA62">
        <w:rPr>
          <w:i w:val="0"/>
          <w:iCs w:val="0"/>
          <w:u w:val="double"/>
          <w:lang w:val="en-IE"/>
        </w:rPr>
        <w:t>capricolum</w:t>
      </w:r>
      <w:proofErr w:type="spellEnd"/>
      <w:r w:rsidR="006861F6" w:rsidRPr="6C43AA62">
        <w:rPr>
          <w:i w:val="0"/>
          <w:iCs w:val="0"/>
          <w:u w:val="double"/>
          <w:lang w:val="en-IE"/>
        </w:rPr>
        <w:t xml:space="preserve"> </w:t>
      </w:r>
      <w:r w:rsidR="006861F6" w:rsidRPr="6C43AA62">
        <w:rPr>
          <w:u w:val="double"/>
          <w:lang w:val="en-IE"/>
        </w:rPr>
        <w:t xml:space="preserve">subsp. </w:t>
      </w:r>
      <w:proofErr w:type="spellStart"/>
      <w:r w:rsidR="006861F6" w:rsidRPr="6C43AA62">
        <w:rPr>
          <w:i w:val="0"/>
          <w:iCs w:val="0"/>
          <w:u w:val="double"/>
          <w:lang w:val="en-IE"/>
        </w:rPr>
        <w:t>capricolum</w:t>
      </w:r>
      <w:proofErr w:type="spellEnd"/>
      <w:r w:rsidR="006861F6" w:rsidRPr="6C43AA62">
        <w:rPr>
          <w:u w:val="double"/>
          <w:lang w:val="en-IE"/>
        </w:rPr>
        <w:t xml:space="preserve"> </w:t>
      </w:r>
      <w:r w:rsidR="006861F6" w:rsidRPr="6C43AA62">
        <w:rPr>
          <w:i w:val="0"/>
          <w:iCs w:val="0"/>
          <w:u w:val="double"/>
          <w:lang w:val="en-IE"/>
        </w:rPr>
        <w:t>(</w:t>
      </w:r>
      <w:proofErr w:type="spellStart"/>
      <w:r w:rsidR="006861F6" w:rsidRPr="6C43AA62">
        <w:rPr>
          <w:i w:val="0"/>
          <w:iCs w:val="0"/>
          <w:u w:val="double"/>
          <w:lang w:val="en-IE"/>
        </w:rPr>
        <w:t>Mcc</w:t>
      </w:r>
      <w:proofErr w:type="spellEnd"/>
      <w:r w:rsidR="006861F6" w:rsidRPr="6C43AA62">
        <w:rPr>
          <w:i w:val="0"/>
          <w:iCs w:val="0"/>
          <w:u w:val="double"/>
          <w:lang w:val="en-IE"/>
        </w:rPr>
        <w:t>)</w:t>
      </w:r>
      <w:r w:rsidR="006861F6" w:rsidRPr="6C43AA62">
        <w:rPr>
          <w:lang w:val="en-IE"/>
        </w:rPr>
        <w:t xml:space="preserve"> </w:t>
      </w:r>
      <w:r w:rsidR="00C2111A">
        <w:t xml:space="preserve">and </w:t>
      </w:r>
      <w:r w:rsidR="00C2111A" w:rsidRPr="6C43AA62">
        <w:rPr>
          <w:i w:val="0"/>
          <w:iCs w:val="0"/>
        </w:rPr>
        <w:t>M. </w:t>
      </w:r>
      <w:proofErr w:type="spellStart"/>
      <w:r w:rsidR="00C2111A" w:rsidRPr="6C43AA62">
        <w:rPr>
          <w:i w:val="0"/>
          <w:iCs w:val="0"/>
        </w:rPr>
        <w:t>putrefaciens</w:t>
      </w:r>
      <w:proofErr w:type="spellEnd"/>
      <w:r w:rsidR="002412F3" w:rsidRPr="6C43AA62">
        <w:rPr>
          <w:i w:val="0"/>
          <w:iCs w:val="0"/>
        </w:rPr>
        <w:t xml:space="preserve"> (</w:t>
      </w:r>
      <w:proofErr w:type="spellStart"/>
      <w:r w:rsidR="002412F3" w:rsidRPr="6C43AA62">
        <w:rPr>
          <w:i w:val="0"/>
          <w:iCs w:val="0"/>
        </w:rPr>
        <w:t>Mp</w:t>
      </w:r>
      <w:proofErr w:type="spellEnd"/>
      <w:r w:rsidR="002412F3" w:rsidRPr="6C43AA62">
        <w:rPr>
          <w:i w:val="0"/>
          <w:iCs w:val="0"/>
        </w:rPr>
        <w:t>)</w:t>
      </w:r>
      <w:r w:rsidR="00C2111A">
        <w:t xml:space="preserve"> </w:t>
      </w:r>
      <w:r w:rsidR="006861F6" w:rsidRPr="6C43AA62">
        <w:rPr>
          <w:u w:val="double"/>
        </w:rPr>
        <w:t>can</w:t>
      </w:r>
      <w:r w:rsidR="006861F6">
        <w:t xml:space="preserve"> </w:t>
      </w:r>
      <w:r w:rsidR="00C2111A">
        <w:t xml:space="preserve">produce a clinically similar disease, </w:t>
      </w:r>
      <w:r w:rsidR="00C2111A" w:rsidRPr="6C43AA62">
        <w:rPr>
          <w:strike/>
        </w:rPr>
        <w:t>more often in</w:t>
      </w:r>
      <w:r w:rsidR="00C2111A">
        <w:t xml:space="preserve"> </w:t>
      </w:r>
      <w:r w:rsidR="007D5ABF" w:rsidRPr="6C43AA62">
        <w:rPr>
          <w:u w:val="double"/>
        </w:rPr>
        <w:t xml:space="preserve">but only in </w:t>
      </w:r>
      <w:r w:rsidR="00C2111A" w:rsidRPr="6C43AA62">
        <w:rPr>
          <w:u w:val="double"/>
        </w:rPr>
        <w:t>goats</w:t>
      </w:r>
      <w:r w:rsidR="00C2111A" w:rsidRPr="6C43AA62">
        <w:rPr>
          <w:strike/>
        </w:rPr>
        <w:t>, which may be accompanied by pneumonia</w:t>
      </w:r>
      <w:r w:rsidR="00C2111A">
        <w:t xml:space="preserve">. </w:t>
      </w:r>
      <w:r w:rsidR="00C2111A" w:rsidRPr="6C43AA62">
        <w:rPr>
          <w:i w:val="0"/>
          <w:iCs w:val="0"/>
        </w:rPr>
        <w:t>Ma</w:t>
      </w:r>
      <w:r w:rsidR="00C2111A">
        <w:t xml:space="preserve"> and </w:t>
      </w:r>
      <w:proofErr w:type="spellStart"/>
      <w:r w:rsidR="00C2111A" w:rsidRPr="6C43AA62">
        <w:rPr>
          <w:i w:val="0"/>
          <w:iCs w:val="0"/>
        </w:rPr>
        <w:t>Mcc</w:t>
      </w:r>
      <w:proofErr w:type="spellEnd"/>
      <w:r w:rsidR="00C2111A">
        <w:t xml:space="preserve"> have been isolated from wild small ruminants such as ibex and mountain goats</w:t>
      </w:r>
      <w:r w:rsidR="002412F3" w:rsidRPr="6C43AA62">
        <w:rPr>
          <w:u w:val="double"/>
        </w:rPr>
        <w:t>,</w:t>
      </w:r>
      <w:r w:rsidR="008770C0" w:rsidRPr="6C43AA62">
        <w:rPr>
          <w:u w:val="double"/>
        </w:rPr>
        <w:t xml:space="preserve"> which may act as a reservoir</w:t>
      </w:r>
      <w:r w:rsidR="002A4B81" w:rsidRPr="6C43AA62">
        <w:rPr>
          <w:u w:val="double"/>
        </w:rPr>
        <w:t xml:space="preserve"> of infection for domestic species</w:t>
      </w:r>
      <w:r w:rsidR="00C2111A">
        <w:t xml:space="preserve">. </w:t>
      </w:r>
      <w:r w:rsidR="00C2111A" w:rsidRPr="6C43AA62">
        <w:rPr>
          <w:strike/>
        </w:rPr>
        <w:t xml:space="preserve">Antibodies to </w:t>
      </w:r>
      <w:proofErr w:type="spellStart"/>
      <w:r w:rsidR="00C2111A" w:rsidRPr="6C43AA62">
        <w:rPr>
          <w:i w:val="0"/>
          <w:iCs w:val="0"/>
          <w:strike/>
        </w:rPr>
        <w:t>Mmc</w:t>
      </w:r>
      <w:proofErr w:type="spellEnd"/>
      <w:r w:rsidR="00C2111A" w:rsidRPr="6C43AA62">
        <w:rPr>
          <w:strike/>
        </w:rPr>
        <w:t xml:space="preserve"> and </w:t>
      </w:r>
      <w:proofErr w:type="spellStart"/>
      <w:r w:rsidR="00C2111A" w:rsidRPr="6C43AA62">
        <w:rPr>
          <w:i w:val="0"/>
          <w:iCs w:val="0"/>
          <w:strike/>
        </w:rPr>
        <w:t>Mcc</w:t>
      </w:r>
      <w:proofErr w:type="spellEnd"/>
      <w:r w:rsidR="00C2111A" w:rsidRPr="6C43AA62">
        <w:rPr>
          <w:strike/>
        </w:rPr>
        <w:t xml:space="preserve"> have been detected in South American camelids </w:t>
      </w:r>
      <w:r w:rsidR="00C2111A" w:rsidRPr="6C43AA62">
        <w:rPr>
          <w:i w:val="0"/>
          <w:iCs w:val="0"/>
          <w:strike/>
        </w:rPr>
        <w:t>(</w:t>
      </w:r>
      <w:r w:rsidR="00C2111A" w:rsidRPr="6C43AA62">
        <w:rPr>
          <w:strike/>
        </w:rPr>
        <w:t>alpacas, llamas and vicunas</w:t>
      </w:r>
      <w:r w:rsidR="00C2111A" w:rsidRPr="6C43AA62">
        <w:rPr>
          <w:i w:val="0"/>
          <w:iCs w:val="0"/>
          <w:strike/>
        </w:rPr>
        <w:t>)</w:t>
      </w:r>
      <w:r w:rsidR="00C2111A" w:rsidRPr="6C43AA62">
        <w:rPr>
          <w:strike/>
        </w:rPr>
        <w:t>, but no mycoplasmas have yet been isolated.</w:t>
      </w:r>
    </w:p>
    <w:p w14:paraId="0E04C1F2" w14:textId="30ADD831" w:rsidR="00C2111A" w:rsidRPr="007A01F7" w:rsidRDefault="00EA106D" w:rsidP="00385201">
      <w:pPr>
        <w:pStyle w:val="sumtexte"/>
      </w:pPr>
      <w:r w:rsidRPr="007A01F7">
        <w:rPr>
          <w:b/>
          <w:bCs/>
          <w:lang w:eastAsia="en-US" w:bidi="en-US"/>
        </w:rPr>
        <w:t>Identification of the agent</w:t>
      </w:r>
      <w:r w:rsidR="00C2111A" w:rsidRPr="007A01F7">
        <w:rPr>
          <w:b/>
        </w:rPr>
        <w:t>:</w:t>
      </w:r>
      <w:r w:rsidR="00C2111A" w:rsidRPr="007A01F7">
        <w:t xml:space="preserve"> Definitive diagnosis requires the isolation of the causative mycoplasmas from the affected animals, which are then identified by biochemical, serological and, </w:t>
      </w:r>
      <w:r w:rsidR="00C2111A" w:rsidRPr="007A01F7">
        <w:rPr>
          <w:strike/>
        </w:rPr>
        <w:t>increasingly,</w:t>
      </w:r>
      <w:r w:rsidR="00C2111A" w:rsidRPr="007A01F7">
        <w:t xml:space="preserve"> molecular tests such as the polymerase chain reaction</w:t>
      </w:r>
      <w:r w:rsidR="005C0A55" w:rsidRPr="007A01F7">
        <w:t xml:space="preserve"> </w:t>
      </w:r>
      <w:r w:rsidR="005C0A55" w:rsidRPr="007A01F7">
        <w:rPr>
          <w:i w:val="0"/>
          <w:iCs w:val="0"/>
          <w:u w:val="double"/>
        </w:rPr>
        <w:t>(</w:t>
      </w:r>
      <w:r w:rsidR="005C0A55" w:rsidRPr="007A01F7">
        <w:rPr>
          <w:u w:val="double"/>
        </w:rPr>
        <w:t>PCR</w:t>
      </w:r>
      <w:r w:rsidR="005C0A55" w:rsidRPr="007A01F7">
        <w:rPr>
          <w:i w:val="0"/>
          <w:iCs w:val="0"/>
          <w:u w:val="double"/>
        </w:rPr>
        <w:t>)</w:t>
      </w:r>
      <w:r w:rsidR="00C2111A" w:rsidRPr="007A01F7">
        <w:t xml:space="preserve">. Samples of choice include milk, conjunctival and ear swabs, and joint fluid. The sampling of bulk milk tank provides a convenient way of monitoring whole herds/flocks for causative mycoplasmas. </w:t>
      </w:r>
      <w:r w:rsidR="00134785" w:rsidRPr="007A01F7">
        <w:t xml:space="preserve">The </w:t>
      </w:r>
      <w:r w:rsidR="00134785" w:rsidRPr="007A01F7">
        <w:rPr>
          <w:u w:val="double"/>
        </w:rPr>
        <w:t xml:space="preserve">causative </w:t>
      </w:r>
      <w:r w:rsidR="00C2111A" w:rsidRPr="007A01F7">
        <w:rPr>
          <w:u w:val="double"/>
        </w:rPr>
        <w:t>mycoplasma</w:t>
      </w:r>
      <w:r w:rsidR="002959FC" w:rsidRPr="007A01F7">
        <w:rPr>
          <w:u w:val="double"/>
        </w:rPr>
        <w:t>s</w:t>
      </w:r>
      <w:r w:rsidR="00C2111A" w:rsidRPr="007A01F7">
        <w:rPr>
          <w:u w:val="double"/>
        </w:rPr>
        <w:t xml:space="preserve"> </w:t>
      </w:r>
      <w:r w:rsidR="00C2111A" w:rsidRPr="007A01F7">
        <w:t>grow</w:t>
      </w:r>
      <w:r w:rsidR="00134785" w:rsidRPr="007A01F7">
        <w:rPr>
          <w:strike/>
        </w:rPr>
        <w:t>s</w:t>
      </w:r>
      <w:r w:rsidR="00C2111A" w:rsidRPr="007A01F7">
        <w:t xml:space="preserve"> relatively well in most mycoplasma media although </w:t>
      </w:r>
      <w:r w:rsidR="00C2111A" w:rsidRPr="007A01F7">
        <w:rPr>
          <w:i w:val="0"/>
          <w:iCs w:val="0"/>
        </w:rPr>
        <w:t>M</w:t>
      </w:r>
      <w:r w:rsidR="00315D55" w:rsidRPr="007A01F7">
        <w:rPr>
          <w:i w:val="0"/>
          <w:iCs w:val="0"/>
        </w:rPr>
        <w:t>a</w:t>
      </w:r>
      <w:r w:rsidR="00C2111A" w:rsidRPr="007A01F7">
        <w:rPr>
          <w:i w:val="0"/>
          <w:iCs w:val="0"/>
          <w:strike/>
        </w:rPr>
        <w:t>. agalactiae</w:t>
      </w:r>
      <w:r w:rsidR="00C2111A" w:rsidRPr="007A01F7">
        <w:t xml:space="preserve"> shows a preference for organic acids such as pyruvate as substrates.</w:t>
      </w:r>
    </w:p>
    <w:p w14:paraId="0E04C1F3" w14:textId="53DE9977" w:rsidR="00C2111A" w:rsidRPr="007A01F7" w:rsidRDefault="00C2111A" w:rsidP="00385201">
      <w:pPr>
        <w:pStyle w:val="sumtexte"/>
      </w:pPr>
      <w:r w:rsidRPr="007A01F7">
        <w:rPr>
          <w:b/>
        </w:rPr>
        <w:t>Serological tests:</w:t>
      </w:r>
      <w:r w:rsidRPr="007A01F7">
        <w:t xml:space="preserve"> Detection of antibodies in serum by enzyme-linked immunosorbent assay </w:t>
      </w:r>
      <w:r w:rsidRPr="007A01F7">
        <w:rPr>
          <w:i w:val="0"/>
          <w:iCs w:val="0"/>
        </w:rPr>
        <w:t>(</w:t>
      </w:r>
      <w:r w:rsidRPr="007A01F7">
        <w:t>ELISA</w:t>
      </w:r>
      <w:r w:rsidRPr="007A01F7">
        <w:rPr>
          <w:i w:val="0"/>
          <w:iCs w:val="0"/>
        </w:rPr>
        <w:t>)</w:t>
      </w:r>
      <w:r w:rsidRPr="007A01F7">
        <w:t xml:space="preserve"> provides rapid diagnosis of </w:t>
      </w:r>
      <w:r w:rsidR="00122E32" w:rsidRPr="007A01F7">
        <w:t>disease but</w:t>
      </w:r>
      <w:r w:rsidRPr="007A01F7">
        <w:t xml:space="preserve"> may not be very sensitive in chronically affected herds and flocks. Indirect ELISAs have been used routinely in control programmes for screening herds for </w:t>
      </w:r>
      <w:r w:rsidRPr="007A01F7">
        <w:rPr>
          <w:i w:val="0"/>
        </w:rPr>
        <w:t>Ma</w:t>
      </w:r>
      <w:r w:rsidRPr="007A01F7">
        <w:t xml:space="preserve">. Confirmation of infection by isolation and identification or detection by </w:t>
      </w:r>
      <w:r w:rsidRPr="007A01F7">
        <w:rPr>
          <w:strike/>
        </w:rPr>
        <w:t xml:space="preserve">polymerase chain reaction </w:t>
      </w:r>
      <w:r w:rsidR="008B374C" w:rsidRPr="007A01F7">
        <w:rPr>
          <w:u w:val="double"/>
        </w:rPr>
        <w:t>PCR</w:t>
      </w:r>
      <w:r w:rsidR="008B374C" w:rsidRPr="007A01F7">
        <w:t xml:space="preserve"> </w:t>
      </w:r>
      <w:r w:rsidRPr="007A01F7">
        <w:t xml:space="preserve">is usually necessary in areas believed to be free of contagious agalactia. </w:t>
      </w:r>
      <w:r w:rsidRPr="007A01F7">
        <w:rPr>
          <w:strike/>
        </w:rPr>
        <w:t xml:space="preserve">Serological tests are not widely available for </w:t>
      </w:r>
      <w:r w:rsidRPr="007A01F7">
        <w:rPr>
          <w:i w:val="0"/>
          <w:iCs w:val="0"/>
          <w:strike/>
        </w:rPr>
        <w:t>M. </w:t>
      </w:r>
      <w:proofErr w:type="spellStart"/>
      <w:r w:rsidRPr="007A01F7">
        <w:rPr>
          <w:i w:val="0"/>
          <w:iCs w:val="0"/>
          <w:strike/>
        </w:rPr>
        <w:t>putrefaciens</w:t>
      </w:r>
      <w:proofErr w:type="spellEnd"/>
      <w:r w:rsidRPr="007A01F7">
        <w:t>.</w:t>
      </w:r>
    </w:p>
    <w:p w14:paraId="0E04C1F4" w14:textId="5AD3CAF1" w:rsidR="00C2111A" w:rsidRPr="007A01F7" w:rsidRDefault="00C2111A" w:rsidP="00385201">
      <w:pPr>
        <w:pStyle w:val="sumtextelastpara"/>
      </w:pPr>
      <w:r w:rsidRPr="6C43AA62">
        <w:rPr>
          <w:b/>
          <w:bCs/>
        </w:rPr>
        <w:t>Requirements for vaccines:</w:t>
      </w:r>
      <w:r>
        <w:t xml:space="preserve"> Commercial vaccines for </w:t>
      </w:r>
      <w:r w:rsidRPr="6C43AA62">
        <w:rPr>
          <w:i w:val="0"/>
          <w:iCs w:val="0"/>
        </w:rPr>
        <w:t>Ma</w:t>
      </w:r>
      <w:r>
        <w:t xml:space="preserve">, inactivated with formalin, are widely used in southern Europe, but are not considered to be very efficacious. Under experimental conditions, </w:t>
      </w:r>
      <w:r w:rsidRPr="6C43AA62">
        <w:rPr>
          <w:i w:val="0"/>
          <w:iCs w:val="0"/>
        </w:rPr>
        <w:t xml:space="preserve">Ma </w:t>
      </w:r>
      <w:r>
        <w:t xml:space="preserve">vaccines inactivated with saponin have been shown to be more protective than formalised preparations. Live vaccines for </w:t>
      </w:r>
      <w:r w:rsidRPr="6C43AA62">
        <w:rPr>
          <w:i w:val="0"/>
          <w:iCs w:val="0"/>
        </w:rPr>
        <w:t xml:space="preserve">Ma </w:t>
      </w:r>
      <w:r>
        <w:t xml:space="preserve">are used in </w:t>
      </w:r>
      <w:r w:rsidR="000141ED" w:rsidRPr="00D93184">
        <w:rPr>
          <w:lang w:val="en-IE"/>
        </w:rPr>
        <w:t>Türkiye</w:t>
      </w:r>
      <w:r>
        <w:t xml:space="preserve">, where they are reported to be more protective than inactivated vaccines. A commercial vaccine containing </w:t>
      </w:r>
      <w:r w:rsidRPr="6C43AA62">
        <w:rPr>
          <w:i w:val="0"/>
          <w:iCs w:val="0"/>
        </w:rPr>
        <w:t xml:space="preserve">Ma, </w:t>
      </w:r>
      <w:proofErr w:type="spellStart"/>
      <w:r w:rsidRPr="6C43AA62">
        <w:rPr>
          <w:i w:val="0"/>
          <w:iCs w:val="0"/>
        </w:rPr>
        <w:t>Mmc</w:t>
      </w:r>
      <w:proofErr w:type="spellEnd"/>
      <w:r>
        <w:t xml:space="preserve"> and </w:t>
      </w:r>
      <w:proofErr w:type="spellStart"/>
      <w:r w:rsidRPr="6C43AA62">
        <w:rPr>
          <w:i w:val="0"/>
          <w:iCs w:val="0"/>
        </w:rPr>
        <w:t>Mcc</w:t>
      </w:r>
      <w:proofErr w:type="spellEnd"/>
      <w:r>
        <w:t xml:space="preserve"> is available. </w:t>
      </w:r>
      <w:r w:rsidRPr="6C43AA62">
        <w:rPr>
          <w:strike/>
        </w:rPr>
        <w:t xml:space="preserve">Autogenous vaccines for </w:t>
      </w:r>
      <w:proofErr w:type="spellStart"/>
      <w:r w:rsidRPr="6C43AA62">
        <w:rPr>
          <w:i w:val="0"/>
          <w:iCs w:val="0"/>
          <w:strike/>
        </w:rPr>
        <w:t>Mmc</w:t>
      </w:r>
      <w:proofErr w:type="spellEnd"/>
      <w:r w:rsidRPr="6C43AA62">
        <w:rPr>
          <w:strike/>
        </w:rPr>
        <w:t xml:space="preserve"> and, occasionally, for </w:t>
      </w:r>
      <w:proofErr w:type="spellStart"/>
      <w:r w:rsidRPr="6C43AA62">
        <w:rPr>
          <w:i w:val="0"/>
          <w:iCs w:val="0"/>
          <w:strike/>
        </w:rPr>
        <w:t>Mcc</w:t>
      </w:r>
      <w:proofErr w:type="spellEnd"/>
      <w:r w:rsidRPr="6C43AA62">
        <w:rPr>
          <w:strike/>
        </w:rPr>
        <w:t xml:space="preserve"> are believed to be used in some countries. No vaccines exist </w:t>
      </w:r>
      <w:r w:rsidRPr="6C43AA62">
        <w:rPr>
          <w:i w:val="0"/>
          <w:iCs w:val="0"/>
          <w:strike/>
        </w:rPr>
        <w:t>for M. </w:t>
      </w:r>
      <w:proofErr w:type="spellStart"/>
      <w:r w:rsidRPr="6C43AA62">
        <w:rPr>
          <w:i w:val="0"/>
          <w:iCs w:val="0"/>
          <w:strike/>
        </w:rPr>
        <w:t>putrefaciens</w:t>
      </w:r>
      <w:proofErr w:type="spellEnd"/>
      <w:r w:rsidRPr="6C43AA62">
        <w:rPr>
          <w:strike/>
        </w:rPr>
        <w:t>, as the disease it causes is not considered to be sufficiently serious or widespread.</w:t>
      </w:r>
    </w:p>
    <w:p w14:paraId="0E04C1F5" w14:textId="77777777" w:rsidR="00C2111A" w:rsidRPr="007A01F7" w:rsidRDefault="00C2111A" w:rsidP="00385201">
      <w:pPr>
        <w:pStyle w:val="A0"/>
      </w:pPr>
      <w:r w:rsidRPr="007A01F7">
        <w:t>A.  introduction</w:t>
      </w:r>
    </w:p>
    <w:p w14:paraId="3393B313" w14:textId="7303E521" w:rsidR="00136BE8" w:rsidRPr="007A01F7" w:rsidRDefault="00C2111A" w:rsidP="00136BE8">
      <w:pPr>
        <w:pStyle w:val="paraA0"/>
        <w:rPr>
          <w:u w:val="double"/>
          <w:lang w:val="en-IE"/>
        </w:rPr>
      </w:pPr>
      <w:bookmarkStart w:id="0" w:name="_Hlk80784203"/>
      <w:r w:rsidRPr="007A01F7">
        <w:t xml:space="preserve">Contagious agalactia </w:t>
      </w:r>
      <w:r w:rsidR="001936E5" w:rsidRPr="007A01F7">
        <w:rPr>
          <w:u w:val="double"/>
        </w:rPr>
        <w:t>(CA)</w:t>
      </w:r>
      <w:r w:rsidR="001936E5" w:rsidRPr="007A01F7">
        <w:t xml:space="preserve"> </w:t>
      </w:r>
      <w:r w:rsidRPr="007A01F7">
        <w:t xml:space="preserve">is a disease of sheep and goats that is characterised by mastitis, arthritis and keratoconjunctivitis, and has been known for nearly 200 years. </w:t>
      </w:r>
      <w:r w:rsidR="008B0F0B" w:rsidRPr="007A01F7">
        <w:rPr>
          <w:u w:val="double"/>
        </w:rPr>
        <w:t>The disease is found</w:t>
      </w:r>
      <w:r w:rsidR="008B0F0B" w:rsidRPr="007A01F7">
        <w:t xml:space="preserve"> </w:t>
      </w:r>
      <w:r w:rsidRPr="007A01F7">
        <w:rPr>
          <w:strike/>
        </w:rPr>
        <w:t xml:space="preserve">It occurs </w:t>
      </w:r>
      <w:r w:rsidR="006F6BFC" w:rsidRPr="007A01F7">
        <w:rPr>
          <w:u w:val="double"/>
        </w:rPr>
        <w:t xml:space="preserve">wherever </w:t>
      </w:r>
      <w:r w:rsidR="001722D9" w:rsidRPr="007A01F7">
        <w:rPr>
          <w:u w:val="double"/>
        </w:rPr>
        <w:t xml:space="preserve">sheep and goats are </w:t>
      </w:r>
      <w:proofErr w:type="gramStart"/>
      <w:r w:rsidR="001722D9" w:rsidRPr="007A01F7">
        <w:rPr>
          <w:u w:val="double"/>
        </w:rPr>
        <w:t>kept, but</w:t>
      </w:r>
      <w:proofErr w:type="gramEnd"/>
      <w:r w:rsidR="001722D9" w:rsidRPr="007A01F7">
        <w:rPr>
          <w:u w:val="double"/>
        </w:rPr>
        <w:t xml:space="preserve"> </w:t>
      </w:r>
      <w:r w:rsidR="00AB3AE7" w:rsidRPr="007A01F7">
        <w:rPr>
          <w:u w:val="double"/>
        </w:rPr>
        <w:t xml:space="preserve">is mainly </w:t>
      </w:r>
      <w:r w:rsidR="001722D9" w:rsidRPr="007A01F7">
        <w:rPr>
          <w:u w:val="double"/>
        </w:rPr>
        <w:t>concentrated in countries</w:t>
      </w:r>
      <w:r w:rsidR="00D837B7" w:rsidRPr="007A01F7">
        <w:t xml:space="preserve"> </w:t>
      </w:r>
      <w:r w:rsidR="006F6BFC" w:rsidRPr="007A01F7">
        <w:rPr>
          <w:strike/>
        </w:rPr>
        <w:t xml:space="preserve">pastoralism and small ruminant </w:t>
      </w:r>
      <w:r w:rsidR="00000060" w:rsidRPr="007A01F7">
        <w:rPr>
          <w:strike/>
        </w:rPr>
        <w:t xml:space="preserve">dairy </w:t>
      </w:r>
      <w:r w:rsidR="006F6BFC" w:rsidRPr="007A01F7">
        <w:rPr>
          <w:strike/>
        </w:rPr>
        <w:t xml:space="preserve">production </w:t>
      </w:r>
      <w:proofErr w:type="gramStart"/>
      <w:r w:rsidR="006F6BFC" w:rsidRPr="007A01F7">
        <w:rPr>
          <w:strike/>
        </w:rPr>
        <w:t xml:space="preserve">is located </w:t>
      </w:r>
      <w:r w:rsidRPr="007A01F7">
        <w:rPr>
          <w:strike/>
        </w:rPr>
        <w:t>in</w:t>
      </w:r>
      <w:proofErr w:type="gramEnd"/>
      <w:r w:rsidRPr="007A01F7">
        <w:rPr>
          <w:strike/>
        </w:rPr>
        <w:t xml:space="preserve"> Europe,</w:t>
      </w:r>
      <w:r w:rsidR="006F6BFC" w:rsidRPr="007A01F7">
        <w:rPr>
          <w:strike/>
        </w:rPr>
        <w:t xml:space="preserve"> particularly in </w:t>
      </w:r>
      <w:r w:rsidR="000F5365" w:rsidRPr="007A01F7">
        <w:rPr>
          <w:u w:val="double"/>
        </w:rPr>
        <w:t>surrounding</w:t>
      </w:r>
      <w:r w:rsidR="000F5365" w:rsidRPr="007A01F7">
        <w:t xml:space="preserve"> </w:t>
      </w:r>
      <w:r w:rsidR="006F6BFC" w:rsidRPr="007A01F7">
        <w:t>the Mediterranean</w:t>
      </w:r>
      <w:r w:rsidR="006F6BFC" w:rsidRPr="007A01F7">
        <w:rPr>
          <w:strike/>
        </w:rPr>
        <w:t xml:space="preserve"> regions,</w:t>
      </w:r>
      <w:r w:rsidR="000F5365" w:rsidRPr="007A01F7">
        <w:t xml:space="preserve"> </w:t>
      </w:r>
      <w:r w:rsidR="000F5365" w:rsidRPr="007A01F7">
        <w:rPr>
          <w:u w:val="double"/>
        </w:rPr>
        <w:t>and western</w:t>
      </w:r>
      <w:r w:rsidRPr="007A01F7">
        <w:t xml:space="preserve"> Asia</w:t>
      </w:r>
      <w:r w:rsidRPr="007A01F7">
        <w:rPr>
          <w:strike/>
        </w:rPr>
        <w:t>, North Africa, and</w:t>
      </w:r>
      <w:r w:rsidR="00FE33B2" w:rsidRPr="007A01F7">
        <w:rPr>
          <w:strike/>
        </w:rPr>
        <w:t xml:space="preserve"> sporadically in the United States of America (USA)</w:t>
      </w:r>
      <w:r w:rsidR="00AB3AE7" w:rsidRPr="007A01F7">
        <w:t xml:space="preserve"> </w:t>
      </w:r>
      <w:r w:rsidR="00AB3AE7" w:rsidRPr="007A01F7">
        <w:rPr>
          <w:u w:val="double"/>
        </w:rPr>
        <w:t xml:space="preserve">where </w:t>
      </w:r>
      <w:r w:rsidR="00814AE1" w:rsidRPr="007A01F7">
        <w:rPr>
          <w:u w:val="double"/>
        </w:rPr>
        <w:t>pastoralism and</w:t>
      </w:r>
      <w:r w:rsidR="00F44607" w:rsidRPr="007A01F7">
        <w:rPr>
          <w:u w:val="double"/>
        </w:rPr>
        <w:t xml:space="preserve"> small ruminant dairy production is practi</w:t>
      </w:r>
      <w:r w:rsidR="00910DCF" w:rsidRPr="007A01F7">
        <w:rPr>
          <w:u w:val="double"/>
        </w:rPr>
        <w:t>s</w:t>
      </w:r>
      <w:r w:rsidR="00F44607" w:rsidRPr="007A01F7">
        <w:rPr>
          <w:u w:val="double"/>
        </w:rPr>
        <w:t>ed</w:t>
      </w:r>
      <w:r w:rsidR="00FE33B2" w:rsidRPr="007A01F7">
        <w:rPr>
          <w:u w:val="double"/>
        </w:rPr>
        <w:t xml:space="preserve">. </w:t>
      </w:r>
      <w:r w:rsidR="009B014C" w:rsidRPr="007A01F7">
        <w:rPr>
          <w:u w:val="double"/>
        </w:rPr>
        <w:t xml:space="preserve">It is difficult to estimate </w:t>
      </w:r>
      <w:r w:rsidR="002C7374" w:rsidRPr="007A01F7">
        <w:rPr>
          <w:u w:val="double"/>
        </w:rPr>
        <w:t>the full scale of the problem as few countries have carried out prevalence studies.</w:t>
      </w:r>
      <w:r w:rsidR="002C7374" w:rsidRPr="007A01F7">
        <w:t xml:space="preserve"> </w:t>
      </w:r>
      <w:r w:rsidR="00FE33B2" w:rsidRPr="007A01F7">
        <w:rPr>
          <w:strike/>
        </w:rPr>
        <w:t>It</w:t>
      </w:r>
      <w:r w:rsidRPr="007A01F7">
        <w:rPr>
          <w:strike/>
        </w:rPr>
        <w:t xml:space="preserve"> is mainly caused by </w:t>
      </w:r>
      <w:r w:rsidRPr="7AF11FAB">
        <w:rPr>
          <w:i/>
          <w:iCs/>
          <w:strike/>
        </w:rPr>
        <w:t>Mycoplasma agalactiae</w:t>
      </w:r>
      <w:r w:rsidRPr="007A01F7">
        <w:rPr>
          <w:strike/>
        </w:rPr>
        <w:t xml:space="preserve"> (</w:t>
      </w:r>
      <w:r w:rsidRPr="7AF11FAB">
        <w:rPr>
          <w:i/>
          <w:iCs/>
          <w:strike/>
        </w:rPr>
        <w:t>Ma</w:t>
      </w:r>
      <w:r w:rsidRPr="007A01F7">
        <w:rPr>
          <w:strike/>
        </w:rPr>
        <w:t xml:space="preserve">) </w:t>
      </w:r>
      <w:bookmarkEnd w:id="0"/>
      <w:r w:rsidRPr="007A01F7">
        <w:rPr>
          <w:strike/>
        </w:rPr>
        <w:t>(</w:t>
      </w:r>
      <w:r w:rsidRPr="007A01F7">
        <w:rPr>
          <w:strike/>
          <w:lang w:val="nb-NO"/>
        </w:rPr>
        <w:t xml:space="preserve">Bergonier </w:t>
      </w:r>
      <w:r w:rsidRPr="7AF11FAB">
        <w:rPr>
          <w:i/>
          <w:iCs/>
          <w:strike/>
          <w:lang w:val="nb-NO"/>
        </w:rPr>
        <w:t>et al</w:t>
      </w:r>
      <w:r w:rsidRPr="007A01F7">
        <w:rPr>
          <w:strike/>
          <w:lang w:val="nb-NO"/>
        </w:rPr>
        <w:t>., 1997</w:t>
      </w:r>
      <w:r w:rsidRPr="007A01F7">
        <w:rPr>
          <w:strike/>
        </w:rPr>
        <w:t>).</w:t>
      </w:r>
      <w:r w:rsidRPr="007A01F7">
        <w:t xml:space="preserve"> </w:t>
      </w:r>
      <w:r w:rsidRPr="007A01F7">
        <w:rPr>
          <w:strike/>
        </w:rPr>
        <w:t xml:space="preserve">An upsurge of contagious agalactia, caused by </w:t>
      </w:r>
      <w:r w:rsidRPr="7AF11FAB">
        <w:rPr>
          <w:i/>
          <w:iCs/>
          <w:strike/>
        </w:rPr>
        <w:t>Ma</w:t>
      </w:r>
      <w:r w:rsidRPr="007A01F7">
        <w:rPr>
          <w:strike/>
        </w:rPr>
        <w:t xml:space="preserve">, </w:t>
      </w:r>
      <w:r w:rsidRPr="007A01F7">
        <w:rPr>
          <w:strike/>
        </w:rPr>
        <w:lastRenderedPageBreak/>
        <w:t xml:space="preserve">has been seen in sheep in Spain and France recently with increased cases reported in and around the Pyrenees and new outbreaks being reported in Corsica (Chazel </w:t>
      </w:r>
      <w:r w:rsidRPr="7AF11FAB">
        <w:rPr>
          <w:i/>
          <w:iCs/>
          <w:strike/>
        </w:rPr>
        <w:t>et al</w:t>
      </w:r>
      <w:r w:rsidRPr="007A01F7">
        <w:rPr>
          <w:strike/>
        </w:rPr>
        <w:t xml:space="preserve">., 2010). </w:t>
      </w:r>
      <w:r w:rsidR="006F6BFC" w:rsidRPr="007A01F7">
        <w:rPr>
          <w:strike/>
        </w:rPr>
        <w:t>Italy still report</w:t>
      </w:r>
      <w:r w:rsidR="00571000" w:rsidRPr="007A01F7">
        <w:rPr>
          <w:strike/>
        </w:rPr>
        <w:t>s</w:t>
      </w:r>
      <w:r w:rsidR="006F6BFC" w:rsidRPr="007A01F7">
        <w:rPr>
          <w:strike/>
        </w:rPr>
        <w:t xml:space="preserve"> more than 50 outbreaks every year, mainly notified on two of </w:t>
      </w:r>
      <w:r w:rsidR="00000060" w:rsidRPr="007A01F7">
        <w:rPr>
          <w:strike/>
        </w:rPr>
        <w:t>its</w:t>
      </w:r>
      <w:r w:rsidR="006F6BFC" w:rsidRPr="007A01F7">
        <w:rPr>
          <w:strike/>
        </w:rPr>
        <w:t xml:space="preserve"> Islands</w:t>
      </w:r>
      <w:r w:rsidR="0082786D" w:rsidRPr="13AA515A">
        <w:rPr>
          <w:rStyle w:val="Appelnotedebasdep"/>
          <w:strike/>
        </w:rPr>
        <w:footnoteReference w:id="2"/>
      </w:r>
      <w:r w:rsidR="006F6BFC" w:rsidRPr="007A01F7">
        <w:rPr>
          <w:strike/>
        </w:rPr>
        <w:t xml:space="preserve">. </w:t>
      </w:r>
      <w:r w:rsidRPr="007A01F7">
        <w:rPr>
          <w:strike/>
        </w:rPr>
        <w:t>Frequent and</w:t>
      </w:r>
      <w:r w:rsidRPr="007A01F7">
        <w:t xml:space="preserve"> </w:t>
      </w:r>
      <w:r w:rsidRPr="007A01F7">
        <w:rPr>
          <w:strike/>
        </w:rPr>
        <w:t xml:space="preserve">numerous outbreaks occur in Iran and Mongolia (Nicholas </w:t>
      </w:r>
      <w:r w:rsidRPr="7AF11FAB">
        <w:rPr>
          <w:i/>
          <w:iCs/>
          <w:strike/>
        </w:rPr>
        <w:t>et al</w:t>
      </w:r>
      <w:r w:rsidRPr="007A01F7">
        <w:rPr>
          <w:strike/>
        </w:rPr>
        <w:t xml:space="preserve">., 2008). </w:t>
      </w:r>
      <w:bookmarkStart w:id="1" w:name="_Hlk80784241"/>
      <w:r w:rsidR="00000060" w:rsidRPr="7AF11FAB">
        <w:rPr>
          <w:i/>
          <w:iCs/>
          <w:strike/>
        </w:rPr>
        <w:t xml:space="preserve">Mycoplasma </w:t>
      </w:r>
      <w:proofErr w:type="spellStart"/>
      <w:r w:rsidRPr="7AF11FAB">
        <w:rPr>
          <w:i/>
          <w:iCs/>
          <w:strike/>
        </w:rPr>
        <w:t>capricolum</w:t>
      </w:r>
      <w:proofErr w:type="spellEnd"/>
      <w:r w:rsidRPr="007A01F7">
        <w:rPr>
          <w:strike/>
        </w:rPr>
        <w:t xml:space="preserve"> subsp. </w:t>
      </w:r>
      <w:proofErr w:type="spellStart"/>
      <w:r w:rsidRPr="7AF11FAB">
        <w:rPr>
          <w:i/>
          <w:iCs/>
          <w:strike/>
        </w:rPr>
        <w:t>capricolum</w:t>
      </w:r>
      <w:proofErr w:type="spellEnd"/>
      <w:r w:rsidRPr="7AF11FAB">
        <w:rPr>
          <w:i/>
          <w:iCs/>
          <w:strike/>
        </w:rPr>
        <w:t xml:space="preserve"> </w:t>
      </w:r>
      <w:r w:rsidRPr="13AA515A">
        <w:rPr>
          <w:strike/>
        </w:rPr>
        <w:t>(</w:t>
      </w:r>
      <w:proofErr w:type="spellStart"/>
      <w:r w:rsidRPr="7AF11FAB">
        <w:rPr>
          <w:i/>
          <w:iCs/>
          <w:strike/>
        </w:rPr>
        <w:t>Mcc</w:t>
      </w:r>
      <w:proofErr w:type="spellEnd"/>
      <w:r w:rsidRPr="13AA515A">
        <w:rPr>
          <w:strike/>
        </w:rPr>
        <w:t>)</w:t>
      </w:r>
      <w:r w:rsidRPr="007A01F7">
        <w:rPr>
          <w:strike/>
        </w:rPr>
        <w:t xml:space="preserve"> and </w:t>
      </w:r>
      <w:r w:rsidRPr="7AF11FAB">
        <w:rPr>
          <w:i/>
          <w:iCs/>
          <w:strike/>
        </w:rPr>
        <w:t xml:space="preserve">M. mycoides </w:t>
      </w:r>
      <w:r w:rsidRPr="007A01F7">
        <w:rPr>
          <w:strike/>
        </w:rPr>
        <w:t xml:space="preserve">subsp. </w:t>
      </w:r>
      <w:r w:rsidRPr="7AF11FAB">
        <w:rPr>
          <w:i/>
          <w:iCs/>
          <w:strike/>
        </w:rPr>
        <w:t>capri</w:t>
      </w:r>
      <w:r w:rsidRPr="007A01F7">
        <w:rPr>
          <w:strike/>
        </w:rPr>
        <w:t xml:space="preserve"> </w:t>
      </w:r>
      <w:r w:rsidRPr="13AA515A">
        <w:rPr>
          <w:strike/>
        </w:rPr>
        <w:t xml:space="preserve">(formerly </w:t>
      </w:r>
      <w:r w:rsidRPr="7AF11FAB">
        <w:rPr>
          <w:i/>
          <w:iCs/>
          <w:strike/>
        </w:rPr>
        <w:t>M. mycoides</w:t>
      </w:r>
      <w:r w:rsidRPr="13AA515A">
        <w:rPr>
          <w:strike/>
        </w:rPr>
        <w:t xml:space="preserve"> subsp. </w:t>
      </w:r>
      <w:r w:rsidRPr="7AF11FAB">
        <w:rPr>
          <w:i/>
          <w:iCs/>
          <w:strike/>
        </w:rPr>
        <w:t xml:space="preserve">mycoides </w:t>
      </w:r>
      <w:r w:rsidRPr="13AA515A">
        <w:rPr>
          <w:strike/>
        </w:rPr>
        <w:t>LC [LC = large colonies])</w:t>
      </w:r>
      <w:r w:rsidRPr="007A01F7">
        <w:rPr>
          <w:strike/>
        </w:rPr>
        <w:t xml:space="preserve"> have also been isolated from sheep and goats with mastitis </w:t>
      </w:r>
      <w:r w:rsidR="00000060" w:rsidRPr="007A01F7">
        <w:rPr>
          <w:strike/>
        </w:rPr>
        <w:t xml:space="preserve">and arthritis </w:t>
      </w:r>
      <w:bookmarkEnd w:id="1"/>
      <w:r w:rsidR="00000060" w:rsidRPr="007A01F7">
        <w:rPr>
          <w:strike/>
        </w:rPr>
        <w:t>in many countries</w:t>
      </w:r>
      <w:r w:rsidRPr="007A01F7">
        <w:rPr>
          <w:strike/>
        </w:rPr>
        <w:t xml:space="preserve"> including </w:t>
      </w:r>
      <w:r w:rsidR="006F6BFC" w:rsidRPr="007A01F7">
        <w:rPr>
          <w:strike/>
        </w:rPr>
        <w:t>Italy</w:t>
      </w:r>
      <w:r w:rsidR="00000060" w:rsidRPr="007A01F7">
        <w:rPr>
          <w:strike/>
        </w:rPr>
        <w:t>,</w:t>
      </w:r>
      <w:r w:rsidR="006F6BFC" w:rsidRPr="007A01F7">
        <w:rPr>
          <w:strike/>
        </w:rPr>
        <w:t xml:space="preserve"> where the disease is spreading (</w:t>
      </w:r>
      <w:proofErr w:type="spellStart"/>
      <w:r w:rsidR="006F6BFC" w:rsidRPr="007A01F7">
        <w:rPr>
          <w:strike/>
        </w:rPr>
        <w:t>Marogna</w:t>
      </w:r>
      <w:proofErr w:type="spellEnd"/>
      <w:r w:rsidR="006F6BFC" w:rsidRPr="007A01F7">
        <w:rPr>
          <w:strike/>
        </w:rPr>
        <w:t xml:space="preserve"> </w:t>
      </w:r>
      <w:r w:rsidR="006F6BFC" w:rsidRPr="7AF11FAB">
        <w:rPr>
          <w:i/>
          <w:iCs/>
          <w:strike/>
        </w:rPr>
        <w:t>et al</w:t>
      </w:r>
      <w:r w:rsidR="006F6BFC" w:rsidRPr="007A01F7">
        <w:rPr>
          <w:strike/>
        </w:rPr>
        <w:t>., 2015)</w:t>
      </w:r>
      <w:r w:rsidR="00000060" w:rsidRPr="007A01F7">
        <w:rPr>
          <w:strike/>
        </w:rPr>
        <w:t>,</w:t>
      </w:r>
      <w:r w:rsidR="00D24F94" w:rsidRPr="007A01F7">
        <w:rPr>
          <w:strike/>
        </w:rPr>
        <w:t xml:space="preserve"> </w:t>
      </w:r>
      <w:r w:rsidRPr="007A01F7">
        <w:rPr>
          <w:strike/>
        </w:rPr>
        <w:t xml:space="preserve">South America (Nascimento </w:t>
      </w:r>
      <w:r w:rsidRPr="7AF11FAB">
        <w:rPr>
          <w:i/>
          <w:iCs/>
          <w:strike/>
        </w:rPr>
        <w:t>et al</w:t>
      </w:r>
      <w:r w:rsidR="00AF6206" w:rsidRPr="7AF11FAB">
        <w:rPr>
          <w:i/>
          <w:iCs/>
          <w:strike/>
        </w:rPr>
        <w:t>.</w:t>
      </w:r>
      <w:r w:rsidRPr="7AF11FAB">
        <w:rPr>
          <w:i/>
          <w:iCs/>
          <w:strike/>
        </w:rPr>
        <w:t>,</w:t>
      </w:r>
      <w:r w:rsidRPr="007A01F7">
        <w:rPr>
          <w:strike/>
        </w:rPr>
        <w:t xml:space="preserve"> 1986) and</w:t>
      </w:r>
      <w:r w:rsidR="003263C7" w:rsidRPr="007A01F7">
        <w:rPr>
          <w:strike/>
        </w:rPr>
        <w:t xml:space="preserve"> </w:t>
      </w:r>
      <w:r w:rsidRPr="007A01F7">
        <w:rPr>
          <w:strike/>
        </w:rPr>
        <w:t>Australasia (Cottew</w:t>
      </w:r>
      <w:r w:rsidR="00AF6206" w:rsidRPr="007A01F7">
        <w:rPr>
          <w:strike/>
        </w:rPr>
        <w:t>,</w:t>
      </w:r>
      <w:r w:rsidRPr="007A01F7">
        <w:rPr>
          <w:strike/>
        </w:rPr>
        <w:t xml:space="preserve"> 1971). </w:t>
      </w:r>
      <w:r w:rsidR="00C13A22" w:rsidRPr="007A01F7">
        <w:rPr>
          <w:u w:val="double"/>
        </w:rPr>
        <w:t xml:space="preserve">Data compiled by WOAH </w:t>
      </w:r>
      <w:r w:rsidR="001971EC" w:rsidRPr="007A01F7">
        <w:rPr>
          <w:u w:val="double"/>
        </w:rPr>
        <w:t xml:space="preserve">through its </w:t>
      </w:r>
      <w:r w:rsidR="00CD2744" w:rsidRPr="007A01F7">
        <w:rPr>
          <w:u w:val="double"/>
          <w:lang w:val="en-IE"/>
        </w:rPr>
        <w:t>global animal health reference database</w:t>
      </w:r>
      <w:r w:rsidR="001A5C42" w:rsidRPr="007A01F7">
        <w:rPr>
          <w:u w:val="double"/>
          <w:lang w:val="en-IE"/>
        </w:rPr>
        <w:t xml:space="preserve"> </w:t>
      </w:r>
      <w:r w:rsidR="001971EC" w:rsidRPr="007A01F7">
        <w:rPr>
          <w:u w:val="double"/>
          <w:lang w:val="en-IE"/>
        </w:rPr>
        <w:t>(</w:t>
      </w:r>
      <w:hyperlink r:id="rId11" w:anchor="/home" w:history="1">
        <w:r w:rsidR="00AE6735" w:rsidRPr="007A01F7">
          <w:rPr>
            <w:rStyle w:val="Lienhypertexte"/>
            <w:lang w:val="en-IE"/>
          </w:rPr>
          <w:t>WAHIS</w:t>
        </w:r>
      </w:hyperlink>
      <w:r w:rsidR="00AE6735" w:rsidRPr="007A01F7">
        <w:rPr>
          <w:u w:val="double"/>
          <w:lang w:val="en-IE"/>
        </w:rPr>
        <w:t>)</w:t>
      </w:r>
      <w:r w:rsidR="00C13A22" w:rsidRPr="007A01F7">
        <w:rPr>
          <w:u w:val="double"/>
        </w:rPr>
        <w:t xml:space="preserve"> provides some indication</w:t>
      </w:r>
      <w:r w:rsidR="00DA2C11" w:rsidRPr="007A01F7">
        <w:rPr>
          <w:u w:val="double"/>
        </w:rPr>
        <w:t>,</w:t>
      </w:r>
      <w:r w:rsidR="00C13A22" w:rsidRPr="007A01F7">
        <w:rPr>
          <w:u w:val="double"/>
        </w:rPr>
        <w:t xml:space="preserve"> </w:t>
      </w:r>
      <w:r w:rsidR="008805B0" w:rsidRPr="007A01F7">
        <w:rPr>
          <w:u w:val="double"/>
        </w:rPr>
        <w:t>although not all countries report the number of outbreaks</w:t>
      </w:r>
      <w:r w:rsidR="002F1C57" w:rsidRPr="007A01F7">
        <w:rPr>
          <w:u w:val="double"/>
        </w:rPr>
        <w:t xml:space="preserve"> they have</w:t>
      </w:r>
      <w:r w:rsidR="001D2C4E" w:rsidRPr="007A01F7">
        <w:rPr>
          <w:u w:val="double"/>
          <w:lang w:val="en-IE"/>
        </w:rPr>
        <w:t xml:space="preserve"> (Ja</w:t>
      </w:r>
      <w:r w:rsidR="001D2C4E" w:rsidRPr="007A01F7">
        <w:rPr>
          <w:rFonts w:ascii="Calibri" w:hAnsi="Calibri" w:cs="Calibri"/>
          <w:u w:val="double"/>
          <w:lang w:val="fr-FR"/>
        </w:rPr>
        <w:t>ӱ</w:t>
      </w:r>
      <w:r w:rsidR="001D2C4E" w:rsidRPr="007A01F7">
        <w:rPr>
          <w:u w:val="double"/>
          <w:lang w:val="en-IE"/>
        </w:rPr>
        <w:t xml:space="preserve"> &amp; Tardy, 2019)</w:t>
      </w:r>
      <w:r w:rsidR="00604772" w:rsidRPr="007A01F7">
        <w:rPr>
          <w:u w:val="double"/>
        </w:rPr>
        <w:t>,</w:t>
      </w:r>
      <w:r w:rsidR="00C51A6E" w:rsidRPr="007A01F7">
        <w:rPr>
          <w:u w:val="double"/>
        </w:rPr>
        <w:t xml:space="preserve"> probably because they do not have mycoplasma diagnostic laboratories</w:t>
      </w:r>
      <w:r w:rsidR="00604772" w:rsidRPr="007A01F7">
        <w:rPr>
          <w:u w:val="double"/>
        </w:rPr>
        <w:t>,</w:t>
      </w:r>
      <w:r w:rsidR="0093341B" w:rsidRPr="007A01F7">
        <w:rPr>
          <w:u w:val="double"/>
        </w:rPr>
        <w:t xml:space="preserve"> while others</w:t>
      </w:r>
      <w:r w:rsidR="008757D8" w:rsidRPr="007A01F7">
        <w:rPr>
          <w:u w:val="double"/>
        </w:rPr>
        <w:t xml:space="preserve">, </w:t>
      </w:r>
      <w:r w:rsidR="00604772" w:rsidRPr="007A01F7">
        <w:rPr>
          <w:u w:val="double"/>
        </w:rPr>
        <w:t>simply</w:t>
      </w:r>
      <w:r w:rsidR="008757D8" w:rsidRPr="007A01F7">
        <w:rPr>
          <w:u w:val="double"/>
        </w:rPr>
        <w:t xml:space="preserve"> declare the disease is present (WAHIS 2025</w:t>
      </w:r>
      <w:r w:rsidR="00C029CB" w:rsidRPr="007A01F7">
        <w:rPr>
          <w:u w:val="double"/>
        </w:rPr>
        <w:t>, accessed</w:t>
      </w:r>
      <w:r w:rsidR="00395D98" w:rsidRPr="007A01F7">
        <w:rPr>
          <w:u w:val="double"/>
        </w:rPr>
        <w:t xml:space="preserve"> </w:t>
      </w:r>
      <w:r w:rsidR="00CE1F9B" w:rsidRPr="007A01F7">
        <w:rPr>
          <w:u w:val="double"/>
        </w:rPr>
        <w:t>30/04/2025</w:t>
      </w:r>
      <w:r w:rsidR="008757D8" w:rsidRPr="007A01F7">
        <w:rPr>
          <w:u w:val="double"/>
        </w:rPr>
        <w:t>)</w:t>
      </w:r>
      <w:r w:rsidR="00A90A01" w:rsidRPr="007A01F7">
        <w:rPr>
          <w:u w:val="double"/>
        </w:rPr>
        <w:t>.</w:t>
      </w:r>
      <w:r w:rsidR="00136BE8" w:rsidRPr="6C43AA62">
        <w:rPr>
          <w:rFonts w:asciiTheme="minorHAnsi" w:hAnsiTheme="minorHAnsi" w:cstheme="minorBidi"/>
          <w:color w:val="000000" w:themeColor="text1"/>
          <w:u w:val="double"/>
          <w14:ligatures w14:val="none"/>
        </w:rPr>
        <w:t xml:space="preserve"> </w:t>
      </w:r>
      <w:r w:rsidR="00136BE8" w:rsidRPr="007A01F7">
        <w:rPr>
          <w:u w:val="double"/>
          <w:lang w:val="en-IE"/>
        </w:rPr>
        <w:t>These figures probably represent an underestimate because of the difficulty in detecting infected flocks and herds, many of which may not show overt clinical signs, a</w:t>
      </w:r>
      <w:r w:rsidR="001936E5" w:rsidRPr="007A01F7">
        <w:rPr>
          <w:u w:val="double"/>
          <w:lang w:val="en-IE"/>
        </w:rPr>
        <w:t xml:space="preserve">long with </w:t>
      </w:r>
      <w:r w:rsidR="00136BE8" w:rsidRPr="007A01F7">
        <w:rPr>
          <w:u w:val="double"/>
          <w:lang w:val="en-IE"/>
        </w:rPr>
        <w:t xml:space="preserve">the reluctance of farmers/veterinarians to report outbreaks (Loria </w:t>
      </w:r>
      <w:r w:rsidR="00136BE8" w:rsidRPr="7AF11FAB">
        <w:rPr>
          <w:i/>
          <w:iCs/>
          <w:u w:val="double"/>
          <w:lang w:val="en-IE"/>
        </w:rPr>
        <w:t>et al</w:t>
      </w:r>
      <w:r w:rsidR="00136BE8" w:rsidRPr="007A01F7">
        <w:rPr>
          <w:u w:val="double"/>
          <w:lang w:val="en-IE"/>
        </w:rPr>
        <w:t xml:space="preserve">., 2019). </w:t>
      </w:r>
    </w:p>
    <w:p w14:paraId="0E04C1F7" w14:textId="2D10EA22" w:rsidR="00C2111A" w:rsidRPr="007A01F7" w:rsidRDefault="00C2111A" w:rsidP="009710BA">
      <w:pPr>
        <w:pStyle w:val="paraA0"/>
        <w:spacing w:after="220"/>
      </w:pPr>
      <w:bookmarkStart w:id="2" w:name="_Hlk80784291"/>
      <w:r w:rsidRPr="007A01F7">
        <w:rPr>
          <w:strike/>
        </w:rPr>
        <w:t xml:space="preserve">The clinical signs of infections caused by </w:t>
      </w:r>
      <w:proofErr w:type="spellStart"/>
      <w:r w:rsidRPr="007A01F7">
        <w:rPr>
          <w:i/>
          <w:strike/>
        </w:rPr>
        <w:t>Mcc</w:t>
      </w:r>
      <w:proofErr w:type="spellEnd"/>
      <w:r w:rsidRPr="007A01F7">
        <w:rPr>
          <w:i/>
          <w:strike/>
        </w:rPr>
        <w:t xml:space="preserve">, </w:t>
      </w:r>
      <w:proofErr w:type="spellStart"/>
      <w:r w:rsidRPr="007A01F7">
        <w:rPr>
          <w:i/>
          <w:strike/>
        </w:rPr>
        <w:t>Mmc</w:t>
      </w:r>
      <w:proofErr w:type="spellEnd"/>
      <w:r w:rsidRPr="007A01F7">
        <w:rPr>
          <w:i/>
          <w:strike/>
        </w:rPr>
        <w:t xml:space="preserve"> </w:t>
      </w:r>
      <w:r w:rsidRPr="007A01F7">
        <w:rPr>
          <w:strike/>
        </w:rPr>
        <w:t xml:space="preserve">and </w:t>
      </w:r>
      <w:r w:rsidRPr="007A01F7">
        <w:rPr>
          <w:i/>
          <w:strike/>
        </w:rPr>
        <w:t>M</w:t>
      </w:r>
      <w:r w:rsidR="00461E53" w:rsidRPr="007A01F7">
        <w:rPr>
          <w:i/>
          <w:strike/>
        </w:rPr>
        <w:t>.</w:t>
      </w:r>
      <w:r w:rsidR="00D24F94" w:rsidRPr="007A01F7">
        <w:rPr>
          <w:i/>
          <w:strike/>
        </w:rPr>
        <w:t> </w:t>
      </w:r>
      <w:proofErr w:type="spellStart"/>
      <w:r w:rsidRPr="007A01F7">
        <w:rPr>
          <w:i/>
          <w:strike/>
        </w:rPr>
        <w:t>p</w:t>
      </w:r>
      <w:r w:rsidR="00461E53" w:rsidRPr="007A01F7">
        <w:rPr>
          <w:i/>
          <w:strike/>
        </w:rPr>
        <w:t>utrefaciens</w:t>
      </w:r>
      <w:proofErr w:type="spellEnd"/>
      <w:r w:rsidR="00461E53" w:rsidRPr="007A01F7">
        <w:rPr>
          <w:i/>
          <w:strike/>
        </w:rPr>
        <w:t xml:space="preserve"> </w:t>
      </w:r>
      <w:r w:rsidR="00461E53" w:rsidRPr="007A01F7">
        <w:rPr>
          <w:strike/>
        </w:rPr>
        <w:t>(</w:t>
      </w:r>
      <w:proofErr w:type="spellStart"/>
      <w:r w:rsidR="00461E53" w:rsidRPr="007A01F7">
        <w:rPr>
          <w:i/>
          <w:strike/>
        </w:rPr>
        <w:t>Mp</w:t>
      </w:r>
      <w:proofErr w:type="spellEnd"/>
      <w:r w:rsidR="00461E53" w:rsidRPr="007A01F7">
        <w:rPr>
          <w:strike/>
        </w:rPr>
        <w:t>)</w:t>
      </w:r>
      <w:r w:rsidRPr="007A01F7">
        <w:rPr>
          <w:strike/>
        </w:rPr>
        <w:t xml:space="preserve"> are sufficiently </w:t>
      </w:r>
      <w:proofErr w:type="gramStart"/>
      <w:r w:rsidRPr="007A01F7">
        <w:rPr>
          <w:strike/>
        </w:rPr>
        <w:t>similar to</w:t>
      </w:r>
      <w:proofErr w:type="gramEnd"/>
      <w:r w:rsidRPr="007A01F7">
        <w:rPr>
          <w:strike/>
        </w:rPr>
        <w:t xml:space="preserve"> be considered indistinguishable from contagious agalactia caused by </w:t>
      </w:r>
      <w:r w:rsidRPr="007A01F7">
        <w:rPr>
          <w:i/>
          <w:strike/>
        </w:rPr>
        <w:t>Ma</w:t>
      </w:r>
      <w:r w:rsidRPr="007A01F7">
        <w:rPr>
          <w:strike/>
        </w:rPr>
        <w:t xml:space="preserve">. In addition, </w:t>
      </w:r>
      <w:proofErr w:type="spellStart"/>
      <w:r w:rsidRPr="007A01F7">
        <w:rPr>
          <w:i/>
          <w:strike/>
        </w:rPr>
        <w:t>Mp</w:t>
      </w:r>
      <w:proofErr w:type="spellEnd"/>
      <w:r w:rsidRPr="007A01F7">
        <w:rPr>
          <w:i/>
          <w:strike/>
        </w:rPr>
        <w:t xml:space="preserve"> </w:t>
      </w:r>
      <w:r w:rsidRPr="007A01F7">
        <w:rPr>
          <w:strike/>
        </w:rPr>
        <w:t>also causes</w:t>
      </w:r>
      <w:r w:rsidRPr="007A01F7">
        <w:rPr>
          <w:i/>
          <w:strike/>
        </w:rPr>
        <w:t xml:space="preserve"> </w:t>
      </w:r>
      <w:r w:rsidRPr="007A01F7">
        <w:rPr>
          <w:strike/>
        </w:rPr>
        <w:t xml:space="preserve">mastitis and arthritis in goats, which is very similar to that caused by </w:t>
      </w:r>
      <w:r w:rsidRPr="007A01F7">
        <w:rPr>
          <w:i/>
          <w:strike/>
        </w:rPr>
        <w:t>Ma</w:t>
      </w:r>
      <w:r w:rsidRPr="007A01F7">
        <w:rPr>
          <w:strike/>
        </w:rPr>
        <w:t xml:space="preserve">, </w:t>
      </w:r>
      <w:proofErr w:type="spellStart"/>
      <w:r w:rsidRPr="007A01F7">
        <w:rPr>
          <w:i/>
          <w:strike/>
        </w:rPr>
        <w:t>Mmc</w:t>
      </w:r>
      <w:proofErr w:type="spellEnd"/>
      <w:r w:rsidRPr="007A01F7">
        <w:rPr>
          <w:strike/>
        </w:rPr>
        <w:t xml:space="preserve"> and </w:t>
      </w:r>
      <w:proofErr w:type="spellStart"/>
      <w:r w:rsidRPr="007A01F7">
        <w:rPr>
          <w:i/>
          <w:strike/>
        </w:rPr>
        <w:t>Mcc</w:t>
      </w:r>
      <w:proofErr w:type="spellEnd"/>
      <w:r w:rsidRPr="007A01F7">
        <w:rPr>
          <w:strike/>
        </w:rPr>
        <w:t xml:space="preserve"> (Rodriguez </w:t>
      </w:r>
      <w:r w:rsidRPr="007A01F7">
        <w:rPr>
          <w:i/>
          <w:strike/>
        </w:rPr>
        <w:t>et al</w:t>
      </w:r>
      <w:r w:rsidRPr="007A01F7">
        <w:rPr>
          <w:strike/>
        </w:rPr>
        <w:t>., 1994). Furthermore, the consensus of the working group on contagious agalactia of the EC COST</w:t>
      </w:r>
      <w:r w:rsidR="002620B3" w:rsidRPr="007A01F7">
        <w:rPr>
          <w:rStyle w:val="Appelnotedebasdep"/>
          <w:strike/>
        </w:rPr>
        <w:footnoteReference w:id="3"/>
      </w:r>
      <w:r w:rsidRPr="007A01F7">
        <w:rPr>
          <w:strike/>
        </w:rPr>
        <w:t xml:space="preserve"> Action 826 on ruminant </w:t>
      </w:r>
      <w:proofErr w:type="spellStart"/>
      <w:r w:rsidRPr="007A01F7">
        <w:rPr>
          <w:strike/>
        </w:rPr>
        <w:t>mycoplasmoses</w:t>
      </w:r>
      <w:proofErr w:type="spellEnd"/>
      <w:r w:rsidRPr="007A01F7">
        <w:rPr>
          <w:strike/>
        </w:rPr>
        <w:t xml:space="preserve">, which met in Toulouse, France, in 1999, was that all four mycoplasmas should be considered as causal agents of contagious agalactia. </w:t>
      </w:r>
      <w:bookmarkEnd w:id="2"/>
      <w:r w:rsidRPr="007A01F7">
        <w:rPr>
          <w:strike/>
        </w:rPr>
        <w:t xml:space="preserve">In France, </w:t>
      </w:r>
      <w:proofErr w:type="spellStart"/>
      <w:r w:rsidRPr="007A01F7">
        <w:rPr>
          <w:i/>
          <w:strike/>
        </w:rPr>
        <w:t>Mmc</w:t>
      </w:r>
      <w:proofErr w:type="spellEnd"/>
      <w:r w:rsidRPr="007A01F7">
        <w:rPr>
          <w:strike/>
        </w:rPr>
        <w:t xml:space="preserve">, </w:t>
      </w:r>
      <w:proofErr w:type="spellStart"/>
      <w:r w:rsidRPr="007A01F7">
        <w:rPr>
          <w:i/>
          <w:strike/>
        </w:rPr>
        <w:t>Mcc</w:t>
      </w:r>
      <w:proofErr w:type="spellEnd"/>
      <w:r w:rsidRPr="007A01F7">
        <w:rPr>
          <w:strike/>
        </w:rPr>
        <w:t xml:space="preserve"> and </w:t>
      </w:r>
      <w:proofErr w:type="spellStart"/>
      <w:r w:rsidRPr="007A01F7">
        <w:rPr>
          <w:i/>
          <w:strike/>
        </w:rPr>
        <w:t>Mp</w:t>
      </w:r>
      <w:proofErr w:type="spellEnd"/>
      <w:r w:rsidRPr="007A01F7">
        <w:rPr>
          <w:strike/>
        </w:rPr>
        <w:t xml:space="preserve"> constitute over 80% of the mycoplasma isolations from goats with </w:t>
      </w:r>
      <w:r w:rsidRPr="007A01F7">
        <w:rPr>
          <w:i/>
          <w:strike/>
        </w:rPr>
        <w:t>Ma</w:t>
      </w:r>
      <w:r w:rsidRPr="007A01F7">
        <w:rPr>
          <w:strike/>
        </w:rPr>
        <w:t xml:space="preserve"> accounting for less than 2%.</w:t>
      </w:r>
      <w:r w:rsidRPr="007A01F7">
        <w:t xml:space="preserve"> </w:t>
      </w:r>
      <w:r w:rsidRPr="007A01F7">
        <w:rPr>
          <w:i/>
        </w:rPr>
        <w:t>Ma</w:t>
      </w:r>
      <w:r w:rsidRPr="007A01F7">
        <w:t xml:space="preserve"> </w:t>
      </w:r>
      <w:r w:rsidR="009E20B3" w:rsidRPr="007A01F7">
        <w:rPr>
          <w:u w:val="double"/>
        </w:rPr>
        <w:t>causes CA in both sheep and g</w:t>
      </w:r>
      <w:r w:rsidR="00A72C8D" w:rsidRPr="007A01F7">
        <w:rPr>
          <w:u w:val="double"/>
        </w:rPr>
        <w:t>oats, but</w:t>
      </w:r>
      <w:r w:rsidR="00A72C8D" w:rsidRPr="007A01F7">
        <w:t xml:space="preserve"> </w:t>
      </w:r>
      <w:r w:rsidRPr="007A01F7">
        <w:rPr>
          <w:strike/>
        </w:rPr>
        <w:t xml:space="preserve">and </w:t>
      </w:r>
      <w:proofErr w:type="spellStart"/>
      <w:r w:rsidRPr="007A01F7">
        <w:rPr>
          <w:i/>
          <w:strike/>
        </w:rPr>
        <w:t>Mc</w:t>
      </w:r>
      <w:r w:rsidR="00901C8C" w:rsidRPr="007A01F7">
        <w:rPr>
          <w:i/>
          <w:strike/>
        </w:rPr>
        <w:t>c</w:t>
      </w:r>
      <w:proofErr w:type="spellEnd"/>
      <w:r w:rsidR="00901C8C" w:rsidRPr="007A01F7">
        <w:rPr>
          <w:i/>
          <w:strike/>
        </w:rPr>
        <w:t xml:space="preserve"> have</w:t>
      </w:r>
      <w:r w:rsidRPr="007A01F7">
        <w:t xml:space="preserve"> </w:t>
      </w:r>
      <w:r w:rsidRPr="007A01F7">
        <w:rPr>
          <w:u w:val="double"/>
        </w:rPr>
        <w:t>ha</w:t>
      </w:r>
      <w:r w:rsidR="00952511" w:rsidRPr="007A01F7">
        <w:rPr>
          <w:u w:val="double"/>
        </w:rPr>
        <w:t>s</w:t>
      </w:r>
      <w:r w:rsidR="00A72C8D" w:rsidRPr="007A01F7">
        <w:rPr>
          <w:u w:val="double"/>
        </w:rPr>
        <w:t xml:space="preserve"> also</w:t>
      </w:r>
      <w:r w:rsidRPr="007A01F7">
        <w:t xml:space="preserve"> been isolated from wild small ruminants such as ibex and mountain goats in the Pyrenees and Alps</w:t>
      </w:r>
      <w:r w:rsidRPr="00826BF0">
        <w:rPr>
          <w:strike/>
        </w:rPr>
        <w:t xml:space="preserve"> (</w:t>
      </w:r>
      <w:r w:rsidRPr="00EA40F7">
        <w:rPr>
          <w:strike/>
        </w:rPr>
        <w:t xml:space="preserve">Chazel </w:t>
      </w:r>
      <w:r w:rsidRPr="00EA40F7">
        <w:rPr>
          <w:i/>
          <w:strike/>
        </w:rPr>
        <w:t>et al</w:t>
      </w:r>
      <w:r w:rsidRPr="00EA40F7">
        <w:rPr>
          <w:strike/>
        </w:rPr>
        <w:t>., 2010;</w:t>
      </w:r>
      <w:r w:rsidRPr="00826BF0">
        <w:rPr>
          <w:strike/>
        </w:rPr>
        <w:t xml:space="preserve"> </w:t>
      </w:r>
      <w:proofErr w:type="spellStart"/>
      <w:r w:rsidRPr="00826BF0">
        <w:rPr>
          <w:strike/>
        </w:rPr>
        <w:t>Verbsick</w:t>
      </w:r>
      <w:proofErr w:type="spellEnd"/>
      <w:r w:rsidRPr="00826BF0">
        <w:rPr>
          <w:strike/>
        </w:rPr>
        <w:t xml:space="preserve"> </w:t>
      </w:r>
      <w:r w:rsidRPr="00826BF0">
        <w:rPr>
          <w:i/>
          <w:strike/>
        </w:rPr>
        <w:t>et al</w:t>
      </w:r>
      <w:r w:rsidRPr="00826BF0">
        <w:rPr>
          <w:strike/>
        </w:rPr>
        <w:t>., 2008)</w:t>
      </w:r>
      <w:r w:rsidRPr="007A01F7">
        <w:t xml:space="preserve">. There are occasional reports of the isolation of </w:t>
      </w:r>
      <w:r w:rsidRPr="007A01F7">
        <w:rPr>
          <w:i/>
        </w:rPr>
        <w:t>Ma</w:t>
      </w:r>
      <w:r w:rsidRPr="007A01F7">
        <w:t xml:space="preserve"> </w:t>
      </w:r>
      <w:r w:rsidR="00773BDA" w:rsidRPr="00EA40F7">
        <w:rPr>
          <w:strike/>
        </w:rPr>
        <w:t xml:space="preserve">(Chazel </w:t>
      </w:r>
      <w:r w:rsidR="00773BDA" w:rsidRPr="00EA40F7">
        <w:rPr>
          <w:i/>
          <w:strike/>
        </w:rPr>
        <w:t>et al.,</w:t>
      </w:r>
      <w:r w:rsidR="00773BDA" w:rsidRPr="00EA40F7">
        <w:rPr>
          <w:strike/>
        </w:rPr>
        <w:t xml:space="preserve"> 2010) and</w:t>
      </w:r>
      <w:r w:rsidR="00773BDA" w:rsidRPr="007A01F7">
        <w:rPr>
          <w:strike/>
        </w:rPr>
        <w:t xml:space="preserve"> </w:t>
      </w:r>
      <w:proofErr w:type="spellStart"/>
      <w:r w:rsidR="00773BDA" w:rsidRPr="007A01F7">
        <w:rPr>
          <w:i/>
          <w:strike/>
        </w:rPr>
        <w:t>Mcc</w:t>
      </w:r>
      <w:proofErr w:type="spellEnd"/>
      <w:r w:rsidR="00162D48" w:rsidRPr="007A01F7">
        <w:rPr>
          <w:i/>
          <w:strike/>
        </w:rPr>
        <w:t xml:space="preserve"> </w:t>
      </w:r>
      <w:r w:rsidRPr="007A01F7">
        <w:t>from apparently healthy cattle</w:t>
      </w:r>
      <w:r w:rsidRPr="007A01F7">
        <w:rPr>
          <w:strike/>
        </w:rPr>
        <w:t xml:space="preserve"> (</w:t>
      </w:r>
      <w:r w:rsidR="00773BDA" w:rsidRPr="007A01F7">
        <w:rPr>
          <w:strike/>
        </w:rPr>
        <w:t>Pinho</w:t>
      </w:r>
      <w:r w:rsidRPr="007A01F7">
        <w:rPr>
          <w:strike/>
        </w:rPr>
        <w:t xml:space="preserve"> </w:t>
      </w:r>
      <w:r w:rsidRPr="007A01F7">
        <w:rPr>
          <w:i/>
          <w:strike/>
        </w:rPr>
        <w:t>et al.,</w:t>
      </w:r>
      <w:r w:rsidRPr="007A01F7">
        <w:rPr>
          <w:strike/>
        </w:rPr>
        <w:t xml:space="preserve"> 20</w:t>
      </w:r>
      <w:r w:rsidR="00773BDA" w:rsidRPr="007A01F7">
        <w:rPr>
          <w:strike/>
        </w:rPr>
        <w:t>09</w:t>
      </w:r>
      <w:r w:rsidRPr="007A01F7">
        <w:rPr>
          <w:strike/>
        </w:rPr>
        <w:t>)</w:t>
      </w:r>
      <w:r w:rsidR="002A75A9" w:rsidRPr="007A01F7">
        <w:t xml:space="preserve">, </w:t>
      </w:r>
      <w:r w:rsidR="00E0671E" w:rsidRPr="007A01F7">
        <w:rPr>
          <w:u w:val="double"/>
        </w:rPr>
        <w:t>with</w:t>
      </w:r>
      <w:r w:rsidR="00E0671E" w:rsidRPr="007A01F7">
        <w:t xml:space="preserve"> </w:t>
      </w:r>
      <w:r w:rsidR="002A75A9" w:rsidRPr="007A01F7">
        <w:t xml:space="preserve">Catania </w:t>
      </w:r>
      <w:r w:rsidR="002A75A9" w:rsidRPr="007A01F7">
        <w:rPr>
          <w:i/>
        </w:rPr>
        <w:t>et al</w:t>
      </w:r>
      <w:r w:rsidR="00E5766B" w:rsidRPr="007A01F7">
        <w:rPr>
          <w:i/>
        </w:rPr>
        <w:t>.</w:t>
      </w:r>
      <w:r w:rsidR="002A75A9" w:rsidRPr="007A01F7">
        <w:t xml:space="preserve"> (2016) isolat</w:t>
      </w:r>
      <w:r w:rsidR="00E0671E" w:rsidRPr="007A01F7">
        <w:t>ing</w:t>
      </w:r>
      <w:r w:rsidR="002A75A9" w:rsidRPr="007A01F7">
        <w:t xml:space="preserve"> </w:t>
      </w:r>
      <w:r w:rsidR="002A75A9" w:rsidRPr="007A01F7">
        <w:rPr>
          <w:i/>
        </w:rPr>
        <w:t xml:space="preserve">Ma </w:t>
      </w:r>
      <w:r w:rsidR="00E5766B" w:rsidRPr="007A01F7">
        <w:t>from eyes, ears and brain spinal fluid of bulls.</w:t>
      </w:r>
    </w:p>
    <w:p w14:paraId="0E04C1F8" w14:textId="25862F7F" w:rsidR="00C2111A" w:rsidRPr="007A01F7" w:rsidRDefault="00663AA1" w:rsidP="009710BA">
      <w:pPr>
        <w:pStyle w:val="paraA0"/>
        <w:spacing w:after="220"/>
      </w:pPr>
      <w:bookmarkStart w:id="3" w:name="_Hlk80784354"/>
      <w:r w:rsidRPr="6C43AA62">
        <w:rPr>
          <w:strike/>
        </w:rPr>
        <w:t xml:space="preserve">Clinically, the disease </w:t>
      </w:r>
      <w:r w:rsidR="003C6430" w:rsidRPr="6C43AA62">
        <w:rPr>
          <w:strike/>
        </w:rPr>
        <w:t xml:space="preserve">caused by </w:t>
      </w:r>
      <w:r w:rsidR="003C6430" w:rsidRPr="6C43AA62">
        <w:rPr>
          <w:i/>
          <w:iCs/>
          <w:strike/>
        </w:rPr>
        <w:t>Ma</w:t>
      </w:r>
      <w:r w:rsidR="003C6430" w:rsidRPr="6C43AA62">
        <w:rPr>
          <w:strike/>
        </w:rPr>
        <w:t xml:space="preserve"> is recognised by elevated temperature, inappetence and alteration in the consistency of the milk in lactating ewes with decline and subsequent failure of milk production, often within 2–3 days, as a result of </w:t>
      </w:r>
      <w:r w:rsidR="00FC6B1D" w:rsidRPr="6C43AA62">
        <w:rPr>
          <w:u w:val="double"/>
        </w:rPr>
        <w:t xml:space="preserve">CA </w:t>
      </w:r>
      <w:r w:rsidR="00C2111A" w:rsidRPr="6C43AA62">
        <w:rPr>
          <w:u w:val="double"/>
        </w:rPr>
        <w:t xml:space="preserve">caused by </w:t>
      </w:r>
      <w:r w:rsidR="00CB5F8D" w:rsidRPr="6C43AA62">
        <w:rPr>
          <w:i/>
          <w:iCs/>
          <w:u w:val="double"/>
        </w:rPr>
        <w:t xml:space="preserve">Mycoplasma agalactiae </w:t>
      </w:r>
      <w:r w:rsidR="00CB5F8D" w:rsidRPr="6C43AA62">
        <w:rPr>
          <w:u w:val="double"/>
        </w:rPr>
        <w:t>(</w:t>
      </w:r>
      <w:r w:rsidR="00CB5F8D" w:rsidRPr="6C43AA62">
        <w:rPr>
          <w:i/>
          <w:iCs/>
          <w:u w:val="double"/>
        </w:rPr>
        <w:t>Ma</w:t>
      </w:r>
      <w:r w:rsidR="00CB5F8D" w:rsidRPr="6C43AA62">
        <w:rPr>
          <w:u w:val="double"/>
        </w:rPr>
        <w:t>)</w:t>
      </w:r>
      <w:r w:rsidR="00C2111A" w:rsidRPr="6C43AA62">
        <w:rPr>
          <w:u w:val="double"/>
        </w:rPr>
        <w:t xml:space="preserve"> is </w:t>
      </w:r>
      <w:r w:rsidR="00D856BF">
        <w:rPr>
          <w:u w:val="double"/>
        </w:rPr>
        <w:t xml:space="preserve">typically </w:t>
      </w:r>
      <w:r w:rsidR="00FC6B1D" w:rsidRPr="6C43AA62">
        <w:rPr>
          <w:u w:val="double"/>
        </w:rPr>
        <w:t>first noticed when milk production falls</w:t>
      </w:r>
      <w:r w:rsidR="000B1035" w:rsidRPr="6C43AA62">
        <w:rPr>
          <w:u w:val="double"/>
        </w:rPr>
        <w:t>, usually a few days after the introduction of healthy carriers</w:t>
      </w:r>
      <w:r w:rsidR="009D6425" w:rsidRPr="6C43AA62">
        <w:rPr>
          <w:u w:val="double"/>
        </w:rPr>
        <w:t xml:space="preserve">, or after mixing with affected animals at pasture, markets or water sources. </w:t>
      </w:r>
      <w:r w:rsidR="00EB0B7B" w:rsidRPr="6C43AA62">
        <w:rPr>
          <w:u w:val="double"/>
        </w:rPr>
        <w:t xml:space="preserve">The primary target of </w:t>
      </w:r>
      <w:r w:rsidR="00EB0B7B" w:rsidRPr="6C43AA62">
        <w:rPr>
          <w:i/>
          <w:iCs/>
          <w:u w:val="double"/>
        </w:rPr>
        <w:t>Ma</w:t>
      </w:r>
      <w:r w:rsidR="00EB0B7B" w:rsidRPr="6C43AA62">
        <w:rPr>
          <w:u w:val="double"/>
        </w:rPr>
        <w:t xml:space="preserve"> is the udder</w:t>
      </w:r>
      <w:r w:rsidR="003C6430" w:rsidRPr="6C43AA62">
        <w:rPr>
          <w:u w:val="double"/>
        </w:rPr>
        <w:t xml:space="preserve">, </w:t>
      </w:r>
      <w:r w:rsidR="00E85335" w:rsidRPr="6C43AA62">
        <w:rPr>
          <w:u w:val="double"/>
        </w:rPr>
        <w:t>where it causes</w:t>
      </w:r>
      <w:r w:rsidR="00E85335">
        <w:t xml:space="preserve"> </w:t>
      </w:r>
      <w:r w:rsidR="00C2111A">
        <w:t>interstitial mastiti</w:t>
      </w:r>
      <w:r w:rsidR="007218A0">
        <w:t xml:space="preserve">s </w:t>
      </w:r>
      <w:r w:rsidR="007218A0" w:rsidRPr="6C43AA62">
        <w:rPr>
          <w:u w:val="double"/>
        </w:rPr>
        <w:t xml:space="preserve">leading to </w:t>
      </w:r>
      <w:r w:rsidR="00C85768" w:rsidRPr="6C43AA62">
        <w:rPr>
          <w:u w:val="double"/>
          <w:lang w:val="en-IE"/>
        </w:rPr>
        <w:t>rais</w:t>
      </w:r>
      <w:r w:rsidR="00C37DE6" w:rsidRPr="6C43AA62">
        <w:rPr>
          <w:u w:val="double"/>
          <w:lang w:val="en-IE"/>
        </w:rPr>
        <w:t>ed temperature</w:t>
      </w:r>
      <w:r w:rsidR="007218A0" w:rsidRPr="6C43AA62">
        <w:rPr>
          <w:u w:val="double"/>
          <w:lang w:val="en-IE"/>
        </w:rPr>
        <w:t xml:space="preserve"> and</w:t>
      </w:r>
      <w:r w:rsidR="00C37DE6" w:rsidRPr="6C43AA62">
        <w:rPr>
          <w:u w:val="double"/>
          <w:lang w:val="en-IE"/>
        </w:rPr>
        <w:t xml:space="preserve"> inappetence</w:t>
      </w:r>
      <w:bookmarkEnd w:id="3"/>
      <w:r w:rsidR="00E15F53" w:rsidRPr="6C43AA62">
        <w:rPr>
          <w:u w:val="double"/>
          <w:lang w:val="en-IE"/>
        </w:rPr>
        <w:t>. Milk becomes abnormal in appearance</w:t>
      </w:r>
      <w:r w:rsidR="00C35C44" w:rsidRPr="6C43AA62">
        <w:rPr>
          <w:u w:val="double"/>
          <w:lang w:val="en-IE"/>
        </w:rPr>
        <w:t>, mastitis develops and then milk production reduces, or ceases, in one</w:t>
      </w:r>
      <w:r w:rsidR="00117414" w:rsidRPr="6C43AA62">
        <w:rPr>
          <w:u w:val="double"/>
          <w:lang w:val="en-IE"/>
        </w:rPr>
        <w:t xml:space="preserve"> or both halves of the udder, occasionally permanently</w:t>
      </w:r>
      <w:r w:rsidR="004512F3" w:rsidRPr="6C43AA62">
        <w:rPr>
          <w:u w:val="double"/>
          <w:lang w:val="en-IE"/>
        </w:rPr>
        <w:t>.</w:t>
      </w:r>
      <w:r w:rsidR="00117414" w:rsidRPr="6C43AA62">
        <w:rPr>
          <w:lang w:val="en-IE"/>
        </w:rPr>
        <w:t xml:space="preserve"> </w:t>
      </w:r>
      <w:r w:rsidR="00D81A38" w:rsidRPr="6C43AA62">
        <w:rPr>
          <w:strike/>
        </w:rPr>
        <w:t>(</w:t>
      </w:r>
      <w:r w:rsidR="00D81A38" w:rsidRPr="6C43AA62">
        <w:rPr>
          <w:strike/>
          <w:lang w:val="nb-NO"/>
        </w:rPr>
        <w:t xml:space="preserve">Bergonier </w:t>
      </w:r>
      <w:r w:rsidR="00D81A38" w:rsidRPr="6C43AA62">
        <w:rPr>
          <w:i/>
          <w:iCs/>
          <w:strike/>
          <w:lang w:val="nb-NO"/>
        </w:rPr>
        <w:t>et al</w:t>
      </w:r>
      <w:r w:rsidR="00D81A38" w:rsidRPr="6C43AA62">
        <w:rPr>
          <w:strike/>
          <w:lang w:val="nb-NO"/>
        </w:rPr>
        <w:t>., 1997</w:t>
      </w:r>
      <w:r w:rsidR="00D81A38" w:rsidRPr="6C43AA62">
        <w:rPr>
          <w:strike/>
        </w:rPr>
        <w:t>)</w:t>
      </w:r>
      <w:r w:rsidR="00C2111A" w:rsidRPr="6C43AA62">
        <w:rPr>
          <w:strike/>
        </w:rPr>
        <w:t>; lameness and</w:t>
      </w:r>
      <w:r w:rsidR="00C2111A">
        <w:t xml:space="preserve"> </w:t>
      </w:r>
      <w:r w:rsidR="00520F19" w:rsidRPr="6C43AA62">
        <w:rPr>
          <w:u w:val="double"/>
        </w:rPr>
        <w:t>K</w:t>
      </w:r>
      <w:r w:rsidR="00C2111A">
        <w:t>eratoconjunctivitis</w:t>
      </w:r>
      <w:r w:rsidR="00F57258">
        <w:t xml:space="preserve"> </w:t>
      </w:r>
      <w:r w:rsidR="00F57258" w:rsidRPr="6C43AA62">
        <w:rPr>
          <w:u w:val="double"/>
        </w:rPr>
        <w:t>and arthritis are chronic sequel</w:t>
      </w:r>
      <w:r w:rsidR="0021576F" w:rsidRPr="6C43AA62">
        <w:rPr>
          <w:u w:val="double"/>
        </w:rPr>
        <w:t xml:space="preserve">ae, which may </w:t>
      </w:r>
      <w:r w:rsidR="00EC51B7" w:rsidRPr="6C43AA62">
        <w:rPr>
          <w:u w:val="double"/>
        </w:rPr>
        <w:t xml:space="preserve">be </w:t>
      </w:r>
      <w:r w:rsidR="0021576F" w:rsidRPr="6C43AA62">
        <w:rPr>
          <w:u w:val="double"/>
        </w:rPr>
        <w:t>particu</w:t>
      </w:r>
      <w:r w:rsidR="00F0336B" w:rsidRPr="6C43AA62">
        <w:rPr>
          <w:u w:val="double"/>
        </w:rPr>
        <w:t>larly severe in</w:t>
      </w:r>
      <w:r w:rsidR="00C2111A">
        <w:t xml:space="preserve"> </w:t>
      </w:r>
      <w:r w:rsidR="00C2111A" w:rsidRPr="6C43AA62">
        <w:rPr>
          <w:strike/>
        </w:rPr>
        <w:t xml:space="preserve">affects </w:t>
      </w:r>
      <w:r w:rsidR="00C2111A">
        <w:t xml:space="preserve">about 5–10% of infected </w:t>
      </w:r>
      <w:r w:rsidR="006B0B8A" w:rsidRPr="6C43AA62">
        <w:rPr>
          <w:u w:val="double"/>
        </w:rPr>
        <w:t>young</w:t>
      </w:r>
      <w:r w:rsidR="006B0B8A">
        <w:t xml:space="preserve"> </w:t>
      </w:r>
      <w:r w:rsidR="00C2111A">
        <w:t>animals</w:t>
      </w:r>
      <w:r w:rsidR="006B0B8A">
        <w:t xml:space="preserve">, </w:t>
      </w:r>
      <w:r w:rsidR="006B0B8A" w:rsidRPr="6C43AA62">
        <w:rPr>
          <w:u w:val="double"/>
        </w:rPr>
        <w:t>which prevents them keeping up with the group</w:t>
      </w:r>
      <w:r w:rsidR="00383B36" w:rsidRPr="6C43AA62">
        <w:rPr>
          <w:u w:val="double"/>
        </w:rPr>
        <w:t xml:space="preserve"> during transhumance and other animal movements</w:t>
      </w:r>
      <w:r w:rsidR="00C2111A">
        <w:t>. Fever is common in acute cases and may be accompanied by nervous signs, but these are rare in the more frequently observed subacute and chronic infections</w:t>
      </w:r>
      <w:r w:rsidR="00E5766B">
        <w:t xml:space="preserve"> where the disease is endemic</w:t>
      </w:r>
      <w:r w:rsidR="00C2111A">
        <w:t xml:space="preserve">. Pregnant animals may abort. </w:t>
      </w:r>
      <w:r w:rsidR="00C2111A" w:rsidRPr="6C43AA62">
        <w:rPr>
          <w:i/>
          <w:iCs/>
        </w:rPr>
        <w:t>Ma</w:t>
      </w:r>
      <w:r w:rsidR="00C2111A">
        <w:t xml:space="preserve"> may occasionally be found in lung lesions</w:t>
      </w:r>
      <w:r w:rsidR="00C2111A" w:rsidRPr="6C43AA62">
        <w:rPr>
          <w:strike/>
        </w:rPr>
        <w:t xml:space="preserve"> (Loria </w:t>
      </w:r>
      <w:r w:rsidR="00C2111A" w:rsidRPr="6C43AA62">
        <w:rPr>
          <w:i/>
          <w:iCs/>
          <w:strike/>
        </w:rPr>
        <w:t>et al</w:t>
      </w:r>
      <w:r w:rsidR="00C2111A" w:rsidRPr="6C43AA62">
        <w:rPr>
          <w:strike/>
        </w:rPr>
        <w:t>., 1999)</w:t>
      </w:r>
      <w:r w:rsidR="00C2111A">
        <w:t xml:space="preserve">, but </w:t>
      </w:r>
      <w:r w:rsidR="00B726AA" w:rsidRPr="6C43AA62">
        <w:rPr>
          <w:u w:val="double"/>
        </w:rPr>
        <w:t xml:space="preserve">respiratory disease </w:t>
      </w:r>
      <w:r w:rsidR="00926ABF" w:rsidRPr="6C43AA62">
        <w:rPr>
          <w:u w:val="double"/>
        </w:rPr>
        <w:t xml:space="preserve">is rarely a feature of CA caused by </w:t>
      </w:r>
      <w:r w:rsidR="00926ABF" w:rsidRPr="6C43AA62">
        <w:rPr>
          <w:i/>
          <w:iCs/>
          <w:u w:val="double"/>
        </w:rPr>
        <w:t>Ma</w:t>
      </w:r>
      <w:r w:rsidR="00926ABF" w:rsidRPr="6C43AA62">
        <w:rPr>
          <w:u w:val="double"/>
        </w:rPr>
        <w:t xml:space="preserve"> and, where it has been reported</w:t>
      </w:r>
      <w:r w:rsidR="00203E13" w:rsidRPr="6C43AA62">
        <w:rPr>
          <w:u w:val="double"/>
        </w:rPr>
        <w:t xml:space="preserve">, may have been the result of a mixed infection with other pathogens, in particular </w:t>
      </w:r>
      <w:r w:rsidR="00DD06C2" w:rsidRPr="6C43AA62">
        <w:rPr>
          <w:i/>
          <w:iCs/>
          <w:u w:val="double"/>
        </w:rPr>
        <w:t xml:space="preserve">Mycoplasma mycoides </w:t>
      </w:r>
      <w:r w:rsidR="00DD06C2" w:rsidRPr="6C43AA62">
        <w:rPr>
          <w:u w:val="double"/>
        </w:rPr>
        <w:t>subspecies</w:t>
      </w:r>
      <w:r w:rsidR="00DD06C2" w:rsidRPr="6C43AA62">
        <w:rPr>
          <w:i/>
          <w:iCs/>
          <w:u w:val="double"/>
        </w:rPr>
        <w:t xml:space="preserve"> capri </w:t>
      </w:r>
      <w:r w:rsidR="00DD06C2" w:rsidRPr="6C43AA62">
        <w:rPr>
          <w:u w:val="double"/>
        </w:rPr>
        <w:t>(</w:t>
      </w:r>
      <w:proofErr w:type="spellStart"/>
      <w:r w:rsidR="00DD06C2" w:rsidRPr="6C43AA62">
        <w:rPr>
          <w:i/>
          <w:iCs/>
          <w:u w:val="double"/>
        </w:rPr>
        <w:t>Mmc</w:t>
      </w:r>
      <w:proofErr w:type="spellEnd"/>
      <w:r w:rsidR="00DD06C2" w:rsidRPr="6C43AA62">
        <w:rPr>
          <w:u w:val="double"/>
        </w:rPr>
        <w:t>)</w:t>
      </w:r>
      <w:r w:rsidR="00DD06C2" w:rsidRPr="6C43AA62">
        <w:rPr>
          <w:i/>
          <w:iCs/>
          <w:u w:val="double"/>
        </w:rPr>
        <w:t xml:space="preserve"> </w:t>
      </w:r>
      <w:r w:rsidR="00622698" w:rsidRPr="6C43AA62">
        <w:rPr>
          <w:u w:val="double"/>
        </w:rPr>
        <w:t>(</w:t>
      </w:r>
      <w:proofErr w:type="spellStart"/>
      <w:r w:rsidR="00622698" w:rsidRPr="6C43AA62">
        <w:rPr>
          <w:u w:val="double"/>
        </w:rPr>
        <w:t>Ja</w:t>
      </w:r>
      <w:r w:rsidR="00622698" w:rsidRPr="6C43AA62">
        <w:rPr>
          <w:rFonts w:ascii="Calibri" w:hAnsi="Calibri" w:cs="Calibri"/>
          <w:u w:val="double"/>
        </w:rPr>
        <w:t>ӱ</w:t>
      </w:r>
      <w:proofErr w:type="spellEnd"/>
      <w:r w:rsidR="00622698" w:rsidRPr="6C43AA62">
        <w:rPr>
          <w:u w:val="double"/>
        </w:rPr>
        <w:t xml:space="preserve"> &amp; Tardy, 2019)</w:t>
      </w:r>
      <w:r w:rsidR="00622698" w:rsidRPr="6C43AA62">
        <w:rPr>
          <w:strike/>
        </w:rPr>
        <w:t xml:space="preserve"> </w:t>
      </w:r>
      <w:r w:rsidR="00C2111A" w:rsidRPr="6C43AA62">
        <w:rPr>
          <w:strike/>
        </w:rPr>
        <w:t>pneumonia is not a consistent finding</w:t>
      </w:r>
      <w:r w:rsidR="00C2111A">
        <w:t xml:space="preserve">. </w:t>
      </w:r>
      <w:r w:rsidR="00C2111A" w:rsidRPr="6C43AA62">
        <w:rPr>
          <w:strike/>
        </w:rPr>
        <w:t xml:space="preserve">Bacteraemia is common, particularly for </w:t>
      </w:r>
      <w:proofErr w:type="spellStart"/>
      <w:r w:rsidR="00C2111A" w:rsidRPr="6C43AA62">
        <w:rPr>
          <w:i/>
          <w:iCs/>
          <w:strike/>
        </w:rPr>
        <w:t>Mmc</w:t>
      </w:r>
      <w:proofErr w:type="spellEnd"/>
      <w:r w:rsidR="00C2111A" w:rsidRPr="6C43AA62">
        <w:rPr>
          <w:strike/>
        </w:rPr>
        <w:t xml:space="preserve"> and </w:t>
      </w:r>
      <w:proofErr w:type="spellStart"/>
      <w:r w:rsidR="00C2111A" w:rsidRPr="6C43AA62">
        <w:rPr>
          <w:i/>
          <w:iCs/>
          <w:strike/>
        </w:rPr>
        <w:t>Mcc</w:t>
      </w:r>
      <w:proofErr w:type="spellEnd"/>
      <w:r w:rsidR="00C2111A" w:rsidRPr="6C43AA62">
        <w:rPr>
          <w:strike/>
        </w:rPr>
        <w:t xml:space="preserve"> and could account for the isolation of the organism from sites where it is only present transiently</w:t>
      </w:r>
      <w:r w:rsidR="00C2111A">
        <w:t>.</w:t>
      </w:r>
    </w:p>
    <w:p w14:paraId="0E04C1FA" w14:textId="0849ED27" w:rsidR="00C2111A" w:rsidRPr="007A01F7" w:rsidRDefault="004F1381" w:rsidP="009710BA">
      <w:pPr>
        <w:pStyle w:val="paraA0"/>
        <w:spacing w:after="220"/>
        <w:rPr>
          <w:strike/>
        </w:rPr>
      </w:pPr>
      <w:bookmarkStart w:id="4" w:name="_Hlk80784367"/>
      <w:r w:rsidRPr="6C43AA62">
        <w:rPr>
          <w:u w:val="double"/>
        </w:rPr>
        <w:t xml:space="preserve">Over the </w:t>
      </w:r>
      <w:r w:rsidR="00722FD1" w:rsidRPr="6C43AA62">
        <w:rPr>
          <w:u w:val="double"/>
        </w:rPr>
        <w:t>p</w:t>
      </w:r>
      <w:r w:rsidRPr="6C43AA62">
        <w:rPr>
          <w:u w:val="double"/>
        </w:rPr>
        <w:t xml:space="preserve">ast </w:t>
      </w:r>
      <w:r w:rsidR="003D5BB4" w:rsidRPr="6C43AA62">
        <w:rPr>
          <w:u w:val="double"/>
        </w:rPr>
        <w:t>50 years, three other mycoplasmas</w:t>
      </w:r>
      <w:r w:rsidR="00B62E59" w:rsidRPr="6C43AA62">
        <w:rPr>
          <w:u w:val="double"/>
        </w:rPr>
        <w:t xml:space="preserve"> –</w:t>
      </w:r>
      <w:r w:rsidR="003D5BB4" w:rsidRPr="6C43AA62">
        <w:rPr>
          <w:u w:val="double"/>
        </w:rPr>
        <w:t xml:space="preserve"> </w:t>
      </w:r>
      <w:proofErr w:type="spellStart"/>
      <w:r w:rsidR="003D5BB4" w:rsidRPr="6C43AA62">
        <w:rPr>
          <w:i/>
          <w:iCs/>
          <w:u w:val="double"/>
          <w:lang w:val="en-IE"/>
        </w:rPr>
        <w:t>Mmc</w:t>
      </w:r>
      <w:proofErr w:type="spellEnd"/>
      <w:r w:rsidR="004F588E" w:rsidRPr="6C43AA62">
        <w:rPr>
          <w:u w:val="double"/>
          <w:lang w:val="en-IE"/>
        </w:rPr>
        <w:t xml:space="preserve">, </w:t>
      </w:r>
      <w:r w:rsidR="00904499" w:rsidRPr="6C43AA62">
        <w:rPr>
          <w:i/>
          <w:iCs/>
          <w:u w:val="double"/>
          <w:lang w:val="en-IE"/>
        </w:rPr>
        <w:t xml:space="preserve">Mycoplasma </w:t>
      </w:r>
      <w:proofErr w:type="spellStart"/>
      <w:r w:rsidR="00904499" w:rsidRPr="6C43AA62">
        <w:rPr>
          <w:i/>
          <w:iCs/>
          <w:u w:val="double"/>
          <w:lang w:val="en-IE"/>
        </w:rPr>
        <w:t>capricolum</w:t>
      </w:r>
      <w:proofErr w:type="spellEnd"/>
      <w:r w:rsidR="00904499" w:rsidRPr="6C43AA62">
        <w:rPr>
          <w:u w:val="double"/>
          <w:lang w:val="en-IE"/>
        </w:rPr>
        <w:t xml:space="preserve"> subsp. </w:t>
      </w:r>
      <w:proofErr w:type="spellStart"/>
      <w:r w:rsidR="00904499" w:rsidRPr="6C43AA62">
        <w:rPr>
          <w:i/>
          <w:iCs/>
          <w:u w:val="double"/>
          <w:lang w:val="en-IE"/>
        </w:rPr>
        <w:t>capricolum</w:t>
      </w:r>
      <w:proofErr w:type="spellEnd"/>
      <w:r w:rsidR="00904499" w:rsidRPr="6C43AA62">
        <w:rPr>
          <w:u w:val="double"/>
          <w:lang w:val="en-IE"/>
        </w:rPr>
        <w:t xml:space="preserve"> (</w:t>
      </w:r>
      <w:proofErr w:type="spellStart"/>
      <w:r w:rsidR="00904499" w:rsidRPr="6C43AA62">
        <w:rPr>
          <w:i/>
          <w:iCs/>
          <w:u w:val="double"/>
          <w:lang w:val="en-IE"/>
        </w:rPr>
        <w:t>Mcc</w:t>
      </w:r>
      <w:proofErr w:type="spellEnd"/>
      <w:r w:rsidR="00904499" w:rsidRPr="6C43AA62">
        <w:rPr>
          <w:u w:val="double"/>
          <w:lang w:val="en-IE"/>
        </w:rPr>
        <w:t xml:space="preserve">) and </w:t>
      </w:r>
      <w:r w:rsidR="00904499" w:rsidRPr="6C43AA62">
        <w:rPr>
          <w:i/>
          <w:iCs/>
          <w:u w:val="double"/>
          <w:lang w:val="en-IE"/>
        </w:rPr>
        <w:t xml:space="preserve">Mycoplasma </w:t>
      </w:r>
      <w:proofErr w:type="spellStart"/>
      <w:r w:rsidR="00904499" w:rsidRPr="6C43AA62">
        <w:rPr>
          <w:i/>
          <w:iCs/>
          <w:u w:val="double"/>
          <w:lang w:val="en-IE"/>
        </w:rPr>
        <w:t>putrefaciens</w:t>
      </w:r>
      <w:proofErr w:type="spellEnd"/>
      <w:r w:rsidR="00904499" w:rsidRPr="6C43AA62">
        <w:rPr>
          <w:u w:val="double"/>
          <w:lang w:val="en-IE"/>
        </w:rPr>
        <w:t xml:space="preserve"> (</w:t>
      </w:r>
      <w:proofErr w:type="spellStart"/>
      <w:r w:rsidR="00904499" w:rsidRPr="6C43AA62">
        <w:rPr>
          <w:u w:val="double"/>
          <w:lang w:val="en-IE"/>
        </w:rPr>
        <w:t>Mp</w:t>
      </w:r>
      <w:proofErr w:type="spellEnd"/>
      <w:r w:rsidR="00904499" w:rsidRPr="6C43AA62">
        <w:rPr>
          <w:u w:val="double"/>
          <w:lang w:val="en-IE"/>
        </w:rPr>
        <w:t>)</w:t>
      </w:r>
      <w:r w:rsidR="00FD5AEB" w:rsidRPr="6C43AA62">
        <w:rPr>
          <w:u w:val="double"/>
          <w:lang w:val="en-IE"/>
        </w:rPr>
        <w:t xml:space="preserve"> b</w:t>
      </w:r>
      <w:r w:rsidR="00A07A7D" w:rsidRPr="6C43AA62">
        <w:rPr>
          <w:u w:val="double"/>
          <w:lang w:val="en-IE"/>
        </w:rPr>
        <w:t>e</w:t>
      </w:r>
      <w:r w:rsidR="00FD5AEB" w:rsidRPr="6C43AA62">
        <w:rPr>
          <w:u w:val="double"/>
          <w:lang w:val="en-IE"/>
        </w:rPr>
        <w:t>longing to a phy</w:t>
      </w:r>
      <w:r w:rsidR="00324779" w:rsidRPr="6C43AA62">
        <w:rPr>
          <w:u w:val="double"/>
          <w:lang w:val="en-IE"/>
        </w:rPr>
        <w:t>l</w:t>
      </w:r>
      <w:r w:rsidR="00FD5AEB" w:rsidRPr="6C43AA62">
        <w:rPr>
          <w:u w:val="double"/>
          <w:lang w:val="en-IE"/>
        </w:rPr>
        <w:t xml:space="preserve">ogenetically distinct group (Manso-Silvan </w:t>
      </w:r>
      <w:r w:rsidR="00FD5AEB" w:rsidRPr="6C43AA62">
        <w:rPr>
          <w:i/>
          <w:iCs/>
          <w:u w:val="double"/>
          <w:lang w:val="en-IE"/>
        </w:rPr>
        <w:t>et al</w:t>
      </w:r>
      <w:r w:rsidR="00FD5AEB" w:rsidRPr="6C43AA62">
        <w:rPr>
          <w:u w:val="double"/>
          <w:lang w:val="en-IE"/>
        </w:rPr>
        <w:t>., 2007)</w:t>
      </w:r>
      <w:r w:rsidR="00596FF7" w:rsidRPr="6C43AA62">
        <w:rPr>
          <w:u w:val="double"/>
          <w:lang w:val="en-IE"/>
        </w:rPr>
        <w:t>, have been added to the aetiology of CA b</w:t>
      </w:r>
      <w:r w:rsidR="001C14CE" w:rsidRPr="6C43AA62">
        <w:rPr>
          <w:u w:val="double"/>
          <w:lang w:val="en-IE"/>
        </w:rPr>
        <w:t>ec</w:t>
      </w:r>
      <w:r w:rsidR="007C2BEA" w:rsidRPr="6C43AA62">
        <w:rPr>
          <w:u w:val="double"/>
          <w:lang w:val="en-IE"/>
        </w:rPr>
        <w:t>au</w:t>
      </w:r>
      <w:r w:rsidR="00596FF7" w:rsidRPr="6C43AA62">
        <w:rPr>
          <w:u w:val="double"/>
          <w:lang w:val="en-IE"/>
        </w:rPr>
        <w:t>se they can cause similar clinical signs</w:t>
      </w:r>
      <w:r w:rsidR="00B61008" w:rsidRPr="6C43AA62">
        <w:rPr>
          <w:u w:val="double"/>
          <w:lang w:val="en-IE"/>
        </w:rPr>
        <w:t xml:space="preserve">, although almost exclusively in goats (Migliore </w:t>
      </w:r>
      <w:r w:rsidR="00B61008" w:rsidRPr="6C43AA62">
        <w:rPr>
          <w:i/>
          <w:iCs/>
          <w:u w:val="double"/>
          <w:lang w:val="en-IE"/>
        </w:rPr>
        <w:t>et al</w:t>
      </w:r>
      <w:r w:rsidR="00B61008" w:rsidRPr="6C43AA62">
        <w:rPr>
          <w:u w:val="double"/>
          <w:lang w:val="en-IE"/>
        </w:rPr>
        <w:t>., 2021)</w:t>
      </w:r>
      <w:r w:rsidR="007B2086" w:rsidRPr="6C43AA62">
        <w:rPr>
          <w:u w:val="double"/>
          <w:lang w:val="en-IE"/>
        </w:rPr>
        <w:t>.</w:t>
      </w:r>
      <w:r w:rsidR="003D5BB4">
        <w:t xml:space="preserve"> </w:t>
      </w:r>
      <w:r w:rsidR="00E5766B" w:rsidRPr="6C43AA62">
        <w:rPr>
          <w:strike/>
        </w:rPr>
        <w:t>A</w:t>
      </w:r>
      <w:r w:rsidR="00C2111A" w:rsidRPr="6C43AA62">
        <w:rPr>
          <w:strike/>
        </w:rPr>
        <w:t>rthritis, pleurisy, pneumonia,</w:t>
      </w:r>
      <w:r w:rsidR="00E5766B" w:rsidRPr="6C43AA62">
        <w:rPr>
          <w:strike/>
        </w:rPr>
        <w:t xml:space="preserve"> mastitis</w:t>
      </w:r>
      <w:r w:rsidR="00C2111A" w:rsidRPr="6C43AA62">
        <w:rPr>
          <w:strike/>
        </w:rPr>
        <w:t xml:space="preserve"> and keratoconjunctivitis may all result from infection with</w:t>
      </w:r>
      <w:r w:rsidR="003E6BAB" w:rsidRPr="6C43AA62">
        <w:rPr>
          <w:strike/>
        </w:rPr>
        <w:t xml:space="preserve"> </w:t>
      </w:r>
      <w:r w:rsidR="003E6BAB" w:rsidRPr="6C43AA62">
        <w:rPr>
          <w:u w:val="double"/>
        </w:rPr>
        <w:t>However</w:t>
      </w:r>
      <w:r w:rsidR="003E6BAB">
        <w:t>,</w:t>
      </w:r>
      <w:r w:rsidR="00C801ED">
        <w:t xml:space="preserve"> </w:t>
      </w:r>
      <w:r w:rsidR="003B1CCD">
        <w:t xml:space="preserve">while </w:t>
      </w:r>
      <w:proofErr w:type="spellStart"/>
      <w:r w:rsidR="00C2111A" w:rsidRPr="6C43AA62">
        <w:rPr>
          <w:i/>
          <w:iCs/>
        </w:rPr>
        <w:t>Mmc</w:t>
      </w:r>
      <w:proofErr w:type="spellEnd"/>
      <w:r w:rsidR="00C2111A" w:rsidRPr="6C43AA62">
        <w:rPr>
          <w:i/>
          <w:iCs/>
        </w:rPr>
        <w:t>,</w:t>
      </w:r>
      <w:r w:rsidR="00C2111A">
        <w:t xml:space="preserve"> </w:t>
      </w:r>
      <w:bookmarkEnd w:id="4"/>
      <w:r w:rsidR="00C2111A" w:rsidRPr="6C43AA62">
        <w:rPr>
          <w:strike/>
        </w:rPr>
        <w:t>has one of th</w:t>
      </w:r>
      <w:r w:rsidR="00960F2A" w:rsidRPr="6C43AA62">
        <w:rPr>
          <w:strike/>
        </w:rPr>
        <w:t xml:space="preserve">e widest geographical distributions </w:t>
      </w:r>
      <w:r w:rsidR="00C2111A" w:rsidRPr="6C43AA62">
        <w:rPr>
          <w:strike/>
        </w:rPr>
        <w:t xml:space="preserve">of ruminant mycoplasmas, being found on all continents where small ruminants are kept </w:t>
      </w:r>
      <w:r w:rsidR="00960F2A" w:rsidRPr="6C43AA62">
        <w:rPr>
          <w:u w:val="double"/>
        </w:rPr>
        <w:t xml:space="preserve">is widely distributed geographically </w:t>
      </w:r>
      <w:r w:rsidR="00653A8F" w:rsidRPr="6C43AA62">
        <w:rPr>
          <w:u w:val="double"/>
        </w:rPr>
        <w:t xml:space="preserve">and underestimated as </w:t>
      </w:r>
      <w:r w:rsidR="00BC0EF8" w:rsidRPr="6C43AA62">
        <w:rPr>
          <w:u w:val="double"/>
        </w:rPr>
        <w:t xml:space="preserve">a respiratory pathogen, the disease it causes is in many cases </w:t>
      </w:r>
      <w:r w:rsidR="0040245D">
        <w:rPr>
          <w:u w:val="double"/>
        </w:rPr>
        <w:t xml:space="preserve">a </w:t>
      </w:r>
      <w:r w:rsidR="00BC0EF8" w:rsidRPr="6C43AA62">
        <w:rPr>
          <w:u w:val="double"/>
        </w:rPr>
        <w:t xml:space="preserve">clinically distinct from </w:t>
      </w:r>
      <w:r w:rsidR="00B46F6A" w:rsidRPr="6C43AA62">
        <w:rPr>
          <w:u w:val="double"/>
        </w:rPr>
        <w:t xml:space="preserve">that caused by </w:t>
      </w:r>
      <w:r w:rsidR="00B46F6A" w:rsidRPr="6C43AA62">
        <w:rPr>
          <w:i/>
          <w:iCs/>
          <w:u w:val="double"/>
        </w:rPr>
        <w:t>Ma</w:t>
      </w:r>
      <w:r w:rsidR="00B46F6A" w:rsidRPr="6C43AA62">
        <w:rPr>
          <w:u w:val="double"/>
        </w:rPr>
        <w:t xml:space="preserve"> (Migliore </w:t>
      </w:r>
      <w:r w:rsidR="00B46F6A" w:rsidRPr="6C43AA62">
        <w:rPr>
          <w:i/>
          <w:iCs/>
          <w:u w:val="double"/>
        </w:rPr>
        <w:t>et al</w:t>
      </w:r>
      <w:r w:rsidR="00B46F6A" w:rsidRPr="6C43AA62">
        <w:rPr>
          <w:u w:val="double"/>
        </w:rPr>
        <w:t>., 2021)</w:t>
      </w:r>
      <w:r w:rsidR="00B34C7F" w:rsidRPr="6C43AA62">
        <w:rPr>
          <w:u w:val="double"/>
        </w:rPr>
        <w:t>, with the pathogen displaying a pronounced respiratory localisation</w:t>
      </w:r>
      <w:r w:rsidR="00B46F6A" w:rsidRPr="6C43AA62">
        <w:rPr>
          <w:strike/>
        </w:rPr>
        <w:t xml:space="preserve"> </w:t>
      </w:r>
      <w:r w:rsidR="00C2111A" w:rsidRPr="6C43AA62">
        <w:rPr>
          <w:strike/>
        </w:rPr>
        <w:t xml:space="preserve">and wherever contagious agalactia and caprine pleuropneumonia are reported (DaMassa </w:t>
      </w:r>
      <w:r w:rsidR="00C2111A" w:rsidRPr="6C43AA62">
        <w:rPr>
          <w:i/>
          <w:iCs/>
          <w:strike/>
        </w:rPr>
        <w:t>et al</w:t>
      </w:r>
      <w:r w:rsidR="00C2111A" w:rsidRPr="6C43AA62">
        <w:rPr>
          <w:strike/>
        </w:rPr>
        <w:t xml:space="preserve">., 1983; </w:t>
      </w:r>
      <w:r w:rsidR="00C2111A" w:rsidRPr="6C43AA62">
        <w:rPr>
          <w:strike/>
          <w:color w:val="000000" w:themeColor="text1"/>
        </w:rPr>
        <w:t xml:space="preserve">Nicholas, </w:t>
      </w:r>
      <w:r w:rsidR="00C2111A" w:rsidRPr="6C43AA62">
        <w:rPr>
          <w:strike/>
        </w:rPr>
        <w:t>2002); however the lack of diagnostic facilities for mycoplasma diseases in many countries means that</w:t>
      </w:r>
      <w:r w:rsidR="00C2111A">
        <w:t xml:space="preserve"> it </w:t>
      </w:r>
      <w:r w:rsidR="00C2111A" w:rsidRPr="6C43AA62">
        <w:rPr>
          <w:strike/>
        </w:rPr>
        <w:t>is probably under reported</w:t>
      </w:r>
      <w:r w:rsidR="00C2111A">
        <w:t xml:space="preserve">. </w:t>
      </w:r>
      <w:proofErr w:type="spellStart"/>
      <w:r w:rsidR="00C2111A" w:rsidRPr="6C43AA62">
        <w:rPr>
          <w:i/>
          <w:iCs/>
          <w:strike/>
        </w:rPr>
        <w:t>Mmc</w:t>
      </w:r>
      <w:proofErr w:type="spellEnd"/>
      <w:r w:rsidR="00C2111A" w:rsidRPr="6C43AA62">
        <w:rPr>
          <w:strike/>
        </w:rPr>
        <w:t xml:space="preserve"> is mostly confined to goats but has occasionally been isolated from sheep with reproductive disease and cattle with arthritis or respiratory disease.</w:t>
      </w:r>
      <w:r w:rsidR="00C2111A">
        <w:t xml:space="preserve"> </w:t>
      </w:r>
      <w:r w:rsidR="00C2111A" w:rsidRPr="6C43AA62">
        <w:rPr>
          <w:strike/>
        </w:rPr>
        <w:t xml:space="preserve">Cases usually occur </w:t>
      </w:r>
      <w:proofErr w:type="gramStart"/>
      <w:r w:rsidR="00C2111A" w:rsidRPr="6C43AA62">
        <w:rPr>
          <w:strike/>
        </w:rPr>
        <w:t>sporadically</w:t>
      </w:r>
      <w:proofErr w:type="gramEnd"/>
      <w:r w:rsidR="00E5766B" w:rsidRPr="6C43AA62">
        <w:rPr>
          <w:strike/>
        </w:rPr>
        <w:t xml:space="preserve"> and the disease may persist and spread slowly within a herd</w:t>
      </w:r>
      <w:r w:rsidR="00000060" w:rsidRPr="6C43AA62">
        <w:rPr>
          <w:strike/>
        </w:rPr>
        <w:t>;</w:t>
      </w:r>
      <w:r w:rsidR="00E5766B" w:rsidRPr="6C43AA62">
        <w:rPr>
          <w:strike/>
        </w:rPr>
        <w:t xml:space="preserve"> nevertheless, in free areas, the disease shows high morbidity and mortality of kids.</w:t>
      </w:r>
      <w:r w:rsidR="00E5766B">
        <w:t xml:space="preserve"> </w:t>
      </w:r>
      <w:r w:rsidR="00E5766B" w:rsidRPr="6C43AA62">
        <w:rPr>
          <w:strike/>
        </w:rPr>
        <w:t xml:space="preserve">In Sicily a reported outbreak showed more than 40% mortality (Agnello </w:t>
      </w:r>
      <w:r w:rsidR="00E5766B" w:rsidRPr="6C43AA62">
        <w:rPr>
          <w:i/>
          <w:iCs/>
          <w:strike/>
        </w:rPr>
        <w:t>et al</w:t>
      </w:r>
      <w:r w:rsidR="00E5766B" w:rsidRPr="6C43AA62">
        <w:rPr>
          <w:strike/>
        </w:rPr>
        <w:t>., 2012)</w:t>
      </w:r>
      <w:r w:rsidR="00C2111A">
        <w:t>. After parturition, the opportunity for spread in milking animals increases, and kids ingesting infected colostrum and milk becom</w:t>
      </w:r>
      <w:r w:rsidR="001D2BF9">
        <w:t>e</w:t>
      </w:r>
      <w:r w:rsidR="00C2111A">
        <w:t xml:space="preserve"> infected. The resulting septicaemia, with </w:t>
      </w:r>
      <w:r w:rsidR="00C2111A">
        <w:lastRenderedPageBreak/>
        <w:t>arthritis and pneumonia, causes high mortality in kids (</w:t>
      </w:r>
      <w:r w:rsidR="00C2111A" w:rsidRPr="6C43AA62">
        <w:rPr>
          <w:lang w:val="nb-NO"/>
        </w:rPr>
        <w:t xml:space="preserve">Bergonier </w:t>
      </w:r>
      <w:r w:rsidR="00C2111A" w:rsidRPr="6C43AA62">
        <w:rPr>
          <w:i/>
          <w:iCs/>
          <w:lang w:val="nb-NO"/>
        </w:rPr>
        <w:t>et al</w:t>
      </w:r>
      <w:r w:rsidR="00C2111A" w:rsidRPr="6C43AA62">
        <w:rPr>
          <w:lang w:val="nb-NO"/>
        </w:rPr>
        <w:t>., 1997</w:t>
      </w:r>
      <w:r w:rsidR="00490538" w:rsidRPr="6C43AA62">
        <w:rPr>
          <w:lang w:val="nb-NO"/>
        </w:rPr>
        <w:t>)</w:t>
      </w:r>
      <w:proofErr w:type="gramStart"/>
      <w:r w:rsidR="009E20B3" w:rsidRPr="6C43AA62">
        <w:rPr>
          <w:lang w:val="nb-NO"/>
        </w:rPr>
        <w:t xml:space="preserve">. </w:t>
      </w:r>
      <w:r w:rsidR="00C2111A" w:rsidRPr="6C43AA62">
        <w:rPr>
          <w:strike/>
        </w:rPr>
        <w:t>;</w:t>
      </w:r>
      <w:proofErr w:type="gramEnd"/>
      <w:r w:rsidR="00C2111A" w:rsidRPr="6C43AA62">
        <w:rPr>
          <w:strike/>
        </w:rPr>
        <w:t xml:space="preserve"> DaMassa </w:t>
      </w:r>
      <w:r w:rsidR="00C2111A" w:rsidRPr="6C43AA62">
        <w:rPr>
          <w:i/>
          <w:iCs/>
          <w:strike/>
        </w:rPr>
        <w:t>et al</w:t>
      </w:r>
      <w:r w:rsidR="00C2111A" w:rsidRPr="6C43AA62">
        <w:rPr>
          <w:strike/>
        </w:rPr>
        <w:t>., 1983).</w:t>
      </w:r>
      <w:r w:rsidR="00560917" w:rsidRPr="6C43AA62">
        <w:rPr>
          <w:strike/>
        </w:rPr>
        <w:t xml:space="preserve"> </w:t>
      </w:r>
      <w:proofErr w:type="spellStart"/>
      <w:r w:rsidR="00C2111A" w:rsidRPr="6C43AA62">
        <w:rPr>
          <w:i/>
          <w:iCs/>
          <w:u w:val="double"/>
        </w:rPr>
        <w:t>Mcc</w:t>
      </w:r>
      <w:proofErr w:type="spellEnd"/>
      <w:r w:rsidR="00C2111A" w:rsidRPr="6C43AA62">
        <w:rPr>
          <w:u w:val="double"/>
        </w:rPr>
        <w:t xml:space="preserve"> </w:t>
      </w:r>
      <w:r w:rsidR="00DB199E" w:rsidRPr="6C43AA62">
        <w:rPr>
          <w:u w:val="double"/>
        </w:rPr>
        <w:t>also favours the respiratory and articular systems</w:t>
      </w:r>
      <w:r w:rsidR="009A641C">
        <w:t xml:space="preserve">, </w:t>
      </w:r>
      <w:r w:rsidR="00C2111A" w:rsidRPr="6C43AA62">
        <w:rPr>
          <w:strike/>
        </w:rPr>
        <w:t>is widely distributed and highly pathogenic, particularly in North Africa</w:t>
      </w:r>
      <w:r w:rsidR="00C2111A">
        <w:t xml:space="preserve">, but </w:t>
      </w:r>
      <w:r w:rsidR="00C2111A" w:rsidRPr="6C43AA62">
        <w:rPr>
          <w:strike/>
        </w:rPr>
        <w:t>the frequency of occurrence is low</w:t>
      </w:r>
      <w:r w:rsidR="00C2111A">
        <w:t xml:space="preserve"> </w:t>
      </w:r>
      <w:r w:rsidR="00C5541D" w:rsidRPr="6C43AA62">
        <w:rPr>
          <w:u w:val="double"/>
        </w:rPr>
        <w:t>is less commonly reported</w:t>
      </w:r>
      <w:r w:rsidR="00E05B7E" w:rsidRPr="6C43AA62">
        <w:rPr>
          <w:u w:val="double"/>
        </w:rPr>
        <w:t>, particularly out</w:t>
      </w:r>
      <w:r w:rsidR="008A7A0A" w:rsidRPr="6C43AA62">
        <w:rPr>
          <w:u w:val="double"/>
        </w:rPr>
        <w:t>side</w:t>
      </w:r>
      <w:r w:rsidR="00E05B7E" w:rsidRPr="6C43AA62">
        <w:rPr>
          <w:u w:val="double"/>
        </w:rPr>
        <w:t xml:space="preserve"> France and</w:t>
      </w:r>
      <w:r w:rsidR="00C5541D" w:rsidRPr="6C43AA62">
        <w:rPr>
          <w:u w:val="double"/>
        </w:rPr>
        <w:t xml:space="preserve"> </w:t>
      </w:r>
      <w:r w:rsidR="007D2CC6" w:rsidRPr="6C43AA62">
        <w:rPr>
          <w:u w:val="double"/>
        </w:rPr>
        <w:t>Morocco</w:t>
      </w:r>
      <w:r w:rsidR="007D2CC6" w:rsidRPr="6C43AA62">
        <w:rPr>
          <w:strike/>
        </w:rPr>
        <w:t xml:space="preserve"> </w:t>
      </w:r>
      <w:r w:rsidR="00C2111A" w:rsidRPr="6C43AA62">
        <w:rPr>
          <w:strike/>
        </w:rPr>
        <w:t>(</w:t>
      </w:r>
      <w:r w:rsidR="00C2111A" w:rsidRPr="6C43AA62">
        <w:rPr>
          <w:strike/>
          <w:lang w:val="nb-NO"/>
        </w:rPr>
        <w:t xml:space="preserve">Bergonier </w:t>
      </w:r>
      <w:r w:rsidR="00C2111A" w:rsidRPr="6C43AA62">
        <w:rPr>
          <w:i/>
          <w:iCs/>
          <w:strike/>
          <w:lang w:val="nb-NO"/>
        </w:rPr>
        <w:t>et al</w:t>
      </w:r>
      <w:r w:rsidR="00C2111A" w:rsidRPr="6C43AA62">
        <w:rPr>
          <w:strike/>
          <w:lang w:val="nb-NO"/>
        </w:rPr>
        <w:t>., 1997</w:t>
      </w:r>
      <w:r w:rsidR="00C2111A" w:rsidRPr="6C43AA62">
        <w:rPr>
          <w:strike/>
        </w:rPr>
        <w:t>)</w:t>
      </w:r>
      <w:r w:rsidR="00C2111A">
        <w:t xml:space="preserve">. </w:t>
      </w:r>
      <w:r w:rsidR="00065092" w:rsidRPr="6C43AA62">
        <w:rPr>
          <w:u w:val="double"/>
          <w:lang w:val="en-IE"/>
        </w:rPr>
        <w:t xml:space="preserve">However, in some CA endemic regions </w:t>
      </w:r>
      <w:proofErr w:type="spellStart"/>
      <w:r w:rsidR="00065092" w:rsidRPr="6C43AA62">
        <w:rPr>
          <w:i/>
          <w:iCs/>
          <w:u w:val="double"/>
          <w:lang w:val="en-IE"/>
        </w:rPr>
        <w:t>Mmc</w:t>
      </w:r>
      <w:proofErr w:type="spellEnd"/>
      <w:r w:rsidR="00065092" w:rsidRPr="6C43AA62">
        <w:rPr>
          <w:i/>
          <w:iCs/>
          <w:u w:val="double"/>
          <w:lang w:val="en-IE"/>
        </w:rPr>
        <w:t xml:space="preserve"> </w:t>
      </w:r>
      <w:r w:rsidR="00065092" w:rsidRPr="6C43AA62">
        <w:rPr>
          <w:u w:val="double"/>
          <w:lang w:val="en-IE"/>
        </w:rPr>
        <w:t xml:space="preserve">(and occasionally </w:t>
      </w:r>
      <w:proofErr w:type="spellStart"/>
      <w:r w:rsidR="00065092" w:rsidRPr="6C43AA62">
        <w:rPr>
          <w:i/>
          <w:iCs/>
          <w:u w:val="double"/>
          <w:lang w:val="en-IE"/>
        </w:rPr>
        <w:t>Mcc</w:t>
      </w:r>
      <w:proofErr w:type="spellEnd"/>
      <w:r w:rsidR="00065092" w:rsidRPr="6C43AA62">
        <w:rPr>
          <w:u w:val="double"/>
          <w:lang w:val="en-IE"/>
        </w:rPr>
        <w:t>) can, like</w:t>
      </w:r>
      <w:r w:rsidR="00065092" w:rsidRPr="6C43AA62">
        <w:rPr>
          <w:i/>
          <w:iCs/>
          <w:u w:val="double"/>
          <w:lang w:val="en-IE"/>
        </w:rPr>
        <w:t xml:space="preserve"> Ma,</w:t>
      </w:r>
      <w:r w:rsidR="00065092" w:rsidRPr="6C43AA62">
        <w:rPr>
          <w:u w:val="double"/>
          <w:lang w:val="en-IE"/>
        </w:rPr>
        <w:t xml:space="preserve"> persist in goat herds with</w:t>
      </w:r>
      <w:r w:rsidR="00E2235D" w:rsidRPr="6C43AA62">
        <w:rPr>
          <w:u w:val="double"/>
          <w:lang w:val="en-IE"/>
        </w:rPr>
        <w:t xml:space="preserve"> a</w:t>
      </w:r>
      <w:r w:rsidR="00065092" w:rsidRPr="6C43AA62">
        <w:rPr>
          <w:u w:val="double"/>
          <w:lang w:val="en-IE"/>
        </w:rPr>
        <w:t xml:space="preserve"> prior history of infection, with intermittent shedding in milk of apparently healthy lactating goats (de la Fe </w:t>
      </w:r>
      <w:r w:rsidR="00065092" w:rsidRPr="6C43AA62">
        <w:rPr>
          <w:i/>
          <w:iCs/>
          <w:u w:val="double"/>
          <w:lang w:val="en-IE"/>
        </w:rPr>
        <w:t>et al</w:t>
      </w:r>
      <w:r w:rsidR="00065092" w:rsidRPr="6C43AA62">
        <w:rPr>
          <w:u w:val="double"/>
          <w:lang w:val="en-IE"/>
        </w:rPr>
        <w:t>., 2025</w:t>
      </w:r>
      <w:r w:rsidR="002E46A7" w:rsidRPr="6C43AA62">
        <w:rPr>
          <w:u w:val="double"/>
          <w:lang w:val="en-IE"/>
        </w:rPr>
        <w:t xml:space="preserve">; Tardy </w:t>
      </w:r>
      <w:r w:rsidR="002E46A7" w:rsidRPr="6C43AA62">
        <w:rPr>
          <w:i/>
          <w:iCs/>
          <w:u w:val="double"/>
          <w:lang w:val="en-IE"/>
        </w:rPr>
        <w:t>et al</w:t>
      </w:r>
      <w:r w:rsidR="002E46A7" w:rsidRPr="6C43AA62">
        <w:rPr>
          <w:u w:val="double"/>
          <w:lang w:val="en-IE"/>
        </w:rPr>
        <w:t>., 2019</w:t>
      </w:r>
      <w:r w:rsidR="00065092" w:rsidRPr="6C43AA62">
        <w:rPr>
          <w:u w:val="double"/>
          <w:lang w:val="en-IE"/>
        </w:rPr>
        <w:t>).</w:t>
      </w:r>
      <w:r w:rsidR="00065092" w:rsidRPr="6C43AA62">
        <w:rPr>
          <w:lang w:val="en-IE"/>
        </w:rPr>
        <w:t xml:space="preserve"> </w:t>
      </w:r>
      <w:r w:rsidR="00C2111A" w:rsidRPr="6C43AA62">
        <w:rPr>
          <w:strike/>
        </w:rPr>
        <w:t>Goats are more commonly affected than sheep, and clinical signs of fever, septicaemia, mastitis, and severe arthritis may be followed rapidly by death (</w:t>
      </w:r>
      <w:r w:rsidR="00C2111A" w:rsidRPr="6C43AA62">
        <w:rPr>
          <w:strike/>
          <w:lang w:val="nb-NO"/>
        </w:rPr>
        <w:t xml:space="preserve">Bergonier </w:t>
      </w:r>
      <w:r w:rsidR="00C2111A" w:rsidRPr="6C43AA62">
        <w:rPr>
          <w:i/>
          <w:iCs/>
          <w:strike/>
          <w:lang w:val="nb-NO"/>
        </w:rPr>
        <w:t>et al</w:t>
      </w:r>
      <w:r w:rsidR="00C2111A" w:rsidRPr="6C43AA62">
        <w:rPr>
          <w:strike/>
          <w:lang w:val="nb-NO"/>
        </w:rPr>
        <w:t>., 1997</w:t>
      </w:r>
      <w:r w:rsidR="00C2111A" w:rsidRPr="6C43AA62">
        <w:rPr>
          <w:strike/>
        </w:rPr>
        <w:t xml:space="preserve">; </w:t>
      </w:r>
      <w:proofErr w:type="spellStart"/>
      <w:r w:rsidR="00C2111A" w:rsidRPr="6C43AA62">
        <w:rPr>
          <w:strike/>
        </w:rPr>
        <w:t>Bolske</w:t>
      </w:r>
      <w:proofErr w:type="spellEnd"/>
      <w:r w:rsidR="00C2111A" w:rsidRPr="6C43AA62">
        <w:rPr>
          <w:strike/>
        </w:rPr>
        <w:t xml:space="preserve"> </w:t>
      </w:r>
      <w:r w:rsidR="00C2111A" w:rsidRPr="6C43AA62">
        <w:rPr>
          <w:i/>
          <w:iCs/>
          <w:strike/>
        </w:rPr>
        <w:t>et al</w:t>
      </w:r>
      <w:r w:rsidR="00C2111A" w:rsidRPr="6C43AA62">
        <w:rPr>
          <w:strike/>
        </w:rPr>
        <w:t>., 1988). Pneumonia may be seen at necropsy. The severe joint lesions seen in experimental infections with this organism are accompanied by intense periarticular subcutaneous oedema affecting tissues some distance from the joint (</w:t>
      </w:r>
      <w:proofErr w:type="spellStart"/>
      <w:r w:rsidR="00C2111A" w:rsidRPr="6C43AA62">
        <w:rPr>
          <w:strike/>
        </w:rPr>
        <w:t>Bolske</w:t>
      </w:r>
      <w:proofErr w:type="spellEnd"/>
      <w:r w:rsidR="00C2111A" w:rsidRPr="6C43AA62">
        <w:rPr>
          <w:strike/>
        </w:rPr>
        <w:t xml:space="preserve"> </w:t>
      </w:r>
      <w:r w:rsidR="00C2111A" w:rsidRPr="6C43AA62">
        <w:rPr>
          <w:i/>
          <w:iCs/>
          <w:strike/>
        </w:rPr>
        <w:t>et al</w:t>
      </w:r>
      <w:r w:rsidR="00C2111A" w:rsidRPr="6C43AA62">
        <w:rPr>
          <w:strike/>
        </w:rPr>
        <w:t>., 1988).</w:t>
      </w:r>
      <w:r w:rsidR="00FD0B8B" w:rsidRPr="6C43AA62">
        <w:rPr>
          <w:strike/>
        </w:rPr>
        <w:t xml:space="preserve"> </w:t>
      </w:r>
      <w:bookmarkStart w:id="5" w:name="_Hlk80784445"/>
      <w:r w:rsidR="00FD0B8B" w:rsidRPr="6C43AA62">
        <w:rPr>
          <w:strike/>
        </w:rPr>
        <w:t xml:space="preserve">In 2015 </w:t>
      </w:r>
      <w:r w:rsidR="00000060" w:rsidRPr="6C43AA62">
        <w:rPr>
          <w:strike/>
        </w:rPr>
        <w:t>the first human</w:t>
      </w:r>
      <w:r w:rsidR="00FD0B8B" w:rsidRPr="6C43AA62">
        <w:rPr>
          <w:strike/>
        </w:rPr>
        <w:t xml:space="preserve"> isolate of </w:t>
      </w:r>
      <w:proofErr w:type="spellStart"/>
      <w:r w:rsidR="00FD0B8B" w:rsidRPr="6C43AA62">
        <w:rPr>
          <w:i/>
          <w:iCs/>
          <w:strike/>
        </w:rPr>
        <w:t>Mcc</w:t>
      </w:r>
      <w:proofErr w:type="spellEnd"/>
      <w:r w:rsidR="00FD0B8B" w:rsidRPr="6C43AA62">
        <w:rPr>
          <w:strike/>
        </w:rPr>
        <w:t xml:space="preserve"> was reported from a man with septicaemia </w:t>
      </w:r>
      <w:bookmarkEnd w:id="5"/>
      <w:r w:rsidR="00FD0B8B" w:rsidRPr="6C43AA62">
        <w:rPr>
          <w:strike/>
        </w:rPr>
        <w:t xml:space="preserve">(Seersholm </w:t>
      </w:r>
      <w:r w:rsidR="00FD0B8B" w:rsidRPr="6C43AA62">
        <w:rPr>
          <w:i/>
          <w:iCs/>
          <w:strike/>
        </w:rPr>
        <w:t>et al</w:t>
      </w:r>
      <w:r w:rsidR="00FD0B8B" w:rsidRPr="6C43AA62">
        <w:rPr>
          <w:strike/>
        </w:rPr>
        <w:t>., 2015)</w:t>
      </w:r>
      <w:r w:rsidR="00C92C5E" w:rsidRPr="6C43AA62">
        <w:rPr>
          <w:strike/>
        </w:rPr>
        <w:t>.</w:t>
      </w:r>
    </w:p>
    <w:p w14:paraId="0E04C1FB" w14:textId="0A24487F" w:rsidR="00C2111A" w:rsidRPr="007A01F7" w:rsidRDefault="00C2111A" w:rsidP="009710BA">
      <w:pPr>
        <w:pStyle w:val="paraA0"/>
        <w:spacing w:after="220"/>
        <w:rPr>
          <w:strike/>
        </w:rPr>
      </w:pPr>
      <w:proofErr w:type="spellStart"/>
      <w:r w:rsidRPr="007A01F7">
        <w:rPr>
          <w:i/>
        </w:rPr>
        <w:t>Mp</w:t>
      </w:r>
      <w:proofErr w:type="spellEnd"/>
      <w:r w:rsidR="008332C4" w:rsidRPr="007A01F7">
        <w:t xml:space="preserve"> </w:t>
      </w:r>
      <w:r w:rsidRPr="007A01F7">
        <w:t>is</w:t>
      </w:r>
      <w:r w:rsidR="008332C4" w:rsidRPr="007A01F7">
        <w:t xml:space="preserve"> </w:t>
      </w:r>
      <w:r w:rsidR="008332C4" w:rsidRPr="007A01F7">
        <w:rPr>
          <w:u w:val="double"/>
        </w:rPr>
        <w:t>a very in</w:t>
      </w:r>
      <w:r w:rsidR="008E6B62" w:rsidRPr="007A01F7">
        <w:rPr>
          <w:u w:val="double"/>
        </w:rPr>
        <w:t xml:space="preserve">frequent isolate </w:t>
      </w:r>
      <w:r w:rsidR="004022AC" w:rsidRPr="007A01F7">
        <w:rPr>
          <w:u w:val="double"/>
        </w:rPr>
        <w:t>of</w:t>
      </w:r>
      <w:r w:rsidR="008E6B62" w:rsidRPr="007A01F7">
        <w:rPr>
          <w:u w:val="double"/>
        </w:rPr>
        <w:t xml:space="preserve"> marginal pathogenicity</w:t>
      </w:r>
      <w:r w:rsidR="00C61AA6" w:rsidRPr="007A01F7">
        <w:rPr>
          <w:u w:val="double"/>
        </w:rPr>
        <w:t>, often recovered from apparently healthy go</w:t>
      </w:r>
      <w:r w:rsidR="003B1E32" w:rsidRPr="007A01F7">
        <w:rPr>
          <w:u w:val="double"/>
        </w:rPr>
        <w:t xml:space="preserve">ats and found occasionally with </w:t>
      </w:r>
      <w:r w:rsidR="003B1E32" w:rsidRPr="007A01F7">
        <w:rPr>
          <w:i/>
          <w:iCs/>
          <w:u w:val="double"/>
        </w:rPr>
        <w:t>Ma</w:t>
      </w:r>
      <w:r w:rsidR="00B4371B" w:rsidRPr="007A01F7">
        <w:rPr>
          <w:u w:val="double"/>
        </w:rPr>
        <w:t xml:space="preserve"> where it plays very little role in disease progression (Gil </w:t>
      </w:r>
      <w:r w:rsidR="00B4371B" w:rsidRPr="007A01F7">
        <w:rPr>
          <w:i/>
          <w:iCs/>
          <w:u w:val="double"/>
        </w:rPr>
        <w:t>et al</w:t>
      </w:r>
      <w:r w:rsidR="00B4371B" w:rsidRPr="007A01F7">
        <w:rPr>
          <w:u w:val="double"/>
        </w:rPr>
        <w:t>., 2003</w:t>
      </w:r>
      <w:r w:rsidR="00BF6AD2" w:rsidRPr="007A01F7">
        <w:rPr>
          <w:u w:val="double"/>
        </w:rPr>
        <w:t xml:space="preserve">; Hajizadeh </w:t>
      </w:r>
      <w:r w:rsidR="00BF6AD2" w:rsidRPr="007A01F7">
        <w:rPr>
          <w:i/>
          <w:iCs/>
          <w:u w:val="double"/>
        </w:rPr>
        <w:t>et al</w:t>
      </w:r>
      <w:r w:rsidR="00BF6AD2" w:rsidRPr="007A01F7">
        <w:rPr>
          <w:u w:val="double"/>
        </w:rPr>
        <w:t>., 2018)</w:t>
      </w:r>
      <w:r w:rsidR="004022AC" w:rsidRPr="007A01F7">
        <w:rPr>
          <w:u w:val="double"/>
        </w:rPr>
        <w:t>.</w:t>
      </w:r>
      <w:r w:rsidR="004022AC" w:rsidRPr="007A01F7">
        <w:rPr>
          <w:strike/>
        </w:rPr>
        <w:t xml:space="preserve"> </w:t>
      </w:r>
      <w:r w:rsidRPr="007A01F7">
        <w:rPr>
          <w:strike/>
        </w:rPr>
        <w:t xml:space="preserve">common in milking goat herds in western France where it can be isolated from animals with and without clinical signs (Mercier </w:t>
      </w:r>
      <w:r w:rsidRPr="007A01F7">
        <w:rPr>
          <w:i/>
          <w:strike/>
        </w:rPr>
        <w:t>et al</w:t>
      </w:r>
      <w:r w:rsidRPr="007A01F7">
        <w:rPr>
          <w:strike/>
        </w:rPr>
        <w:t>., 2001). It has also been associated with a large outbreak of mastitis and agalactia leading to severe arthritis in goats accompanied by abortion and death without pyrexia in California, USA (</w:t>
      </w:r>
      <w:r w:rsidRPr="007A01F7">
        <w:rPr>
          <w:strike/>
          <w:lang w:val="nb-NO"/>
        </w:rPr>
        <w:t xml:space="preserve">Bergonier </w:t>
      </w:r>
      <w:r w:rsidRPr="007A01F7">
        <w:rPr>
          <w:i/>
          <w:strike/>
          <w:lang w:val="nb-NO"/>
        </w:rPr>
        <w:t>et al</w:t>
      </w:r>
      <w:r w:rsidRPr="007A01F7">
        <w:rPr>
          <w:strike/>
          <w:lang w:val="nb-NO"/>
        </w:rPr>
        <w:t>., 1997</w:t>
      </w:r>
      <w:r w:rsidRPr="007A01F7">
        <w:rPr>
          <w:strike/>
        </w:rPr>
        <w:t xml:space="preserve">). </w:t>
      </w:r>
      <w:proofErr w:type="spellStart"/>
      <w:r w:rsidRPr="007A01F7">
        <w:rPr>
          <w:i/>
          <w:strike/>
        </w:rPr>
        <w:t>Mp</w:t>
      </w:r>
      <w:proofErr w:type="spellEnd"/>
      <w:r w:rsidRPr="007A01F7">
        <w:rPr>
          <w:strike/>
        </w:rPr>
        <w:t xml:space="preserve"> was the major finding in an outbreak of polyarthritis in kids in Spain (Rodriguez </w:t>
      </w:r>
      <w:r w:rsidRPr="007A01F7">
        <w:rPr>
          <w:i/>
          <w:strike/>
        </w:rPr>
        <w:t>et al</w:t>
      </w:r>
      <w:r w:rsidRPr="007A01F7">
        <w:rPr>
          <w:strike/>
        </w:rPr>
        <w:t>., 1994).</w:t>
      </w:r>
    </w:p>
    <w:p w14:paraId="0E04C1FC" w14:textId="77777777" w:rsidR="00C2111A" w:rsidRPr="007A01F7" w:rsidRDefault="00C2111A" w:rsidP="009710BA">
      <w:pPr>
        <w:pStyle w:val="paraA0"/>
        <w:spacing w:after="480"/>
        <w:rPr>
          <w:strike/>
        </w:rPr>
      </w:pPr>
      <w:r w:rsidRPr="007A01F7">
        <w:rPr>
          <w:strike/>
        </w:rPr>
        <w:t xml:space="preserve">Antibodies to </w:t>
      </w:r>
      <w:proofErr w:type="spellStart"/>
      <w:r w:rsidRPr="007A01F7">
        <w:rPr>
          <w:i/>
          <w:iCs/>
          <w:strike/>
        </w:rPr>
        <w:t>Mmc</w:t>
      </w:r>
      <w:proofErr w:type="spellEnd"/>
      <w:r w:rsidRPr="007A01F7">
        <w:rPr>
          <w:strike/>
        </w:rPr>
        <w:t xml:space="preserve"> and </w:t>
      </w:r>
      <w:proofErr w:type="spellStart"/>
      <w:r w:rsidRPr="007A01F7">
        <w:rPr>
          <w:i/>
          <w:iCs/>
          <w:strike/>
        </w:rPr>
        <w:t>Mcc</w:t>
      </w:r>
      <w:proofErr w:type="spellEnd"/>
      <w:r w:rsidRPr="007A01F7">
        <w:rPr>
          <w:strike/>
        </w:rPr>
        <w:t xml:space="preserve">, but not </w:t>
      </w:r>
      <w:r w:rsidRPr="007A01F7">
        <w:rPr>
          <w:i/>
          <w:iCs/>
          <w:strike/>
        </w:rPr>
        <w:t>Ma</w:t>
      </w:r>
      <w:r w:rsidRPr="007A01F7">
        <w:rPr>
          <w:strike/>
        </w:rPr>
        <w:t xml:space="preserve">, have been detected in South American camelids, including llamas, alpacas and vicunas, but </w:t>
      </w:r>
      <w:proofErr w:type="gramStart"/>
      <w:r w:rsidRPr="007A01F7">
        <w:rPr>
          <w:strike/>
        </w:rPr>
        <w:t>as yet</w:t>
      </w:r>
      <w:proofErr w:type="gramEnd"/>
      <w:r w:rsidRPr="007A01F7">
        <w:rPr>
          <w:strike/>
        </w:rPr>
        <w:t xml:space="preserve"> no mycoplasmas have been isolated (</w:t>
      </w:r>
      <w:r w:rsidRPr="007A01F7">
        <w:rPr>
          <w:strike/>
          <w:color w:val="000000"/>
        </w:rPr>
        <w:t xml:space="preserve">Nicholas, </w:t>
      </w:r>
      <w:r w:rsidRPr="007A01F7">
        <w:rPr>
          <w:strike/>
        </w:rPr>
        <w:t xml:space="preserve">1998). These camelids are affected by a range of mycoplasma-like diseases, including polyarthritis and pneumonia, so it is likely that mycoplasmas including </w:t>
      </w:r>
      <w:proofErr w:type="spellStart"/>
      <w:r w:rsidRPr="007A01F7">
        <w:rPr>
          <w:i/>
          <w:iCs/>
          <w:strike/>
        </w:rPr>
        <w:t>Mmc</w:t>
      </w:r>
      <w:proofErr w:type="spellEnd"/>
      <w:r w:rsidRPr="007A01F7">
        <w:rPr>
          <w:strike/>
        </w:rPr>
        <w:t xml:space="preserve"> and </w:t>
      </w:r>
      <w:proofErr w:type="spellStart"/>
      <w:r w:rsidRPr="007A01F7">
        <w:rPr>
          <w:i/>
          <w:iCs/>
          <w:strike/>
        </w:rPr>
        <w:t>Mcc</w:t>
      </w:r>
      <w:proofErr w:type="spellEnd"/>
      <w:r w:rsidRPr="007A01F7">
        <w:rPr>
          <w:strike/>
        </w:rPr>
        <w:t xml:space="preserve"> may be found in the future.</w:t>
      </w:r>
    </w:p>
    <w:p w14:paraId="0E04C1FE" w14:textId="1ED53375" w:rsidR="00C2111A" w:rsidRPr="007A01F7" w:rsidRDefault="00C2111A" w:rsidP="00C83C4A">
      <w:pPr>
        <w:pStyle w:val="A0"/>
        <w:keepNext/>
      </w:pPr>
      <w:r w:rsidRPr="007A01F7">
        <w:t>B.  DIAGNOSTIC TECHNIQUES</w:t>
      </w:r>
    </w:p>
    <w:p w14:paraId="0E04C1FF" w14:textId="77777777" w:rsidR="00C2111A" w:rsidRPr="007A01F7" w:rsidRDefault="00C2111A" w:rsidP="008F3722">
      <w:pPr>
        <w:pStyle w:val="Tabletitle"/>
        <w:rPr>
          <w:b/>
          <w:lang w:val="en-GB"/>
        </w:rPr>
      </w:pPr>
      <w:r w:rsidRPr="007A01F7">
        <w:rPr>
          <w:b/>
          <w:lang w:val="en-GB"/>
        </w:rPr>
        <w:t xml:space="preserve">Table </w:t>
      </w:r>
      <w:r w:rsidRPr="007A01F7">
        <w:rPr>
          <w:b/>
          <w:noProof/>
          <w:lang w:val="en-GB"/>
        </w:rPr>
        <w:t>1</w:t>
      </w:r>
      <w:r w:rsidRPr="007A01F7">
        <w:rPr>
          <w:b/>
          <w:lang w:val="en-GB"/>
        </w:rPr>
        <w:t xml:space="preserve">. </w:t>
      </w:r>
      <w:r w:rsidRPr="007A01F7">
        <w:rPr>
          <w:lang w:val="en-GB"/>
        </w:rPr>
        <w:t xml:space="preserve">Test methods available </w:t>
      </w:r>
      <w:r w:rsidR="00913AF3" w:rsidRPr="007A01F7">
        <w:rPr>
          <w:lang w:val="en-GB"/>
        </w:rPr>
        <w:t xml:space="preserve">for the diagnosis of contagious agalactia </w:t>
      </w:r>
      <w:r w:rsidRPr="007A01F7">
        <w:rPr>
          <w:lang w:val="en-GB"/>
        </w:rPr>
        <w:t>and their purpose</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536"/>
        <w:gridCol w:w="1247"/>
        <w:gridCol w:w="1458"/>
        <w:gridCol w:w="1134"/>
        <w:gridCol w:w="1276"/>
        <w:gridCol w:w="1275"/>
        <w:gridCol w:w="1701"/>
      </w:tblGrid>
      <w:tr w:rsidR="00C2111A" w:rsidRPr="007A01F7" w14:paraId="0E04C202" w14:textId="77777777" w:rsidTr="008D40CA">
        <w:trPr>
          <w:trHeight w:val="402"/>
          <w:tblHeader/>
          <w:jc w:val="center"/>
        </w:trPr>
        <w:tc>
          <w:tcPr>
            <w:tcW w:w="1536" w:type="dxa"/>
            <w:vMerge w:val="restart"/>
            <w:vAlign w:val="center"/>
          </w:tcPr>
          <w:p w14:paraId="0E04C200" w14:textId="77777777" w:rsidR="00C2111A" w:rsidRPr="007A01F7" w:rsidRDefault="00C2111A" w:rsidP="008D40CA">
            <w:pPr>
              <w:pStyle w:val="TableHead"/>
              <w:rPr>
                <w:rFonts w:ascii="Söhne Kräftig" w:hAnsi="Söhne Kräftig" w:cs="Arial"/>
                <w:b w:val="0"/>
                <w:bCs w:val="0"/>
                <w:sz w:val="16"/>
                <w:szCs w:val="16"/>
                <w:lang w:val="en-GB"/>
              </w:rPr>
            </w:pPr>
            <w:r w:rsidRPr="007A01F7">
              <w:rPr>
                <w:rFonts w:ascii="Söhne Kräftig" w:hAnsi="Söhne Kräftig" w:cs="Arial"/>
                <w:b w:val="0"/>
                <w:bCs w:val="0"/>
                <w:sz w:val="16"/>
                <w:szCs w:val="16"/>
                <w:lang w:val="en-GB"/>
              </w:rPr>
              <w:t>Method</w:t>
            </w:r>
          </w:p>
        </w:tc>
        <w:tc>
          <w:tcPr>
            <w:tcW w:w="8091" w:type="dxa"/>
            <w:gridSpan w:val="6"/>
            <w:vAlign w:val="center"/>
          </w:tcPr>
          <w:p w14:paraId="0E04C201" w14:textId="77777777" w:rsidR="00C2111A" w:rsidRPr="007A01F7" w:rsidRDefault="00C2111A" w:rsidP="008D40CA">
            <w:pPr>
              <w:pStyle w:val="Tabletext"/>
              <w:rPr>
                <w:rFonts w:ascii="Söhne Kräftig" w:hAnsi="Söhne Kräftig"/>
                <w:bCs w:val="0"/>
                <w:sz w:val="16"/>
                <w:szCs w:val="16"/>
                <w:lang w:val="en-GB"/>
              </w:rPr>
            </w:pPr>
            <w:r w:rsidRPr="007A01F7">
              <w:rPr>
                <w:rFonts w:ascii="Söhne Kräftig" w:hAnsi="Söhne Kräftig"/>
                <w:bCs w:val="0"/>
                <w:sz w:val="16"/>
                <w:szCs w:val="16"/>
                <w:lang w:val="en-GB"/>
              </w:rPr>
              <w:t>Purpose</w:t>
            </w:r>
          </w:p>
        </w:tc>
      </w:tr>
      <w:tr w:rsidR="00B9709C" w:rsidRPr="007A01F7" w14:paraId="0E04C20A" w14:textId="77777777" w:rsidTr="008D40CA">
        <w:trPr>
          <w:trHeight w:val="402"/>
          <w:tblHeader/>
          <w:jc w:val="center"/>
        </w:trPr>
        <w:tc>
          <w:tcPr>
            <w:tcW w:w="1536" w:type="dxa"/>
            <w:vMerge/>
            <w:vAlign w:val="center"/>
          </w:tcPr>
          <w:p w14:paraId="0E04C203" w14:textId="77777777" w:rsidR="00B9709C" w:rsidRPr="007A01F7" w:rsidRDefault="00B9709C" w:rsidP="008D40CA">
            <w:pPr>
              <w:pStyle w:val="TableHead"/>
              <w:rPr>
                <w:rFonts w:ascii="Söhne Kräftig" w:hAnsi="Söhne Kräftig" w:cs="Arial"/>
                <w:b w:val="0"/>
                <w:bCs w:val="0"/>
                <w:sz w:val="16"/>
                <w:szCs w:val="16"/>
                <w:lang w:val="en-GB"/>
              </w:rPr>
            </w:pPr>
          </w:p>
        </w:tc>
        <w:tc>
          <w:tcPr>
            <w:tcW w:w="1247" w:type="dxa"/>
            <w:vAlign w:val="center"/>
          </w:tcPr>
          <w:p w14:paraId="0E04C204" w14:textId="4F487848" w:rsidR="00B9709C" w:rsidRPr="007A01F7" w:rsidRDefault="00B9709C" w:rsidP="008D40CA">
            <w:pPr>
              <w:pStyle w:val="Tabletext"/>
              <w:rPr>
                <w:rFonts w:ascii="Söhne Kräftig" w:hAnsi="Söhne Kräftig"/>
                <w:bCs w:val="0"/>
                <w:sz w:val="16"/>
                <w:szCs w:val="16"/>
                <w:lang w:val="en-GB"/>
              </w:rPr>
            </w:pPr>
            <w:r w:rsidRPr="007A01F7">
              <w:rPr>
                <w:rFonts w:ascii="Söhne Kräftig" w:hAnsi="Söhne Kräftig"/>
                <w:bCs w:val="0"/>
                <w:sz w:val="16"/>
                <w:szCs w:val="16"/>
                <w:lang w:val="en-GB"/>
              </w:rPr>
              <w:t>Population freedom from infection</w:t>
            </w:r>
            <w:r w:rsidRPr="007A01F7">
              <w:rPr>
                <w:rFonts w:ascii="Söhne Kräftig" w:hAnsi="Söhne Kräftig"/>
                <w:bCs w:val="0"/>
                <w:sz w:val="16"/>
                <w:szCs w:val="16"/>
                <w:u w:val="double"/>
                <w:vertAlign w:val="superscript"/>
                <w:lang w:val="en-GB"/>
              </w:rPr>
              <w:t>(a)</w:t>
            </w:r>
          </w:p>
        </w:tc>
        <w:tc>
          <w:tcPr>
            <w:tcW w:w="1458" w:type="dxa"/>
            <w:vAlign w:val="center"/>
          </w:tcPr>
          <w:p w14:paraId="0E04C205" w14:textId="3D0C3C39" w:rsidR="00B9709C" w:rsidRPr="007A01F7" w:rsidRDefault="00B9709C" w:rsidP="008D40CA">
            <w:pPr>
              <w:pStyle w:val="Tabletext"/>
              <w:rPr>
                <w:rFonts w:ascii="Söhne Kräftig" w:hAnsi="Söhne Kräftig"/>
                <w:bCs w:val="0"/>
                <w:sz w:val="16"/>
                <w:szCs w:val="16"/>
                <w:lang w:val="en-GB"/>
              </w:rPr>
            </w:pPr>
            <w:r w:rsidRPr="007A01F7">
              <w:rPr>
                <w:rFonts w:ascii="Söhne Kräftig" w:hAnsi="Söhne Kräftig"/>
                <w:bCs w:val="0"/>
                <w:sz w:val="16"/>
                <w:szCs w:val="16"/>
                <w:lang w:val="en-GB"/>
              </w:rPr>
              <w:t>Individual animal freedom from infection prior to movement</w:t>
            </w:r>
            <w:r w:rsidRPr="007A01F7">
              <w:rPr>
                <w:rFonts w:ascii="Söhne Kräftig" w:hAnsi="Söhne Kräftig"/>
                <w:bCs w:val="0"/>
                <w:sz w:val="16"/>
                <w:szCs w:val="16"/>
                <w:u w:val="double"/>
                <w:vertAlign w:val="superscript"/>
                <w:lang w:val="en-GB"/>
              </w:rPr>
              <w:t>(b)</w:t>
            </w:r>
          </w:p>
        </w:tc>
        <w:tc>
          <w:tcPr>
            <w:tcW w:w="1134" w:type="dxa"/>
            <w:vAlign w:val="center"/>
          </w:tcPr>
          <w:p w14:paraId="0E04C206" w14:textId="5A0DB7E0" w:rsidR="00B9709C" w:rsidRPr="007A01F7" w:rsidRDefault="00B9709C" w:rsidP="008D40CA">
            <w:pPr>
              <w:pStyle w:val="Tabletext"/>
              <w:rPr>
                <w:rFonts w:ascii="Söhne Kräftig" w:hAnsi="Söhne Kräftig"/>
                <w:bCs w:val="0"/>
                <w:sz w:val="16"/>
                <w:szCs w:val="16"/>
                <w:lang w:val="en-GB"/>
              </w:rPr>
            </w:pPr>
            <w:r w:rsidRPr="007A01F7">
              <w:rPr>
                <w:rFonts w:ascii="Söhne Kräftig" w:hAnsi="Söhne Kräftig"/>
                <w:bCs w:val="0"/>
                <w:sz w:val="16"/>
                <w:szCs w:val="16"/>
                <w:lang w:val="en-GB"/>
              </w:rPr>
              <w:t>Contribute to eradication policies</w:t>
            </w:r>
            <w:r w:rsidRPr="007A01F7">
              <w:rPr>
                <w:rFonts w:ascii="Söhne Kräftig" w:hAnsi="Söhne Kräftig"/>
                <w:bCs w:val="0"/>
                <w:sz w:val="16"/>
                <w:szCs w:val="16"/>
                <w:u w:val="double"/>
                <w:vertAlign w:val="superscript"/>
                <w:lang w:val="en-GB"/>
              </w:rPr>
              <w:t>(c)</w:t>
            </w:r>
          </w:p>
        </w:tc>
        <w:tc>
          <w:tcPr>
            <w:tcW w:w="1276" w:type="dxa"/>
            <w:vAlign w:val="center"/>
          </w:tcPr>
          <w:p w14:paraId="0E04C207" w14:textId="3D65D5A2" w:rsidR="00B9709C" w:rsidRPr="007A01F7" w:rsidRDefault="00B9709C" w:rsidP="008D40CA">
            <w:pPr>
              <w:pStyle w:val="Tabletext"/>
              <w:rPr>
                <w:rFonts w:ascii="Söhne Kräftig" w:hAnsi="Söhne Kräftig"/>
                <w:bCs w:val="0"/>
                <w:sz w:val="16"/>
                <w:szCs w:val="16"/>
                <w:lang w:val="en-GB"/>
              </w:rPr>
            </w:pPr>
            <w:r w:rsidRPr="007A01F7">
              <w:rPr>
                <w:rFonts w:ascii="Söhne Kräftig" w:hAnsi="Söhne Kräftig"/>
                <w:bCs w:val="0"/>
                <w:sz w:val="16"/>
                <w:szCs w:val="16"/>
                <w:lang w:val="en-GB"/>
              </w:rPr>
              <w:t>Confirmation of clinical cases</w:t>
            </w:r>
            <w:r w:rsidRPr="007A01F7">
              <w:rPr>
                <w:rFonts w:ascii="Söhne Kräftig" w:hAnsi="Söhne Kräftig"/>
                <w:bCs w:val="0"/>
                <w:sz w:val="16"/>
                <w:szCs w:val="16"/>
                <w:u w:val="double"/>
                <w:vertAlign w:val="superscript"/>
                <w:lang w:val="en-GB"/>
              </w:rPr>
              <w:t>(d)</w:t>
            </w:r>
          </w:p>
        </w:tc>
        <w:tc>
          <w:tcPr>
            <w:tcW w:w="1275" w:type="dxa"/>
            <w:vAlign w:val="center"/>
          </w:tcPr>
          <w:p w14:paraId="0E04C208" w14:textId="4A7C1F3F" w:rsidR="00B9709C" w:rsidRPr="007A01F7" w:rsidRDefault="00B9709C" w:rsidP="008D40CA">
            <w:pPr>
              <w:pStyle w:val="Tabletext"/>
              <w:rPr>
                <w:rFonts w:ascii="Söhne Kräftig" w:hAnsi="Söhne Kräftig"/>
                <w:bCs w:val="0"/>
                <w:sz w:val="16"/>
                <w:szCs w:val="16"/>
                <w:lang w:val="en-GB"/>
              </w:rPr>
            </w:pPr>
            <w:r w:rsidRPr="007A01F7">
              <w:rPr>
                <w:rFonts w:ascii="Söhne Kräftig" w:hAnsi="Söhne Kräftig"/>
                <w:bCs w:val="0"/>
                <w:sz w:val="16"/>
                <w:szCs w:val="16"/>
                <w:lang w:val="en-GB"/>
              </w:rPr>
              <w:t>Prevalence of infection – surveillance</w:t>
            </w:r>
            <w:r w:rsidRPr="007A01F7">
              <w:rPr>
                <w:rFonts w:ascii="Söhne Kräftig" w:hAnsi="Söhne Kräftig"/>
                <w:bCs w:val="0"/>
                <w:sz w:val="16"/>
                <w:szCs w:val="16"/>
                <w:u w:val="double"/>
                <w:vertAlign w:val="superscript"/>
                <w:lang w:val="en-GB"/>
              </w:rPr>
              <w:t>(e)</w:t>
            </w:r>
          </w:p>
        </w:tc>
        <w:tc>
          <w:tcPr>
            <w:tcW w:w="1701" w:type="dxa"/>
            <w:vAlign w:val="center"/>
          </w:tcPr>
          <w:p w14:paraId="0E04C209" w14:textId="003EAE20" w:rsidR="00B9709C" w:rsidRPr="007A01F7" w:rsidRDefault="00B9709C" w:rsidP="008D40CA">
            <w:pPr>
              <w:pStyle w:val="Tabletext"/>
              <w:rPr>
                <w:rFonts w:ascii="Söhne Kräftig" w:hAnsi="Söhne Kräftig"/>
                <w:bCs w:val="0"/>
                <w:sz w:val="16"/>
                <w:szCs w:val="16"/>
                <w:lang w:val="en-GB"/>
              </w:rPr>
            </w:pPr>
            <w:r w:rsidRPr="007A01F7">
              <w:rPr>
                <w:rFonts w:ascii="Söhne Kräftig" w:hAnsi="Söhne Kräftig"/>
                <w:bCs w:val="0"/>
                <w:sz w:val="16"/>
                <w:szCs w:val="16"/>
                <w:lang w:val="en-GB"/>
              </w:rPr>
              <w:t>Immune status in individual animals or populations post-vaccination</w:t>
            </w:r>
            <w:r w:rsidRPr="007A01F7">
              <w:rPr>
                <w:rFonts w:ascii="Söhne Kräftig" w:hAnsi="Söhne Kräftig"/>
                <w:bCs w:val="0"/>
                <w:sz w:val="16"/>
                <w:szCs w:val="16"/>
                <w:u w:val="double"/>
                <w:vertAlign w:val="superscript"/>
                <w:lang w:val="en-GB"/>
              </w:rPr>
              <w:t>(f)</w:t>
            </w:r>
          </w:p>
        </w:tc>
      </w:tr>
      <w:tr w:rsidR="00BE6DB9" w:rsidRPr="0095744A" w14:paraId="0E04C20C" w14:textId="77777777" w:rsidTr="008D40CA">
        <w:trPr>
          <w:trHeight w:val="402"/>
          <w:jc w:val="center"/>
        </w:trPr>
        <w:tc>
          <w:tcPr>
            <w:tcW w:w="9627" w:type="dxa"/>
            <w:gridSpan w:val="7"/>
            <w:shd w:val="pct10" w:color="auto" w:fill="auto"/>
            <w:vAlign w:val="center"/>
          </w:tcPr>
          <w:p w14:paraId="0E04C20B" w14:textId="07438283" w:rsidR="00BE6DB9" w:rsidRPr="007A01F7" w:rsidRDefault="00EA106D" w:rsidP="008D40CA">
            <w:pPr>
              <w:pStyle w:val="Tabletext"/>
              <w:rPr>
                <w:rFonts w:ascii="Söhne Kräftig" w:hAnsi="Söhne Kräftig"/>
                <w:bCs w:val="0"/>
                <w:sz w:val="16"/>
                <w:szCs w:val="16"/>
                <w:lang w:val="en-GB"/>
              </w:rPr>
            </w:pPr>
            <w:r w:rsidRPr="007A01F7">
              <w:rPr>
                <w:rFonts w:ascii="Söhne Kräftig" w:hAnsi="Söhne Kräftig"/>
                <w:bCs w:val="0"/>
                <w:sz w:val="16"/>
                <w:szCs w:val="16"/>
                <w:lang w:bidi="en-US"/>
              </w:rPr>
              <w:t>Identification of the agent</w:t>
            </w:r>
            <w:r w:rsidR="006902ED" w:rsidRPr="007A01F7">
              <w:rPr>
                <w:rFonts w:ascii="Söhne Kräftig" w:hAnsi="Söhne Kräftig"/>
                <w:bCs w:val="0"/>
                <w:sz w:val="16"/>
                <w:szCs w:val="16"/>
                <w:vertAlign w:val="superscript"/>
              </w:rPr>
              <w:t>(</w:t>
            </w:r>
            <w:r w:rsidR="00B9709C" w:rsidRPr="007A01F7">
              <w:rPr>
                <w:rFonts w:ascii="Söhne Kräftig" w:hAnsi="Söhne Kräftig"/>
                <w:bCs w:val="0"/>
                <w:sz w:val="16"/>
                <w:szCs w:val="16"/>
                <w:vertAlign w:val="superscript"/>
              </w:rPr>
              <w:t>g</w:t>
            </w:r>
            <w:r w:rsidR="006902ED" w:rsidRPr="007A01F7">
              <w:rPr>
                <w:rFonts w:ascii="Söhne Kräftig" w:hAnsi="Söhne Kräftig"/>
                <w:bCs w:val="0"/>
                <w:sz w:val="16"/>
                <w:szCs w:val="16"/>
                <w:vertAlign w:val="superscript"/>
              </w:rPr>
              <w:t>)</w:t>
            </w:r>
          </w:p>
        </w:tc>
      </w:tr>
      <w:tr w:rsidR="008D40CA" w:rsidRPr="007A01F7" w14:paraId="0E04C214" w14:textId="77777777" w:rsidTr="008D40CA">
        <w:trPr>
          <w:trHeight w:val="402"/>
          <w:jc w:val="center"/>
        </w:trPr>
        <w:tc>
          <w:tcPr>
            <w:tcW w:w="1536" w:type="dxa"/>
            <w:vAlign w:val="center"/>
          </w:tcPr>
          <w:p w14:paraId="0E04C20D" w14:textId="77777777" w:rsidR="008D40CA" w:rsidRPr="007A01F7" w:rsidRDefault="008D40CA" w:rsidP="008D40CA">
            <w:pPr>
              <w:spacing w:before="120" w:after="120" w:line="240" w:lineRule="auto"/>
              <w:jc w:val="center"/>
              <w:rPr>
                <w:rFonts w:ascii="Söhne Kräftig" w:hAnsi="Söhne Kräftig" w:cs="Arial"/>
                <w:sz w:val="16"/>
                <w:szCs w:val="16"/>
                <w:lang w:val="en-GB"/>
              </w:rPr>
            </w:pPr>
            <w:r w:rsidRPr="007A01F7">
              <w:rPr>
                <w:rFonts w:ascii="Söhne Kräftig" w:hAnsi="Söhne Kräftig" w:cs="Arial"/>
                <w:sz w:val="16"/>
                <w:szCs w:val="16"/>
                <w:lang w:val="en-GB"/>
              </w:rPr>
              <w:t>Culture and identification of the organism</w:t>
            </w:r>
          </w:p>
        </w:tc>
        <w:tc>
          <w:tcPr>
            <w:tcW w:w="1247" w:type="dxa"/>
            <w:vAlign w:val="center"/>
          </w:tcPr>
          <w:p w14:paraId="0E04C20E" w14:textId="71155BB8"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458" w:type="dxa"/>
            <w:vAlign w:val="center"/>
          </w:tcPr>
          <w:p w14:paraId="0E04C20F" w14:textId="370D26A8"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134" w:type="dxa"/>
            <w:vAlign w:val="center"/>
          </w:tcPr>
          <w:p w14:paraId="0E04C210" w14:textId="48691B77"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276" w:type="dxa"/>
            <w:vAlign w:val="center"/>
          </w:tcPr>
          <w:p w14:paraId="0E04C211" w14:textId="3C5D434C"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275" w:type="dxa"/>
            <w:vAlign w:val="center"/>
          </w:tcPr>
          <w:p w14:paraId="0E04C212" w14:textId="3E19545B" w:rsidR="008D40CA" w:rsidRPr="007A01F7" w:rsidRDefault="008D40CA" w:rsidP="008D40CA">
            <w:pPr>
              <w:pStyle w:val="Tabletext"/>
              <w:rPr>
                <w:rFonts w:ascii="Söhne" w:hAnsi="Söhne"/>
                <w:bCs w:val="0"/>
                <w:sz w:val="16"/>
                <w:szCs w:val="16"/>
                <w:lang w:val="en-GB"/>
              </w:rPr>
            </w:pPr>
            <w:r w:rsidRPr="002C34D0">
              <w:rPr>
                <w:rFonts w:ascii="Segoe UI Symbol" w:hAnsi="Segoe UI Symbol" w:cs="Segoe UI Symbol"/>
                <w:strike/>
                <w:sz w:val="16"/>
                <w:szCs w:val="16"/>
              </w:rPr>
              <w:t>☐☐☐</w:t>
            </w:r>
            <w:r w:rsidR="002C34D0" w:rsidRPr="002C34D0">
              <w:rPr>
                <w:rFonts w:ascii="Segoe UI Symbol" w:hAnsi="Segoe UI Symbol" w:cs="Segoe UI Symbol"/>
                <w:strike/>
                <w:sz w:val="16"/>
                <w:szCs w:val="16"/>
              </w:rPr>
              <w:t xml:space="preserve"> </w:t>
            </w:r>
            <w:r w:rsidR="002C34D0" w:rsidRPr="002C34D0">
              <w:rPr>
                <w:rFonts w:ascii="Segoe UI Symbol" w:hAnsi="Segoe UI Symbol" w:cs="Segoe UI Symbol"/>
                <w:sz w:val="16"/>
                <w:szCs w:val="16"/>
                <w:u w:val="double"/>
              </w:rPr>
              <w:t>☑☐☐</w:t>
            </w:r>
          </w:p>
        </w:tc>
        <w:tc>
          <w:tcPr>
            <w:tcW w:w="1701" w:type="dxa"/>
            <w:vAlign w:val="center"/>
          </w:tcPr>
          <w:p w14:paraId="0E04C213" w14:textId="67BF8D6A"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r>
      <w:tr w:rsidR="008D40CA" w:rsidRPr="007A01F7" w14:paraId="0E04C21C" w14:textId="77777777">
        <w:trPr>
          <w:trHeight w:val="402"/>
          <w:jc w:val="center"/>
        </w:trPr>
        <w:tc>
          <w:tcPr>
            <w:tcW w:w="1536" w:type="dxa"/>
            <w:vAlign w:val="center"/>
          </w:tcPr>
          <w:p w14:paraId="0E04C215" w14:textId="49D994C2" w:rsidR="008D40CA" w:rsidRPr="007A01F7" w:rsidRDefault="008D40CA" w:rsidP="008D40CA">
            <w:pPr>
              <w:spacing w:before="120" w:after="120" w:line="240" w:lineRule="auto"/>
              <w:jc w:val="center"/>
              <w:rPr>
                <w:rFonts w:ascii="Söhne Kräftig" w:hAnsi="Söhne Kräftig" w:cs="Arial"/>
                <w:sz w:val="16"/>
                <w:szCs w:val="16"/>
              </w:rPr>
            </w:pPr>
            <w:r w:rsidRPr="007A01F7">
              <w:rPr>
                <w:rFonts w:ascii="Söhne Kräftig" w:hAnsi="Söhne Kräftig" w:cs="Arial"/>
                <w:sz w:val="16"/>
                <w:szCs w:val="16"/>
                <w:lang w:val="en-IE"/>
              </w:rPr>
              <w:t>Conventional</w:t>
            </w:r>
            <w:r w:rsidRPr="007A01F7">
              <w:rPr>
                <w:rFonts w:ascii="Söhne Kräftig" w:hAnsi="Söhne Kräftig" w:cs="Arial"/>
                <w:sz w:val="16"/>
                <w:szCs w:val="16"/>
              </w:rPr>
              <w:t xml:space="preserve"> PCR</w:t>
            </w:r>
          </w:p>
        </w:tc>
        <w:tc>
          <w:tcPr>
            <w:tcW w:w="1247" w:type="dxa"/>
          </w:tcPr>
          <w:p w14:paraId="0E04C216" w14:textId="6EB47902"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458" w:type="dxa"/>
          </w:tcPr>
          <w:p w14:paraId="0E04C217" w14:textId="648B48F5"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134" w:type="dxa"/>
            <w:vAlign w:val="center"/>
          </w:tcPr>
          <w:p w14:paraId="0E04C218" w14:textId="6A8A3F19"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276" w:type="dxa"/>
          </w:tcPr>
          <w:p w14:paraId="0E04C219" w14:textId="498B075D"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275" w:type="dxa"/>
          </w:tcPr>
          <w:p w14:paraId="0E04C21A" w14:textId="776300F4"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701" w:type="dxa"/>
            <w:vAlign w:val="center"/>
          </w:tcPr>
          <w:p w14:paraId="0E04C21B" w14:textId="507A74C1"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r>
      <w:tr w:rsidR="008D40CA" w:rsidRPr="007A01F7" w14:paraId="2470BC4B" w14:textId="77777777">
        <w:trPr>
          <w:trHeight w:val="402"/>
          <w:jc w:val="center"/>
        </w:trPr>
        <w:tc>
          <w:tcPr>
            <w:tcW w:w="1536" w:type="dxa"/>
            <w:vAlign w:val="center"/>
          </w:tcPr>
          <w:p w14:paraId="452FF94B" w14:textId="6799ED01" w:rsidR="008D40CA" w:rsidRPr="007A01F7" w:rsidRDefault="008D40CA" w:rsidP="008D40CA">
            <w:pPr>
              <w:spacing w:before="120" w:after="120" w:line="240" w:lineRule="auto"/>
              <w:jc w:val="center"/>
              <w:rPr>
                <w:rFonts w:ascii="Söhne Kräftig" w:hAnsi="Söhne Kräftig" w:cs="Arial"/>
                <w:sz w:val="16"/>
                <w:szCs w:val="16"/>
              </w:rPr>
            </w:pPr>
            <w:r w:rsidRPr="007A01F7">
              <w:rPr>
                <w:rFonts w:ascii="Söhne Kräftig" w:hAnsi="Söhne Kräftig" w:cs="Arial"/>
                <w:sz w:val="16"/>
                <w:szCs w:val="16"/>
              </w:rPr>
              <w:t>Real-time PCR</w:t>
            </w:r>
          </w:p>
        </w:tc>
        <w:tc>
          <w:tcPr>
            <w:tcW w:w="1247" w:type="dxa"/>
          </w:tcPr>
          <w:p w14:paraId="5C7B7F6C" w14:textId="54C5E247"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458" w:type="dxa"/>
          </w:tcPr>
          <w:p w14:paraId="08D42F86" w14:textId="5A088EFA"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134" w:type="dxa"/>
            <w:vAlign w:val="center"/>
          </w:tcPr>
          <w:p w14:paraId="4F2FE0A0" w14:textId="7B9790FE" w:rsidR="008D40CA" w:rsidRPr="007A01F7" w:rsidRDefault="00D30832" w:rsidP="008D40CA">
            <w:pPr>
              <w:pStyle w:val="Tabletext"/>
              <w:rPr>
                <w:rFonts w:ascii="Söhne" w:hAnsi="Söhne"/>
                <w:bCs w:val="0"/>
                <w:sz w:val="16"/>
                <w:szCs w:val="16"/>
                <w:u w:val="double"/>
                <w:lang w:val="en-GB"/>
              </w:rPr>
            </w:pPr>
            <w:r w:rsidRPr="007A01F7">
              <w:rPr>
                <w:rFonts w:ascii="Segoe UI Symbol" w:hAnsi="Segoe UI Symbol" w:cs="Segoe UI Symbol"/>
                <w:strike/>
                <w:sz w:val="16"/>
                <w:szCs w:val="16"/>
              </w:rPr>
              <w:t xml:space="preserve">☐☐☐ </w:t>
            </w:r>
            <w:r w:rsidR="008D40CA" w:rsidRPr="007A01F7">
              <w:rPr>
                <w:rFonts w:ascii="Segoe UI Symbol" w:hAnsi="Segoe UI Symbol" w:cs="Segoe UI Symbol"/>
                <w:sz w:val="16"/>
                <w:szCs w:val="16"/>
                <w:u w:val="double"/>
              </w:rPr>
              <w:t>☑☐☐</w:t>
            </w:r>
          </w:p>
        </w:tc>
        <w:tc>
          <w:tcPr>
            <w:tcW w:w="1276" w:type="dxa"/>
          </w:tcPr>
          <w:p w14:paraId="7AC935C2" w14:textId="06CA69AA"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275" w:type="dxa"/>
          </w:tcPr>
          <w:p w14:paraId="1420594D" w14:textId="2B1002CE"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701" w:type="dxa"/>
            <w:vAlign w:val="center"/>
          </w:tcPr>
          <w:p w14:paraId="380EA22F" w14:textId="53C92041"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r>
      <w:tr w:rsidR="008D40CA" w:rsidRPr="007A01F7" w14:paraId="4CC68974" w14:textId="77777777">
        <w:trPr>
          <w:trHeight w:val="402"/>
          <w:jc w:val="center"/>
        </w:trPr>
        <w:tc>
          <w:tcPr>
            <w:tcW w:w="1536" w:type="dxa"/>
            <w:vAlign w:val="center"/>
          </w:tcPr>
          <w:p w14:paraId="1436DD1F" w14:textId="7F62DAFC" w:rsidR="008D40CA" w:rsidRPr="007A01F7" w:rsidRDefault="008D40CA" w:rsidP="008D40CA">
            <w:pPr>
              <w:spacing w:before="120" w:after="120" w:line="240" w:lineRule="auto"/>
              <w:jc w:val="center"/>
              <w:rPr>
                <w:rFonts w:ascii="Söhne Kräftig" w:hAnsi="Söhne Kräftig" w:cs="Arial"/>
                <w:sz w:val="16"/>
                <w:szCs w:val="16"/>
                <w:u w:val="double"/>
              </w:rPr>
            </w:pPr>
            <w:r w:rsidRPr="007A01F7">
              <w:rPr>
                <w:rFonts w:ascii="Söhne Kräftig" w:hAnsi="Söhne Kräftig" w:cs="Arial"/>
                <w:sz w:val="16"/>
                <w:szCs w:val="16"/>
                <w:u w:val="double"/>
              </w:rPr>
              <w:t>LAMP</w:t>
            </w:r>
          </w:p>
        </w:tc>
        <w:tc>
          <w:tcPr>
            <w:tcW w:w="1247" w:type="dxa"/>
            <w:vAlign w:val="center"/>
          </w:tcPr>
          <w:p w14:paraId="17CD9AFF" w14:textId="7B9A63E3" w:rsidR="008D40CA" w:rsidRPr="007A01F7" w:rsidRDefault="008D40CA" w:rsidP="008D40CA">
            <w:pPr>
              <w:pStyle w:val="Tabletext"/>
              <w:rPr>
                <w:rFonts w:ascii="Söhne" w:hAnsi="Söhne"/>
                <w:bCs w:val="0"/>
                <w:sz w:val="16"/>
                <w:szCs w:val="16"/>
                <w:u w:val="double"/>
                <w:lang w:val="en-GB"/>
              </w:rPr>
            </w:pPr>
            <w:r w:rsidRPr="007A01F7">
              <w:rPr>
                <w:rFonts w:ascii="Segoe UI Symbol" w:hAnsi="Segoe UI Symbol" w:cs="Segoe UI Symbol"/>
                <w:sz w:val="16"/>
                <w:szCs w:val="16"/>
                <w:u w:val="double"/>
              </w:rPr>
              <w:t>☐☐☐</w:t>
            </w:r>
          </w:p>
        </w:tc>
        <w:tc>
          <w:tcPr>
            <w:tcW w:w="1458" w:type="dxa"/>
            <w:vAlign w:val="center"/>
          </w:tcPr>
          <w:p w14:paraId="45BFECF9" w14:textId="7979FE8D" w:rsidR="008D40CA" w:rsidRPr="007A01F7" w:rsidRDefault="008D40CA" w:rsidP="008D40CA">
            <w:pPr>
              <w:pStyle w:val="Tabletext"/>
              <w:rPr>
                <w:rFonts w:ascii="Söhne" w:hAnsi="Söhne"/>
                <w:bCs w:val="0"/>
                <w:sz w:val="16"/>
                <w:szCs w:val="16"/>
                <w:u w:val="double"/>
                <w:lang w:val="en-GB"/>
              </w:rPr>
            </w:pPr>
            <w:r w:rsidRPr="007A01F7">
              <w:rPr>
                <w:rFonts w:ascii="Segoe UI Symbol" w:hAnsi="Segoe UI Symbol" w:cs="Segoe UI Symbol"/>
                <w:sz w:val="16"/>
                <w:szCs w:val="16"/>
                <w:u w:val="double"/>
              </w:rPr>
              <w:t>☐☐☐</w:t>
            </w:r>
          </w:p>
        </w:tc>
        <w:tc>
          <w:tcPr>
            <w:tcW w:w="1134" w:type="dxa"/>
            <w:vAlign w:val="center"/>
          </w:tcPr>
          <w:p w14:paraId="6EF2D91B" w14:textId="62870D9B" w:rsidR="008D40CA" w:rsidRPr="007A01F7" w:rsidRDefault="008D40CA" w:rsidP="008D40CA">
            <w:pPr>
              <w:pStyle w:val="Tabletext"/>
              <w:rPr>
                <w:rFonts w:ascii="Söhne" w:hAnsi="Söhne"/>
                <w:bCs w:val="0"/>
                <w:sz w:val="16"/>
                <w:szCs w:val="16"/>
                <w:u w:val="double"/>
                <w:lang w:val="en-GB"/>
              </w:rPr>
            </w:pPr>
            <w:r w:rsidRPr="007A01F7">
              <w:rPr>
                <w:rFonts w:ascii="Segoe UI Symbol" w:hAnsi="Segoe UI Symbol" w:cs="Segoe UI Symbol"/>
                <w:sz w:val="16"/>
                <w:szCs w:val="16"/>
                <w:u w:val="double"/>
              </w:rPr>
              <w:t>☐☐☐</w:t>
            </w:r>
          </w:p>
        </w:tc>
        <w:tc>
          <w:tcPr>
            <w:tcW w:w="1276" w:type="dxa"/>
            <w:vAlign w:val="center"/>
          </w:tcPr>
          <w:p w14:paraId="757FDA0A" w14:textId="23750D5E" w:rsidR="008D40CA" w:rsidRPr="007A01F7" w:rsidRDefault="008D40CA" w:rsidP="008D40CA">
            <w:pPr>
              <w:pStyle w:val="Tabletext"/>
              <w:rPr>
                <w:rFonts w:ascii="Söhne" w:hAnsi="Söhne"/>
                <w:bCs w:val="0"/>
                <w:sz w:val="16"/>
                <w:szCs w:val="16"/>
                <w:u w:val="double"/>
                <w:lang w:val="en-GB"/>
              </w:rPr>
            </w:pPr>
            <w:r w:rsidRPr="007A01F7">
              <w:rPr>
                <w:rFonts w:ascii="Segoe UI Symbol" w:hAnsi="Segoe UI Symbol" w:cs="Segoe UI Symbol"/>
                <w:sz w:val="16"/>
                <w:szCs w:val="16"/>
                <w:u w:val="double"/>
              </w:rPr>
              <w:t>☐☐☐</w:t>
            </w:r>
          </w:p>
        </w:tc>
        <w:tc>
          <w:tcPr>
            <w:tcW w:w="1275" w:type="dxa"/>
          </w:tcPr>
          <w:p w14:paraId="44DCADF0" w14:textId="1278F5A8" w:rsidR="008D40CA" w:rsidRPr="007A01F7" w:rsidRDefault="008D40CA" w:rsidP="008D40CA">
            <w:pPr>
              <w:pStyle w:val="Tabletext"/>
              <w:rPr>
                <w:rFonts w:ascii="Söhne" w:hAnsi="Söhne"/>
                <w:bCs w:val="0"/>
                <w:sz w:val="16"/>
                <w:szCs w:val="16"/>
                <w:u w:val="double"/>
                <w:lang w:val="en-GB"/>
              </w:rPr>
            </w:pPr>
            <w:r w:rsidRPr="007A01F7">
              <w:rPr>
                <w:rFonts w:ascii="Segoe UI Symbol" w:hAnsi="Segoe UI Symbol" w:cs="Segoe UI Symbol"/>
                <w:sz w:val="16"/>
                <w:szCs w:val="16"/>
                <w:u w:val="double"/>
              </w:rPr>
              <w:t>☑☑☐</w:t>
            </w:r>
          </w:p>
        </w:tc>
        <w:tc>
          <w:tcPr>
            <w:tcW w:w="1701" w:type="dxa"/>
            <w:vAlign w:val="center"/>
          </w:tcPr>
          <w:p w14:paraId="6109B736" w14:textId="756C0A99" w:rsidR="008D40CA" w:rsidRPr="007A01F7" w:rsidRDefault="008D40CA" w:rsidP="008D40CA">
            <w:pPr>
              <w:pStyle w:val="Tabletext"/>
              <w:rPr>
                <w:rFonts w:ascii="Söhne" w:hAnsi="Söhne"/>
                <w:bCs w:val="0"/>
                <w:sz w:val="16"/>
                <w:szCs w:val="16"/>
                <w:u w:val="double"/>
                <w:lang w:val="en-GB"/>
              </w:rPr>
            </w:pPr>
            <w:r w:rsidRPr="007A01F7">
              <w:rPr>
                <w:rFonts w:ascii="Segoe UI Symbol" w:hAnsi="Segoe UI Symbol" w:cs="Segoe UI Symbol"/>
                <w:sz w:val="16"/>
                <w:szCs w:val="16"/>
                <w:u w:val="double"/>
              </w:rPr>
              <w:t>☐☐☐</w:t>
            </w:r>
          </w:p>
        </w:tc>
      </w:tr>
      <w:tr w:rsidR="000C41DB" w:rsidRPr="007A01F7" w14:paraId="0E04C21E" w14:textId="77777777" w:rsidTr="008D40CA">
        <w:trPr>
          <w:trHeight w:val="402"/>
          <w:jc w:val="center"/>
        </w:trPr>
        <w:tc>
          <w:tcPr>
            <w:tcW w:w="9627" w:type="dxa"/>
            <w:gridSpan w:val="7"/>
            <w:shd w:val="pct10" w:color="auto" w:fill="auto"/>
            <w:vAlign w:val="center"/>
          </w:tcPr>
          <w:p w14:paraId="0E04C21D" w14:textId="77777777" w:rsidR="000C41DB" w:rsidRPr="007A01F7" w:rsidRDefault="000C41DB" w:rsidP="008D40CA">
            <w:pPr>
              <w:pStyle w:val="Tabletext"/>
              <w:rPr>
                <w:rFonts w:ascii="Söhne Kräftig" w:hAnsi="Söhne Kräftig"/>
                <w:bCs w:val="0"/>
                <w:sz w:val="16"/>
                <w:szCs w:val="16"/>
                <w:lang w:val="en-GB"/>
              </w:rPr>
            </w:pPr>
            <w:r w:rsidRPr="007A01F7">
              <w:rPr>
                <w:rFonts w:ascii="Söhne Kräftig" w:hAnsi="Söhne Kräftig"/>
                <w:bCs w:val="0"/>
                <w:sz w:val="16"/>
                <w:szCs w:val="16"/>
              </w:rPr>
              <w:t>Detection of immune response</w:t>
            </w:r>
          </w:p>
        </w:tc>
      </w:tr>
      <w:tr w:rsidR="008D40CA" w:rsidRPr="007A01F7" w14:paraId="0E04C226" w14:textId="77777777">
        <w:trPr>
          <w:trHeight w:val="402"/>
          <w:jc w:val="center"/>
        </w:trPr>
        <w:tc>
          <w:tcPr>
            <w:tcW w:w="1536" w:type="dxa"/>
            <w:vAlign w:val="center"/>
          </w:tcPr>
          <w:p w14:paraId="0E04C21F" w14:textId="77777777" w:rsidR="008D40CA" w:rsidRPr="007A01F7" w:rsidRDefault="008D40CA" w:rsidP="008D40CA">
            <w:pPr>
              <w:spacing w:before="120" w:after="120" w:line="240" w:lineRule="auto"/>
              <w:jc w:val="center"/>
              <w:rPr>
                <w:rFonts w:ascii="Söhne Kräftig" w:hAnsi="Söhne Kräftig" w:cs="Arial"/>
                <w:sz w:val="16"/>
                <w:szCs w:val="16"/>
              </w:rPr>
            </w:pPr>
            <w:r w:rsidRPr="007A01F7">
              <w:rPr>
                <w:rFonts w:ascii="Söhne Kräftig" w:hAnsi="Söhne Kräftig" w:cs="Arial"/>
                <w:sz w:val="16"/>
                <w:szCs w:val="16"/>
              </w:rPr>
              <w:t>CFT</w:t>
            </w:r>
          </w:p>
        </w:tc>
        <w:tc>
          <w:tcPr>
            <w:tcW w:w="1247" w:type="dxa"/>
            <w:vAlign w:val="center"/>
          </w:tcPr>
          <w:p w14:paraId="0E04C220" w14:textId="6539C728"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r w:rsidRPr="007A01F7">
              <w:rPr>
                <w:rFonts w:ascii="Söhne" w:hAnsi="Söhne"/>
                <w:bCs w:val="0"/>
                <w:sz w:val="16"/>
                <w:szCs w:val="16"/>
                <w:lang w:val="en-GB"/>
              </w:rPr>
              <w:t>*</w:t>
            </w:r>
          </w:p>
        </w:tc>
        <w:tc>
          <w:tcPr>
            <w:tcW w:w="1458" w:type="dxa"/>
            <w:vAlign w:val="center"/>
          </w:tcPr>
          <w:p w14:paraId="0E04C221" w14:textId="77FDA055"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134" w:type="dxa"/>
          </w:tcPr>
          <w:p w14:paraId="0E04C222" w14:textId="06314B87"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276" w:type="dxa"/>
            <w:vAlign w:val="center"/>
          </w:tcPr>
          <w:p w14:paraId="0E04C223" w14:textId="78BD8CCD"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r w:rsidRPr="007A01F7">
              <w:rPr>
                <w:rFonts w:ascii="Söhne" w:hAnsi="Söhne"/>
                <w:bCs w:val="0"/>
                <w:sz w:val="16"/>
                <w:szCs w:val="16"/>
                <w:lang w:val="en-GB"/>
              </w:rPr>
              <w:t>*</w:t>
            </w:r>
          </w:p>
        </w:tc>
        <w:tc>
          <w:tcPr>
            <w:tcW w:w="1275" w:type="dxa"/>
            <w:vAlign w:val="center"/>
          </w:tcPr>
          <w:p w14:paraId="0E04C224" w14:textId="454FC760"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r w:rsidRPr="007A01F7">
              <w:rPr>
                <w:rFonts w:ascii="Söhne" w:hAnsi="Söhne"/>
                <w:bCs w:val="0"/>
                <w:sz w:val="16"/>
                <w:szCs w:val="16"/>
                <w:lang w:val="en-GB"/>
              </w:rPr>
              <w:t>*</w:t>
            </w:r>
          </w:p>
        </w:tc>
        <w:tc>
          <w:tcPr>
            <w:tcW w:w="1701" w:type="dxa"/>
            <w:vAlign w:val="center"/>
          </w:tcPr>
          <w:p w14:paraId="0E04C225" w14:textId="4494DC7E"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r w:rsidRPr="007A01F7">
              <w:rPr>
                <w:rFonts w:ascii="Söhne" w:hAnsi="Söhne"/>
                <w:bCs w:val="0"/>
                <w:sz w:val="16"/>
                <w:szCs w:val="16"/>
                <w:lang w:val="en-GB"/>
              </w:rPr>
              <w:t>*</w:t>
            </w:r>
          </w:p>
        </w:tc>
      </w:tr>
      <w:tr w:rsidR="008D40CA" w:rsidRPr="007A01F7" w14:paraId="0E04C22E" w14:textId="77777777">
        <w:trPr>
          <w:trHeight w:val="402"/>
          <w:jc w:val="center"/>
        </w:trPr>
        <w:tc>
          <w:tcPr>
            <w:tcW w:w="1536" w:type="dxa"/>
            <w:vAlign w:val="center"/>
          </w:tcPr>
          <w:p w14:paraId="0E04C227" w14:textId="77777777" w:rsidR="008D40CA" w:rsidRPr="007A01F7" w:rsidRDefault="008D40CA" w:rsidP="008D40CA">
            <w:pPr>
              <w:spacing w:before="120" w:after="120" w:line="240" w:lineRule="auto"/>
              <w:jc w:val="center"/>
              <w:rPr>
                <w:rFonts w:ascii="Söhne Kräftig" w:hAnsi="Söhne Kräftig" w:cs="Arial"/>
                <w:sz w:val="16"/>
                <w:szCs w:val="16"/>
              </w:rPr>
            </w:pPr>
            <w:r w:rsidRPr="007A01F7">
              <w:rPr>
                <w:rFonts w:ascii="Söhne Kräftig" w:hAnsi="Söhne Kräftig" w:cs="Arial"/>
                <w:sz w:val="16"/>
                <w:szCs w:val="16"/>
              </w:rPr>
              <w:t>ELISA</w:t>
            </w:r>
          </w:p>
        </w:tc>
        <w:tc>
          <w:tcPr>
            <w:tcW w:w="1247" w:type="dxa"/>
            <w:vAlign w:val="center"/>
          </w:tcPr>
          <w:p w14:paraId="0E04C228" w14:textId="3316DF8F"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r w:rsidRPr="007A01F7">
              <w:rPr>
                <w:rFonts w:ascii="Söhne" w:hAnsi="Söhne"/>
                <w:bCs w:val="0"/>
                <w:sz w:val="16"/>
                <w:szCs w:val="16"/>
                <w:lang w:val="en-GB"/>
              </w:rPr>
              <w:t>**</w:t>
            </w:r>
          </w:p>
        </w:tc>
        <w:tc>
          <w:tcPr>
            <w:tcW w:w="1458" w:type="dxa"/>
            <w:vAlign w:val="center"/>
          </w:tcPr>
          <w:p w14:paraId="0E04C229" w14:textId="1A304696"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134" w:type="dxa"/>
          </w:tcPr>
          <w:p w14:paraId="0E04C22A" w14:textId="11EAFD0F"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276" w:type="dxa"/>
            <w:vAlign w:val="center"/>
          </w:tcPr>
          <w:p w14:paraId="0E04C22B" w14:textId="5BD1716C"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r w:rsidRPr="007A01F7">
              <w:rPr>
                <w:rFonts w:ascii="Söhne" w:hAnsi="Söhne"/>
                <w:bCs w:val="0"/>
                <w:sz w:val="16"/>
                <w:szCs w:val="16"/>
                <w:lang w:val="en-GB"/>
              </w:rPr>
              <w:t>**</w:t>
            </w:r>
          </w:p>
        </w:tc>
        <w:tc>
          <w:tcPr>
            <w:tcW w:w="1275" w:type="dxa"/>
            <w:vAlign w:val="center"/>
          </w:tcPr>
          <w:p w14:paraId="0E04C22C" w14:textId="3D2C39DE"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r w:rsidRPr="007A01F7">
              <w:rPr>
                <w:rFonts w:ascii="Söhne" w:hAnsi="Söhne"/>
                <w:bCs w:val="0"/>
                <w:sz w:val="16"/>
                <w:szCs w:val="16"/>
                <w:lang w:val="en-GB"/>
              </w:rPr>
              <w:t>**</w:t>
            </w:r>
          </w:p>
        </w:tc>
        <w:tc>
          <w:tcPr>
            <w:tcW w:w="1701" w:type="dxa"/>
            <w:vAlign w:val="center"/>
          </w:tcPr>
          <w:p w14:paraId="0E04C22D" w14:textId="1E6B1FD3" w:rsidR="008D40CA"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r w:rsidRPr="007A01F7">
              <w:rPr>
                <w:rFonts w:ascii="Söhne" w:hAnsi="Söhne"/>
                <w:bCs w:val="0"/>
                <w:sz w:val="16"/>
                <w:szCs w:val="16"/>
                <w:lang w:val="en-GB"/>
              </w:rPr>
              <w:t>**</w:t>
            </w:r>
          </w:p>
        </w:tc>
      </w:tr>
      <w:tr w:rsidR="000C41DB" w:rsidRPr="007A01F7" w14:paraId="0E04C236" w14:textId="77777777" w:rsidTr="008D40CA">
        <w:trPr>
          <w:trHeight w:val="402"/>
          <w:jc w:val="center"/>
        </w:trPr>
        <w:tc>
          <w:tcPr>
            <w:tcW w:w="1536" w:type="dxa"/>
            <w:vAlign w:val="center"/>
          </w:tcPr>
          <w:p w14:paraId="0E04C22F" w14:textId="77777777" w:rsidR="000C41DB" w:rsidRPr="007A01F7" w:rsidRDefault="000C41DB" w:rsidP="008D40CA">
            <w:pPr>
              <w:spacing w:before="120" w:after="120" w:line="240" w:lineRule="auto"/>
              <w:jc w:val="center"/>
              <w:rPr>
                <w:rFonts w:ascii="Söhne Kräftig" w:hAnsi="Söhne Kräftig" w:cs="Arial"/>
                <w:sz w:val="16"/>
                <w:szCs w:val="16"/>
              </w:rPr>
            </w:pPr>
            <w:proofErr w:type="spellStart"/>
            <w:r w:rsidRPr="007A01F7">
              <w:rPr>
                <w:rFonts w:ascii="Söhne Kräftig" w:hAnsi="Söhne Kräftig" w:cs="Arial"/>
                <w:sz w:val="16"/>
                <w:szCs w:val="16"/>
              </w:rPr>
              <w:t>Immunoblotting</w:t>
            </w:r>
            <w:proofErr w:type="spellEnd"/>
          </w:p>
        </w:tc>
        <w:tc>
          <w:tcPr>
            <w:tcW w:w="1247" w:type="dxa"/>
            <w:vAlign w:val="center"/>
          </w:tcPr>
          <w:p w14:paraId="0E04C230" w14:textId="4845F23E" w:rsidR="000C41DB" w:rsidRPr="007A01F7" w:rsidRDefault="00E21D36"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458" w:type="dxa"/>
            <w:vAlign w:val="center"/>
          </w:tcPr>
          <w:p w14:paraId="0E04C231" w14:textId="20D5F308" w:rsidR="000C41DB"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134" w:type="dxa"/>
            <w:vAlign w:val="center"/>
          </w:tcPr>
          <w:p w14:paraId="0E04C232" w14:textId="768BE440" w:rsidR="000C41DB" w:rsidRPr="007A01F7" w:rsidRDefault="00E21D36"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276" w:type="dxa"/>
            <w:vAlign w:val="center"/>
          </w:tcPr>
          <w:p w14:paraId="0E04C233" w14:textId="69A4A573" w:rsidR="000C41DB"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275" w:type="dxa"/>
            <w:vAlign w:val="center"/>
          </w:tcPr>
          <w:p w14:paraId="0E04C234" w14:textId="09AF01ED" w:rsidR="000C41DB" w:rsidRPr="007A01F7" w:rsidRDefault="00E21D36"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c>
          <w:tcPr>
            <w:tcW w:w="1701" w:type="dxa"/>
            <w:vAlign w:val="center"/>
          </w:tcPr>
          <w:p w14:paraId="0E04C235" w14:textId="1521DE68" w:rsidR="000C41DB" w:rsidRPr="007A01F7" w:rsidRDefault="008D40CA" w:rsidP="008D40CA">
            <w:pPr>
              <w:pStyle w:val="Tabletext"/>
              <w:rPr>
                <w:rFonts w:ascii="Söhne" w:hAnsi="Söhne"/>
                <w:bCs w:val="0"/>
                <w:sz w:val="16"/>
                <w:szCs w:val="16"/>
                <w:lang w:val="en-GB"/>
              </w:rPr>
            </w:pPr>
            <w:r w:rsidRPr="007A01F7">
              <w:rPr>
                <w:rFonts w:ascii="Segoe UI Symbol" w:hAnsi="Segoe UI Symbol" w:cs="Segoe UI Symbol"/>
                <w:sz w:val="16"/>
                <w:szCs w:val="16"/>
              </w:rPr>
              <w:t>☑☑☐</w:t>
            </w:r>
          </w:p>
        </w:tc>
      </w:tr>
    </w:tbl>
    <w:p w14:paraId="0E04C238" w14:textId="1B61EE45" w:rsidR="0021580C" w:rsidRPr="007A01F7" w:rsidRDefault="00572512" w:rsidP="00CA7BED">
      <w:pPr>
        <w:pStyle w:val="paraA0"/>
        <w:spacing w:before="120"/>
        <w:jc w:val="center"/>
        <w:rPr>
          <w:sz w:val="16"/>
          <w:szCs w:val="16"/>
          <w:lang w:val="en-IE"/>
        </w:rPr>
      </w:pPr>
      <w:r w:rsidRPr="007A01F7">
        <w:rPr>
          <w:sz w:val="16"/>
          <w:szCs w:val="16"/>
        </w:rPr>
        <w:t xml:space="preserve">Key: </w:t>
      </w:r>
      <w:r w:rsidRPr="007A01F7">
        <w:rPr>
          <w:rFonts w:ascii="Segoe UI Symbol" w:hAnsi="Segoe UI Symbol" w:cs="Segoe UI Symbol"/>
          <w:sz w:val="16"/>
          <w:szCs w:val="16"/>
          <w:lang w:val="en-IE"/>
        </w:rPr>
        <w:t>☑☑☑</w:t>
      </w:r>
      <w:r w:rsidRPr="007A01F7">
        <w:rPr>
          <w:sz w:val="16"/>
          <w:szCs w:val="16"/>
        </w:rPr>
        <w:t xml:space="preserve"> = recommended for this purpose; </w:t>
      </w:r>
      <w:r w:rsidRPr="007A01F7">
        <w:rPr>
          <w:rFonts w:ascii="Segoe UI Symbol" w:hAnsi="Segoe UI Symbol" w:cs="Segoe UI Symbol"/>
          <w:sz w:val="16"/>
          <w:szCs w:val="16"/>
          <w:lang w:val="en-IE"/>
        </w:rPr>
        <w:t xml:space="preserve">☑☑☐ = </w:t>
      </w:r>
      <w:r w:rsidRPr="007A01F7">
        <w:rPr>
          <w:sz w:val="16"/>
          <w:szCs w:val="16"/>
        </w:rPr>
        <w:t xml:space="preserve">recommended but has limitations; </w:t>
      </w:r>
      <w:r w:rsidRPr="007A01F7">
        <w:rPr>
          <w:sz w:val="16"/>
          <w:szCs w:val="16"/>
        </w:rPr>
        <w:br/>
      </w:r>
      <w:r w:rsidRPr="007A01F7">
        <w:rPr>
          <w:rFonts w:ascii="Segoe UI Symbol" w:hAnsi="Segoe UI Symbol" w:cs="Segoe UI Symbol"/>
          <w:sz w:val="16"/>
          <w:szCs w:val="16"/>
          <w:lang w:val="en-IE"/>
        </w:rPr>
        <w:t>☑☐☐</w:t>
      </w:r>
      <w:r w:rsidRPr="007A01F7">
        <w:rPr>
          <w:sz w:val="16"/>
          <w:szCs w:val="16"/>
        </w:rPr>
        <w:t xml:space="preserve"> = suitable in very limited circumstances; </w:t>
      </w:r>
      <w:r w:rsidRPr="007A01F7">
        <w:rPr>
          <w:rFonts w:ascii="Segoe UI Symbol" w:hAnsi="Segoe UI Symbol" w:cs="Segoe UI Symbol"/>
          <w:sz w:val="16"/>
          <w:szCs w:val="16"/>
          <w:lang w:val="en-IE"/>
        </w:rPr>
        <w:t>☐☐☐</w:t>
      </w:r>
      <w:r w:rsidRPr="007A01F7">
        <w:rPr>
          <w:sz w:val="16"/>
          <w:szCs w:val="16"/>
        </w:rPr>
        <w:t xml:space="preserve"> = not appropriate for this purpose.</w:t>
      </w:r>
      <w:r w:rsidRPr="007A01F7">
        <w:rPr>
          <w:sz w:val="16"/>
          <w:szCs w:val="16"/>
        </w:rPr>
        <w:br/>
      </w:r>
      <w:r w:rsidR="0021580C" w:rsidRPr="007A01F7">
        <w:rPr>
          <w:sz w:val="16"/>
          <w:szCs w:val="16"/>
        </w:rPr>
        <w:t xml:space="preserve">*for </w:t>
      </w:r>
      <w:proofErr w:type="spellStart"/>
      <w:r w:rsidR="0021580C" w:rsidRPr="007A01F7">
        <w:rPr>
          <w:i/>
          <w:sz w:val="16"/>
          <w:szCs w:val="16"/>
        </w:rPr>
        <w:t>Mcc</w:t>
      </w:r>
      <w:proofErr w:type="spellEnd"/>
      <w:r w:rsidR="0021580C" w:rsidRPr="007A01F7">
        <w:rPr>
          <w:sz w:val="16"/>
          <w:szCs w:val="16"/>
        </w:rPr>
        <w:t xml:space="preserve"> and </w:t>
      </w:r>
      <w:proofErr w:type="spellStart"/>
      <w:r w:rsidR="0021580C" w:rsidRPr="007A01F7">
        <w:rPr>
          <w:i/>
          <w:sz w:val="16"/>
          <w:szCs w:val="16"/>
        </w:rPr>
        <w:t>Mmc</w:t>
      </w:r>
      <w:proofErr w:type="spellEnd"/>
      <w:r w:rsidR="0021580C" w:rsidRPr="007A01F7">
        <w:rPr>
          <w:sz w:val="16"/>
          <w:szCs w:val="16"/>
        </w:rPr>
        <w:t xml:space="preserve"> only; **for </w:t>
      </w:r>
      <w:r w:rsidR="0021580C" w:rsidRPr="007A01F7">
        <w:rPr>
          <w:i/>
          <w:sz w:val="16"/>
          <w:szCs w:val="16"/>
        </w:rPr>
        <w:t>Ma</w:t>
      </w:r>
      <w:r w:rsidR="0021580C" w:rsidRPr="007A01F7">
        <w:rPr>
          <w:sz w:val="16"/>
          <w:szCs w:val="16"/>
        </w:rPr>
        <w:t xml:space="preserve"> only.</w:t>
      </w:r>
      <w:r w:rsidR="0021580C" w:rsidRPr="007A01F7">
        <w:rPr>
          <w:sz w:val="16"/>
          <w:szCs w:val="16"/>
        </w:rPr>
        <w:br/>
      </w:r>
      <w:r w:rsidR="00846674" w:rsidRPr="007A01F7">
        <w:rPr>
          <w:sz w:val="16"/>
          <w:szCs w:val="16"/>
        </w:rPr>
        <w:t xml:space="preserve">PCR = polymerase chain reaction; </w:t>
      </w:r>
      <w:r w:rsidR="00C24A34" w:rsidRPr="00350A4E">
        <w:rPr>
          <w:sz w:val="16"/>
          <w:szCs w:val="16"/>
          <w:u w:val="double"/>
        </w:rPr>
        <w:t xml:space="preserve">LAMP: </w:t>
      </w:r>
      <w:r w:rsidR="00350A4E" w:rsidRPr="00350A4E">
        <w:rPr>
          <w:sz w:val="16"/>
          <w:szCs w:val="16"/>
          <w:u w:val="double"/>
        </w:rPr>
        <w:t>loop-mediated isothermal amplification;</w:t>
      </w:r>
      <w:r w:rsidR="00350A4E" w:rsidRPr="00350A4E">
        <w:rPr>
          <w:sz w:val="16"/>
          <w:szCs w:val="16"/>
        </w:rPr>
        <w:t xml:space="preserve"> </w:t>
      </w:r>
      <w:r w:rsidR="001750D7">
        <w:rPr>
          <w:sz w:val="16"/>
          <w:szCs w:val="16"/>
        </w:rPr>
        <w:br/>
      </w:r>
      <w:r w:rsidR="0021580C" w:rsidRPr="007A01F7">
        <w:rPr>
          <w:sz w:val="16"/>
          <w:szCs w:val="16"/>
        </w:rPr>
        <w:t>CFT = complement fixation test; ELISA = enzyme-linked immunosorbent assay.</w:t>
      </w:r>
      <w:r w:rsidR="006902ED" w:rsidRPr="007A01F7">
        <w:rPr>
          <w:sz w:val="16"/>
          <w:szCs w:val="16"/>
        </w:rPr>
        <w:br/>
      </w:r>
      <w:r w:rsidR="00C70098" w:rsidRPr="007A01F7">
        <w:rPr>
          <w:rFonts w:cs="Arial"/>
          <w:sz w:val="16"/>
          <w:szCs w:val="16"/>
          <w:u w:val="double"/>
          <w:vertAlign w:val="superscript"/>
          <w:lang w:val="en-IE"/>
        </w:rPr>
        <w:lastRenderedPageBreak/>
        <w:t>(a)</w:t>
      </w:r>
      <w:r w:rsidR="00C70098" w:rsidRPr="007A01F7">
        <w:rPr>
          <w:rFonts w:cs="Arial"/>
          <w:sz w:val="16"/>
          <w:szCs w:val="16"/>
          <w:u w:val="double"/>
          <w:lang w:val="en-IE"/>
        </w:rPr>
        <w:t>See Appendix 1 of this chapter for the justification table of the scores given to the tests for this purpose.</w:t>
      </w:r>
      <w:r w:rsidR="00C70098" w:rsidRPr="007A01F7">
        <w:rPr>
          <w:rFonts w:cs="Arial"/>
          <w:sz w:val="16"/>
          <w:szCs w:val="16"/>
          <w:u w:val="double"/>
          <w:lang w:val="en-IE"/>
        </w:rPr>
        <w:br/>
      </w:r>
      <w:r w:rsidR="00C70098" w:rsidRPr="007A01F7">
        <w:rPr>
          <w:rFonts w:cs="Arial"/>
          <w:sz w:val="16"/>
          <w:szCs w:val="16"/>
          <w:u w:val="double"/>
          <w:vertAlign w:val="superscript"/>
          <w:lang w:val="en-IE"/>
        </w:rPr>
        <w:t>(b)</w:t>
      </w:r>
      <w:r w:rsidR="00C70098" w:rsidRPr="007A01F7">
        <w:rPr>
          <w:rFonts w:cs="Arial"/>
          <w:sz w:val="16"/>
          <w:szCs w:val="16"/>
          <w:u w:val="double"/>
          <w:lang w:val="en-IE"/>
        </w:rPr>
        <w:t>See Appendix 2 of this chapter for the justification table of the scores given to the tests for this purpose.</w:t>
      </w:r>
      <w:r w:rsidR="00C70098" w:rsidRPr="007A01F7">
        <w:rPr>
          <w:rFonts w:cs="Arial"/>
          <w:sz w:val="16"/>
          <w:szCs w:val="16"/>
          <w:u w:val="double"/>
          <w:lang w:val="en-IE"/>
        </w:rPr>
        <w:br/>
      </w:r>
      <w:r w:rsidR="00C70098" w:rsidRPr="007A01F7">
        <w:rPr>
          <w:rFonts w:cs="Arial"/>
          <w:sz w:val="16"/>
          <w:szCs w:val="16"/>
          <w:u w:val="double"/>
          <w:vertAlign w:val="superscript"/>
          <w:lang w:val="en-IE"/>
        </w:rPr>
        <w:t>(c)</w:t>
      </w:r>
      <w:r w:rsidR="00C70098" w:rsidRPr="007A01F7">
        <w:rPr>
          <w:rFonts w:cs="Arial"/>
          <w:sz w:val="16"/>
          <w:szCs w:val="16"/>
          <w:u w:val="double"/>
          <w:lang w:val="en-IE"/>
        </w:rPr>
        <w:t>See Appendix 3 of this chapter for the justification table of the scores given to the tests for this purpose.</w:t>
      </w:r>
      <w:r w:rsidR="00C70098" w:rsidRPr="007A01F7">
        <w:rPr>
          <w:rFonts w:cs="Arial"/>
          <w:sz w:val="16"/>
          <w:szCs w:val="16"/>
          <w:u w:val="double"/>
          <w:lang w:val="en-IE"/>
        </w:rPr>
        <w:br/>
      </w:r>
      <w:r w:rsidR="00C70098" w:rsidRPr="007A01F7">
        <w:rPr>
          <w:rFonts w:cs="Arial"/>
          <w:sz w:val="16"/>
          <w:szCs w:val="16"/>
          <w:u w:val="double"/>
          <w:vertAlign w:val="superscript"/>
          <w:lang w:val="en-IE"/>
        </w:rPr>
        <w:t>(d)</w:t>
      </w:r>
      <w:r w:rsidR="00C70098" w:rsidRPr="007A01F7">
        <w:rPr>
          <w:rFonts w:cs="Arial"/>
          <w:sz w:val="16"/>
          <w:szCs w:val="16"/>
          <w:u w:val="double"/>
          <w:lang w:val="en-IE"/>
        </w:rPr>
        <w:t>See Appendix 4 of this chapter for the justification table of the scores given to the tests for this purpose.</w:t>
      </w:r>
      <w:r w:rsidR="00C70098" w:rsidRPr="007A01F7">
        <w:rPr>
          <w:rFonts w:cs="Arial"/>
          <w:sz w:val="16"/>
          <w:szCs w:val="16"/>
          <w:u w:val="double"/>
          <w:lang w:val="en-IE"/>
        </w:rPr>
        <w:br/>
      </w:r>
      <w:r w:rsidR="00C70098" w:rsidRPr="007A01F7">
        <w:rPr>
          <w:rFonts w:cs="Arial"/>
          <w:sz w:val="16"/>
          <w:szCs w:val="16"/>
          <w:u w:val="double"/>
          <w:vertAlign w:val="superscript"/>
          <w:lang w:val="en-IE"/>
        </w:rPr>
        <w:t>(e)</w:t>
      </w:r>
      <w:r w:rsidR="00C70098" w:rsidRPr="007A01F7">
        <w:rPr>
          <w:rFonts w:cs="Arial"/>
          <w:sz w:val="16"/>
          <w:szCs w:val="16"/>
          <w:u w:val="double"/>
          <w:lang w:val="en-IE"/>
        </w:rPr>
        <w:t>See Appendix 5 of this chapter for the justification table of the scores given to the tests for this purpose.</w:t>
      </w:r>
      <w:r w:rsidR="00C70098" w:rsidRPr="007A01F7">
        <w:rPr>
          <w:rFonts w:cs="Arial"/>
          <w:sz w:val="16"/>
          <w:szCs w:val="16"/>
          <w:u w:val="double"/>
          <w:lang w:val="en-IE"/>
        </w:rPr>
        <w:br/>
      </w:r>
      <w:r w:rsidR="00C70098" w:rsidRPr="007A01F7">
        <w:rPr>
          <w:rFonts w:cs="Arial"/>
          <w:sz w:val="16"/>
          <w:szCs w:val="16"/>
          <w:u w:val="double"/>
          <w:vertAlign w:val="superscript"/>
          <w:lang w:val="en-IE"/>
        </w:rPr>
        <w:t>(f)</w:t>
      </w:r>
      <w:r w:rsidR="00C70098" w:rsidRPr="007A01F7">
        <w:rPr>
          <w:rFonts w:cs="Arial"/>
          <w:sz w:val="16"/>
          <w:szCs w:val="16"/>
          <w:u w:val="double"/>
          <w:lang w:val="en-IE"/>
        </w:rPr>
        <w:t>See Appendix 6 of this chapter for the justification table of the scores given to the tests for this purpose.</w:t>
      </w:r>
      <w:r w:rsidR="00C70098" w:rsidRPr="007A01F7">
        <w:rPr>
          <w:sz w:val="16"/>
          <w:szCs w:val="16"/>
          <w:lang w:val="en-IE"/>
        </w:rPr>
        <w:br/>
      </w:r>
      <w:r w:rsidR="006902ED" w:rsidRPr="007A01F7">
        <w:rPr>
          <w:sz w:val="16"/>
          <w:szCs w:val="16"/>
          <w:vertAlign w:val="superscript"/>
        </w:rPr>
        <w:t>(</w:t>
      </w:r>
      <w:r w:rsidR="00B9709C" w:rsidRPr="007A01F7">
        <w:rPr>
          <w:sz w:val="16"/>
          <w:szCs w:val="16"/>
          <w:vertAlign w:val="superscript"/>
        </w:rPr>
        <w:t>g</w:t>
      </w:r>
      <w:r w:rsidR="006902ED" w:rsidRPr="007A01F7">
        <w:rPr>
          <w:sz w:val="16"/>
          <w:szCs w:val="16"/>
          <w:vertAlign w:val="superscript"/>
        </w:rPr>
        <w:t>)</w:t>
      </w:r>
      <w:r w:rsidR="006902ED" w:rsidRPr="007A01F7">
        <w:rPr>
          <w:rFonts w:cs="Arial"/>
          <w:sz w:val="16"/>
          <w:szCs w:val="16"/>
        </w:rPr>
        <w:t>A combination of agent identification methods applied on the same clinical sample is recommended.</w:t>
      </w:r>
    </w:p>
    <w:p w14:paraId="0E04C239" w14:textId="77777777" w:rsidR="00C2111A" w:rsidRPr="007A01F7" w:rsidRDefault="00C2111A" w:rsidP="009710BA">
      <w:pPr>
        <w:pStyle w:val="1"/>
      </w:pPr>
      <w:r w:rsidRPr="007A01F7">
        <w:t>1.</w:t>
      </w:r>
      <w:r w:rsidRPr="007A01F7">
        <w:tab/>
        <w:t>Identification of the agents</w:t>
      </w:r>
    </w:p>
    <w:p w14:paraId="0E04C23A" w14:textId="051DCC01" w:rsidR="00C2111A" w:rsidRPr="007A01F7" w:rsidRDefault="00BE6DB9" w:rsidP="00BE6DB9">
      <w:pPr>
        <w:pStyle w:val="11"/>
      </w:pPr>
      <w:r>
        <w:t>1.1.</w:t>
      </w:r>
      <w:r>
        <w:tab/>
      </w:r>
      <w:r w:rsidR="00C2111A">
        <w:t xml:space="preserve">Selection of </w:t>
      </w:r>
      <w:r w:rsidR="00C2111A" w:rsidRPr="0040245D">
        <w:rPr>
          <w:u w:val="double"/>
        </w:rPr>
        <w:t>s</w:t>
      </w:r>
      <w:r w:rsidR="00575042" w:rsidRPr="0040245D">
        <w:rPr>
          <w:u w:val="double"/>
        </w:rPr>
        <w:t>pecimens</w:t>
      </w:r>
      <w:r w:rsidR="0040245D">
        <w:t xml:space="preserve"> </w:t>
      </w:r>
      <w:r w:rsidR="0040245D" w:rsidRPr="0040245D">
        <w:rPr>
          <w:strike/>
        </w:rPr>
        <w:t>s</w:t>
      </w:r>
      <w:r w:rsidR="00C2111A" w:rsidRPr="0040245D">
        <w:rPr>
          <w:strike/>
        </w:rPr>
        <w:t>amples</w:t>
      </w:r>
    </w:p>
    <w:p w14:paraId="0E04C23B" w14:textId="5EE86E03" w:rsidR="00C2111A" w:rsidRPr="007A01F7" w:rsidRDefault="00C2111A" w:rsidP="00BE6DB9">
      <w:pPr>
        <w:pStyle w:val="11Para"/>
      </w:pPr>
      <w:r w:rsidRPr="007A01F7">
        <w:t xml:space="preserve">Preferred </w:t>
      </w:r>
      <w:r w:rsidRPr="0040245D">
        <w:rPr>
          <w:strike/>
        </w:rPr>
        <w:t xml:space="preserve">samples </w:t>
      </w:r>
      <w:r w:rsidR="00575042" w:rsidRPr="0040245D">
        <w:rPr>
          <w:u w:val="double"/>
        </w:rPr>
        <w:t>specimens</w:t>
      </w:r>
      <w:r w:rsidR="0040245D">
        <w:t xml:space="preserve"> </w:t>
      </w:r>
      <w:r w:rsidRPr="007A01F7">
        <w:t xml:space="preserve">from living animals </w:t>
      </w:r>
      <w:proofErr w:type="gramStart"/>
      <w:r w:rsidRPr="007A01F7">
        <w:t>include:</w:t>
      </w:r>
      <w:proofErr w:type="gramEnd"/>
      <w:r w:rsidRPr="007A01F7">
        <w:t xml:space="preserve"> </w:t>
      </w:r>
      <w:r w:rsidR="00CE477E" w:rsidRPr="007A01F7">
        <w:t xml:space="preserve">milk from </w:t>
      </w:r>
      <w:proofErr w:type="spellStart"/>
      <w:r w:rsidR="00CE477E" w:rsidRPr="007A01F7">
        <w:t>mastitic</w:t>
      </w:r>
      <w:proofErr w:type="spellEnd"/>
      <w:r w:rsidR="00CE477E" w:rsidRPr="007A01F7">
        <w:t xml:space="preserve"> females or from apparently healthy females; </w:t>
      </w:r>
      <w:r w:rsidRPr="007A01F7">
        <w:t>nasal swabs and secretions; where there is a high rate of mortality/morbidity in kids; joint fluid from arthritic cases; conjunctival swabs from cases of ocular disease; and blood for antibody detection from affected and non-affected animals</w:t>
      </w:r>
      <w:r w:rsidRPr="00B76F50">
        <w:rPr>
          <w:strike/>
        </w:rPr>
        <w:t xml:space="preserve"> (</w:t>
      </w:r>
      <w:r w:rsidRPr="00B76F50">
        <w:rPr>
          <w:strike/>
          <w:color w:val="000000"/>
        </w:rPr>
        <w:t xml:space="preserve">Nicholas &amp; Baker, </w:t>
      </w:r>
      <w:r w:rsidRPr="00B76F50">
        <w:rPr>
          <w:strike/>
        </w:rPr>
        <w:t>1998)</w:t>
      </w:r>
      <w:r w:rsidRPr="007A01F7">
        <w:t>. The sampling of bulk milk tank provides a convenient way of monitoring flocks and herds for causative mycoplasmas</w:t>
      </w:r>
      <w:r w:rsidR="0034355B" w:rsidRPr="007A01F7">
        <w:t xml:space="preserve"> </w:t>
      </w:r>
      <w:r w:rsidR="0034355B" w:rsidRPr="007A01F7">
        <w:rPr>
          <w:u w:val="double"/>
          <w:lang w:val="en-IE"/>
        </w:rPr>
        <w:t xml:space="preserve">(de la Fe </w:t>
      </w:r>
      <w:r w:rsidR="0034355B" w:rsidRPr="007A01F7">
        <w:rPr>
          <w:i/>
          <w:iCs/>
          <w:u w:val="double"/>
          <w:lang w:val="en-IE"/>
        </w:rPr>
        <w:t>et al</w:t>
      </w:r>
      <w:r w:rsidR="0034355B" w:rsidRPr="007A01F7">
        <w:rPr>
          <w:u w:val="double"/>
          <w:lang w:val="en-IE"/>
        </w:rPr>
        <w:t>., 2025</w:t>
      </w:r>
      <w:r w:rsidR="00E514E2" w:rsidRPr="007A01F7">
        <w:rPr>
          <w:u w:val="double"/>
          <w:lang w:val="en-IE"/>
        </w:rPr>
        <w:t xml:space="preserve">; Tardy </w:t>
      </w:r>
      <w:r w:rsidR="00E514E2" w:rsidRPr="007A01F7">
        <w:rPr>
          <w:i/>
          <w:iCs/>
          <w:u w:val="double"/>
          <w:lang w:val="en-IE"/>
        </w:rPr>
        <w:t>et al</w:t>
      </w:r>
      <w:r w:rsidR="00E514E2" w:rsidRPr="007A01F7">
        <w:rPr>
          <w:u w:val="double"/>
          <w:lang w:val="en-IE"/>
        </w:rPr>
        <w:t>., 2019</w:t>
      </w:r>
      <w:r w:rsidR="0034355B" w:rsidRPr="007A01F7">
        <w:rPr>
          <w:u w:val="double"/>
          <w:lang w:val="en-IE"/>
        </w:rPr>
        <w:t>)</w:t>
      </w:r>
      <w:r w:rsidRPr="007A01F7">
        <w:t xml:space="preserve">. </w:t>
      </w:r>
      <w:r w:rsidRPr="007A01F7">
        <w:rPr>
          <w:strike/>
        </w:rPr>
        <w:t xml:space="preserve">A distinctive smell of putrefaction in the milk is often the first sign of the presence of </w:t>
      </w:r>
      <w:proofErr w:type="spellStart"/>
      <w:r w:rsidRPr="007A01F7">
        <w:rPr>
          <w:i/>
          <w:strike/>
        </w:rPr>
        <w:t>Mp</w:t>
      </w:r>
      <w:proofErr w:type="spellEnd"/>
      <w:r w:rsidRPr="007A01F7">
        <w:rPr>
          <w:strike/>
        </w:rPr>
        <w:t xml:space="preserve"> infection in a herd. </w:t>
      </w:r>
      <w:r w:rsidRPr="007A01F7">
        <w:t>The ear canal has also been shown to be a source of pathogenic mycoplasmas, although in practice the presence of non</w:t>
      </w:r>
      <w:r w:rsidR="0064194E" w:rsidRPr="007A01F7">
        <w:t>-</w:t>
      </w:r>
      <w:r w:rsidRPr="007A01F7">
        <w:t>pathogenic mycoplasmas at this site may make confirmation difficult</w:t>
      </w:r>
      <w:r w:rsidRPr="00B76F50">
        <w:rPr>
          <w:strike/>
        </w:rPr>
        <w:t xml:space="preserve"> (</w:t>
      </w:r>
      <w:r w:rsidRPr="00B76F50">
        <w:rPr>
          <w:strike/>
          <w:color w:val="000000"/>
        </w:rPr>
        <w:t xml:space="preserve">Nicholas &amp; Baker, </w:t>
      </w:r>
      <w:r w:rsidRPr="00B76F50">
        <w:rPr>
          <w:strike/>
        </w:rPr>
        <w:t>1998)</w:t>
      </w:r>
      <w:r w:rsidRPr="007A01F7">
        <w:t xml:space="preserve">. Mycoplasmas may be isolated from the blood during the acute stage of the disease when there is </w:t>
      </w:r>
      <w:proofErr w:type="spellStart"/>
      <w:r w:rsidRPr="007A01F7">
        <w:t>mycoplasmaemia</w:t>
      </w:r>
      <w:proofErr w:type="spellEnd"/>
      <w:r w:rsidRPr="007A01F7">
        <w:t xml:space="preserve">. From dead animals, </w:t>
      </w:r>
      <w:r w:rsidR="0040245D" w:rsidRPr="0040245D">
        <w:rPr>
          <w:strike/>
        </w:rPr>
        <w:t xml:space="preserve">samples </w:t>
      </w:r>
      <w:r w:rsidR="0040245D" w:rsidRPr="0040245D">
        <w:rPr>
          <w:u w:val="double"/>
        </w:rPr>
        <w:t>specimens</w:t>
      </w:r>
      <w:r w:rsidR="0040245D">
        <w:t xml:space="preserve"> </w:t>
      </w:r>
      <w:r w:rsidRPr="007A01F7">
        <w:t xml:space="preserve">should </w:t>
      </w:r>
      <w:proofErr w:type="gramStart"/>
      <w:r w:rsidRPr="007A01F7">
        <w:t>include:</w:t>
      </w:r>
      <w:proofErr w:type="gramEnd"/>
      <w:r w:rsidRPr="007A01F7">
        <w:t xml:space="preserve"> udder and associated lymph nodes, joint fluid, lung tissue (at the interface between diseased and healthy tissue) and pleural/pericardial fluid. </w:t>
      </w:r>
      <w:r w:rsidR="00BB2927" w:rsidRPr="0040245D">
        <w:rPr>
          <w:strike/>
        </w:rPr>
        <w:t xml:space="preserve">Samples </w:t>
      </w:r>
      <w:r w:rsidR="00BB2927" w:rsidRPr="0040245D">
        <w:rPr>
          <w:u w:val="double"/>
        </w:rPr>
        <w:t>Specimens</w:t>
      </w:r>
      <w:r w:rsidR="00BB2927" w:rsidRPr="007A01F7">
        <w:t xml:space="preserve"> </w:t>
      </w:r>
      <w:r w:rsidRPr="007A01F7">
        <w:t xml:space="preserve">should be dispatched quickly to a diagnostic laboratory in a moist and cool condition. </w:t>
      </w:r>
      <w:r w:rsidRPr="007A01F7">
        <w:rPr>
          <w:strike/>
        </w:rPr>
        <w:t xml:space="preserve">All four </w:t>
      </w:r>
      <w:r w:rsidR="0008313A" w:rsidRPr="007A01F7">
        <w:rPr>
          <w:u w:val="double"/>
        </w:rPr>
        <w:t>C</w:t>
      </w:r>
      <w:r w:rsidRPr="007A01F7">
        <w:t>ausative mycoplasma</w:t>
      </w:r>
      <w:r w:rsidR="00AD57B6" w:rsidRPr="007A01F7">
        <w:t>s</w:t>
      </w:r>
      <w:r w:rsidR="005C63C6" w:rsidRPr="007A01F7">
        <w:t xml:space="preserve"> </w:t>
      </w:r>
      <w:r w:rsidRPr="007A01F7">
        <w:t>are relatively easy to isolate from internal organs, joints and milk and grow well in most mycoplasma media, producing medium to large colonies in 3–4 days.</w:t>
      </w:r>
    </w:p>
    <w:p w14:paraId="0E04C23C" w14:textId="77777777" w:rsidR="00C2111A" w:rsidRPr="007A01F7" w:rsidRDefault="00BE6DB9" w:rsidP="00BE6DB9">
      <w:pPr>
        <w:pStyle w:val="11"/>
      </w:pPr>
      <w:r w:rsidRPr="007A01F7">
        <w:t>1.2.</w:t>
      </w:r>
      <w:r w:rsidR="00C2111A" w:rsidRPr="007A01F7">
        <w:tab/>
      </w:r>
      <w:r w:rsidR="00C2111A" w:rsidRPr="007A01F7">
        <w:rPr>
          <w:i/>
        </w:rPr>
        <w:t>Mycoplasma</w:t>
      </w:r>
      <w:r w:rsidR="00C2111A" w:rsidRPr="007A01F7">
        <w:t xml:space="preserve"> isolation</w:t>
      </w:r>
    </w:p>
    <w:p w14:paraId="0E04C23D" w14:textId="491FABE2" w:rsidR="00C2111A" w:rsidRPr="007A01F7" w:rsidRDefault="00C2111A" w:rsidP="00BE6DB9">
      <w:pPr>
        <w:pStyle w:val="11Para"/>
      </w:pPr>
      <w:r>
        <w:t xml:space="preserve">The usual techniques used in the isolation of mycoplasmas apply </w:t>
      </w:r>
      <w:r w:rsidRPr="6C43AA62">
        <w:rPr>
          <w:strike/>
        </w:rPr>
        <w:t xml:space="preserve">to all four causative organisms </w:t>
      </w:r>
      <w:r w:rsidRPr="00B76F50">
        <w:rPr>
          <w:strike/>
        </w:rPr>
        <w:t>(</w:t>
      </w:r>
      <w:r w:rsidRPr="00B76F50">
        <w:rPr>
          <w:strike/>
          <w:color w:val="000000" w:themeColor="text1"/>
        </w:rPr>
        <w:t xml:space="preserve">Nicholas &amp; Baker, </w:t>
      </w:r>
      <w:r w:rsidRPr="00B76F50">
        <w:rPr>
          <w:strike/>
        </w:rPr>
        <w:t>1998)</w:t>
      </w:r>
      <w:r>
        <w:t xml:space="preserve">. Many media have been reported to grow the causative mycoplasmas. Improved growth rates of </w:t>
      </w:r>
      <w:r w:rsidRPr="6C43AA62">
        <w:rPr>
          <w:i/>
          <w:iCs/>
        </w:rPr>
        <w:t>Ma</w:t>
      </w:r>
      <w:r>
        <w:t xml:space="preserve"> have been seen in media containing organic acids such as pyruvate and isopropanol (Khan </w:t>
      </w:r>
      <w:r w:rsidRPr="6C43AA62">
        <w:rPr>
          <w:i/>
          <w:iCs/>
        </w:rPr>
        <w:t>et al</w:t>
      </w:r>
      <w:r>
        <w:t xml:space="preserve">., 2004). The formulation of PRM medium (Khan </w:t>
      </w:r>
      <w:r w:rsidRPr="6C43AA62">
        <w:rPr>
          <w:i/>
          <w:iCs/>
        </w:rPr>
        <w:t>et al</w:t>
      </w:r>
      <w:r>
        <w:t>., 2004) is as follows:</w:t>
      </w:r>
    </w:p>
    <w:p w14:paraId="0E04C23E" w14:textId="2FCD5993" w:rsidR="00C2111A" w:rsidRPr="007A01F7" w:rsidRDefault="00C2111A" w:rsidP="00BE6DB9">
      <w:pPr>
        <w:pStyle w:val="11Para"/>
        <w:rPr>
          <w:u w:val="double"/>
        </w:rPr>
      </w:pPr>
      <w:r w:rsidRPr="007A01F7">
        <w:t>Heat</w:t>
      </w:r>
      <w:r w:rsidR="00846674" w:rsidRPr="007A01F7">
        <w:t>-</w:t>
      </w:r>
      <w:r w:rsidRPr="007A01F7">
        <w:t>inactivated porcine serum 100 ml/litre, special peptone 20 g/litre, yeast extract 5 g/litre, glycerol 5 g/litre, sodium chloride 5 g/litre, HEPES</w:t>
      </w:r>
      <w:r w:rsidR="00846674" w:rsidRPr="007A01F7">
        <w:t xml:space="preserve"> (N-2-hydroxyethylpiperazine, N-2-ethanesulphonic acid)</w:t>
      </w:r>
      <w:r w:rsidRPr="007A01F7">
        <w:t xml:space="preserve"> 9 g/litre, fresh yeast extract 100 ml/litre, sodium pyruvate 5 g/litre, 12.5 ml of 0.2% phenol red and ampicillin (200,000 International Units/ml. Make up to 1 litre in distilled water and sterilise by filtration. Adjust the pH of the broth medium to 7.6. Prepare solid medium by adding 10 g of </w:t>
      </w:r>
      <w:proofErr w:type="spellStart"/>
      <w:r w:rsidRPr="007A01F7">
        <w:t>LabM</w:t>
      </w:r>
      <w:proofErr w:type="spellEnd"/>
      <w:r w:rsidRPr="007A01F7">
        <w:t xml:space="preserve"> agar No. 1 (Bury UK, or agar of equivalent quality) and dispense into sterile Petri dishes.</w:t>
      </w:r>
      <w:r w:rsidR="00940104" w:rsidRPr="007A01F7">
        <w:t xml:space="preserve"> </w:t>
      </w:r>
      <w:r w:rsidR="00DD2B16" w:rsidRPr="007A01F7">
        <w:rPr>
          <w:u w:val="double"/>
        </w:rPr>
        <w:t>Pleuropneumonia-like organisms (</w:t>
      </w:r>
      <w:r w:rsidR="00940104" w:rsidRPr="007A01F7">
        <w:rPr>
          <w:u w:val="double"/>
        </w:rPr>
        <w:t>PPLO</w:t>
      </w:r>
      <w:r w:rsidR="00DD2B16" w:rsidRPr="007A01F7">
        <w:rPr>
          <w:u w:val="double"/>
        </w:rPr>
        <w:t>)</w:t>
      </w:r>
      <w:r w:rsidR="00940104" w:rsidRPr="007A01F7">
        <w:rPr>
          <w:u w:val="double"/>
        </w:rPr>
        <w:t xml:space="preserve"> (Mycoplasma) agar base</w:t>
      </w:r>
      <w:r w:rsidR="00386B2F" w:rsidRPr="007A01F7">
        <w:rPr>
          <w:u w:val="double"/>
        </w:rPr>
        <w:t>s</w:t>
      </w:r>
      <w:r w:rsidR="00940104" w:rsidRPr="007A01F7">
        <w:rPr>
          <w:u w:val="double"/>
        </w:rPr>
        <w:t xml:space="preserve"> with associated supplements</w:t>
      </w:r>
      <w:r w:rsidR="003437FD" w:rsidRPr="007A01F7">
        <w:rPr>
          <w:u w:val="double"/>
        </w:rPr>
        <w:t xml:space="preserve"> are widely available commercially.</w:t>
      </w:r>
      <w:r w:rsidR="00940104" w:rsidRPr="007A01F7">
        <w:rPr>
          <w:u w:val="double"/>
        </w:rPr>
        <w:t xml:space="preserve"> </w:t>
      </w:r>
    </w:p>
    <w:p w14:paraId="0E04C23F" w14:textId="77B75250" w:rsidR="00C2111A" w:rsidRPr="007A01F7" w:rsidRDefault="00C2111A" w:rsidP="00BE6DB9">
      <w:pPr>
        <w:pStyle w:val="11Para"/>
      </w:pPr>
      <w:r w:rsidRPr="007A01F7">
        <w:t xml:space="preserve">Thallium acetate (250 mg/litre), which is toxic and inhibitory to some mycoplasmas but not those causing </w:t>
      </w:r>
      <w:r w:rsidRPr="007A01F7">
        <w:rPr>
          <w:strike/>
        </w:rPr>
        <w:t>contagious agalactia</w:t>
      </w:r>
      <w:r w:rsidR="00294A0A" w:rsidRPr="007A01F7">
        <w:rPr>
          <w:strike/>
        </w:rPr>
        <w:t xml:space="preserve"> </w:t>
      </w:r>
      <w:r w:rsidR="00294A0A" w:rsidRPr="007A01F7">
        <w:rPr>
          <w:u w:val="double"/>
        </w:rPr>
        <w:t>CA</w:t>
      </w:r>
      <w:r w:rsidR="006B140D" w:rsidRPr="007A01F7">
        <w:t xml:space="preserve">, </w:t>
      </w:r>
      <w:r w:rsidR="006B140D" w:rsidRPr="007A01F7">
        <w:rPr>
          <w:u w:val="double"/>
        </w:rPr>
        <w:t xml:space="preserve">or colonising the same </w:t>
      </w:r>
      <w:r w:rsidR="00450554" w:rsidRPr="007A01F7">
        <w:rPr>
          <w:u w:val="double"/>
        </w:rPr>
        <w:t xml:space="preserve">body </w:t>
      </w:r>
      <w:r w:rsidR="006B140D" w:rsidRPr="007A01F7">
        <w:rPr>
          <w:u w:val="double"/>
        </w:rPr>
        <w:t>site</w:t>
      </w:r>
      <w:r w:rsidRPr="007A01F7">
        <w:t xml:space="preserve">, may be a necessary component of the transport medium to reduce </w:t>
      </w:r>
      <w:r w:rsidR="00882150" w:rsidRPr="007A01F7">
        <w:rPr>
          <w:u w:val="double"/>
        </w:rPr>
        <w:t>general</w:t>
      </w:r>
      <w:r w:rsidR="00882150" w:rsidRPr="007A01F7">
        <w:t xml:space="preserve"> </w:t>
      </w:r>
      <w:r w:rsidRPr="007A01F7">
        <w:t xml:space="preserve">bacterial contamination from clinical samples, but should be omitted once the mycoplasmas begin to grow </w:t>
      </w:r>
      <w:r w:rsidRPr="007A01F7">
        <w:rPr>
          <w:i/>
        </w:rPr>
        <w:t>in vitro</w:t>
      </w:r>
      <w:r w:rsidRPr="007A01F7">
        <w:t xml:space="preserve">. A satisfactory alternative to thallium acetate may be </w:t>
      </w:r>
      <w:proofErr w:type="spellStart"/>
      <w:r w:rsidRPr="007A01F7">
        <w:rPr>
          <w:u w:val="double"/>
        </w:rPr>
        <w:t>colistin</w:t>
      </w:r>
      <w:r w:rsidR="00210077" w:rsidRPr="007A01F7">
        <w:rPr>
          <w:strike/>
        </w:rPr>
        <w:t>e</w:t>
      </w:r>
      <w:proofErr w:type="spellEnd"/>
      <w:r w:rsidRPr="007A01F7">
        <w:t xml:space="preserve"> sulphate (37.5 mg/litre).</w:t>
      </w:r>
    </w:p>
    <w:p w14:paraId="0E04C240" w14:textId="77777777" w:rsidR="00C2111A" w:rsidRPr="007A01F7" w:rsidRDefault="00BE6DB9" w:rsidP="00BE6DB9">
      <w:pPr>
        <w:pStyle w:val="111"/>
      </w:pPr>
      <w:r w:rsidRPr="007A01F7">
        <w:rPr>
          <w:szCs w:val="18"/>
        </w:rPr>
        <w:t>1.2.1.</w:t>
      </w:r>
      <w:r w:rsidR="00C2111A" w:rsidRPr="007A01F7">
        <w:tab/>
        <w:t>Test procedure</w:t>
      </w:r>
    </w:p>
    <w:p w14:paraId="0E04C241" w14:textId="77777777" w:rsidR="00C2111A" w:rsidRPr="007A01F7" w:rsidRDefault="00C2111A" w:rsidP="00BE6DB9">
      <w:pPr>
        <w:pStyle w:val="i"/>
      </w:pPr>
      <w:proofErr w:type="spellStart"/>
      <w:r w:rsidRPr="007A01F7">
        <w:t>i</w:t>
      </w:r>
      <w:proofErr w:type="spellEnd"/>
      <w:r w:rsidRPr="007A01F7">
        <w:t>)</w:t>
      </w:r>
      <w:r w:rsidRPr="007A01F7">
        <w:tab/>
        <w:t>Make tenfold dilutions (10</w:t>
      </w:r>
      <w:r w:rsidRPr="007A01F7">
        <w:rPr>
          <w:vertAlign w:val="superscript"/>
        </w:rPr>
        <w:t>1</w:t>
      </w:r>
      <w:r w:rsidRPr="007A01F7">
        <w:t>–10</w:t>
      </w:r>
      <w:r w:rsidRPr="007A01F7">
        <w:rPr>
          <w:vertAlign w:val="superscript"/>
        </w:rPr>
        <w:t>6</w:t>
      </w:r>
      <w:r w:rsidRPr="007A01F7">
        <w:t>) of the liquid sample (milk, synovial fluid, conjunctival and ear swabs) or tissue homogenate in appropriate broth medium.</w:t>
      </w:r>
    </w:p>
    <w:p w14:paraId="0E04C242" w14:textId="77777777" w:rsidR="00C2111A" w:rsidRPr="007A01F7" w:rsidRDefault="00C2111A" w:rsidP="00BE6DB9">
      <w:pPr>
        <w:pStyle w:val="i"/>
      </w:pPr>
      <w:r w:rsidRPr="007A01F7">
        <w:t>ii)</w:t>
      </w:r>
      <w:r w:rsidRPr="007A01F7">
        <w:tab/>
        <w:t>Spread a few drops of each sample on the agar medium and dispense a 10% (v/v) inoculum into broth medium.</w:t>
      </w:r>
    </w:p>
    <w:p w14:paraId="0E04C243" w14:textId="77777777" w:rsidR="00C2111A" w:rsidRPr="007A01F7" w:rsidRDefault="00C2111A" w:rsidP="00BE6DB9">
      <w:pPr>
        <w:pStyle w:val="i"/>
      </w:pPr>
      <w:r w:rsidRPr="007A01F7">
        <w:t>iii)</w:t>
      </w:r>
      <w:r w:rsidRPr="007A01F7">
        <w:tab/>
        <w:t>Streak swabs directly on to agar medium.</w:t>
      </w:r>
    </w:p>
    <w:p w14:paraId="0E04C244" w14:textId="77777777" w:rsidR="00C2111A" w:rsidRPr="007A01F7" w:rsidRDefault="00C2111A" w:rsidP="00BE6DB9">
      <w:pPr>
        <w:pStyle w:val="i"/>
      </w:pPr>
      <w:r w:rsidRPr="007A01F7">
        <w:t>iv)</w:t>
      </w:r>
      <w:r w:rsidRPr="007A01F7">
        <w:tab/>
        <w:t>Incubate inoculated broths (optimally with gentle shaking) and agar media at 37°C in humidified atmosphere with 5% carbon dioxide.</w:t>
      </w:r>
    </w:p>
    <w:p w14:paraId="0E04C245" w14:textId="77777777" w:rsidR="00C2111A" w:rsidRPr="007A01F7" w:rsidRDefault="00C2111A" w:rsidP="00BE6DB9">
      <w:pPr>
        <w:pStyle w:val="i"/>
      </w:pPr>
      <w:r w:rsidRPr="007A01F7">
        <w:lastRenderedPageBreak/>
        <w:t>v)</w:t>
      </w:r>
      <w:r w:rsidRPr="007A01F7">
        <w:tab/>
        <w:t>Examine broths daily for signs of growth (indicated by a fine cloudiness or opalescence) or changes in pH indicated by a colour change</w:t>
      </w:r>
      <w:r w:rsidR="00846674" w:rsidRPr="007A01F7">
        <w:t xml:space="preserve"> and examine agar media under ×</w:t>
      </w:r>
      <w:r w:rsidRPr="007A01F7">
        <w:t>35</w:t>
      </w:r>
      <w:r w:rsidR="00846674" w:rsidRPr="007A01F7">
        <w:t> </w:t>
      </w:r>
      <w:r w:rsidRPr="007A01F7">
        <w:t>magnification for typical ‘fried egg’ colonies.</w:t>
      </w:r>
    </w:p>
    <w:p w14:paraId="0E04C246" w14:textId="77777777" w:rsidR="00C2111A" w:rsidRPr="007A01F7" w:rsidRDefault="00C2111A" w:rsidP="00BE6DB9">
      <w:pPr>
        <w:pStyle w:val="i"/>
      </w:pPr>
      <w:r w:rsidRPr="007A01F7">
        <w:t>vi)</w:t>
      </w:r>
      <w:r w:rsidRPr="007A01F7">
        <w:tab/>
        <w:t>If no mycoplasma growth is seen after 7 days, subculture a 10% (v/v) inoculum of broth into fresh broth and spread about 50 µl of this on to agar media.</w:t>
      </w:r>
    </w:p>
    <w:p w14:paraId="0E04C247" w14:textId="77777777" w:rsidR="00C2111A" w:rsidRPr="007A01F7" w:rsidRDefault="00C2111A" w:rsidP="00BE6DB9">
      <w:pPr>
        <w:pStyle w:val="i"/>
      </w:pPr>
      <w:r w:rsidRPr="007A01F7">
        <w:t>vii)</w:t>
      </w:r>
      <w:r w:rsidRPr="007A01F7">
        <w:tab/>
        <w:t>Repeat as for step v. If no mycoplasmas are seen after 21 days’ incubation, consider the results to be negative.</w:t>
      </w:r>
    </w:p>
    <w:p w14:paraId="0E04C248" w14:textId="77777777" w:rsidR="00C2111A" w:rsidRPr="007A01F7" w:rsidRDefault="00C2111A" w:rsidP="00BE6DB9">
      <w:pPr>
        <w:pStyle w:val="i"/>
        <w:spacing w:after="240"/>
      </w:pPr>
      <w:r w:rsidRPr="007A01F7">
        <w:t>viii)</w:t>
      </w:r>
      <w:r w:rsidRPr="007A01F7">
        <w:tab/>
        <w:t>If bacterial contamination results (seen as excessive turbidity), filter sterilise by passing 1 ml of contaminated broth through a 0.45 µm filter into fresh broth medium.</w:t>
      </w:r>
    </w:p>
    <w:p w14:paraId="0E04C249" w14:textId="4CB9CE7D" w:rsidR="00C2111A" w:rsidRPr="007A01F7" w:rsidRDefault="00C2111A" w:rsidP="00BE6DB9">
      <w:pPr>
        <w:pStyle w:val="111Para"/>
      </w:pPr>
      <w:r>
        <w:t>Clinical samples frequently contain more than one mycoplasma species so clone purification of colonies is often considered</w:t>
      </w:r>
      <w:r w:rsidR="2A4F0481">
        <w:t xml:space="preserve"> </w:t>
      </w:r>
      <w:r>
        <w:t>necessary before performing biochemical and serological identification, in particular the growth and film inhibition tests (GIT and FIT, respectively). However, cloning is a lengthy procedure taking at least 2 weeks. The immunofluorescence test (Bradbury, 1998), dot immunobinding tests (</w:t>
      </w:r>
      <w:proofErr w:type="spellStart"/>
      <w:r>
        <w:t>Poumarat</w:t>
      </w:r>
      <w:proofErr w:type="spellEnd"/>
      <w:r>
        <w:t>, 1998) and, more recently, polymerase chain reaction (PCR) tests (see Section B.1.</w:t>
      </w:r>
      <w:r w:rsidR="001233A8">
        <w:t>5</w:t>
      </w:r>
      <w:r>
        <w:t>) do not require cloning as these tests can detect the pathogenic mycoplasmas in mixed cultures, saving a great deal of time.</w:t>
      </w:r>
    </w:p>
    <w:p w14:paraId="0E04C24A" w14:textId="77777777" w:rsidR="00C2111A" w:rsidRPr="007A01F7" w:rsidRDefault="00BE6DB9" w:rsidP="00BE6DB9">
      <w:pPr>
        <w:pStyle w:val="11"/>
      </w:pPr>
      <w:r w:rsidRPr="007A01F7">
        <w:t>1.3.</w:t>
      </w:r>
      <w:r w:rsidR="00C2111A" w:rsidRPr="007A01F7">
        <w:tab/>
        <w:t>Biochemical tests</w:t>
      </w:r>
    </w:p>
    <w:p w14:paraId="0E04C24B" w14:textId="190C3191" w:rsidR="00C2111A" w:rsidRPr="007A01F7" w:rsidRDefault="00C2111A" w:rsidP="00BE6DB9">
      <w:pPr>
        <w:pStyle w:val="11Para"/>
      </w:pPr>
      <w:r>
        <w:t xml:space="preserve">The first test that should be performed on the cloned isolates is sensitivity to digitonin, which separates mycoplasmas from </w:t>
      </w:r>
      <w:proofErr w:type="spellStart"/>
      <w:r w:rsidR="0064194E">
        <w:t>a</w:t>
      </w:r>
      <w:r>
        <w:t>choleplasmas</w:t>
      </w:r>
      <w:proofErr w:type="spellEnd"/>
      <w:r>
        <w:t>; the latter are ubiquitous contaminants that can overgrow the mycoplasmas of interest. Growth in liquid medium containing glucose (1%), arginine (0.2%), and phenolphthalein diphosphate (0.01%), on solid medium containing horse serum or egg yolk for the demonstration of film and spots, and on casein agar or coagulated serum agar to test for proteolysis,</w:t>
      </w:r>
      <w:r w:rsidR="00F02689" w:rsidRPr="00BB2927">
        <w:rPr>
          <w:rFonts w:ascii="Segoe UI" w:eastAsiaTheme="minorHAnsi" w:hAnsi="Segoe UI" w:cs="Segoe UI"/>
          <w:lang w:val="en-IE"/>
        </w:rPr>
        <w:t xml:space="preserve"> </w:t>
      </w:r>
      <w:r w:rsidR="00BB2927" w:rsidRPr="00BB2927">
        <w:rPr>
          <w:strike/>
        </w:rPr>
        <w:t xml:space="preserve">are among </w:t>
      </w:r>
      <w:r w:rsidR="00F02689" w:rsidRPr="00BB2927">
        <w:rPr>
          <w:u w:val="double"/>
          <w:lang w:val="en-IE"/>
        </w:rPr>
        <w:t>previously considered to be the most</w:t>
      </w:r>
      <w:r>
        <w:t xml:space="preserve"> the most useful tests for differentiating</w:t>
      </w:r>
      <w:r w:rsidR="002104DC">
        <w:t xml:space="preserve"> </w:t>
      </w:r>
      <w:r w:rsidR="002104DC" w:rsidRPr="6C43AA62">
        <w:rPr>
          <w:strike/>
        </w:rPr>
        <w:t>the four</w:t>
      </w:r>
      <w:r w:rsidRPr="6C43AA62">
        <w:rPr>
          <w:strike/>
        </w:rPr>
        <w:t xml:space="preserve"> </w:t>
      </w:r>
      <w:r w:rsidR="00DE77EF" w:rsidRPr="6C43AA62">
        <w:rPr>
          <w:i/>
          <w:iCs/>
          <w:u w:val="double"/>
        </w:rPr>
        <w:t>Ma</w:t>
      </w:r>
      <w:r w:rsidR="00DE77EF" w:rsidRPr="6C43AA62">
        <w:rPr>
          <w:u w:val="double"/>
        </w:rPr>
        <w:t xml:space="preserve"> from </w:t>
      </w:r>
      <w:r w:rsidRPr="6C43AA62">
        <w:rPr>
          <w:u w:val="double"/>
        </w:rPr>
        <w:t xml:space="preserve">the </w:t>
      </w:r>
      <w:r w:rsidR="00311103" w:rsidRPr="6C43AA62">
        <w:rPr>
          <w:u w:val="double"/>
        </w:rPr>
        <w:t>other</w:t>
      </w:r>
      <w:r w:rsidR="004E1B06" w:rsidRPr="6C43AA62">
        <w:rPr>
          <w:u w:val="double"/>
        </w:rPr>
        <w:t xml:space="preserve"> small ruminant</w:t>
      </w:r>
      <w:r w:rsidR="004E1B06">
        <w:t xml:space="preserve"> </w:t>
      </w:r>
      <w:r>
        <w:t>mycoplasmas</w:t>
      </w:r>
      <w:r w:rsidRPr="00414485">
        <w:rPr>
          <w:strike/>
        </w:rPr>
        <w:t xml:space="preserve"> (Poveda, 1998)</w:t>
      </w:r>
      <w:r>
        <w:t xml:space="preserve">. </w:t>
      </w:r>
      <w:r w:rsidR="00825933" w:rsidRPr="6C43AA62">
        <w:rPr>
          <w:i/>
          <w:iCs/>
        </w:rPr>
        <w:t>Ma</w:t>
      </w:r>
      <w:r w:rsidR="00825933">
        <w:t xml:space="preserve"> will produce </w:t>
      </w:r>
      <w:r w:rsidR="00825933" w:rsidRPr="6C43AA62">
        <w:rPr>
          <w:lang w:val="en-IE"/>
        </w:rPr>
        <w:t>film and spots on the surface of the broth and solid media</w:t>
      </w:r>
      <w:r w:rsidR="00661902" w:rsidRPr="6C43AA62">
        <w:rPr>
          <w:lang w:val="en-IE"/>
        </w:rPr>
        <w:t xml:space="preserve">. </w:t>
      </w:r>
      <w:r w:rsidR="006E2C3D" w:rsidRPr="6C43AA62">
        <w:rPr>
          <w:u w:val="double"/>
        </w:rPr>
        <w:t xml:space="preserve">However, </w:t>
      </w:r>
      <w:r w:rsidR="006E2C3D">
        <w:t>t</w:t>
      </w:r>
      <w:r>
        <w:t xml:space="preserve">hese biochemical characteristics, </w:t>
      </w:r>
      <w:proofErr w:type="gramStart"/>
      <w:r w:rsidR="00EE426B" w:rsidRPr="6C43AA62">
        <w:rPr>
          <w:strike/>
        </w:rPr>
        <w:t>however</w:t>
      </w:r>
      <w:proofErr w:type="gramEnd"/>
      <w:r w:rsidR="00EE426B" w:rsidRPr="6C43AA62">
        <w:rPr>
          <w:strike/>
        </w:rPr>
        <w:t xml:space="preserve"> </w:t>
      </w:r>
      <w:r>
        <w:t xml:space="preserve">have been increasingly found to be variable for the individual mycoplasmas and have little diagnostic value. </w:t>
      </w:r>
      <w:r w:rsidR="00825D64" w:rsidRPr="6C43AA62">
        <w:rPr>
          <w:strike/>
        </w:rPr>
        <w:t>The most impressive biochemical characteristic that differentiates</w:t>
      </w:r>
      <w:r w:rsidR="00825D64" w:rsidRPr="6C43AA62">
        <w:rPr>
          <w:i/>
          <w:iCs/>
          <w:strike/>
        </w:rPr>
        <w:t xml:space="preserve"> </w:t>
      </w:r>
      <w:proofErr w:type="spellStart"/>
      <w:r w:rsidRPr="6C43AA62">
        <w:rPr>
          <w:i/>
          <w:iCs/>
        </w:rPr>
        <w:t>Mp</w:t>
      </w:r>
      <w:proofErr w:type="spellEnd"/>
      <w:r>
        <w:t xml:space="preserve"> </w:t>
      </w:r>
      <w:r w:rsidRPr="6C43AA62">
        <w:rPr>
          <w:strike/>
        </w:rPr>
        <w:t xml:space="preserve">from all other mycoplasmas is the </w:t>
      </w:r>
      <w:r w:rsidR="008608E0" w:rsidRPr="6C43AA62">
        <w:rPr>
          <w:u w:val="double"/>
        </w:rPr>
        <w:t>produces an</w:t>
      </w:r>
      <w:r w:rsidR="008608E0">
        <w:t xml:space="preserve"> </w:t>
      </w:r>
      <w:r>
        <w:t xml:space="preserve">odour of putrefaction </w:t>
      </w:r>
      <w:r w:rsidRPr="6C43AA62">
        <w:rPr>
          <w:strike/>
        </w:rPr>
        <w:t xml:space="preserve">it produces </w:t>
      </w:r>
      <w:r>
        <w:t>in broth culture</w:t>
      </w:r>
      <w:r w:rsidR="008608E0">
        <w:t xml:space="preserve"> </w:t>
      </w:r>
      <w:r w:rsidR="008608E0" w:rsidRPr="6C43AA62">
        <w:rPr>
          <w:u w:val="double"/>
        </w:rPr>
        <w:t>when present in a sample</w:t>
      </w:r>
      <w:r>
        <w:t xml:space="preserve">. </w:t>
      </w:r>
      <w:r w:rsidRPr="6C43AA62">
        <w:rPr>
          <w:strike/>
        </w:rPr>
        <w:t xml:space="preserve">Other features that may be helpful </w:t>
      </w:r>
      <w:proofErr w:type="gramStart"/>
      <w:r w:rsidRPr="6C43AA62">
        <w:rPr>
          <w:strike/>
        </w:rPr>
        <w:t>include:</w:t>
      </w:r>
      <w:proofErr w:type="gramEnd"/>
      <w:r w:rsidRPr="6C43AA62">
        <w:rPr>
          <w:strike/>
        </w:rPr>
        <w:t xml:space="preserve"> film and spot production seen on the surface of the broth and solid media caused by </w:t>
      </w:r>
      <w:r w:rsidRPr="6C43AA62">
        <w:rPr>
          <w:i/>
          <w:iCs/>
          <w:strike/>
        </w:rPr>
        <w:t>Ma</w:t>
      </w:r>
      <w:r w:rsidRPr="6C43AA62">
        <w:rPr>
          <w:strike/>
        </w:rPr>
        <w:t xml:space="preserve"> and to a lesser extent by </w:t>
      </w:r>
      <w:proofErr w:type="spellStart"/>
      <w:r w:rsidRPr="6C43AA62">
        <w:rPr>
          <w:i/>
          <w:iCs/>
          <w:strike/>
        </w:rPr>
        <w:t>Mp</w:t>
      </w:r>
      <w:proofErr w:type="spellEnd"/>
      <w:r w:rsidRPr="6C43AA62">
        <w:rPr>
          <w:strike/>
        </w:rPr>
        <w:t xml:space="preserve">; and the proteolytic activity of </w:t>
      </w:r>
      <w:proofErr w:type="spellStart"/>
      <w:r w:rsidRPr="6C43AA62">
        <w:rPr>
          <w:i/>
          <w:iCs/>
          <w:strike/>
        </w:rPr>
        <w:t>Mcc</w:t>
      </w:r>
      <w:proofErr w:type="spellEnd"/>
      <w:r w:rsidRPr="6C43AA62">
        <w:rPr>
          <w:i/>
          <w:iCs/>
          <w:strike/>
        </w:rPr>
        <w:t xml:space="preserve"> </w:t>
      </w:r>
      <w:r w:rsidRPr="6C43AA62">
        <w:rPr>
          <w:strike/>
        </w:rPr>
        <w:t xml:space="preserve">and </w:t>
      </w:r>
      <w:proofErr w:type="spellStart"/>
      <w:r w:rsidRPr="6C43AA62">
        <w:rPr>
          <w:i/>
          <w:iCs/>
          <w:strike/>
        </w:rPr>
        <w:t>Mmm</w:t>
      </w:r>
      <w:r w:rsidRPr="6C43AA62">
        <w:rPr>
          <w:strike/>
        </w:rPr>
        <w:t>LC</w:t>
      </w:r>
      <w:proofErr w:type="spellEnd"/>
      <w:r w:rsidRPr="6C43AA62">
        <w:rPr>
          <w:strike/>
        </w:rPr>
        <w:t xml:space="preserve"> on casein and coagulated serum</w:t>
      </w:r>
      <w:r>
        <w:t>.</w:t>
      </w:r>
    </w:p>
    <w:p w14:paraId="0E04C24D" w14:textId="16BE9FBF" w:rsidR="00C2111A" w:rsidRPr="007A01F7" w:rsidRDefault="00BE6DB9" w:rsidP="00FA3434">
      <w:pPr>
        <w:pStyle w:val="11"/>
        <w:widowControl w:val="0"/>
        <w:spacing w:after="200"/>
      </w:pPr>
      <w:r w:rsidRPr="007A01F7">
        <w:t>1.4.</w:t>
      </w:r>
      <w:r w:rsidR="00C2111A" w:rsidRPr="007A01F7">
        <w:tab/>
        <w:t>Serological identification</w:t>
      </w:r>
    </w:p>
    <w:p w14:paraId="0E04C24E" w14:textId="77777777" w:rsidR="00C2111A" w:rsidRPr="007A01F7" w:rsidRDefault="00C2111A" w:rsidP="00FA3434">
      <w:pPr>
        <w:pStyle w:val="11Para"/>
        <w:spacing w:after="200"/>
      </w:pPr>
      <w:r w:rsidRPr="007A01F7">
        <w:t xml:space="preserve">Identification of isolates using specific antisera is usually carried out with the GIT, FIT (Poveda &amp; Nicholas, 1998) or the indirect fluorescent antibody (IFA) test (Bradbury, 1998). A dot immunobinding test </w:t>
      </w:r>
      <w:r w:rsidR="00846674" w:rsidRPr="007A01F7">
        <w:t>that</w:t>
      </w:r>
      <w:r w:rsidRPr="007A01F7">
        <w:t xml:space="preserve"> is carried out in </w:t>
      </w:r>
      <w:proofErr w:type="spellStart"/>
      <w:r w:rsidRPr="007A01F7">
        <w:t>microtitre</w:t>
      </w:r>
      <w:proofErr w:type="spellEnd"/>
      <w:r w:rsidRPr="007A01F7">
        <w:t xml:space="preserve"> plates offers many improvements over the other serological tests such as rapidity and higher throughputs (</w:t>
      </w:r>
      <w:proofErr w:type="spellStart"/>
      <w:r w:rsidRPr="007A01F7">
        <w:t>Poumarat</w:t>
      </w:r>
      <w:proofErr w:type="spellEnd"/>
      <w:r w:rsidRPr="007A01F7">
        <w:t xml:space="preserve">, 1998) but requires subjective judgements of staining intensity. For </w:t>
      </w:r>
      <w:r w:rsidRPr="007A01F7">
        <w:rPr>
          <w:i/>
        </w:rPr>
        <w:t>Ma</w:t>
      </w:r>
      <w:r w:rsidRPr="007A01F7">
        <w:t>, film inhibition may often be more reliable as growth inhibition is not seen with all isolates; it can also be used for serodiagnosis. Film production by the mycoplasma may be enhanced by the incorporation of 10% egg yolk suspension into the solid medium.</w:t>
      </w:r>
    </w:p>
    <w:p w14:paraId="0E04C24F" w14:textId="77777777" w:rsidR="00C2111A" w:rsidRPr="007A01F7" w:rsidRDefault="00BE6DB9" w:rsidP="00BE6DB9">
      <w:pPr>
        <w:pStyle w:val="111"/>
      </w:pPr>
      <w:r w:rsidRPr="007A01F7">
        <w:rPr>
          <w:szCs w:val="18"/>
        </w:rPr>
        <w:t>1.4.1.</w:t>
      </w:r>
      <w:r w:rsidR="00C2111A" w:rsidRPr="007A01F7">
        <w:tab/>
        <w:t>Test procedure</w:t>
      </w:r>
    </w:p>
    <w:p w14:paraId="0E04C250" w14:textId="77777777" w:rsidR="00C2111A" w:rsidRPr="007A01F7" w:rsidRDefault="00C2111A" w:rsidP="00F30A71">
      <w:pPr>
        <w:pStyle w:val="i"/>
      </w:pPr>
      <w:proofErr w:type="spellStart"/>
      <w:r w:rsidRPr="007A01F7">
        <w:t>i</w:t>
      </w:r>
      <w:proofErr w:type="spellEnd"/>
      <w:r w:rsidRPr="007A01F7">
        <w:t>)</w:t>
      </w:r>
      <w:r w:rsidRPr="007A01F7">
        <w:tab/>
        <w:t>Inoculate at least two dilutions of 48-hour cloned broth cultures (10</w:t>
      </w:r>
      <w:r w:rsidRPr="007A01F7">
        <w:rPr>
          <w:vertAlign w:val="superscript"/>
        </w:rPr>
        <w:t>–1</w:t>
      </w:r>
      <w:r w:rsidRPr="007A01F7">
        <w:t xml:space="preserve"> and 10</w:t>
      </w:r>
      <w:r w:rsidRPr="007A01F7">
        <w:rPr>
          <w:vertAlign w:val="superscript"/>
        </w:rPr>
        <w:t>–2</w:t>
      </w:r>
      <w:r w:rsidRPr="007A01F7">
        <w:t xml:space="preserve">) on to </w:t>
      </w:r>
      <w:proofErr w:type="spellStart"/>
      <w:r w:rsidRPr="007A01F7">
        <w:t>predried</w:t>
      </w:r>
      <w:proofErr w:type="spellEnd"/>
      <w:r w:rsidRPr="007A01F7">
        <w:t xml:space="preserve"> agar media by allowing 50 µl of the cultures to run down the tilted plates using the ‘running drop’ technique (Poveda &amp; Nicholas, 1998). Remove any excess liquid with a pipette.</w:t>
      </w:r>
    </w:p>
    <w:p w14:paraId="0E04C251" w14:textId="77777777" w:rsidR="00C2111A" w:rsidRPr="007A01F7" w:rsidRDefault="00C2111A" w:rsidP="00FA3434">
      <w:pPr>
        <w:pStyle w:val="i"/>
      </w:pPr>
      <w:r w:rsidRPr="007A01F7">
        <w:t>ii)</w:t>
      </w:r>
      <w:r w:rsidRPr="007A01F7">
        <w:tab/>
        <w:t>Allow the plates to dry. It is possible to apply two or three well separated running drops to each 90 mm diameter plate.</w:t>
      </w:r>
    </w:p>
    <w:p w14:paraId="0E04C252" w14:textId="0C4465F5" w:rsidR="00C2111A" w:rsidRPr="007A01F7" w:rsidRDefault="00C2111A" w:rsidP="00FA3434">
      <w:pPr>
        <w:pStyle w:val="i"/>
      </w:pPr>
      <w:r w:rsidRPr="007A01F7">
        <w:t>iii)</w:t>
      </w:r>
      <w:r w:rsidRPr="007A01F7">
        <w:tab/>
        <w:t>Apply pre</w:t>
      </w:r>
      <w:r w:rsidR="00872500" w:rsidRPr="007A01F7">
        <w:t>-</w:t>
      </w:r>
      <w:r w:rsidRPr="007A01F7">
        <w:t>dried filter paper discs containing 30 µl of specific antiserum to the culture; ensure good separation of discs (at least 30 mm).</w:t>
      </w:r>
    </w:p>
    <w:p w14:paraId="0E04C253" w14:textId="77777777" w:rsidR="00C2111A" w:rsidRPr="007A01F7" w:rsidRDefault="00C2111A" w:rsidP="00F30A71">
      <w:pPr>
        <w:pStyle w:val="iparalast"/>
        <w:spacing w:line="240" w:lineRule="auto"/>
      </w:pPr>
      <w:r w:rsidRPr="007A01F7">
        <w:t>iv)</w:t>
      </w:r>
      <w:r w:rsidRPr="007A01F7">
        <w:tab/>
        <w:t>Incubate the plates as for mycoplasma culture and examine daily by eye against a light background.</w:t>
      </w:r>
    </w:p>
    <w:p w14:paraId="0E04C254" w14:textId="77777777" w:rsidR="00C2111A" w:rsidRPr="007A01F7" w:rsidRDefault="00BE6DB9" w:rsidP="00BE6DB9">
      <w:pPr>
        <w:pStyle w:val="111"/>
      </w:pPr>
      <w:r w:rsidRPr="007A01F7">
        <w:rPr>
          <w:szCs w:val="18"/>
        </w:rPr>
        <w:t>1.4.2.</w:t>
      </w:r>
      <w:r w:rsidR="00C2111A" w:rsidRPr="007A01F7">
        <w:tab/>
        <w:t>Interpretation of the results</w:t>
      </w:r>
    </w:p>
    <w:p w14:paraId="0E04C255" w14:textId="77777777" w:rsidR="00C2111A" w:rsidRPr="007A01F7" w:rsidRDefault="00C2111A" w:rsidP="00FA3434">
      <w:pPr>
        <w:pStyle w:val="111Para"/>
        <w:spacing w:after="200"/>
      </w:pPr>
      <w:r w:rsidRPr="007A01F7">
        <w:lastRenderedPageBreak/>
        <w:t xml:space="preserve">A zone of inhibition over 2 mm, measured from the paper disc to the edge of mycoplasma growth </w:t>
      </w:r>
      <w:proofErr w:type="gramStart"/>
      <w:r w:rsidRPr="007A01F7">
        <w:t>is considered to be</w:t>
      </w:r>
      <w:proofErr w:type="gramEnd"/>
      <w:r w:rsidRPr="007A01F7">
        <w:t xml:space="preserve"> significant. Partial inhibition can occur with weak antiserum or where there are mixed cultures. Stronger reactions can be obtained if about 60 µl of antisera is added to 6 mm diameter wells made in the agar with a cork borer or similar device (Poveda &amp; Nicholas, 1998).</w:t>
      </w:r>
    </w:p>
    <w:p w14:paraId="0E04C256" w14:textId="77777777" w:rsidR="00C2111A" w:rsidRPr="007A01F7" w:rsidRDefault="00C2111A" w:rsidP="00FA3434">
      <w:pPr>
        <w:pStyle w:val="111Para"/>
        <w:spacing w:after="200"/>
      </w:pPr>
      <w:r w:rsidRPr="007A01F7">
        <w:t xml:space="preserve">In the IFA test, specific antisera are applied to colonies on solid medium. Homologous antiserum remains attached after washing and is demonstrated by adding fluorescein-conjugated antiglobulin, washing, and viewing the colonies with an epifluorescence microscope (Bradbury, 1998). Controls should include known positive and known negative control organisms, and a negative control serum. </w:t>
      </w:r>
      <w:proofErr w:type="gramStart"/>
      <w:r w:rsidRPr="007A01F7">
        <w:t>However</w:t>
      </w:r>
      <w:proofErr w:type="gramEnd"/>
      <w:r w:rsidRPr="007A01F7">
        <w:t xml:space="preserve"> like the immunobinding tests subjective judgements are required to assess staining intensity.</w:t>
      </w:r>
    </w:p>
    <w:p w14:paraId="0E04C257" w14:textId="77777777" w:rsidR="00C2111A" w:rsidRPr="007A01F7" w:rsidRDefault="00C2111A" w:rsidP="00FA3434">
      <w:pPr>
        <w:pStyle w:val="111Para"/>
        <w:spacing w:after="200"/>
      </w:pPr>
      <w:r w:rsidRPr="007A01F7">
        <w:t xml:space="preserve">Antisera for these serological tests have traditionally been prepared against the type strains of the various </w:t>
      </w:r>
      <w:r w:rsidRPr="007A01F7">
        <w:rPr>
          <w:i/>
        </w:rPr>
        <w:t>Mycoplasma</w:t>
      </w:r>
      <w:r w:rsidRPr="007A01F7">
        <w:t xml:space="preserve"> species, and most field isolates have been readily identified using these antisera. As more strains have been examined, however, some have been found to react poorly with these antisera, while reacting well with antisera to other representative strains of the species. Intraspecies variation in antigenic composition </w:t>
      </w:r>
      <w:r w:rsidRPr="007A01F7">
        <w:rPr>
          <w:strike/>
        </w:rPr>
        <w:t xml:space="preserve">has not been reported for </w:t>
      </w:r>
      <w:proofErr w:type="spellStart"/>
      <w:proofErr w:type="gramStart"/>
      <w:r w:rsidRPr="007A01F7">
        <w:rPr>
          <w:i/>
          <w:strike/>
        </w:rPr>
        <w:t>Mp</w:t>
      </w:r>
      <w:proofErr w:type="spellEnd"/>
      <w:r w:rsidRPr="007A01F7">
        <w:rPr>
          <w:i/>
          <w:strike/>
        </w:rPr>
        <w:t>,</w:t>
      </w:r>
      <w:r w:rsidRPr="007A01F7">
        <w:rPr>
          <w:strike/>
        </w:rPr>
        <w:t xml:space="preserve"> but</w:t>
      </w:r>
      <w:proofErr w:type="gramEnd"/>
      <w:r w:rsidRPr="007A01F7">
        <w:rPr>
          <w:strike/>
        </w:rPr>
        <w:t xml:space="preserve"> </w:t>
      </w:r>
      <w:r w:rsidRPr="007A01F7">
        <w:t>occurs to some degree</w:t>
      </w:r>
      <w:r w:rsidRPr="007A01F7">
        <w:rPr>
          <w:strike/>
        </w:rPr>
        <w:t xml:space="preserve"> with </w:t>
      </w:r>
      <w:r w:rsidRPr="007A01F7">
        <w:rPr>
          <w:i/>
          <w:strike/>
        </w:rPr>
        <w:t>Ma</w:t>
      </w:r>
      <w:r w:rsidRPr="007A01F7">
        <w:rPr>
          <w:strike/>
        </w:rPr>
        <w:t xml:space="preserve"> and with </w:t>
      </w:r>
      <w:proofErr w:type="spellStart"/>
      <w:r w:rsidRPr="007A01F7">
        <w:rPr>
          <w:i/>
          <w:strike/>
        </w:rPr>
        <w:t>Mcc</w:t>
      </w:r>
      <w:proofErr w:type="spellEnd"/>
      <w:r w:rsidRPr="007A01F7">
        <w:rPr>
          <w:strike/>
        </w:rPr>
        <w:t xml:space="preserve"> strains</w:t>
      </w:r>
      <w:r w:rsidRPr="007A01F7">
        <w:t>. Thus, diagnostic laboratories may need to have several antisera to enable all strains of the species to be identified.</w:t>
      </w:r>
    </w:p>
    <w:p w14:paraId="0E04C258" w14:textId="53228D17" w:rsidR="00C2111A" w:rsidRPr="007A01F7" w:rsidRDefault="00BE6DB9" w:rsidP="00BE6DB9">
      <w:pPr>
        <w:pStyle w:val="11"/>
      </w:pPr>
      <w:r w:rsidRPr="007A01F7">
        <w:t>1.5.</w:t>
      </w:r>
      <w:r w:rsidR="00C2111A" w:rsidRPr="007A01F7">
        <w:tab/>
      </w:r>
      <w:r w:rsidR="0022687F" w:rsidRPr="0022687F">
        <w:rPr>
          <w:u w:val="double"/>
        </w:rPr>
        <w:t>Molecular methods – detection of nucleic acids</w:t>
      </w:r>
      <w:r w:rsidR="0022687F" w:rsidRPr="0022687F">
        <w:t xml:space="preserve"> </w:t>
      </w:r>
      <w:r w:rsidR="00C2111A" w:rsidRPr="0022687F">
        <w:rPr>
          <w:strike/>
        </w:rPr>
        <w:t>Nucleic acid recognition methods</w:t>
      </w:r>
    </w:p>
    <w:p w14:paraId="3635DB99" w14:textId="77777777" w:rsidR="002344AF" w:rsidRPr="007A01F7" w:rsidRDefault="002344AF" w:rsidP="002344AF">
      <w:pPr>
        <w:pStyle w:val="Para2"/>
        <w:spacing w:after="120"/>
        <w:rPr>
          <w:rFonts w:eastAsia="Calibri"/>
          <w:i/>
          <w:iCs/>
          <w:u w:val="double"/>
        </w:rPr>
      </w:pPr>
      <w:bookmarkStart w:id="6" w:name="_Hlk114491232"/>
      <w:r w:rsidRPr="007A01F7">
        <w:rPr>
          <w:rFonts w:eastAsia="Calibri"/>
          <w:i/>
          <w:iCs/>
          <w:u w:val="double"/>
        </w:rPr>
        <w:t>Extraction of nucleic acids</w:t>
      </w:r>
    </w:p>
    <w:p w14:paraId="4B364D48" w14:textId="30794B08" w:rsidR="002344AF" w:rsidRPr="007A01F7" w:rsidRDefault="002344AF" w:rsidP="002344AF">
      <w:pPr>
        <w:pStyle w:val="Para2"/>
        <w:rPr>
          <w:rFonts w:eastAsia="Calibri"/>
          <w:u w:val="double"/>
        </w:rPr>
      </w:pPr>
      <w:r w:rsidRPr="007A01F7">
        <w:rPr>
          <w:rFonts w:eastAsia="Calibri"/>
          <w:u w:val="double"/>
        </w:rPr>
        <w:t xml:space="preserve">Different kits and procedures can be used for nucleic acid extraction. The quality and concentration of the extracted nucleic acid is important and can be checked using </w:t>
      </w:r>
      <w:bookmarkStart w:id="7" w:name="_Hlk127887220"/>
      <w:r w:rsidRPr="007A01F7">
        <w:rPr>
          <w:rFonts w:eastAsia="Calibri"/>
          <w:u w:val="double"/>
        </w:rPr>
        <w:t>a suitable method as appropriate to the circumstances</w:t>
      </w:r>
      <w:bookmarkEnd w:id="7"/>
      <w:r w:rsidRPr="007A01F7">
        <w:rPr>
          <w:rFonts w:eastAsia="Calibri"/>
          <w:u w:val="double"/>
        </w:rPr>
        <w:t xml:space="preserve">. </w:t>
      </w:r>
      <w:r w:rsidR="00456456" w:rsidRPr="007A01F7">
        <w:rPr>
          <w:rFonts w:eastAsia="Calibri"/>
          <w:u w:val="double"/>
        </w:rPr>
        <w:t xml:space="preserve">For molecular testing of DNA extracted directly from the </w:t>
      </w:r>
      <w:r w:rsidR="00227A27" w:rsidRPr="007A01F7">
        <w:rPr>
          <w:rFonts w:eastAsia="Calibri"/>
          <w:u w:val="double"/>
        </w:rPr>
        <w:t>clinical sample</w:t>
      </w:r>
      <w:r w:rsidR="00E21309" w:rsidRPr="007A01F7">
        <w:rPr>
          <w:rFonts w:eastAsia="Calibri"/>
          <w:u w:val="double"/>
        </w:rPr>
        <w:t>,</w:t>
      </w:r>
      <w:r w:rsidR="00227A27" w:rsidRPr="007A01F7">
        <w:rPr>
          <w:rFonts w:eastAsia="Calibri"/>
          <w:u w:val="double"/>
        </w:rPr>
        <w:t xml:space="preserve"> </w:t>
      </w:r>
      <w:r w:rsidR="00437C9E" w:rsidRPr="007A01F7">
        <w:rPr>
          <w:rFonts w:eastAsia="Calibri"/>
          <w:u w:val="double"/>
        </w:rPr>
        <w:t xml:space="preserve">it is important to validate </w:t>
      </w:r>
      <w:r w:rsidR="00227A27" w:rsidRPr="007A01F7">
        <w:rPr>
          <w:rFonts w:eastAsia="Calibri"/>
          <w:u w:val="double"/>
        </w:rPr>
        <w:t>t</w:t>
      </w:r>
      <w:r w:rsidR="00EC10C0" w:rsidRPr="007A01F7">
        <w:rPr>
          <w:rFonts w:eastAsia="Calibri"/>
          <w:u w:val="double"/>
        </w:rPr>
        <w:t xml:space="preserve">he </w:t>
      </w:r>
      <w:r w:rsidR="008F3423" w:rsidRPr="007A01F7">
        <w:rPr>
          <w:rFonts w:eastAsia="Calibri"/>
          <w:u w:val="double"/>
        </w:rPr>
        <w:t xml:space="preserve">performance of chosen extraction methods </w:t>
      </w:r>
      <w:r w:rsidR="00E21309" w:rsidRPr="007A01F7">
        <w:rPr>
          <w:rFonts w:eastAsia="Calibri"/>
          <w:u w:val="double"/>
        </w:rPr>
        <w:t xml:space="preserve">for </w:t>
      </w:r>
      <w:r w:rsidR="00456456" w:rsidRPr="007A01F7">
        <w:rPr>
          <w:rFonts w:eastAsia="Calibri"/>
          <w:u w:val="double"/>
        </w:rPr>
        <w:t xml:space="preserve">the </w:t>
      </w:r>
      <w:r w:rsidR="00227A27" w:rsidRPr="007A01F7">
        <w:rPr>
          <w:rFonts w:eastAsia="Calibri"/>
          <w:u w:val="double"/>
        </w:rPr>
        <w:t>relevant sample types.</w:t>
      </w:r>
    </w:p>
    <w:bookmarkEnd w:id="6"/>
    <w:p w14:paraId="7D3F8EAE" w14:textId="1B40A46C" w:rsidR="002344AF" w:rsidRPr="007A01F7" w:rsidRDefault="003F00BB" w:rsidP="008F3722">
      <w:pPr>
        <w:pStyle w:val="Tabletitle"/>
        <w:rPr>
          <w:lang w:val="en-IE"/>
        </w:rPr>
      </w:pPr>
      <w:r w:rsidRPr="007A01F7">
        <w:rPr>
          <w:lang w:val="en-IE"/>
        </w:rPr>
        <w:t xml:space="preserve">Table </w:t>
      </w:r>
      <w:r w:rsidR="00092620" w:rsidRPr="007A01F7">
        <w:rPr>
          <w:lang w:val="en-IE"/>
        </w:rPr>
        <w:t>2</w:t>
      </w:r>
      <w:r w:rsidRPr="007A01F7">
        <w:rPr>
          <w:lang w:val="en-IE"/>
        </w:rPr>
        <w:t xml:space="preserve">. </w:t>
      </w:r>
      <w:r w:rsidR="00566152" w:rsidRPr="007A01F7">
        <w:rPr>
          <w:lang w:val="en-IE"/>
        </w:rPr>
        <w:t>Conventional</w:t>
      </w:r>
      <w:r w:rsidR="002344AF" w:rsidRPr="007A01F7">
        <w:rPr>
          <w:lang w:val="en-IE"/>
        </w:rPr>
        <w:t xml:space="preserve"> PCR</w:t>
      </w:r>
      <w:r w:rsidRPr="007A01F7">
        <w:rPr>
          <w:lang w:val="en-IE"/>
        </w:rPr>
        <w:t>s</w:t>
      </w:r>
      <w:r w:rsidR="002344AF" w:rsidRPr="007A01F7">
        <w:rPr>
          <w:lang w:val="en-IE"/>
        </w:rPr>
        <w:t xml:space="preserve"> </w:t>
      </w:r>
    </w:p>
    <w:tbl>
      <w:tblPr>
        <w:tblStyle w:val="Trameclaire-Accent1"/>
        <w:tblW w:w="10348" w:type="dxa"/>
        <w:tblInd w:w="-572" w:type="dxa"/>
        <w:tblLayout w:type="fixed"/>
        <w:tblLook w:val="0660" w:firstRow="1" w:lastRow="1" w:firstColumn="0" w:lastColumn="0" w:noHBand="1" w:noVBand="1"/>
      </w:tblPr>
      <w:tblGrid>
        <w:gridCol w:w="1560"/>
        <w:gridCol w:w="4592"/>
        <w:gridCol w:w="1842"/>
        <w:gridCol w:w="2354"/>
      </w:tblGrid>
      <w:tr w:rsidR="00EA7095" w:rsidRPr="007A01F7" w14:paraId="69C5DAF2" w14:textId="77777777" w:rsidTr="00424C75">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A67130B" w14:textId="77777777" w:rsidR="002344AF" w:rsidRPr="007A01F7" w:rsidRDefault="002344AF">
            <w:pPr>
              <w:spacing w:before="120"/>
              <w:jc w:val="center"/>
              <w:rPr>
                <w:rFonts w:ascii="Söhne Kräftig" w:hAnsi="Söhne Kräftig"/>
                <w:b w:val="0"/>
                <w:color w:val="auto"/>
                <w:sz w:val="16"/>
                <w:szCs w:val="16"/>
                <w:u w:val="double"/>
                <w:lang w:val="en-IE"/>
              </w:rPr>
            </w:pPr>
            <w:r w:rsidRPr="007A01F7">
              <w:rPr>
                <w:rFonts w:ascii="Söhne Kräftig" w:hAnsi="Söhne Kräftig"/>
                <w:b w:val="0"/>
                <w:color w:val="auto"/>
                <w:sz w:val="16"/>
                <w:szCs w:val="16"/>
                <w:u w:val="double"/>
                <w:lang w:val="en-IE"/>
              </w:rPr>
              <w:t>Pathogen/</w:t>
            </w:r>
            <w:r w:rsidRPr="007A01F7">
              <w:rPr>
                <w:rFonts w:ascii="Söhne Kräftig" w:hAnsi="Söhne Kräftig"/>
                <w:b w:val="0"/>
                <w:color w:val="auto"/>
                <w:sz w:val="16"/>
                <w:szCs w:val="16"/>
                <w:u w:val="double"/>
                <w:lang w:val="en-IE"/>
              </w:rPr>
              <w:br/>
              <w:t>target gene</w:t>
            </w:r>
          </w:p>
        </w:tc>
        <w:tc>
          <w:tcPr>
            <w:tcW w:w="45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528DB9" w14:textId="77777777" w:rsidR="002344AF" w:rsidRPr="007A01F7" w:rsidRDefault="002344AF">
            <w:pPr>
              <w:spacing w:before="120"/>
              <w:jc w:val="center"/>
              <w:rPr>
                <w:rFonts w:ascii="Söhne Kräftig" w:hAnsi="Söhne Kräftig"/>
                <w:b w:val="0"/>
                <w:color w:val="auto"/>
                <w:sz w:val="16"/>
                <w:szCs w:val="16"/>
                <w:u w:val="double"/>
                <w:lang w:val="en-IE"/>
              </w:rPr>
            </w:pPr>
            <w:r w:rsidRPr="007A01F7">
              <w:rPr>
                <w:rFonts w:ascii="Söhne Kräftig" w:hAnsi="Söhne Kräftig"/>
                <w:b w:val="0"/>
                <w:color w:val="auto"/>
                <w:sz w:val="16"/>
                <w:szCs w:val="16"/>
                <w:u w:val="double"/>
                <w:lang w:val="en-IE"/>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13CE71" w14:textId="77777777" w:rsidR="002344AF" w:rsidRPr="007A01F7" w:rsidRDefault="002344AF">
            <w:pPr>
              <w:spacing w:before="120"/>
              <w:jc w:val="center"/>
              <w:rPr>
                <w:rFonts w:ascii="Söhne Kräftig" w:hAnsi="Söhne Kräftig"/>
                <w:b w:val="0"/>
                <w:color w:val="auto"/>
                <w:sz w:val="16"/>
                <w:szCs w:val="16"/>
                <w:u w:val="double"/>
                <w:lang w:val="en-IE"/>
              </w:rPr>
            </w:pPr>
            <w:r w:rsidRPr="007A01F7">
              <w:rPr>
                <w:rFonts w:ascii="Söhne Kräftig" w:hAnsi="Söhne Kräftig"/>
                <w:b w:val="0"/>
                <w:color w:val="auto"/>
                <w:sz w:val="16"/>
                <w:szCs w:val="16"/>
                <w:u w:val="double"/>
                <w:lang w:val="en-IE"/>
              </w:rPr>
              <w:t>Concentration</w:t>
            </w:r>
          </w:p>
        </w:tc>
        <w:tc>
          <w:tcPr>
            <w:tcW w:w="2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E3B5E4" w14:textId="77777777" w:rsidR="002344AF" w:rsidRPr="007A01F7" w:rsidRDefault="002344AF">
            <w:pPr>
              <w:spacing w:before="120"/>
              <w:jc w:val="center"/>
              <w:rPr>
                <w:rFonts w:ascii="Söhne Kräftig" w:hAnsi="Söhne Kräftig"/>
                <w:b w:val="0"/>
                <w:color w:val="auto"/>
                <w:sz w:val="16"/>
                <w:szCs w:val="16"/>
                <w:u w:val="double"/>
                <w:lang w:val="en-IE"/>
              </w:rPr>
            </w:pPr>
            <w:r w:rsidRPr="007A01F7">
              <w:rPr>
                <w:rFonts w:ascii="Söhne Kräftig" w:hAnsi="Söhne Kräftig"/>
                <w:b w:val="0"/>
                <w:color w:val="auto"/>
                <w:sz w:val="16"/>
                <w:szCs w:val="16"/>
                <w:u w:val="double"/>
                <w:lang w:val="en-IE"/>
              </w:rPr>
              <w:t>Cycling parameters</w:t>
            </w:r>
            <w:r w:rsidRPr="007A01F7">
              <w:rPr>
                <w:rFonts w:ascii="Söhne Kräftig" w:hAnsi="Söhne Kräftig"/>
                <w:color w:val="auto"/>
                <w:sz w:val="16"/>
                <w:szCs w:val="16"/>
                <w:u w:val="double"/>
                <w:vertAlign w:val="superscript"/>
                <w:lang w:val="en-IE"/>
              </w:rPr>
              <w:t>(a)</w:t>
            </w:r>
          </w:p>
        </w:tc>
      </w:tr>
      <w:tr w:rsidR="00EA7095" w:rsidRPr="0095744A" w14:paraId="0CC157F5" w14:textId="77777777" w:rsidTr="00424C75">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6D5E23" w14:textId="17CB1C35" w:rsidR="002344AF" w:rsidRPr="007A01F7" w:rsidRDefault="002344AF">
            <w:pPr>
              <w:spacing w:before="120"/>
              <w:jc w:val="center"/>
              <w:rPr>
                <w:rFonts w:ascii="Söhne" w:hAnsi="Söhne"/>
                <w:color w:val="auto"/>
                <w:sz w:val="16"/>
                <w:szCs w:val="16"/>
                <w:u w:val="double"/>
                <w:lang w:val="en-IE"/>
              </w:rPr>
            </w:pPr>
            <w:r w:rsidRPr="007A01F7">
              <w:rPr>
                <w:rFonts w:ascii="Söhne" w:hAnsi="Söhne"/>
                <w:color w:val="auto"/>
                <w:sz w:val="16"/>
                <w:szCs w:val="16"/>
                <w:u w:val="double"/>
                <w:lang w:val="en-IE"/>
              </w:rPr>
              <w:t xml:space="preserve">Method 1: </w:t>
            </w:r>
            <w:proofErr w:type="spellStart"/>
            <w:r w:rsidR="008638AF" w:rsidRPr="007A01F7">
              <w:rPr>
                <w:rFonts w:ascii="Söhne" w:hAnsi="Söhne"/>
                <w:color w:val="auto"/>
                <w:sz w:val="16"/>
                <w:szCs w:val="16"/>
                <w:u w:val="double"/>
                <w:lang w:val="en-IE"/>
              </w:rPr>
              <w:t>Subrahamaniam</w:t>
            </w:r>
            <w:proofErr w:type="spellEnd"/>
            <w:r w:rsidR="008638AF" w:rsidRPr="007A01F7">
              <w:rPr>
                <w:rFonts w:ascii="Söhne" w:hAnsi="Söhne"/>
                <w:color w:val="auto"/>
                <w:sz w:val="16"/>
                <w:szCs w:val="16"/>
                <w:u w:val="double"/>
                <w:lang w:val="en-IE"/>
              </w:rPr>
              <w:t xml:space="preserve"> </w:t>
            </w:r>
            <w:r w:rsidR="008638AF" w:rsidRPr="007A01F7">
              <w:rPr>
                <w:rFonts w:ascii="Söhne" w:hAnsi="Söhne"/>
                <w:i/>
                <w:color w:val="auto"/>
                <w:sz w:val="16"/>
                <w:szCs w:val="16"/>
                <w:u w:val="double"/>
                <w:lang w:val="en-IE"/>
              </w:rPr>
              <w:t>et al</w:t>
            </w:r>
            <w:r w:rsidR="008638AF" w:rsidRPr="007A01F7">
              <w:rPr>
                <w:rFonts w:ascii="Söhne" w:hAnsi="Söhne"/>
                <w:color w:val="auto"/>
                <w:sz w:val="16"/>
                <w:szCs w:val="16"/>
                <w:u w:val="double"/>
                <w:lang w:val="en-IE"/>
              </w:rPr>
              <w:t>., 1998</w:t>
            </w:r>
            <w:r w:rsidRPr="007A01F7">
              <w:rPr>
                <w:rFonts w:ascii="Söhne" w:hAnsi="Söhne"/>
                <w:color w:val="auto"/>
                <w:sz w:val="16"/>
                <w:szCs w:val="16"/>
                <w:u w:val="double"/>
                <w:lang w:val="en-IE"/>
              </w:rPr>
              <w:t>; GenBank Accession No.</w:t>
            </w:r>
            <w:r w:rsidR="00A3016D" w:rsidRPr="007A01F7">
              <w:rPr>
                <w:rFonts w:ascii="Söhne" w:hAnsi="Söhne"/>
                <w:color w:val="auto"/>
                <w:sz w:val="16"/>
                <w:szCs w:val="16"/>
                <w:u w:val="double"/>
                <w:lang w:val="en-IE"/>
              </w:rPr>
              <w:t xml:space="preserve"> AF003960</w:t>
            </w:r>
            <w:r w:rsidRPr="007A01F7">
              <w:rPr>
                <w:rFonts w:ascii="Söhne" w:hAnsi="Söhne"/>
                <w:color w:val="auto"/>
                <w:sz w:val="16"/>
                <w:szCs w:val="16"/>
                <w:u w:val="double"/>
                <w:lang w:val="en-IE"/>
              </w:rPr>
              <w:t xml:space="preserve">: </w:t>
            </w:r>
            <w:r w:rsidR="0066658D" w:rsidRPr="007A01F7">
              <w:rPr>
                <w:rFonts w:ascii="Söhne" w:hAnsi="Söhne"/>
                <w:color w:val="auto"/>
                <w:sz w:val="16"/>
                <w:szCs w:val="16"/>
                <w:u w:val="double"/>
                <w:lang w:val="en-IE"/>
              </w:rPr>
              <w:t>amplicon size 1624</w:t>
            </w:r>
            <w:r w:rsidR="002F3934" w:rsidRPr="007A01F7">
              <w:rPr>
                <w:rFonts w:ascii="Söhne" w:hAnsi="Söhne"/>
                <w:color w:val="auto"/>
                <w:sz w:val="16"/>
                <w:szCs w:val="16"/>
                <w:u w:val="double"/>
                <w:lang w:val="en-IE"/>
              </w:rPr>
              <w:t xml:space="preserve"> bp</w:t>
            </w:r>
          </w:p>
        </w:tc>
      </w:tr>
      <w:tr w:rsidR="00EA7095" w:rsidRPr="0095744A" w14:paraId="08249FA0" w14:textId="77777777" w:rsidTr="00424C75">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7058136A" w14:textId="6EDA957D" w:rsidR="002344AF" w:rsidRPr="007A01F7" w:rsidRDefault="00542C1D">
            <w:pPr>
              <w:spacing w:before="120"/>
              <w:jc w:val="center"/>
              <w:rPr>
                <w:rFonts w:ascii="Söhne" w:hAnsi="Söhne" w:cs="Arial"/>
                <w:color w:val="auto"/>
                <w:sz w:val="16"/>
                <w:szCs w:val="16"/>
                <w:u w:val="double"/>
                <w:lang w:val="en-IE"/>
              </w:rPr>
            </w:pPr>
            <w:r w:rsidRPr="007A01F7">
              <w:rPr>
                <w:rFonts w:ascii="Söhne" w:hAnsi="Söhne" w:cs="Arial"/>
                <w:i/>
                <w:iCs/>
                <w:color w:val="auto"/>
                <w:sz w:val="16"/>
                <w:szCs w:val="16"/>
                <w:u w:val="double"/>
                <w:lang w:val="en-IE"/>
              </w:rPr>
              <w:t>Ma</w:t>
            </w:r>
            <w:r w:rsidR="00872500" w:rsidRPr="007A01F7">
              <w:rPr>
                <w:rFonts w:ascii="Söhne" w:hAnsi="Söhne" w:cs="Arial"/>
                <w:color w:val="auto"/>
                <w:sz w:val="16"/>
                <w:szCs w:val="16"/>
                <w:u w:val="double"/>
                <w:lang w:val="en-IE"/>
              </w:rPr>
              <w:t>/</w:t>
            </w:r>
            <w:proofErr w:type="spellStart"/>
            <w:r w:rsidR="009B773E" w:rsidRPr="007A01F7">
              <w:rPr>
                <w:rFonts w:ascii="Söhne" w:hAnsi="Söhne" w:cs="Arial"/>
                <w:color w:val="auto"/>
                <w:sz w:val="16"/>
                <w:szCs w:val="16"/>
                <w:u w:val="double"/>
                <w:lang w:val="en-IE"/>
              </w:rPr>
              <w:t>UvrC</w:t>
            </w:r>
            <w:proofErr w:type="spellEnd"/>
            <w:r w:rsidR="00872500" w:rsidRPr="007A01F7">
              <w:rPr>
                <w:rFonts w:ascii="Söhne" w:hAnsi="Söhne" w:cs="Arial"/>
                <w:color w:val="auto"/>
                <w:sz w:val="16"/>
                <w:szCs w:val="16"/>
                <w:u w:val="double"/>
                <w:lang w:val="en-IE"/>
              </w:rPr>
              <w:t xml:space="preserve"> </w:t>
            </w:r>
          </w:p>
        </w:tc>
        <w:tc>
          <w:tcPr>
            <w:tcW w:w="4592" w:type="dxa"/>
            <w:tcBorders>
              <w:top w:val="single" w:sz="4" w:space="0" w:color="auto"/>
              <w:left w:val="single" w:sz="4" w:space="0" w:color="auto"/>
              <w:bottom w:val="single" w:sz="4" w:space="0" w:color="auto"/>
              <w:right w:val="single" w:sz="4" w:space="0" w:color="auto"/>
            </w:tcBorders>
            <w:vAlign w:val="center"/>
          </w:tcPr>
          <w:p w14:paraId="7DEDB94C" w14:textId="0675C386" w:rsidR="002344AF" w:rsidRPr="007A01F7" w:rsidRDefault="009B773E">
            <w:pPr>
              <w:spacing w:before="120"/>
              <w:jc w:val="center"/>
              <w:rPr>
                <w:rFonts w:ascii="Söhne" w:hAnsi="Söhne" w:cs="Arial"/>
                <w:b/>
                <w:bCs/>
                <w:color w:val="auto"/>
                <w:sz w:val="16"/>
                <w:szCs w:val="16"/>
                <w:u w:val="double"/>
                <w:lang w:val="en-IE"/>
              </w:rPr>
            </w:pPr>
            <w:r w:rsidRPr="007A01F7">
              <w:rPr>
                <w:rFonts w:ascii="Söhne" w:hAnsi="Söhne" w:cs="Arial"/>
                <w:color w:val="auto"/>
                <w:sz w:val="16"/>
                <w:szCs w:val="16"/>
                <w:u w:val="double"/>
                <w:lang w:val="en-IE"/>
              </w:rPr>
              <w:t>MAGAUVRC1-L</w:t>
            </w:r>
            <w:r w:rsidR="002344AF" w:rsidRPr="007A01F7">
              <w:rPr>
                <w:rFonts w:ascii="Söhne" w:hAnsi="Söhne" w:cs="Arial"/>
                <w:color w:val="auto"/>
                <w:sz w:val="16"/>
                <w:szCs w:val="16"/>
                <w:u w:val="double"/>
                <w:lang w:val="en-IE"/>
              </w:rPr>
              <w:t>:</w:t>
            </w:r>
            <w:r w:rsidR="007517B1" w:rsidRPr="007A01F7">
              <w:rPr>
                <w:color w:val="auto"/>
                <w:u w:val="double"/>
                <w:lang w:val="en-IE"/>
              </w:rPr>
              <w:t xml:space="preserve"> </w:t>
            </w:r>
            <w:r w:rsidR="007517B1" w:rsidRPr="007A01F7">
              <w:rPr>
                <w:rFonts w:ascii="Söhne" w:hAnsi="Söhne" w:cs="Arial"/>
                <w:color w:val="auto"/>
                <w:sz w:val="16"/>
                <w:szCs w:val="16"/>
                <w:u w:val="double"/>
                <w:lang w:val="en-IE"/>
              </w:rPr>
              <w:t>CTC-AAA-AAT-ACA-TCA-ACA-AGC</w:t>
            </w:r>
            <w:r w:rsidR="002344AF" w:rsidRPr="007A01F7">
              <w:rPr>
                <w:rFonts w:ascii="Söhne" w:hAnsi="Söhne" w:cs="Arial"/>
                <w:color w:val="auto"/>
                <w:sz w:val="16"/>
                <w:szCs w:val="16"/>
                <w:u w:val="double"/>
                <w:lang w:val="en-IE"/>
              </w:rPr>
              <w:t xml:space="preserve"> </w:t>
            </w:r>
            <w:r w:rsidR="002344AF" w:rsidRPr="007A01F7">
              <w:rPr>
                <w:rFonts w:ascii="Söhne" w:hAnsi="Söhne" w:cs="Arial"/>
                <w:color w:val="auto"/>
                <w:sz w:val="16"/>
                <w:szCs w:val="16"/>
                <w:u w:val="double"/>
                <w:lang w:val="en-IE"/>
              </w:rPr>
              <w:br/>
            </w:r>
            <w:r w:rsidR="007517B1" w:rsidRPr="007A01F7">
              <w:rPr>
                <w:rFonts w:ascii="Söhne" w:hAnsi="Söhne" w:cs="Arial"/>
                <w:color w:val="auto"/>
                <w:sz w:val="16"/>
                <w:szCs w:val="16"/>
                <w:u w:val="double"/>
                <w:lang w:val="en-IE"/>
              </w:rPr>
              <w:t>MAGAUVRC1-R</w:t>
            </w:r>
            <w:r w:rsidR="002344AF" w:rsidRPr="007A01F7">
              <w:rPr>
                <w:rFonts w:ascii="Söhne" w:hAnsi="Söhne" w:cs="Arial"/>
                <w:color w:val="auto"/>
                <w:sz w:val="16"/>
                <w:szCs w:val="16"/>
                <w:u w:val="double"/>
                <w:lang w:val="en-IE"/>
              </w:rPr>
              <w:t xml:space="preserve">: </w:t>
            </w:r>
            <w:r w:rsidR="007517B1" w:rsidRPr="007A01F7">
              <w:rPr>
                <w:rFonts w:ascii="Söhne" w:hAnsi="Söhne" w:cs="Arial"/>
                <w:color w:val="auto"/>
                <w:sz w:val="16"/>
                <w:szCs w:val="16"/>
                <w:u w:val="double"/>
                <w:lang w:val="en-IE"/>
              </w:rPr>
              <w:t>CTT-CAA-CTG-ATG-CAT-CAT-AA</w:t>
            </w:r>
          </w:p>
        </w:tc>
        <w:tc>
          <w:tcPr>
            <w:tcW w:w="1842" w:type="dxa"/>
            <w:tcBorders>
              <w:top w:val="single" w:sz="4" w:space="0" w:color="auto"/>
              <w:left w:val="single" w:sz="4" w:space="0" w:color="auto"/>
              <w:bottom w:val="single" w:sz="4" w:space="0" w:color="auto"/>
              <w:right w:val="single" w:sz="4" w:space="0" w:color="auto"/>
            </w:tcBorders>
            <w:vAlign w:val="center"/>
          </w:tcPr>
          <w:p w14:paraId="23EA991D" w14:textId="0E45024D" w:rsidR="002344AF" w:rsidRPr="007A01F7" w:rsidRDefault="002344AF">
            <w:pPr>
              <w:spacing w:before="120"/>
              <w:jc w:val="center"/>
              <w:rPr>
                <w:rFonts w:ascii="Söhne" w:hAnsi="Söhne" w:cs="Arial"/>
                <w:b/>
                <w:bCs/>
                <w:color w:val="auto"/>
                <w:sz w:val="16"/>
                <w:szCs w:val="16"/>
                <w:u w:val="double"/>
                <w:lang w:val="en-IE"/>
              </w:rPr>
            </w:pPr>
            <w:r w:rsidRPr="007A01F7">
              <w:rPr>
                <w:rFonts w:ascii="Söhne" w:hAnsi="Söhne" w:cs="Arial"/>
                <w:color w:val="auto"/>
                <w:sz w:val="16"/>
                <w:szCs w:val="16"/>
                <w:u w:val="double"/>
                <w:lang w:val="en-IE"/>
              </w:rPr>
              <w:t>400 </w:t>
            </w:r>
            <w:proofErr w:type="spellStart"/>
            <w:r w:rsidRPr="007A01F7">
              <w:rPr>
                <w:rFonts w:ascii="Söhne" w:hAnsi="Söhne" w:cs="Arial"/>
                <w:color w:val="auto"/>
                <w:sz w:val="16"/>
                <w:szCs w:val="16"/>
                <w:u w:val="double"/>
                <w:lang w:val="en-IE"/>
              </w:rPr>
              <w:t>nM</w:t>
            </w:r>
            <w:proofErr w:type="spellEnd"/>
          </w:p>
        </w:tc>
        <w:tc>
          <w:tcPr>
            <w:tcW w:w="2354" w:type="dxa"/>
            <w:tcBorders>
              <w:top w:val="single" w:sz="4" w:space="0" w:color="auto"/>
              <w:left w:val="single" w:sz="4" w:space="0" w:color="auto"/>
              <w:bottom w:val="single" w:sz="4" w:space="0" w:color="auto"/>
              <w:right w:val="single" w:sz="4" w:space="0" w:color="auto"/>
            </w:tcBorders>
            <w:vAlign w:val="center"/>
          </w:tcPr>
          <w:p w14:paraId="7A00B4CA" w14:textId="75E0CA4F" w:rsidR="002344AF" w:rsidRPr="007A01F7" w:rsidRDefault="00525CBA">
            <w:pPr>
              <w:spacing w:before="120"/>
              <w:jc w:val="center"/>
              <w:rPr>
                <w:rFonts w:ascii="Söhne" w:hAnsi="Söhne" w:cs="Arial"/>
                <w:color w:val="auto"/>
                <w:sz w:val="16"/>
                <w:szCs w:val="16"/>
                <w:u w:val="double"/>
                <w:lang w:val="en-IE"/>
              </w:rPr>
            </w:pPr>
            <w:r w:rsidRPr="007A01F7">
              <w:rPr>
                <w:rFonts w:ascii="Söhne" w:eastAsia="Arial" w:hAnsi="Söhne" w:cs="Arial"/>
                <w:color w:val="auto"/>
                <w:sz w:val="16"/>
                <w:szCs w:val="16"/>
                <w:u w:val="double"/>
                <w:lang w:val="en-IE"/>
              </w:rPr>
              <w:t>35</w:t>
            </w:r>
            <w:r w:rsidR="002344AF" w:rsidRPr="007A01F7">
              <w:rPr>
                <w:rFonts w:ascii="Söhne" w:eastAsia="Arial" w:hAnsi="Söhne" w:cs="Arial"/>
                <w:color w:val="auto"/>
                <w:sz w:val="16"/>
                <w:szCs w:val="16"/>
                <w:u w:val="double"/>
                <w:lang w:val="en-IE"/>
              </w:rPr>
              <w:t> cycles</w:t>
            </w:r>
            <w:r w:rsidR="002344AF" w:rsidRPr="007A01F7">
              <w:rPr>
                <w:rFonts w:ascii="Söhne" w:eastAsia="Calibri" w:hAnsi="Söhne" w:cs="Arial"/>
                <w:color w:val="auto"/>
                <w:sz w:val="16"/>
                <w:szCs w:val="16"/>
                <w:u w:val="double"/>
                <w:lang w:val="en-IE"/>
              </w:rPr>
              <w:t xml:space="preserve"> of: 9</w:t>
            </w:r>
            <w:r w:rsidRPr="007A01F7">
              <w:rPr>
                <w:rFonts w:ascii="Söhne" w:eastAsia="Calibri" w:hAnsi="Söhne" w:cs="Arial"/>
                <w:color w:val="auto"/>
                <w:sz w:val="16"/>
                <w:szCs w:val="16"/>
                <w:u w:val="double"/>
                <w:lang w:val="en-IE"/>
              </w:rPr>
              <w:t>4</w:t>
            </w:r>
            <w:r w:rsidR="002344AF" w:rsidRPr="007A01F7">
              <w:rPr>
                <w:rFonts w:ascii="Söhne" w:eastAsia="Calibri" w:hAnsi="Söhne" w:cs="Arial"/>
                <w:color w:val="auto"/>
                <w:sz w:val="16"/>
                <w:szCs w:val="16"/>
                <w:u w:val="double"/>
                <w:lang w:val="en-IE"/>
              </w:rPr>
              <w:t>°C/</w:t>
            </w:r>
            <w:r w:rsidRPr="007A01F7">
              <w:rPr>
                <w:rFonts w:ascii="Söhne" w:eastAsia="Calibri" w:hAnsi="Söhne" w:cs="Arial"/>
                <w:color w:val="auto"/>
                <w:sz w:val="16"/>
                <w:szCs w:val="16"/>
                <w:u w:val="double"/>
                <w:lang w:val="en-IE"/>
              </w:rPr>
              <w:t>30</w:t>
            </w:r>
            <w:r w:rsidR="002344AF" w:rsidRPr="007A01F7">
              <w:rPr>
                <w:rFonts w:ascii="Söhne" w:eastAsia="Calibri" w:hAnsi="Söhne" w:cs="Arial"/>
                <w:color w:val="auto"/>
                <w:sz w:val="16"/>
                <w:szCs w:val="16"/>
                <w:u w:val="double"/>
                <w:lang w:val="en-IE"/>
              </w:rPr>
              <w:t xml:space="preserve"> sec</w:t>
            </w:r>
            <w:r w:rsidRPr="007A01F7">
              <w:rPr>
                <w:rFonts w:ascii="Söhne" w:eastAsia="Calibri" w:hAnsi="Söhne" w:cs="Arial"/>
                <w:color w:val="auto"/>
                <w:sz w:val="16"/>
                <w:szCs w:val="16"/>
                <w:u w:val="double"/>
                <w:lang w:val="en-IE"/>
              </w:rPr>
              <w:t xml:space="preserve">, </w:t>
            </w:r>
            <w:r w:rsidR="006D7D09" w:rsidRPr="007A01F7">
              <w:rPr>
                <w:rFonts w:ascii="Söhne" w:eastAsia="Calibri" w:hAnsi="Söhne" w:cs="Arial"/>
                <w:color w:val="auto"/>
                <w:sz w:val="16"/>
                <w:szCs w:val="16"/>
                <w:u w:val="double"/>
                <w:lang w:val="en-IE"/>
              </w:rPr>
              <w:t>50</w:t>
            </w:r>
            <w:r w:rsidR="007701A5" w:rsidRPr="007A01F7">
              <w:rPr>
                <w:rFonts w:ascii="Söhne" w:eastAsia="Calibri" w:hAnsi="Söhne" w:cs="Arial"/>
                <w:color w:val="auto"/>
                <w:sz w:val="16"/>
                <w:szCs w:val="16"/>
                <w:u w:val="double"/>
                <w:lang w:val="en-IE"/>
              </w:rPr>
              <w:t>°</w:t>
            </w:r>
            <w:r w:rsidR="006D7D09" w:rsidRPr="007A01F7">
              <w:rPr>
                <w:rFonts w:ascii="Söhne" w:eastAsia="Calibri" w:hAnsi="Söhne" w:cs="Arial"/>
                <w:color w:val="auto"/>
                <w:sz w:val="16"/>
                <w:szCs w:val="16"/>
                <w:u w:val="double"/>
                <w:lang w:val="en-IE"/>
              </w:rPr>
              <w:t xml:space="preserve">C/30 sec, </w:t>
            </w:r>
            <w:r w:rsidRPr="007A01F7">
              <w:rPr>
                <w:rFonts w:ascii="Söhne" w:eastAsia="Calibri" w:hAnsi="Söhne" w:cs="Arial"/>
                <w:color w:val="auto"/>
                <w:sz w:val="16"/>
                <w:szCs w:val="16"/>
                <w:u w:val="double"/>
                <w:lang w:val="en-IE"/>
              </w:rPr>
              <w:t>72</w:t>
            </w:r>
            <w:r w:rsidR="002344AF" w:rsidRPr="007A01F7">
              <w:rPr>
                <w:rFonts w:ascii="Söhne" w:eastAsia="Segoe UI" w:hAnsi="Söhne" w:cs="Arial"/>
                <w:color w:val="auto"/>
                <w:sz w:val="16"/>
                <w:szCs w:val="16"/>
                <w:u w:val="double"/>
                <w:lang w:val="en-IE"/>
              </w:rPr>
              <w:t>°C/60 sec</w:t>
            </w:r>
          </w:p>
        </w:tc>
      </w:tr>
      <w:tr w:rsidR="00EA7095" w:rsidRPr="0095744A" w14:paraId="5C64E708" w14:textId="77777777" w:rsidTr="00424C75">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DDE18A9" w14:textId="07C96BBF" w:rsidR="00136629" w:rsidRPr="007A01F7" w:rsidRDefault="00136629">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 xml:space="preserve">Method 2: Tola </w:t>
            </w:r>
            <w:r w:rsidRPr="007A01F7">
              <w:rPr>
                <w:rFonts w:ascii="Söhne" w:eastAsia="Arial" w:hAnsi="Söhne" w:cs="Arial"/>
                <w:i/>
                <w:color w:val="auto"/>
                <w:sz w:val="16"/>
                <w:szCs w:val="16"/>
                <w:u w:val="double"/>
                <w:lang w:val="en-IE"/>
              </w:rPr>
              <w:t>et al</w:t>
            </w:r>
            <w:r w:rsidRPr="007A01F7">
              <w:rPr>
                <w:rFonts w:ascii="Söhne" w:eastAsia="Arial" w:hAnsi="Söhne" w:cs="Arial"/>
                <w:color w:val="auto"/>
                <w:sz w:val="16"/>
                <w:szCs w:val="16"/>
                <w:u w:val="double"/>
                <w:lang w:val="en-IE"/>
              </w:rPr>
              <w:t>., 1997</w:t>
            </w:r>
            <w:r w:rsidR="00156446" w:rsidRPr="007A01F7">
              <w:rPr>
                <w:rFonts w:ascii="Söhne" w:eastAsia="Arial" w:hAnsi="Söhne" w:cs="Arial"/>
                <w:color w:val="auto"/>
                <w:sz w:val="16"/>
                <w:szCs w:val="16"/>
                <w:u w:val="double"/>
                <w:lang w:val="en-IE"/>
              </w:rPr>
              <w:t>a</w:t>
            </w:r>
            <w:r w:rsidR="00EE123C"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 xml:space="preserve"> GenBank Accession No.:</w:t>
            </w:r>
            <w:r w:rsidR="00F32173" w:rsidRPr="007A01F7">
              <w:rPr>
                <w:rFonts w:ascii="Söhne" w:eastAsia="Arial" w:hAnsi="Söhne" w:cs="Arial"/>
                <w:color w:val="auto"/>
                <w:sz w:val="16"/>
                <w:szCs w:val="16"/>
                <w:u w:val="double"/>
                <w:lang w:val="en-IE"/>
              </w:rPr>
              <w:t xml:space="preserve"> X95628</w:t>
            </w:r>
            <w:r w:rsidR="00104983" w:rsidRPr="007A01F7">
              <w:rPr>
                <w:rFonts w:ascii="Söhne" w:eastAsia="Arial" w:hAnsi="Söhne" w:cs="Arial"/>
                <w:color w:val="auto"/>
                <w:sz w:val="16"/>
                <w:szCs w:val="16"/>
                <w:u w:val="double"/>
                <w:lang w:val="en-IE"/>
              </w:rPr>
              <w:t>;</w:t>
            </w:r>
            <w:r w:rsidR="002F3934" w:rsidRPr="007A01F7">
              <w:rPr>
                <w:rFonts w:ascii="Söhne" w:eastAsia="Arial" w:hAnsi="Söhne" w:cs="Arial"/>
                <w:color w:val="auto"/>
                <w:sz w:val="16"/>
                <w:szCs w:val="16"/>
                <w:u w:val="double"/>
                <w:lang w:val="en-IE"/>
              </w:rPr>
              <w:t xml:space="preserve"> </w:t>
            </w:r>
            <w:r w:rsidR="00104983" w:rsidRPr="007A01F7">
              <w:rPr>
                <w:rFonts w:ascii="Söhne" w:eastAsia="Arial" w:hAnsi="Söhne" w:cs="Arial"/>
                <w:color w:val="auto"/>
                <w:sz w:val="16"/>
                <w:szCs w:val="16"/>
                <w:u w:val="double"/>
                <w:lang w:val="en-IE"/>
              </w:rPr>
              <w:t>amplicon size 375 bp</w:t>
            </w:r>
          </w:p>
        </w:tc>
      </w:tr>
      <w:tr w:rsidR="00EA7095" w:rsidRPr="0095744A" w14:paraId="728C3BF5" w14:textId="77777777" w:rsidTr="00424C75">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3F92CA65" w14:textId="1B86EB4B" w:rsidR="00DE22AA" w:rsidRPr="007A01F7" w:rsidRDefault="00DE22AA">
            <w:pPr>
              <w:spacing w:before="120"/>
              <w:jc w:val="center"/>
              <w:rPr>
                <w:rFonts w:ascii="Söhne" w:hAnsi="Söhne" w:cs="Arial"/>
                <w:i/>
                <w:iCs/>
                <w:color w:val="auto"/>
                <w:sz w:val="16"/>
                <w:szCs w:val="16"/>
                <w:u w:val="double"/>
                <w:lang w:val="en-IE"/>
              </w:rPr>
            </w:pPr>
            <w:r w:rsidRPr="007A01F7">
              <w:rPr>
                <w:rFonts w:ascii="Söhne" w:hAnsi="Söhne" w:cs="Arial"/>
                <w:i/>
                <w:iCs/>
                <w:color w:val="auto"/>
                <w:sz w:val="16"/>
                <w:szCs w:val="16"/>
                <w:u w:val="double"/>
                <w:lang w:val="en-IE"/>
              </w:rPr>
              <w:t>Ma</w:t>
            </w:r>
            <w:r w:rsidR="00C057BD" w:rsidRPr="007A01F7">
              <w:rPr>
                <w:rFonts w:ascii="Söhne" w:hAnsi="Söhne" w:cs="Arial"/>
                <w:color w:val="auto"/>
                <w:sz w:val="16"/>
                <w:szCs w:val="16"/>
                <w:u w:val="double"/>
                <w:lang w:val="en-IE"/>
              </w:rPr>
              <w:t>/</w:t>
            </w:r>
            <w:r w:rsidR="009B7268" w:rsidRPr="007A01F7">
              <w:rPr>
                <w:rFonts w:ascii="Söhne" w:hAnsi="Söhne" w:cs="Arial"/>
                <w:color w:val="auto"/>
                <w:sz w:val="16"/>
                <w:szCs w:val="16"/>
                <w:u w:val="double"/>
                <w:lang w:val="en-IE"/>
              </w:rPr>
              <w:t>P80</w:t>
            </w:r>
          </w:p>
        </w:tc>
        <w:tc>
          <w:tcPr>
            <w:tcW w:w="4592" w:type="dxa"/>
            <w:tcBorders>
              <w:top w:val="single" w:sz="4" w:space="0" w:color="auto"/>
              <w:left w:val="single" w:sz="4" w:space="0" w:color="auto"/>
              <w:bottom w:val="single" w:sz="4" w:space="0" w:color="auto"/>
              <w:right w:val="single" w:sz="4" w:space="0" w:color="auto"/>
            </w:tcBorders>
            <w:vAlign w:val="center"/>
          </w:tcPr>
          <w:p w14:paraId="7D6B6160" w14:textId="41D919B2" w:rsidR="001B0E43" w:rsidRPr="007A01F7" w:rsidRDefault="00580C5D" w:rsidP="007701A5">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FS1</w:t>
            </w:r>
            <w:r w:rsidR="00FF5A91" w:rsidRPr="007A01F7">
              <w:rPr>
                <w:rFonts w:ascii="Söhne" w:hAnsi="Söhne" w:cs="Arial"/>
                <w:color w:val="auto"/>
                <w:sz w:val="16"/>
                <w:szCs w:val="16"/>
                <w:u w:val="double"/>
                <w:lang w:val="en-IE"/>
              </w:rPr>
              <w:t xml:space="preserve">: </w:t>
            </w:r>
            <w:r w:rsidR="00C057BD" w:rsidRPr="007A01F7">
              <w:rPr>
                <w:rFonts w:ascii="Söhne" w:hAnsi="Söhne" w:cs="Arial"/>
                <w:color w:val="auto"/>
                <w:sz w:val="16"/>
                <w:szCs w:val="16"/>
                <w:u w:val="double"/>
                <w:lang w:val="en-IE"/>
              </w:rPr>
              <w:t>AAA</w:t>
            </w:r>
            <w:r w:rsidR="00C31952" w:rsidRPr="007A01F7">
              <w:rPr>
                <w:rFonts w:ascii="Söhne" w:hAnsi="Söhne" w:cs="Arial"/>
                <w:color w:val="auto"/>
                <w:sz w:val="16"/>
                <w:szCs w:val="16"/>
                <w:u w:val="double"/>
                <w:lang w:val="en-IE"/>
              </w:rPr>
              <w:t>-</w:t>
            </w:r>
            <w:r w:rsidR="00C057BD" w:rsidRPr="007A01F7">
              <w:rPr>
                <w:rFonts w:ascii="Söhne" w:hAnsi="Söhne" w:cs="Arial"/>
                <w:color w:val="auto"/>
                <w:sz w:val="16"/>
                <w:szCs w:val="16"/>
                <w:u w:val="double"/>
                <w:lang w:val="en-IE"/>
              </w:rPr>
              <w:t>GGT</w:t>
            </w:r>
            <w:r w:rsidR="00C31952" w:rsidRPr="007A01F7">
              <w:rPr>
                <w:rFonts w:ascii="Söhne" w:hAnsi="Söhne" w:cs="Arial"/>
                <w:color w:val="auto"/>
                <w:sz w:val="16"/>
                <w:szCs w:val="16"/>
                <w:u w:val="double"/>
                <w:lang w:val="en-IE"/>
              </w:rPr>
              <w:t>-</w:t>
            </w:r>
            <w:r w:rsidR="00C057BD" w:rsidRPr="007A01F7">
              <w:rPr>
                <w:rFonts w:ascii="Söhne" w:hAnsi="Söhne" w:cs="Arial"/>
                <w:color w:val="auto"/>
                <w:sz w:val="16"/>
                <w:szCs w:val="16"/>
                <w:u w:val="double"/>
                <w:lang w:val="en-IE"/>
              </w:rPr>
              <w:t>GCT</w:t>
            </w:r>
            <w:r w:rsidR="00C31952" w:rsidRPr="007A01F7">
              <w:rPr>
                <w:rFonts w:ascii="Söhne" w:hAnsi="Söhne" w:cs="Arial"/>
                <w:color w:val="auto"/>
                <w:sz w:val="16"/>
                <w:szCs w:val="16"/>
                <w:u w:val="double"/>
                <w:lang w:val="en-IE"/>
              </w:rPr>
              <w:t>-</w:t>
            </w:r>
            <w:r w:rsidR="00C057BD" w:rsidRPr="007A01F7">
              <w:rPr>
                <w:rFonts w:ascii="Söhne" w:hAnsi="Söhne" w:cs="Arial"/>
                <w:color w:val="auto"/>
                <w:sz w:val="16"/>
                <w:szCs w:val="16"/>
                <w:u w:val="double"/>
                <w:lang w:val="en-IE"/>
              </w:rPr>
              <w:t>TGA</w:t>
            </w:r>
            <w:r w:rsidR="00C31952" w:rsidRPr="007A01F7">
              <w:rPr>
                <w:rFonts w:ascii="Söhne" w:hAnsi="Söhne" w:cs="Arial"/>
                <w:color w:val="auto"/>
                <w:sz w:val="16"/>
                <w:szCs w:val="16"/>
                <w:u w:val="double"/>
                <w:lang w:val="en-IE"/>
              </w:rPr>
              <w:t>-</w:t>
            </w:r>
            <w:r w:rsidR="00C057BD" w:rsidRPr="007A01F7">
              <w:rPr>
                <w:rFonts w:ascii="Söhne" w:hAnsi="Söhne" w:cs="Arial"/>
                <w:color w:val="auto"/>
                <w:sz w:val="16"/>
                <w:szCs w:val="16"/>
                <w:u w:val="double"/>
                <w:lang w:val="en-IE"/>
              </w:rPr>
              <w:t>GAA</w:t>
            </w:r>
            <w:r w:rsidR="00C31952" w:rsidRPr="007A01F7">
              <w:rPr>
                <w:rFonts w:ascii="Söhne" w:hAnsi="Söhne" w:cs="Arial"/>
                <w:color w:val="auto"/>
                <w:sz w:val="16"/>
                <w:szCs w:val="16"/>
                <w:u w:val="double"/>
                <w:lang w:val="en-IE"/>
              </w:rPr>
              <w:t>-</w:t>
            </w:r>
            <w:r w:rsidR="00C057BD" w:rsidRPr="007A01F7">
              <w:rPr>
                <w:rFonts w:ascii="Söhne" w:hAnsi="Söhne" w:cs="Arial"/>
                <w:color w:val="auto"/>
                <w:sz w:val="16"/>
                <w:szCs w:val="16"/>
                <w:u w:val="double"/>
                <w:lang w:val="en-IE"/>
              </w:rPr>
              <w:t>ATG</w:t>
            </w:r>
            <w:r w:rsidR="00C31952" w:rsidRPr="007A01F7">
              <w:rPr>
                <w:rFonts w:ascii="Söhne" w:hAnsi="Söhne" w:cs="Arial"/>
                <w:color w:val="auto"/>
                <w:sz w:val="16"/>
                <w:szCs w:val="16"/>
                <w:u w:val="double"/>
                <w:lang w:val="en-IE"/>
              </w:rPr>
              <w:t>-</w:t>
            </w:r>
            <w:r w:rsidR="00C057BD" w:rsidRPr="007A01F7">
              <w:rPr>
                <w:rFonts w:ascii="Söhne" w:hAnsi="Söhne" w:cs="Arial"/>
                <w:color w:val="auto"/>
                <w:sz w:val="16"/>
                <w:szCs w:val="16"/>
                <w:u w:val="double"/>
                <w:lang w:val="en-IE"/>
              </w:rPr>
              <w:t>GC</w:t>
            </w:r>
            <w:r w:rsidR="007701A5" w:rsidRPr="007A01F7">
              <w:rPr>
                <w:rFonts w:ascii="Söhne" w:hAnsi="Söhne" w:cs="Arial"/>
                <w:color w:val="auto"/>
                <w:sz w:val="16"/>
                <w:szCs w:val="16"/>
                <w:u w:val="double"/>
                <w:lang w:val="en-IE"/>
              </w:rPr>
              <w:br/>
            </w:r>
            <w:r w:rsidR="00FF5A91" w:rsidRPr="007A01F7">
              <w:rPr>
                <w:rFonts w:ascii="Söhne" w:hAnsi="Söhne" w:cs="Arial"/>
                <w:color w:val="auto"/>
                <w:sz w:val="16"/>
                <w:szCs w:val="16"/>
                <w:u w:val="double"/>
                <w:lang w:val="en-IE"/>
              </w:rPr>
              <w:t xml:space="preserve">FS2: </w:t>
            </w:r>
            <w:r w:rsidR="001B0E43" w:rsidRPr="007A01F7">
              <w:rPr>
                <w:rFonts w:ascii="Söhne" w:hAnsi="Söhne" w:cs="Arial"/>
                <w:color w:val="auto"/>
                <w:sz w:val="16"/>
                <w:szCs w:val="16"/>
                <w:u w:val="double"/>
                <w:lang w:val="en-IE"/>
              </w:rPr>
              <w:t>GTT</w:t>
            </w:r>
            <w:r w:rsidR="00C31952" w:rsidRPr="007A01F7">
              <w:rPr>
                <w:rFonts w:ascii="Söhne" w:hAnsi="Söhne" w:cs="Arial"/>
                <w:color w:val="auto"/>
                <w:sz w:val="16"/>
                <w:szCs w:val="16"/>
                <w:u w:val="double"/>
                <w:lang w:val="en-IE"/>
              </w:rPr>
              <w:t>-</w:t>
            </w:r>
            <w:r w:rsidR="001B0E43" w:rsidRPr="007A01F7">
              <w:rPr>
                <w:rFonts w:ascii="Söhne" w:hAnsi="Söhne" w:cs="Arial"/>
                <w:color w:val="auto"/>
                <w:sz w:val="16"/>
                <w:szCs w:val="16"/>
                <w:u w:val="double"/>
                <w:lang w:val="en-IE"/>
              </w:rPr>
              <w:t>GCA</w:t>
            </w:r>
            <w:r w:rsidR="00C31952" w:rsidRPr="007A01F7">
              <w:rPr>
                <w:rFonts w:ascii="Söhne" w:hAnsi="Söhne" w:cs="Arial"/>
                <w:color w:val="auto"/>
                <w:sz w:val="16"/>
                <w:szCs w:val="16"/>
                <w:u w:val="double"/>
                <w:lang w:val="en-IE"/>
              </w:rPr>
              <w:t>-</w:t>
            </w:r>
            <w:r w:rsidR="001B0E43" w:rsidRPr="007A01F7">
              <w:rPr>
                <w:rFonts w:ascii="Söhne" w:hAnsi="Söhne" w:cs="Arial"/>
                <w:color w:val="auto"/>
                <w:sz w:val="16"/>
                <w:szCs w:val="16"/>
                <w:u w:val="double"/>
                <w:lang w:val="en-IE"/>
              </w:rPr>
              <w:t>GAA</w:t>
            </w:r>
            <w:r w:rsidR="00C31952" w:rsidRPr="007A01F7">
              <w:rPr>
                <w:rFonts w:ascii="Söhne" w:hAnsi="Söhne" w:cs="Arial"/>
                <w:color w:val="auto"/>
                <w:sz w:val="16"/>
                <w:szCs w:val="16"/>
                <w:u w:val="double"/>
                <w:lang w:val="en-IE"/>
              </w:rPr>
              <w:t>-</w:t>
            </w:r>
            <w:r w:rsidR="001B0E43" w:rsidRPr="007A01F7">
              <w:rPr>
                <w:rFonts w:ascii="Söhne" w:hAnsi="Söhne" w:cs="Arial"/>
                <w:color w:val="auto"/>
                <w:sz w:val="16"/>
                <w:szCs w:val="16"/>
                <w:u w:val="double"/>
                <w:lang w:val="en-IE"/>
              </w:rPr>
              <w:t>GAA</w:t>
            </w:r>
            <w:r w:rsidR="00C31952" w:rsidRPr="007A01F7">
              <w:rPr>
                <w:rFonts w:ascii="Söhne" w:hAnsi="Söhne" w:cs="Arial"/>
                <w:color w:val="auto"/>
                <w:sz w:val="16"/>
                <w:szCs w:val="16"/>
                <w:u w:val="double"/>
                <w:lang w:val="en-IE"/>
              </w:rPr>
              <w:t>-</w:t>
            </w:r>
            <w:r w:rsidR="001B0E43" w:rsidRPr="007A01F7">
              <w:rPr>
                <w:rFonts w:ascii="Söhne" w:hAnsi="Söhne" w:cs="Arial"/>
                <w:color w:val="auto"/>
                <w:sz w:val="16"/>
                <w:szCs w:val="16"/>
                <w:u w:val="double"/>
                <w:lang w:val="en-IE"/>
              </w:rPr>
              <w:t>AGT</w:t>
            </w:r>
            <w:r w:rsidR="00C31952" w:rsidRPr="007A01F7">
              <w:rPr>
                <w:rFonts w:ascii="Söhne" w:hAnsi="Söhne" w:cs="Arial"/>
                <w:color w:val="auto"/>
                <w:sz w:val="16"/>
                <w:szCs w:val="16"/>
                <w:u w:val="double"/>
                <w:lang w:val="en-IE"/>
              </w:rPr>
              <w:t>-</w:t>
            </w:r>
            <w:r w:rsidR="001B0E43" w:rsidRPr="007A01F7">
              <w:rPr>
                <w:rFonts w:ascii="Söhne" w:hAnsi="Söhne" w:cs="Arial"/>
                <w:color w:val="auto"/>
                <w:sz w:val="16"/>
                <w:szCs w:val="16"/>
                <w:u w:val="double"/>
                <w:lang w:val="en-IE"/>
              </w:rPr>
              <w:t>CCA</w:t>
            </w:r>
            <w:r w:rsidR="00C31952" w:rsidRPr="007A01F7">
              <w:rPr>
                <w:rFonts w:ascii="Söhne" w:hAnsi="Söhne" w:cs="Arial"/>
                <w:color w:val="auto"/>
                <w:sz w:val="16"/>
                <w:szCs w:val="16"/>
                <w:u w:val="double"/>
                <w:lang w:val="en-IE"/>
              </w:rPr>
              <w:t>-</w:t>
            </w:r>
            <w:r w:rsidR="001B0E43" w:rsidRPr="007A01F7">
              <w:rPr>
                <w:rFonts w:ascii="Söhne" w:hAnsi="Söhne" w:cs="Arial"/>
                <w:color w:val="auto"/>
                <w:sz w:val="16"/>
                <w:szCs w:val="16"/>
                <w:u w:val="double"/>
                <w:lang w:val="en-IE"/>
              </w:rPr>
              <w:t>ATC</w:t>
            </w:r>
            <w:r w:rsidR="00C31952" w:rsidRPr="007A01F7">
              <w:rPr>
                <w:rFonts w:ascii="Söhne" w:hAnsi="Söhne" w:cs="Arial"/>
                <w:color w:val="auto"/>
                <w:sz w:val="16"/>
                <w:szCs w:val="16"/>
                <w:u w:val="double"/>
                <w:lang w:val="en-IE"/>
              </w:rPr>
              <w:t>-</w:t>
            </w:r>
            <w:r w:rsidR="001B0E43" w:rsidRPr="007A01F7">
              <w:rPr>
                <w:rFonts w:ascii="Söhne" w:hAnsi="Söhne" w:cs="Arial"/>
                <w:color w:val="auto"/>
                <w:sz w:val="16"/>
                <w:szCs w:val="16"/>
                <w:u w:val="double"/>
                <w:lang w:val="en-IE"/>
              </w:rPr>
              <w:t>A</w:t>
            </w:r>
          </w:p>
        </w:tc>
        <w:tc>
          <w:tcPr>
            <w:tcW w:w="1842" w:type="dxa"/>
            <w:tcBorders>
              <w:top w:val="single" w:sz="4" w:space="0" w:color="auto"/>
              <w:left w:val="single" w:sz="4" w:space="0" w:color="auto"/>
              <w:bottom w:val="single" w:sz="4" w:space="0" w:color="auto"/>
              <w:right w:val="single" w:sz="4" w:space="0" w:color="auto"/>
            </w:tcBorders>
            <w:vAlign w:val="center"/>
          </w:tcPr>
          <w:p w14:paraId="1B83942B" w14:textId="719711D9" w:rsidR="00DE22AA" w:rsidRPr="007A01F7" w:rsidRDefault="00561596">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 xml:space="preserve">100 </w:t>
            </w:r>
            <w:proofErr w:type="spellStart"/>
            <w:r w:rsidRPr="007A01F7">
              <w:rPr>
                <w:rFonts w:ascii="Söhne" w:hAnsi="Söhne" w:cs="Arial"/>
                <w:color w:val="auto"/>
                <w:sz w:val="16"/>
                <w:szCs w:val="16"/>
                <w:u w:val="double"/>
                <w:lang w:val="en-IE"/>
              </w:rPr>
              <w:t>nM</w:t>
            </w:r>
            <w:proofErr w:type="spellEnd"/>
          </w:p>
        </w:tc>
        <w:tc>
          <w:tcPr>
            <w:tcW w:w="2354" w:type="dxa"/>
            <w:tcBorders>
              <w:top w:val="single" w:sz="4" w:space="0" w:color="auto"/>
              <w:left w:val="single" w:sz="4" w:space="0" w:color="auto"/>
              <w:bottom w:val="single" w:sz="4" w:space="0" w:color="auto"/>
              <w:right w:val="single" w:sz="4" w:space="0" w:color="auto"/>
            </w:tcBorders>
            <w:vAlign w:val="center"/>
          </w:tcPr>
          <w:p w14:paraId="21D7E581" w14:textId="6B885C89" w:rsidR="00DE22AA" w:rsidRPr="007A01F7" w:rsidRDefault="00561596">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30 cycles of</w:t>
            </w:r>
            <w:r w:rsidR="0031233A" w:rsidRPr="007A01F7">
              <w:rPr>
                <w:rFonts w:ascii="Söhne" w:eastAsia="Arial" w:hAnsi="Söhne" w:cs="Arial"/>
                <w:color w:val="auto"/>
                <w:sz w:val="16"/>
                <w:szCs w:val="16"/>
                <w:u w:val="double"/>
                <w:lang w:val="en-IE"/>
              </w:rPr>
              <w:t>: 94</w:t>
            </w:r>
            <w:r w:rsidR="007701A5" w:rsidRPr="007A01F7">
              <w:rPr>
                <w:rFonts w:ascii="Söhne" w:eastAsia="Calibri" w:hAnsi="Söhne" w:cs="Arial"/>
                <w:color w:val="auto"/>
                <w:sz w:val="16"/>
                <w:szCs w:val="16"/>
                <w:u w:val="double"/>
                <w:lang w:val="en-IE"/>
              </w:rPr>
              <w:t>°</w:t>
            </w:r>
            <w:r w:rsidR="0031233A" w:rsidRPr="007A01F7">
              <w:rPr>
                <w:rFonts w:ascii="Söhne" w:eastAsia="Arial" w:hAnsi="Söhne" w:cs="Arial"/>
                <w:color w:val="auto"/>
                <w:sz w:val="16"/>
                <w:szCs w:val="16"/>
                <w:u w:val="double"/>
                <w:lang w:val="en-IE"/>
              </w:rPr>
              <w:t xml:space="preserve">C/60 sec, </w:t>
            </w:r>
            <w:r w:rsidR="005567A1" w:rsidRPr="007A01F7">
              <w:rPr>
                <w:rFonts w:ascii="Söhne" w:eastAsia="Arial" w:hAnsi="Söhne" w:cs="Arial"/>
                <w:color w:val="auto"/>
                <w:sz w:val="16"/>
                <w:szCs w:val="16"/>
                <w:u w:val="double"/>
                <w:lang w:val="en-IE"/>
              </w:rPr>
              <w:t>57</w:t>
            </w:r>
            <w:r w:rsidR="007701A5" w:rsidRPr="007A01F7">
              <w:rPr>
                <w:rFonts w:ascii="Söhne" w:eastAsia="Calibri" w:hAnsi="Söhne" w:cs="Arial"/>
                <w:color w:val="auto"/>
                <w:sz w:val="16"/>
                <w:szCs w:val="16"/>
                <w:u w:val="double"/>
                <w:lang w:val="en-IE"/>
              </w:rPr>
              <w:t>°</w:t>
            </w:r>
            <w:r w:rsidR="005567A1" w:rsidRPr="007A01F7">
              <w:rPr>
                <w:rFonts w:ascii="Söhne" w:eastAsia="Arial" w:hAnsi="Söhne" w:cs="Arial"/>
                <w:color w:val="auto"/>
                <w:sz w:val="16"/>
                <w:szCs w:val="16"/>
                <w:u w:val="double"/>
                <w:lang w:val="en-IE"/>
              </w:rPr>
              <w:t xml:space="preserve">C/60 sec, </w:t>
            </w:r>
            <w:r w:rsidR="00FD4B56" w:rsidRPr="007A01F7">
              <w:rPr>
                <w:rFonts w:ascii="Söhne" w:eastAsia="Arial" w:hAnsi="Söhne" w:cs="Arial"/>
                <w:color w:val="auto"/>
                <w:sz w:val="16"/>
                <w:szCs w:val="16"/>
                <w:u w:val="double"/>
                <w:lang w:val="en-IE"/>
              </w:rPr>
              <w:t>65</w:t>
            </w:r>
            <w:r w:rsidR="007701A5" w:rsidRPr="007A01F7">
              <w:rPr>
                <w:rFonts w:ascii="Söhne" w:eastAsia="Calibri" w:hAnsi="Söhne" w:cs="Arial"/>
                <w:color w:val="auto"/>
                <w:sz w:val="16"/>
                <w:szCs w:val="16"/>
                <w:u w:val="double"/>
                <w:lang w:val="en-IE"/>
              </w:rPr>
              <w:t>°</w:t>
            </w:r>
            <w:r w:rsidR="00FD4B56" w:rsidRPr="007A01F7">
              <w:rPr>
                <w:rFonts w:ascii="Söhne" w:eastAsia="Arial" w:hAnsi="Söhne" w:cs="Arial"/>
                <w:color w:val="auto"/>
                <w:sz w:val="16"/>
                <w:szCs w:val="16"/>
                <w:u w:val="double"/>
                <w:lang w:val="en-IE"/>
              </w:rPr>
              <w:t>C/60 sec</w:t>
            </w:r>
          </w:p>
        </w:tc>
      </w:tr>
      <w:tr w:rsidR="00EA7095" w:rsidRPr="0095744A" w14:paraId="2061AF0A" w14:textId="77777777" w:rsidTr="00424C75">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2DF0222" w14:textId="43F360C4" w:rsidR="0061696C" w:rsidRPr="007A01F7" w:rsidRDefault="009C10D0">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 xml:space="preserve">Method 3: Marenda </w:t>
            </w:r>
            <w:r w:rsidRPr="007A01F7">
              <w:rPr>
                <w:rFonts w:ascii="Söhne" w:eastAsia="Arial" w:hAnsi="Söhne" w:cs="Arial"/>
                <w:i/>
                <w:iCs/>
                <w:color w:val="auto"/>
                <w:sz w:val="16"/>
                <w:szCs w:val="16"/>
                <w:u w:val="double"/>
                <w:lang w:val="en-IE"/>
              </w:rPr>
              <w:t>et al</w:t>
            </w:r>
            <w:r w:rsidRPr="007A01F7">
              <w:rPr>
                <w:rFonts w:ascii="Söhne" w:eastAsia="Arial" w:hAnsi="Söhne" w:cs="Arial"/>
                <w:color w:val="auto"/>
                <w:sz w:val="16"/>
                <w:szCs w:val="16"/>
                <w:u w:val="double"/>
                <w:lang w:val="en-IE"/>
              </w:rPr>
              <w:t xml:space="preserve">., 2005; </w:t>
            </w:r>
            <w:r w:rsidR="00F11254" w:rsidRPr="007A01F7">
              <w:rPr>
                <w:rFonts w:ascii="Söhne" w:eastAsia="Arial" w:hAnsi="Söhne" w:cs="Arial"/>
                <w:color w:val="auto"/>
                <w:sz w:val="16"/>
                <w:szCs w:val="16"/>
                <w:u w:val="double"/>
                <w:lang w:val="en-IE"/>
              </w:rPr>
              <w:t>GenBank Accession No.: CL844514 to CL844551</w:t>
            </w:r>
            <w:r w:rsidR="00D53AA9" w:rsidRPr="007A01F7">
              <w:rPr>
                <w:rFonts w:ascii="Söhne" w:eastAsia="Arial" w:hAnsi="Söhne" w:cs="Arial"/>
                <w:color w:val="auto"/>
                <w:sz w:val="16"/>
                <w:szCs w:val="16"/>
                <w:u w:val="double"/>
                <w:lang w:val="en-IE"/>
              </w:rPr>
              <w:t xml:space="preserve">; amplicon size </w:t>
            </w:r>
            <w:r w:rsidR="00E54D2A" w:rsidRPr="007A01F7">
              <w:rPr>
                <w:rFonts w:ascii="Söhne" w:eastAsia="Arial" w:hAnsi="Söhne" w:cs="Arial"/>
                <w:color w:val="auto"/>
                <w:sz w:val="16"/>
                <w:szCs w:val="16"/>
                <w:u w:val="double"/>
                <w:lang w:val="en-IE"/>
              </w:rPr>
              <w:t>265 bp</w:t>
            </w:r>
          </w:p>
        </w:tc>
      </w:tr>
      <w:tr w:rsidR="00EA7095" w:rsidRPr="0095744A" w14:paraId="4C62E5D1" w14:textId="77777777" w:rsidTr="00424C75">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04AB06A6" w14:textId="68B33B93" w:rsidR="00A301E3" w:rsidRPr="007A01F7" w:rsidRDefault="001340E6">
            <w:pPr>
              <w:spacing w:before="120"/>
              <w:jc w:val="center"/>
              <w:rPr>
                <w:rFonts w:ascii="Söhne" w:hAnsi="Söhne" w:cs="Arial"/>
                <w:color w:val="auto"/>
                <w:sz w:val="16"/>
                <w:szCs w:val="16"/>
                <w:u w:val="double"/>
                <w:lang w:val="en-IE"/>
              </w:rPr>
            </w:pPr>
            <w:r w:rsidRPr="007A01F7">
              <w:rPr>
                <w:rFonts w:ascii="Söhne" w:hAnsi="Söhne" w:cs="Arial"/>
                <w:i/>
                <w:iCs/>
                <w:color w:val="auto"/>
                <w:sz w:val="16"/>
                <w:szCs w:val="16"/>
                <w:u w:val="double"/>
                <w:lang w:val="en-IE"/>
              </w:rPr>
              <w:t>Ma</w:t>
            </w:r>
            <w:r w:rsidR="00A610B7" w:rsidRPr="007A01F7">
              <w:rPr>
                <w:rFonts w:ascii="Söhne" w:hAnsi="Söhne" w:cs="Arial"/>
                <w:color w:val="auto"/>
                <w:sz w:val="16"/>
                <w:szCs w:val="16"/>
                <w:u w:val="double"/>
                <w:lang w:val="en-IE"/>
              </w:rPr>
              <w:t>/</w:t>
            </w:r>
            <w:proofErr w:type="spellStart"/>
            <w:r w:rsidRPr="007A01F7">
              <w:rPr>
                <w:rFonts w:ascii="Söhne" w:hAnsi="Söhne" w:cs="Arial"/>
                <w:color w:val="auto"/>
                <w:sz w:val="16"/>
                <w:szCs w:val="16"/>
                <w:u w:val="double"/>
                <w:lang w:val="en-IE"/>
              </w:rPr>
              <w:t>PolC</w:t>
            </w:r>
            <w:proofErr w:type="spellEnd"/>
          </w:p>
        </w:tc>
        <w:tc>
          <w:tcPr>
            <w:tcW w:w="4592" w:type="dxa"/>
            <w:tcBorders>
              <w:top w:val="single" w:sz="4" w:space="0" w:color="auto"/>
              <w:left w:val="single" w:sz="4" w:space="0" w:color="auto"/>
              <w:bottom w:val="single" w:sz="4" w:space="0" w:color="auto"/>
              <w:right w:val="single" w:sz="4" w:space="0" w:color="auto"/>
            </w:tcBorders>
            <w:vAlign w:val="center"/>
          </w:tcPr>
          <w:p w14:paraId="302AB079" w14:textId="7A3BAC39" w:rsidR="001340E6" w:rsidRPr="007A01F7" w:rsidRDefault="000D46E2" w:rsidP="007701A5">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MAPol-1F CAT-TGA-ACC-TCT-TAT-GTC-ATT-TAC-TTT-G</w:t>
            </w:r>
            <w:r w:rsidR="007701A5" w:rsidRPr="007A01F7">
              <w:rPr>
                <w:rFonts w:ascii="Söhne" w:hAnsi="Söhne" w:cs="Arial"/>
                <w:color w:val="auto"/>
                <w:sz w:val="16"/>
                <w:szCs w:val="16"/>
                <w:u w:val="double"/>
                <w:lang w:val="en-IE"/>
              </w:rPr>
              <w:br/>
            </w:r>
            <w:r w:rsidR="008449FF" w:rsidRPr="007A01F7">
              <w:rPr>
                <w:rFonts w:ascii="Söhne" w:hAnsi="Söhne" w:cs="Arial"/>
                <w:color w:val="auto"/>
                <w:sz w:val="16"/>
                <w:szCs w:val="16"/>
                <w:u w:val="double"/>
                <w:lang w:val="en-IE"/>
              </w:rPr>
              <w:t>MAPol-5R CTA-TGT-CAT-CAG-CTT-TTG-GGT-GA</w:t>
            </w:r>
          </w:p>
        </w:tc>
        <w:tc>
          <w:tcPr>
            <w:tcW w:w="1842" w:type="dxa"/>
            <w:tcBorders>
              <w:top w:val="single" w:sz="4" w:space="0" w:color="auto"/>
              <w:left w:val="single" w:sz="4" w:space="0" w:color="auto"/>
              <w:bottom w:val="single" w:sz="4" w:space="0" w:color="auto"/>
              <w:right w:val="single" w:sz="4" w:space="0" w:color="auto"/>
            </w:tcBorders>
            <w:vAlign w:val="center"/>
          </w:tcPr>
          <w:p w14:paraId="70C0E533" w14:textId="5D438F0B" w:rsidR="00A301E3" w:rsidRPr="007A01F7" w:rsidRDefault="005955C4">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 xml:space="preserve">400 </w:t>
            </w:r>
            <w:proofErr w:type="spellStart"/>
            <w:r w:rsidRPr="007A01F7">
              <w:rPr>
                <w:rFonts w:ascii="Söhne" w:hAnsi="Söhne" w:cs="Arial"/>
                <w:color w:val="auto"/>
                <w:sz w:val="16"/>
                <w:szCs w:val="16"/>
                <w:u w:val="double"/>
                <w:lang w:val="en-IE"/>
              </w:rPr>
              <w:t>nM</w:t>
            </w:r>
            <w:proofErr w:type="spellEnd"/>
          </w:p>
        </w:tc>
        <w:tc>
          <w:tcPr>
            <w:tcW w:w="2354" w:type="dxa"/>
            <w:tcBorders>
              <w:top w:val="single" w:sz="4" w:space="0" w:color="auto"/>
              <w:left w:val="single" w:sz="4" w:space="0" w:color="auto"/>
              <w:bottom w:val="single" w:sz="4" w:space="0" w:color="auto"/>
              <w:right w:val="single" w:sz="4" w:space="0" w:color="auto"/>
            </w:tcBorders>
            <w:vAlign w:val="center"/>
          </w:tcPr>
          <w:p w14:paraId="3325CE2A" w14:textId="1DDDCFE3" w:rsidR="00A301E3" w:rsidRPr="007A01F7" w:rsidRDefault="005955C4">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 xml:space="preserve">30 cycles of: 94 °C/30 sec, </w:t>
            </w:r>
            <w:r w:rsidR="00915265" w:rsidRPr="007A01F7">
              <w:rPr>
                <w:rFonts w:ascii="Söhne" w:eastAsia="Arial" w:hAnsi="Söhne" w:cs="Arial"/>
                <w:color w:val="auto"/>
                <w:sz w:val="16"/>
                <w:szCs w:val="16"/>
                <w:u w:val="double"/>
                <w:lang w:val="en-IE"/>
              </w:rPr>
              <w:t>49 °C/30 sec</w:t>
            </w:r>
            <w:r w:rsidRPr="007A01F7">
              <w:rPr>
                <w:rFonts w:ascii="Söhne" w:eastAsia="Arial" w:hAnsi="Söhne" w:cs="Arial"/>
                <w:color w:val="auto"/>
                <w:sz w:val="16"/>
                <w:szCs w:val="16"/>
                <w:u w:val="double"/>
                <w:lang w:val="en-IE"/>
              </w:rPr>
              <w:t>, 72 °C</w:t>
            </w:r>
            <w:r w:rsidR="00915265" w:rsidRPr="007A01F7">
              <w:rPr>
                <w:rFonts w:ascii="Söhne" w:eastAsia="Arial" w:hAnsi="Söhne" w:cs="Arial"/>
                <w:color w:val="auto"/>
                <w:sz w:val="16"/>
                <w:szCs w:val="16"/>
                <w:u w:val="double"/>
                <w:lang w:val="en-IE"/>
              </w:rPr>
              <w:t>/30 sec</w:t>
            </w:r>
          </w:p>
        </w:tc>
      </w:tr>
      <w:tr w:rsidR="00EA7095" w:rsidRPr="008F1AC5" w14:paraId="64A0777E" w14:textId="77777777" w:rsidTr="00424C75">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095F9E5" w14:textId="6359291E" w:rsidR="00200EF9" w:rsidRPr="007A01F7" w:rsidRDefault="00200EF9">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 xml:space="preserve">Method 4: </w:t>
            </w:r>
            <w:r w:rsidR="00C7056C" w:rsidRPr="007A01F7">
              <w:rPr>
                <w:rFonts w:ascii="Söhne" w:eastAsia="Arial" w:hAnsi="Söhne" w:cs="Arial"/>
                <w:color w:val="auto"/>
                <w:sz w:val="16"/>
                <w:szCs w:val="16"/>
                <w:u w:val="double"/>
                <w:lang w:val="en-IE"/>
              </w:rPr>
              <w:t xml:space="preserve">Manso-Silvan </w:t>
            </w:r>
            <w:r w:rsidR="006B6AB6" w:rsidRPr="007A01F7">
              <w:rPr>
                <w:rFonts w:ascii="Söhne" w:eastAsia="Arial" w:hAnsi="Söhne" w:cs="Arial"/>
                <w:i/>
                <w:iCs/>
                <w:color w:val="auto"/>
                <w:sz w:val="16"/>
                <w:szCs w:val="16"/>
                <w:u w:val="double"/>
                <w:lang w:val="en-IE"/>
              </w:rPr>
              <w:t>et al</w:t>
            </w:r>
            <w:r w:rsidR="006B6AB6" w:rsidRPr="007A01F7">
              <w:rPr>
                <w:rFonts w:ascii="Söhne" w:eastAsia="Arial" w:hAnsi="Söhne" w:cs="Arial"/>
                <w:color w:val="auto"/>
                <w:sz w:val="16"/>
                <w:szCs w:val="16"/>
                <w:u w:val="double"/>
                <w:lang w:val="en-IE"/>
              </w:rPr>
              <w:t xml:space="preserve">., 2007; </w:t>
            </w:r>
            <w:r w:rsidR="00C7056C" w:rsidRPr="007A01F7">
              <w:rPr>
                <w:rFonts w:ascii="Söhne" w:eastAsia="Arial" w:hAnsi="Söhne" w:cs="Arial"/>
                <w:color w:val="auto"/>
                <w:sz w:val="16"/>
                <w:szCs w:val="16"/>
                <w:u w:val="double"/>
                <w:lang w:val="en-IE"/>
              </w:rPr>
              <w:t xml:space="preserve">GenBank Accession No.: </w:t>
            </w:r>
            <w:r w:rsidR="008D0923" w:rsidRPr="007A01F7">
              <w:rPr>
                <w:rFonts w:ascii="Söhne" w:eastAsia="Arial" w:hAnsi="Söhne" w:cs="Arial"/>
                <w:color w:val="auto"/>
                <w:sz w:val="16"/>
                <w:szCs w:val="16"/>
                <w:u w:val="double"/>
                <w:lang w:val="en-IE"/>
              </w:rPr>
              <w:t xml:space="preserve">BX293980 and </w:t>
            </w:r>
            <w:r w:rsidR="00CB0022" w:rsidRPr="007A01F7">
              <w:rPr>
                <w:rFonts w:ascii="Söhne" w:eastAsia="Arial" w:hAnsi="Söhne" w:cs="Arial"/>
                <w:color w:val="auto"/>
                <w:sz w:val="16"/>
                <w:szCs w:val="16"/>
                <w:u w:val="double"/>
                <w:lang w:val="en-IE"/>
              </w:rPr>
              <w:t>CP000123</w:t>
            </w:r>
            <w:r w:rsidR="00C7056C" w:rsidRPr="007A01F7">
              <w:rPr>
                <w:rFonts w:ascii="Söhne" w:eastAsia="Arial" w:hAnsi="Söhne" w:cs="Arial"/>
                <w:color w:val="auto"/>
                <w:sz w:val="16"/>
                <w:szCs w:val="16"/>
                <w:u w:val="double"/>
                <w:lang w:val="en-IE"/>
              </w:rPr>
              <w:t xml:space="preserve">; amplicon size </w:t>
            </w:r>
            <w:r w:rsidR="00BA7DED" w:rsidRPr="007A01F7">
              <w:rPr>
                <w:rFonts w:ascii="Söhne" w:eastAsia="Arial" w:hAnsi="Söhne" w:cs="Arial"/>
                <w:color w:val="auto"/>
                <w:sz w:val="16"/>
                <w:szCs w:val="16"/>
                <w:u w:val="double"/>
                <w:lang w:val="en-IE"/>
              </w:rPr>
              <w:t>781</w:t>
            </w:r>
            <w:r w:rsidR="00C7056C" w:rsidRPr="007A01F7">
              <w:rPr>
                <w:rFonts w:ascii="Söhne" w:eastAsia="Arial" w:hAnsi="Söhne" w:cs="Arial"/>
                <w:color w:val="auto"/>
                <w:sz w:val="16"/>
                <w:szCs w:val="16"/>
                <w:u w:val="double"/>
                <w:lang w:val="en-IE"/>
              </w:rPr>
              <w:t xml:space="preserve"> bp</w:t>
            </w:r>
            <w:r w:rsidR="00CB0022" w:rsidRPr="007A01F7">
              <w:rPr>
                <w:rFonts w:ascii="Söhne" w:eastAsia="Arial" w:hAnsi="Söhne" w:cs="Arial"/>
                <w:color w:val="auto"/>
                <w:sz w:val="16"/>
                <w:szCs w:val="16"/>
                <w:u w:val="double"/>
                <w:lang w:val="en-IE"/>
              </w:rPr>
              <w:t xml:space="preserve"> (sequence 582 </w:t>
            </w:r>
            <w:proofErr w:type="gramStart"/>
            <w:r w:rsidR="00CB0022" w:rsidRPr="007A01F7">
              <w:rPr>
                <w:rFonts w:ascii="Söhne" w:eastAsia="Arial" w:hAnsi="Söhne" w:cs="Arial"/>
                <w:color w:val="auto"/>
                <w:sz w:val="16"/>
                <w:szCs w:val="16"/>
                <w:u w:val="double"/>
                <w:lang w:val="en-IE"/>
              </w:rPr>
              <w:t>bp)</w:t>
            </w:r>
            <w:r w:rsidR="00D57846" w:rsidRPr="007A01F7">
              <w:rPr>
                <w:rFonts w:ascii="Söhne" w:eastAsia="Arial" w:hAnsi="Söhne" w:cs="Arial"/>
                <w:color w:val="auto"/>
                <w:sz w:val="16"/>
                <w:szCs w:val="16"/>
                <w:u w:val="double"/>
                <w:vertAlign w:val="superscript"/>
                <w:lang w:val="en-IE"/>
              </w:rPr>
              <w:t>(</w:t>
            </w:r>
            <w:proofErr w:type="gramEnd"/>
            <w:r w:rsidR="00D57846" w:rsidRPr="007A01F7">
              <w:rPr>
                <w:rFonts w:ascii="Söhne" w:eastAsia="Arial" w:hAnsi="Söhne" w:cs="Arial"/>
                <w:color w:val="auto"/>
                <w:sz w:val="16"/>
                <w:szCs w:val="16"/>
                <w:u w:val="double"/>
                <w:vertAlign w:val="superscript"/>
                <w:lang w:val="en-IE"/>
              </w:rPr>
              <w:t>b)</w:t>
            </w:r>
            <w:r w:rsidR="00BA7DED" w:rsidRPr="007A01F7">
              <w:rPr>
                <w:color w:val="auto"/>
                <w:u w:val="double"/>
                <w:vertAlign w:val="superscript"/>
                <w:lang w:val="en-IE"/>
              </w:rPr>
              <w:t xml:space="preserve"> </w:t>
            </w:r>
          </w:p>
        </w:tc>
      </w:tr>
      <w:tr w:rsidR="00EA7095" w:rsidRPr="0095744A" w14:paraId="30951AA8" w14:textId="77777777" w:rsidTr="00424C75">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6D5F5064" w14:textId="6FEBE5E7" w:rsidR="00F66893" w:rsidRPr="007A01F7" w:rsidRDefault="00190EC8">
            <w:pPr>
              <w:spacing w:before="120"/>
              <w:jc w:val="center"/>
              <w:rPr>
                <w:rFonts w:ascii="Söhne" w:hAnsi="Söhne" w:cs="Arial"/>
                <w:color w:val="auto"/>
                <w:sz w:val="16"/>
                <w:szCs w:val="16"/>
                <w:u w:val="double"/>
                <w:lang w:val="en-IE"/>
              </w:rPr>
            </w:pPr>
            <w:r w:rsidRPr="007A01F7">
              <w:rPr>
                <w:rFonts w:ascii="Söhne" w:hAnsi="Söhne" w:cs="Arial"/>
                <w:i/>
                <w:iCs/>
                <w:color w:val="auto"/>
                <w:sz w:val="16"/>
                <w:szCs w:val="16"/>
                <w:u w:val="double"/>
                <w:lang w:val="en-IE"/>
              </w:rPr>
              <w:t>M. mycoides</w:t>
            </w:r>
            <w:r w:rsidRPr="007A01F7">
              <w:rPr>
                <w:rFonts w:ascii="Söhne" w:hAnsi="Söhne" w:cs="Arial"/>
                <w:color w:val="auto"/>
                <w:sz w:val="16"/>
                <w:szCs w:val="16"/>
                <w:u w:val="double"/>
                <w:lang w:val="en-IE"/>
              </w:rPr>
              <w:t xml:space="preserve"> cluster</w:t>
            </w:r>
            <w:r w:rsidR="00CB4F63" w:rsidRPr="007A01F7">
              <w:rPr>
                <w:rFonts w:ascii="Söhne" w:hAnsi="Söhne" w:cs="Arial"/>
                <w:color w:val="auto"/>
                <w:sz w:val="16"/>
                <w:szCs w:val="16"/>
                <w:u w:val="double"/>
                <w:lang w:val="en-IE"/>
              </w:rPr>
              <w:t xml:space="preserve"> – differentiation from </w:t>
            </w:r>
            <w:r w:rsidR="00CB4F63" w:rsidRPr="007A01F7">
              <w:rPr>
                <w:rFonts w:ascii="Söhne" w:hAnsi="Söhne" w:cs="Arial"/>
                <w:i/>
                <w:iCs/>
                <w:color w:val="auto"/>
                <w:sz w:val="16"/>
                <w:szCs w:val="16"/>
                <w:u w:val="double"/>
                <w:lang w:val="en-IE"/>
              </w:rPr>
              <w:t>Ma</w:t>
            </w:r>
            <w:r w:rsidR="0018420B" w:rsidRPr="007A01F7">
              <w:rPr>
                <w:rFonts w:ascii="Söhne" w:hAnsi="Söhne" w:cs="Arial"/>
                <w:color w:val="auto"/>
                <w:sz w:val="16"/>
                <w:szCs w:val="16"/>
                <w:u w:val="double"/>
                <w:lang w:val="en-IE"/>
              </w:rPr>
              <w:t>/</w:t>
            </w:r>
            <w:proofErr w:type="spellStart"/>
            <w:r w:rsidR="0018420B" w:rsidRPr="007A01F7">
              <w:rPr>
                <w:rFonts w:ascii="Söhne" w:hAnsi="Söhne" w:cs="Arial"/>
                <w:i/>
                <w:iCs/>
                <w:color w:val="auto"/>
                <w:sz w:val="16"/>
                <w:szCs w:val="16"/>
                <w:u w:val="double"/>
                <w:lang w:val="en-IE"/>
              </w:rPr>
              <w:t>Fus</w:t>
            </w:r>
            <w:r w:rsidR="0018420B" w:rsidRPr="007A01F7">
              <w:rPr>
                <w:rFonts w:ascii="Söhne" w:hAnsi="Söhne" w:cs="Arial"/>
                <w:color w:val="auto"/>
                <w:sz w:val="16"/>
                <w:szCs w:val="16"/>
                <w:u w:val="double"/>
                <w:lang w:val="en-IE"/>
              </w:rPr>
              <w:t>A</w:t>
            </w:r>
            <w:proofErr w:type="spellEnd"/>
          </w:p>
        </w:tc>
        <w:tc>
          <w:tcPr>
            <w:tcW w:w="4592" w:type="dxa"/>
            <w:tcBorders>
              <w:top w:val="single" w:sz="4" w:space="0" w:color="auto"/>
              <w:left w:val="single" w:sz="4" w:space="0" w:color="auto"/>
              <w:bottom w:val="single" w:sz="4" w:space="0" w:color="auto"/>
              <w:right w:val="single" w:sz="4" w:space="0" w:color="auto"/>
            </w:tcBorders>
            <w:vAlign w:val="center"/>
          </w:tcPr>
          <w:p w14:paraId="7C9BFD3E" w14:textId="3F1B77C5" w:rsidR="00A0666E" w:rsidRPr="007A01F7" w:rsidRDefault="00A0666E" w:rsidP="00ED65AB">
            <w:pPr>
              <w:spacing w:before="120"/>
              <w:jc w:val="center"/>
              <w:rPr>
                <w:rFonts w:ascii="Söhne" w:hAnsi="Söhne" w:cs="Arial"/>
                <w:color w:val="auto"/>
                <w:sz w:val="16"/>
                <w:szCs w:val="16"/>
                <w:u w:val="double"/>
                <w:lang w:val="en-IE"/>
              </w:rPr>
            </w:pPr>
            <w:proofErr w:type="spellStart"/>
            <w:r w:rsidRPr="007A01F7">
              <w:rPr>
                <w:rFonts w:ascii="Söhne" w:hAnsi="Söhne" w:cs="Arial"/>
                <w:color w:val="auto"/>
                <w:sz w:val="16"/>
                <w:szCs w:val="16"/>
                <w:u w:val="double"/>
                <w:lang w:val="en-IE"/>
              </w:rPr>
              <w:t>FusA</w:t>
            </w:r>
            <w:proofErr w:type="spellEnd"/>
            <w:r w:rsidRPr="007A01F7">
              <w:rPr>
                <w:rFonts w:ascii="Söhne" w:hAnsi="Söhne" w:cs="Arial"/>
                <w:color w:val="auto"/>
                <w:sz w:val="16"/>
                <w:szCs w:val="16"/>
                <w:u w:val="double"/>
                <w:lang w:val="en-IE"/>
              </w:rPr>
              <w:t>-F: TGA-AAT-TTT-TAG-ATG-GTG-GAG-AA</w:t>
            </w:r>
            <w:r w:rsidR="00ED65AB" w:rsidRPr="007A01F7">
              <w:rPr>
                <w:rFonts w:ascii="Söhne" w:hAnsi="Söhne" w:cs="Arial"/>
                <w:color w:val="auto"/>
                <w:sz w:val="16"/>
                <w:szCs w:val="16"/>
                <w:u w:val="double"/>
                <w:lang w:val="en-IE"/>
              </w:rPr>
              <w:br/>
            </w:r>
            <w:proofErr w:type="spellStart"/>
            <w:r w:rsidR="00190EC8" w:rsidRPr="007A01F7">
              <w:rPr>
                <w:rFonts w:ascii="Söhne" w:hAnsi="Söhne" w:cs="Arial"/>
                <w:color w:val="auto"/>
                <w:sz w:val="16"/>
                <w:szCs w:val="16"/>
                <w:u w:val="double"/>
                <w:lang w:val="en-IE"/>
              </w:rPr>
              <w:t>FusA</w:t>
            </w:r>
            <w:proofErr w:type="spellEnd"/>
            <w:r w:rsidR="00190EC8" w:rsidRPr="007A01F7">
              <w:rPr>
                <w:rFonts w:ascii="Söhne" w:hAnsi="Söhne" w:cs="Arial"/>
                <w:color w:val="auto"/>
                <w:sz w:val="16"/>
                <w:szCs w:val="16"/>
                <w:u w:val="double"/>
                <w:lang w:val="en-IE"/>
              </w:rPr>
              <w:t>-R: GGT-AAT-TTA-ATA-GTT-TCA-CGA-TAT-GAA</w:t>
            </w:r>
          </w:p>
        </w:tc>
        <w:tc>
          <w:tcPr>
            <w:tcW w:w="1842" w:type="dxa"/>
            <w:tcBorders>
              <w:top w:val="single" w:sz="4" w:space="0" w:color="auto"/>
              <w:left w:val="single" w:sz="4" w:space="0" w:color="auto"/>
              <w:bottom w:val="single" w:sz="4" w:space="0" w:color="auto"/>
              <w:right w:val="single" w:sz="4" w:space="0" w:color="auto"/>
            </w:tcBorders>
            <w:vAlign w:val="center"/>
          </w:tcPr>
          <w:p w14:paraId="074F298A" w14:textId="2FFB143E" w:rsidR="00F66893" w:rsidRPr="007A01F7" w:rsidRDefault="00CC739E">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400</w:t>
            </w:r>
            <w:r w:rsidR="007544C0" w:rsidRPr="007A01F7">
              <w:rPr>
                <w:rFonts w:ascii="Söhne" w:hAnsi="Söhne" w:cs="Arial"/>
                <w:color w:val="auto"/>
                <w:sz w:val="16"/>
                <w:szCs w:val="16"/>
                <w:u w:val="double"/>
                <w:lang w:val="en-IE"/>
              </w:rPr>
              <w:t xml:space="preserve"> </w:t>
            </w:r>
            <w:proofErr w:type="spellStart"/>
            <w:r w:rsidR="007544C0" w:rsidRPr="007A01F7">
              <w:rPr>
                <w:rFonts w:ascii="Söhne" w:hAnsi="Söhne" w:cs="Arial"/>
                <w:color w:val="auto"/>
                <w:sz w:val="16"/>
                <w:szCs w:val="16"/>
                <w:u w:val="double"/>
                <w:lang w:val="en-IE"/>
              </w:rPr>
              <w:t>nM</w:t>
            </w:r>
            <w:proofErr w:type="spellEnd"/>
          </w:p>
        </w:tc>
        <w:tc>
          <w:tcPr>
            <w:tcW w:w="2354" w:type="dxa"/>
            <w:tcBorders>
              <w:top w:val="single" w:sz="4" w:space="0" w:color="auto"/>
              <w:left w:val="single" w:sz="4" w:space="0" w:color="auto"/>
              <w:bottom w:val="single" w:sz="4" w:space="0" w:color="auto"/>
              <w:right w:val="single" w:sz="4" w:space="0" w:color="auto"/>
            </w:tcBorders>
            <w:vAlign w:val="center"/>
          </w:tcPr>
          <w:p w14:paraId="02F949E9" w14:textId="598BC14E" w:rsidR="00F66893" w:rsidRPr="007A01F7" w:rsidRDefault="00807401">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 xml:space="preserve">35 cycles of: 94°C/30 sec, 52°C/30 sec, 72°C/45 sec </w:t>
            </w:r>
          </w:p>
        </w:tc>
      </w:tr>
      <w:tr w:rsidR="00BB2927" w:rsidRPr="00BB2927" w14:paraId="593D0B67" w14:textId="77777777" w:rsidTr="00424C75">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3CCF76E" w14:textId="167959DA" w:rsidR="00974BB9" w:rsidRPr="00BB2927" w:rsidRDefault="005E20FA">
            <w:pPr>
              <w:spacing w:before="120"/>
              <w:jc w:val="center"/>
              <w:rPr>
                <w:rFonts w:ascii="Söhne" w:eastAsia="Arial" w:hAnsi="Söhne" w:cs="Arial"/>
                <w:color w:val="auto"/>
                <w:sz w:val="16"/>
                <w:szCs w:val="16"/>
                <w:u w:val="double"/>
                <w:lang w:val="en-IE"/>
              </w:rPr>
            </w:pPr>
            <w:r w:rsidRPr="00BB2927">
              <w:rPr>
                <w:rFonts w:ascii="Söhne" w:eastAsia="Arial" w:hAnsi="Söhne" w:cs="Arial"/>
                <w:color w:val="auto"/>
                <w:sz w:val="16"/>
                <w:szCs w:val="16"/>
                <w:u w:val="double"/>
                <w:lang w:val="en-IE"/>
              </w:rPr>
              <w:t xml:space="preserve">Method 5: </w:t>
            </w:r>
            <w:r w:rsidR="00354A61" w:rsidRPr="00BB2927">
              <w:rPr>
                <w:rFonts w:ascii="Söhne" w:eastAsia="Arial" w:hAnsi="Söhne" w:cs="Arial"/>
                <w:color w:val="auto"/>
                <w:sz w:val="16"/>
                <w:szCs w:val="16"/>
                <w:u w:val="double"/>
                <w:lang w:val="en-IE"/>
              </w:rPr>
              <w:t xml:space="preserve">Greco </w:t>
            </w:r>
            <w:r w:rsidR="00354A61" w:rsidRPr="00BB2927">
              <w:rPr>
                <w:rFonts w:ascii="Söhne" w:eastAsia="Arial" w:hAnsi="Söhne" w:cs="Arial"/>
                <w:i/>
                <w:color w:val="auto"/>
                <w:sz w:val="16"/>
                <w:szCs w:val="16"/>
                <w:u w:val="double"/>
                <w:lang w:val="en-IE"/>
              </w:rPr>
              <w:t>et al</w:t>
            </w:r>
            <w:r w:rsidR="00354A61" w:rsidRPr="00BB2927">
              <w:rPr>
                <w:rFonts w:ascii="Söhne" w:eastAsia="Arial" w:hAnsi="Söhne" w:cs="Arial"/>
                <w:color w:val="auto"/>
                <w:sz w:val="16"/>
                <w:szCs w:val="16"/>
                <w:u w:val="double"/>
                <w:lang w:val="en-IE"/>
              </w:rPr>
              <w:t xml:space="preserve">., 2001; amplicon sizes </w:t>
            </w:r>
            <w:r w:rsidR="00232C07" w:rsidRPr="00BB2927">
              <w:rPr>
                <w:rFonts w:ascii="Söhne" w:eastAsia="Arial" w:hAnsi="Söhne" w:cs="Arial"/>
                <w:color w:val="auto"/>
                <w:sz w:val="16"/>
                <w:szCs w:val="16"/>
                <w:u w:val="double"/>
                <w:lang w:val="en-IE"/>
              </w:rPr>
              <w:t>357 (</w:t>
            </w:r>
            <w:r w:rsidR="00232C07" w:rsidRPr="00BB2927">
              <w:rPr>
                <w:rFonts w:ascii="Söhne" w:eastAsia="Arial" w:hAnsi="Söhne" w:cs="Arial"/>
                <w:i/>
                <w:color w:val="auto"/>
                <w:sz w:val="16"/>
                <w:szCs w:val="16"/>
                <w:u w:val="double"/>
                <w:lang w:val="en-IE"/>
              </w:rPr>
              <w:t>Ma</w:t>
            </w:r>
            <w:r w:rsidR="00232C07" w:rsidRPr="00BB2927">
              <w:rPr>
                <w:rFonts w:ascii="Söhne" w:eastAsia="Arial" w:hAnsi="Söhne" w:cs="Arial"/>
                <w:color w:val="auto"/>
                <w:sz w:val="16"/>
                <w:szCs w:val="16"/>
                <w:u w:val="double"/>
                <w:lang w:val="en-IE"/>
              </w:rPr>
              <w:t xml:space="preserve">) </w:t>
            </w:r>
            <w:r w:rsidR="008C7447" w:rsidRPr="00BB2927">
              <w:rPr>
                <w:rFonts w:ascii="Söhne" w:eastAsia="Arial" w:hAnsi="Söhne" w:cs="Arial"/>
                <w:color w:val="auto"/>
                <w:sz w:val="16"/>
                <w:szCs w:val="16"/>
                <w:u w:val="double"/>
                <w:lang w:val="en-IE"/>
              </w:rPr>
              <w:t>257</w:t>
            </w:r>
            <w:r w:rsidR="00232C07" w:rsidRPr="00BB2927">
              <w:rPr>
                <w:rFonts w:ascii="Söhne" w:eastAsia="Arial" w:hAnsi="Söhne" w:cs="Arial"/>
                <w:color w:val="auto"/>
                <w:sz w:val="16"/>
                <w:szCs w:val="16"/>
                <w:u w:val="double"/>
                <w:lang w:val="en-IE"/>
              </w:rPr>
              <w:t xml:space="preserve"> (</w:t>
            </w:r>
            <w:proofErr w:type="spellStart"/>
            <w:r w:rsidR="00232C07" w:rsidRPr="00BB2927">
              <w:rPr>
                <w:rFonts w:ascii="Söhne" w:eastAsia="Arial" w:hAnsi="Söhne" w:cs="Arial"/>
                <w:i/>
                <w:color w:val="auto"/>
                <w:sz w:val="16"/>
                <w:szCs w:val="16"/>
                <w:u w:val="double"/>
                <w:lang w:val="en-IE"/>
              </w:rPr>
              <w:t>Mmc</w:t>
            </w:r>
            <w:proofErr w:type="spellEnd"/>
            <w:r w:rsidR="00232C07" w:rsidRPr="00BB2927">
              <w:rPr>
                <w:rFonts w:ascii="Söhne" w:eastAsia="Arial" w:hAnsi="Söhne" w:cs="Arial"/>
                <w:color w:val="auto"/>
                <w:sz w:val="16"/>
                <w:szCs w:val="16"/>
                <w:u w:val="double"/>
                <w:lang w:val="en-IE"/>
              </w:rPr>
              <w:t>)</w:t>
            </w:r>
            <w:r w:rsidR="008C7447" w:rsidRPr="00BB2927">
              <w:rPr>
                <w:rFonts w:ascii="Söhne" w:eastAsia="Arial" w:hAnsi="Söhne" w:cs="Arial"/>
                <w:color w:val="auto"/>
                <w:sz w:val="16"/>
                <w:szCs w:val="16"/>
                <w:u w:val="double"/>
                <w:lang w:val="en-IE"/>
              </w:rPr>
              <w:t>/260</w:t>
            </w:r>
            <w:r w:rsidR="00D869FB" w:rsidRPr="00BB2927">
              <w:rPr>
                <w:rFonts w:ascii="Söhne" w:eastAsia="Arial" w:hAnsi="Söhne" w:cs="Arial"/>
                <w:color w:val="auto"/>
                <w:sz w:val="16"/>
                <w:szCs w:val="16"/>
                <w:u w:val="double"/>
                <w:lang w:val="en-IE"/>
              </w:rPr>
              <w:t xml:space="preserve"> (</w:t>
            </w:r>
            <w:proofErr w:type="spellStart"/>
            <w:r w:rsidR="00D869FB" w:rsidRPr="00BB2927">
              <w:rPr>
                <w:rFonts w:ascii="Söhne" w:eastAsia="Arial" w:hAnsi="Söhne" w:cs="Arial"/>
                <w:i/>
                <w:color w:val="auto"/>
                <w:sz w:val="16"/>
                <w:szCs w:val="16"/>
                <w:u w:val="double"/>
                <w:lang w:val="en-IE"/>
              </w:rPr>
              <w:t>Mcc</w:t>
            </w:r>
            <w:proofErr w:type="spellEnd"/>
            <w:r w:rsidR="00D869FB" w:rsidRPr="00BB2927">
              <w:rPr>
                <w:rFonts w:ascii="Söhne" w:eastAsia="Arial" w:hAnsi="Söhne" w:cs="Arial"/>
                <w:color w:val="auto"/>
                <w:sz w:val="16"/>
                <w:szCs w:val="16"/>
                <w:u w:val="double"/>
                <w:lang w:val="en-IE"/>
              </w:rPr>
              <w:t>)</w:t>
            </w:r>
            <w:r w:rsidR="000E0829" w:rsidRPr="00BB2927">
              <w:rPr>
                <w:rFonts w:ascii="Söhne" w:eastAsia="Arial" w:hAnsi="Söhne" w:cs="Arial"/>
                <w:color w:val="auto"/>
                <w:sz w:val="16"/>
                <w:szCs w:val="16"/>
                <w:u w:val="double"/>
                <w:vertAlign w:val="superscript"/>
                <w:lang w:val="en-IE"/>
              </w:rPr>
              <w:t>(</w:t>
            </w:r>
            <w:proofErr w:type="gramStart"/>
            <w:r w:rsidR="00DA4C43" w:rsidRPr="00BB2927">
              <w:rPr>
                <w:rFonts w:ascii="Söhne" w:eastAsia="Arial" w:hAnsi="Söhne" w:cs="Arial"/>
                <w:color w:val="auto"/>
                <w:sz w:val="16"/>
                <w:szCs w:val="16"/>
                <w:u w:val="double"/>
                <w:vertAlign w:val="superscript"/>
                <w:lang w:val="en-IE"/>
              </w:rPr>
              <w:t>c</w:t>
            </w:r>
            <w:r w:rsidR="000E0829" w:rsidRPr="00BB2927">
              <w:rPr>
                <w:rFonts w:ascii="Söhne" w:eastAsia="Arial" w:hAnsi="Söhne" w:cs="Arial"/>
                <w:color w:val="auto"/>
                <w:sz w:val="16"/>
                <w:szCs w:val="16"/>
                <w:u w:val="double"/>
                <w:vertAlign w:val="superscript"/>
                <w:lang w:val="en-IE"/>
              </w:rPr>
              <w:t>)</w:t>
            </w:r>
            <w:r w:rsidR="00DA4C43" w:rsidRPr="00BB2927">
              <w:rPr>
                <w:rFonts w:ascii="Söhne" w:eastAsia="Arial" w:hAnsi="Söhne" w:cs="Arial"/>
                <w:color w:val="auto"/>
                <w:sz w:val="16"/>
                <w:szCs w:val="16"/>
                <w:u w:val="double"/>
                <w:lang w:val="en-IE"/>
              </w:rPr>
              <w:t>bp</w:t>
            </w:r>
            <w:proofErr w:type="gramEnd"/>
          </w:p>
        </w:tc>
      </w:tr>
      <w:tr w:rsidR="00EA7095" w:rsidRPr="0095744A" w14:paraId="2ED34FD2" w14:textId="77777777" w:rsidTr="00424C75">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5847DA3B" w14:textId="2B492746" w:rsidR="00974BB9" w:rsidRPr="007A01F7" w:rsidRDefault="005714D1">
            <w:pPr>
              <w:spacing w:before="120"/>
              <w:jc w:val="center"/>
              <w:rPr>
                <w:rFonts w:ascii="Söhne" w:hAnsi="Söhne" w:cs="Arial"/>
                <w:i/>
                <w:iCs/>
                <w:color w:val="auto"/>
                <w:sz w:val="16"/>
                <w:szCs w:val="16"/>
                <w:u w:val="double"/>
                <w:lang w:val="en-IE"/>
              </w:rPr>
            </w:pPr>
            <w:r w:rsidRPr="007A01F7">
              <w:rPr>
                <w:rFonts w:ascii="Söhne" w:hAnsi="Söhne" w:cs="Arial"/>
                <w:color w:val="auto"/>
                <w:sz w:val="16"/>
                <w:szCs w:val="16"/>
                <w:u w:val="double"/>
                <w:lang w:val="en-IE"/>
              </w:rPr>
              <w:lastRenderedPageBreak/>
              <w:t>Simultaneous identification of</w:t>
            </w:r>
            <w:r w:rsidRPr="007A01F7">
              <w:rPr>
                <w:rFonts w:ascii="Söhne" w:hAnsi="Söhne" w:cs="Arial"/>
                <w:i/>
                <w:iCs/>
                <w:color w:val="auto"/>
                <w:sz w:val="16"/>
                <w:szCs w:val="16"/>
                <w:u w:val="double"/>
                <w:lang w:val="en-IE"/>
              </w:rPr>
              <w:t xml:space="preserve"> Ma/</w:t>
            </w:r>
            <w:proofErr w:type="spellStart"/>
            <w:r w:rsidR="00DA4C43" w:rsidRPr="007A01F7">
              <w:rPr>
                <w:rFonts w:ascii="Söhne" w:hAnsi="Söhne" w:cs="Arial"/>
                <w:i/>
                <w:iCs/>
                <w:color w:val="auto"/>
                <w:sz w:val="16"/>
                <w:szCs w:val="16"/>
                <w:u w:val="double"/>
                <w:lang w:val="en-IE"/>
              </w:rPr>
              <w:t>Mmc</w:t>
            </w:r>
            <w:proofErr w:type="spellEnd"/>
            <w:r w:rsidR="0074414D" w:rsidRPr="007A01F7">
              <w:rPr>
                <w:rFonts w:ascii="Söhne" w:hAnsi="Söhne" w:cs="Arial"/>
                <w:i/>
                <w:iCs/>
                <w:color w:val="auto"/>
                <w:sz w:val="16"/>
                <w:szCs w:val="16"/>
                <w:u w:val="double"/>
                <w:lang w:val="en-IE"/>
              </w:rPr>
              <w:t>/</w:t>
            </w:r>
            <w:proofErr w:type="spellStart"/>
            <w:r w:rsidR="0074414D" w:rsidRPr="007A01F7">
              <w:rPr>
                <w:rFonts w:ascii="Söhne" w:hAnsi="Söhne" w:cs="Arial"/>
                <w:i/>
                <w:iCs/>
                <w:color w:val="auto"/>
                <w:sz w:val="16"/>
                <w:szCs w:val="16"/>
                <w:u w:val="double"/>
                <w:lang w:val="en-IE"/>
              </w:rPr>
              <w:t>Mcc</w:t>
            </w:r>
            <w:proofErr w:type="spellEnd"/>
          </w:p>
        </w:tc>
        <w:tc>
          <w:tcPr>
            <w:tcW w:w="4592" w:type="dxa"/>
            <w:tcBorders>
              <w:top w:val="single" w:sz="4" w:space="0" w:color="auto"/>
              <w:left w:val="single" w:sz="4" w:space="0" w:color="auto"/>
              <w:bottom w:val="single" w:sz="4" w:space="0" w:color="auto"/>
              <w:right w:val="single" w:sz="4" w:space="0" w:color="auto"/>
            </w:tcBorders>
            <w:vAlign w:val="center"/>
          </w:tcPr>
          <w:p w14:paraId="578BE4B2" w14:textId="52A35534" w:rsidR="0039779A" w:rsidRPr="007A01F7" w:rsidRDefault="00974BB9" w:rsidP="001743D3">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Ma1: AAA</w:t>
            </w:r>
            <w:r w:rsidR="0039779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GGT</w:t>
            </w:r>
            <w:r w:rsidR="0039779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GCT</w:t>
            </w:r>
            <w:r w:rsidR="0039779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TGA</w:t>
            </w:r>
            <w:r w:rsidR="0039779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GAA</w:t>
            </w:r>
            <w:r w:rsidR="0039779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ATG</w:t>
            </w:r>
            <w:r w:rsidR="0039779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GC</w:t>
            </w:r>
            <w:r w:rsidR="001743D3" w:rsidRPr="007A01F7">
              <w:rPr>
                <w:rFonts w:ascii="Söhne" w:hAnsi="Söhne" w:cs="Arial"/>
                <w:color w:val="auto"/>
                <w:sz w:val="16"/>
                <w:szCs w:val="16"/>
                <w:u w:val="double"/>
                <w:lang w:val="en-IE"/>
              </w:rPr>
              <w:br/>
            </w:r>
            <w:r w:rsidRPr="007A01F7">
              <w:rPr>
                <w:rFonts w:ascii="Söhne" w:hAnsi="Söhne" w:cs="Arial"/>
                <w:color w:val="auto"/>
                <w:sz w:val="16"/>
                <w:szCs w:val="16"/>
                <w:u w:val="double"/>
                <w:lang w:val="en-IE"/>
              </w:rPr>
              <w:t xml:space="preserve">Ma2: </w:t>
            </w:r>
            <w:r w:rsidR="005E20FA" w:rsidRPr="007A01F7">
              <w:rPr>
                <w:rFonts w:ascii="Söhne" w:hAnsi="Söhne" w:cs="Arial"/>
                <w:color w:val="auto"/>
                <w:sz w:val="16"/>
                <w:szCs w:val="16"/>
                <w:u w:val="double"/>
                <w:lang w:val="en-IE"/>
              </w:rPr>
              <w:t>GTT</w:t>
            </w:r>
            <w:r w:rsidR="0039779A" w:rsidRPr="007A01F7">
              <w:rPr>
                <w:rFonts w:ascii="Söhne" w:hAnsi="Söhne" w:cs="Arial"/>
                <w:color w:val="auto"/>
                <w:sz w:val="16"/>
                <w:szCs w:val="16"/>
                <w:u w:val="double"/>
                <w:lang w:val="en-IE"/>
              </w:rPr>
              <w:t>-</w:t>
            </w:r>
            <w:r w:rsidR="005E20FA" w:rsidRPr="007A01F7">
              <w:rPr>
                <w:rFonts w:ascii="Söhne" w:hAnsi="Söhne" w:cs="Arial"/>
                <w:color w:val="auto"/>
                <w:sz w:val="16"/>
                <w:szCs w:val="16"/>
                <w:u w:val="double"/>
                <w:lang w:val="en-IE"/>
              </w:rPr>
              <w:t>GCA</w:t>
            </w:r>
            <w:r w:rsidR="0039779A" w:rsidRPr="007A01F7">
              <w:rPr>
                <w:rFonts w:ascii="Söhne" w:hAnsi="Söhne" w:cs="Arial"/>
                <w:color w:val="auto"/>
                <w:sz w:val="16"/>
                <w:szCs w:val="16"/>
                <w:u w:val="double"/>
                <w:lang w:val="en-IE"/>
              </w:rPr>
              <w:t>-</w:t>
            </w:r>
            <w:r w:rsidR="005E20FA" w:rsidRPr="007A01F7">
              <w:rPr>
                <w:rFonts w:ascii="Söhne" w:hAnsi="Söhne" w:cs="Arial"/>
                <w:color w:val="auto"/>
                <w:sz w:val="16"/>
                <w:szCs w:val="16"/>
                <w:u w:val="double"/>
                <w:lang w:val="en-IE"/>
              </w:rPr>
              <w:t>GAA</w:t>
            </w:r>
            <w:r w:rsidR="0039779A" w:rsidRPr="007A01F7">
              <w:rPr>
                <w:rFonts w:ascii="Söhne" w:hAnsi="Söhne" w:cs="Arial"/>
                <w:color w:val="auto"/>
                <w:sz w:val="16"/>
                <w:szCs w:val="16"/>
                <w:u w:val="double"/>
                <w:lang w:val="en-IE"/>
              </w:rPr>
              <w:t>-</w:t>
            </w:r>
            <w:r w:rsidR="005E20FA" w:rsidRPr="007A01F7">
              <w:rPr>
                <w:rFonts w:ascii="Söhne" w:hAnsi="Söhne" w:cs="Arial"/>
                <w:color w:val="auto"/>
                <w:sz w:val="16"/>
                <w:szCs w:val="16"/>
                <w:u w:val="double"/>
                <w:lang w:val="en-IE"/>
              </w:rPr>
              <w:t>GAA</w:t>
            </w:r>
            <w:r w:rsidR="0039779A" w:rsidRPr="007A01F7">
              <w:rPr>
                <w:rFonts w:ascii="Söhne" w:hAnsi="Söhne" w:cs="Arial"/>
                <w:color w:val="auto"/>
                <w:sz w:val="16"/>
                <w:szCs w:val="16"/>
                <w:u w:val="double"/>
                <w:lang w:val="en-IE"/>
              </w:rPr>
              <w:t>-</w:t>
            </w:r>
            <w:r w:rsidR="005E20FA" w:rsidRPr="007A01F7">
              <w:rPr>
                <w:rFonts w:ascii="Söhne" w:hAnsi="Söhne" w:cs="Arial"/>
                <w:color w:val="auto"/>
                <w:sz w:val="16"/>
                <w:szCs w:val="16"/>
                <w:u w:val="double"/>
                <w:lang w:val="en-IE"/>
              </w:rPr>
              <w:t>AGT</w:t>
            </w:r>
            <w:r w:rsidR="0039779A" w:rsidRPr="007A01F7">
              <w:rPr>
                <w:rFonts w:ascii="Söhne" w:hAnsi="Söhne" w:cs="Arial"/>
                <w:color w:val="auto"/>
                <w:sz w:val="16"/>
                <w:szCs w:val="16"/>
                <w:u w:val="double"/>
                <w:lang w:val="en-IE"/>
              </w:rPr>
              <w:t>-</w:t>
            </w:r>
            <w:r w:rsidR="005E20FA" w:rsidRPr="007A01F7">
              <w:rPr>
                <w:rFonts w:ascii="Söhne" w:hAnsi="Söhne" w:cs="Arial"/>
                <w:color w:val="auto"/>
                <w:sz w:val="16"/>
                <w:szCs w:val="16"/>
                <w:u w:val="double"/>
                <w:lang w:val="en-IE"/>
              </w:rPr>
              <w:t>CCA</w:t>
            </w:r>
            <w:r w:rsidR="0039779A" w:rsidRPr="007A01F7">
              <w:rPr>
                <w:rFonts w:ascii="Söhne" w:hAnsi="Söhne" w:cs="Arial"/>
                <w:color w:val="auto"/>
                <w:sz w:val="16"/>
                <w:szCs w:val="16"/>
                <w:u w:val="double"/>
                <w:lang w:val="en-IE"/>
              </w:rPr>
              <w:t>-</w:t>
            </w:r>
            <w:r w:rsidR="005E20FA" w:rsidRPr="007A01F7">
              <w:rPr>
                <w:rFonts w:ascii="Söhne" w:hAnsi="Söhne" w:cs="Arial"/>
                <w:color w:val="auto"/>
                <w:sz w:val="16"/>
                <w:szCs w:val="16"/>
                <w:u w:val="double"/>
                <w:lang w:val="en-IE"/>
              </w:rPr>
              <w:t>ATC</w:t>
            </w:r>
            <w:r w:rsidR="0039779A" w:rsidRPr="007A01F7">
              <w:rPr>
                <w:rFonts w:ascii="Söhne" w:hAnsi="Söhne" w:cs="Arial"/>
                <w:color w:val="auto"/>
                <w:sz w:val="16"/>
                <w:szCs w:val="16"/>
                <w:u w:val="double"/>
                <w:lang w:val="en-IE"/>
              </w:rPr>
              <w:t>-</w:t>
            </w:r>
            <w:r w:rsidR="005E20FA" w:rsidRPr="007A01F7">
              <w:rPr>
                <w:rFonts w:ascii="Söhne" w:hAnsi="Söhne" w:cs="Arial"/>
                <w:color w:val="auto"/>
                <w:sz w:val="16"/>
                <w:szCs w:val="16"/>
                <w:u w:val="double"/>
                <w:lang w:val="en-IE"/>
              </w:rPr>
              <w:t>A</w:t>
            </w:r>
            <w:r w:rsidR="001743D3" w:rsidRPr="007A01F7">
              <w:rPr>
                <w:rFonts w:ascii="Söhne" w:hAnsi="Söhne" w:cs="Arial"/>
                <w:color w:val="auto"/>
                <w:sz w:val="16"/>
                <w:szCs w:val="16"/>
                <w:u w:val="double"/>
                <w:lang w:val="en-IE"/>
              </w:rPr>
              <w:br/>
            </w:r>
            <w:r w:rsidR="0039779A" w:rsidRPr="007A01F7">
              <w:rPr>
                <w:rFonts w:ascii="Söhne" w:hAnsi="Söhne" w:cs="Arial"/>
                <w:color w:val="auto"/>
                <w:sz w:val="16"/>
                <w:szCs w:val="16"/>
                <w:u w:val="double"/>
                <w:lang w:val="en-IE"/>
              </w:rPr>
              <w:t>CL1: TAT-ATG-GAG-TAA-AAA-GAC</w:t>
            </w:r>
            <w:r w:rsidR="001743D3" w:rsidRPr="007A01F7">
              <w:rPr>
                <w:rFonts w:ascii="Söhne" w:hAnsi="Söhne" w:cs="Arial"/>
                <w:color w:val="auto"/>
                <w:sz w:val="16"/>
                <w:szCs w:val="16"/>
                <w:u w:val="double"/>
                <w:lang w:val="en-IE"/>
              </w:rPr>
              <w:br/>
            </w:r>
            <w:r w:rsidR="0039779A" w:rsidRPr="007A01F7">
              <w:rPr>
                <w:rFonts w:ascii="Söhne" w:hAnsi="Söhne" w:cs="Arial"/>
                <w:color w:val="auto"/>
                <w:sz w:val="16"/>
                <w:szCs w:val="16"/>
                <w:u w:val="double"/>
                <w:lang w:val="en-IE"/>
              </w:rPr>
              <w:t xml:space="preserve">CL2: </w:t>
            </w:r>
            <w:r w:rsidR="008C7447" w:rsidRPr="007A01F7">
              <w:rPr>
                <w:rFonts w:ascii="Söhne" w:hAnsi="Söhne" w:cs="Arial"/>
                <w:color w:val="auto"/>
                <w:sz w:val="16"/>
                <w:szCs w:val="16"/>
                <w:u w:val="double"/>
                <w:lang w:val="en-IE"/>
              </w:rPr>
              <w:t>GCA-TCA-TAA</w:t>
            </w:r>
            <w:r w:rsidR="00E73551" w:rsidRPr="007A01F7">
              <w:rPr>
                <w:rFonts w:ascii="Söhne" w:hAnsi="Söhne" w:cs="Arial"/>
                <w:color w:val="auto"/>
                <w:sz w:val="16"/>
                <w:szCs w:val="16"/>
                <w:u w:val="double"/>
                <w:lang w:val="en-IE"/>
              </w:rPr>
              <w:t>-</w:t>
            </w:r>
            <w:r w:rsidR="008C7447" w:rsidRPr="007A01F7">
              <w:rPr>
                <w:rFonts w:ascii="Söhne" w:hAnsi="Söhne" w:cs="Arial"/>
                <w:color w:val="auto"/>
                <w:sz w:val="16"/>
                <w:szCs w:val="16"/>
                <w:u w:val="double"/>
                <w:lang w:val="en-IE"/>
              </w:rPr>
              <w:t>ATA</w:t>
            </w:r>
            <w:r w:rsidR="00E73551" w:rsidRPr="007A01F7">
              <w:rPr>
                <w:rFonts w:ascii="Söhne" w:hAnsi="Söhne" w:cs="Arial"/>
                <w:color w:val="auto"/>
                <w:sz w:val="16"/>
                <w:szCs w:val="16"/>
                <w:u w:val="double"/>
                <w:lang w:val="en-IE"/>
              </w:rPr>
              <w:t>-</w:t>
            </w:r>
            <w:r w:rsidR="008C7447" w:rsidRPr="007A01F7">
              <w:rPr>
                <w:rFonts w:ascii="Söhne" w:hAnsi="Söhne" w:cs="Arial"/>
                <w:color w:val="auto"/>
                <w:sz w:val="16"/>
                <w:szCs w:val="16"/>
                <w:u w:val="double"/>
                <w:lang w:val="en-IE"/>
              </w:rPr>
              <w:t>ATT</w:t>
            </w:r>
            <w:r w:rsidR="00E73551" w:rsidRPr="007A01F7">
              <w:rPr>
                <w:rFonts w:ascii="Söhne" w:hAnsi="Söhne" w:cs="Arial"/>
                <w:color w:val="auto"/>
                <w:sz w:val="16"/>
                <w:szCs w:val="16"/>
                <w:u w:val="double"/>
                <w:lang w:val="en-IE"/>
              </w:rPr>
              <w:t>-</w:t>
            </w:r>
            <w:r w:rsidR="008C7447" w:rsidRPr="007A01F7">
              <w:rPr>
                <w:rFonts w:ascii="Söhne" w:hAnsi="Söhne" w:cs="Arial"/>
                <w:color w:val="auto"/>
                <w:sz w:val="16"/>
                <w:szCs w:val="16"/>
                <w:u w:val="double"/>
                <w:lang w:val="en-IE"/>
              </w:rPr>
              <w:t>G</w:t>
            </w:r>
          </w:p>
        </w:tc>
        <w:tc>
          <w:tcPr>
            <w:tcW w:w="1842" w:type="dxa"/>
            <w:tcBorders>
              <w:top w:val="single" w:sz="4" w:space="0" w:color="auto"/>
              <w:left w:val="single" w:sz="4" w:space="0" w:color="auto"/>
              <w:bottom w:val="single" w:sz="4" w:space="0" w:color="auto"/>
              <w:right w:val="single" w:sz="4" w:space="0" w:color="auto"/>
            </w:tcBorders>
            <w:vAlign w:val="center"/>
          </w:tcPr>
          <w:p w14:paraId="2CD163A5" w14:textId="79E547E1" w:rsidR="00974BB9" w:rsidRPr="007A01F7" w:rsidRDefault="00E6454B">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 xml:space="preserve">100 </w:t>
            </w:r>
            <w:proofErr w:type="spellStart"/>
            <w:r w:rsidRPr="007A01F7">
              <w:rPr>
                <w:rFonts w:ascii="Söhne" w:hAnsi="Söhne" w:cs="Arial"/>
                <w:color w:val="auto"/>
                <w:sz w:val="16"/>
                <w:szCs w:val="16"/>
                <w:u w:val="double"/>
                <w:lang w:val="en-IE"/>
              </w:rPr>
              <w:t>nM</w:t>
            </w:r>
            <w:proofErr w:type="spellEnd"/>
          </w:p>
        </w:tc>
        <w:tc>
          <w:tcPr>
            <w:tcW w:w="2354" w:type="dxa"/>
            <w:tcBorders>
              <w:top w:val="single" w:sz="4" w:space="0" w:color="auto"/>
              <w:left w:val="single" w:sz="4" w:space="0" w:color="auto"/>
              <w:bottom w:val="single" w:sz="4" w:space="0" w:color="auto"/>
              <w:right w:val="single" w:sz="4" w:space="0" w:color="auto"/>
            </w:tcBorders>
            <w:vAlign w:val="center"/>
          </w:tcPr>
          <w:p w14:paraId="77E888C1" w14:textId="346B04CB" w:rsidR="00974BB9" w:rsidRPr="007A01F7" w:rsidRDefault="00E6454B">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30 cycles of: 94°C/60 sec, 46°C/60 sec, 72°C/60 sec</w:t>
            </w:r>
          </w:p>
        </w:tc>
      </w:tr>
      <w:tr w:rsidR="00EA7095" w:rsidRPr="0095744A" w14:paraId="17EE6111" w14:textId="77777777" w:rsidTr="00424C75">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4107F3E" w14:textId="6AB0C2EF" w:rsidR="001373E5" w:rsidRPr="007A01F7" w:rsidRDefault="001373E5">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 xml:space="preserve">Method </w:t>
            </w:r>
            <w:r w:rsidR="005E20FA" w:rsidRPr="007A01F7">
              <w:rPr>
                <w:rFonts w:ascii="Söhne" w:eastAsia="Arial" w:hAnsi="Söhne" w:cs="Arial"/>
                <w:color w:val="auto"/>
                <w:sz w:val="16"/>
                <w:szCs w:val="16"/>
                <w:u w:val="double"/>
                <w:lang w:val="en-IE"/>
              </w:rPr>
              <w:t>6</w:t>
            </w:r>
            <w:r w:rsidRPr="007A01F7">
              <w:rPr>
                <w:rFonts w:ascii="Söhne" w:eastAsia="Arial" w:hAnsi="Söhne" w:cs="Arial"/>
                <w:color w:val="auto"/>
                <w:sz w:val="16"/>
                <w:szCs w:val="16"/>
                <w:u w:val="double"/>
                <w:lang w:val="en-IE"/>
              </w:rPr>
              <w:t xml:space="preserve">: </w:t>
            </w:r>
            <w:proofErr w:type="spellStart"/>
            <w:r w:rsidRPr="007A01F7">
              <w:rPr>
                <w:rFonts w:ascii="Söhne" w:eastAsia="Arial" w:hAnsi="Söhne" w:cs="Arial"/>
                <w:color w:val="auto"/>
                <w:sz w:val="16"/>
                <w:szCs w:val="16"/>
                <w:u w:val="double"/>
                <w:lang w:val="en-IE"/>
              </w:rPr>
              <w:t>Cillara</w:t>
            </w:r>
            <w:proofErr w:type="spellEnd"/>
            <w:r w:rsidRPr="007A01F7">
              <w:rPr>
                <w:rFonts w:ascii="Söhne" w:eastAsia="Arial" w:hAnsi="Söhne" w:cs="Arial"/>
                <w:color w:val="auto"/>
                <w:sz w:val="16"/>
                <w:szCs w:val="16"/>
                <w:u w:val="double"/>
                <w:lang w:val="en-IE"/>
              </w:rPr>
              <w:t xml:space="preserve"> </w:t>
            </w:r>
            <w:r w:rsidRPr="007A01F7">
              <w:rPr>
                <w:rFonts w:ascii="Söhne" w:eastAsia="Arial" w:hAnsi="Söhne" w:cs="Arial"/>
                <w:i/>
                <w:iCs/>
                <w:color w:val="auto"/>
                <w:sz w:val="16"/>
                <w:szCs w:val="16"/>
                <w:u w:val="double"/>
                <w:lang w:val="en-IE"/>
              </w:rPr>
              <w:t>et al</w:t>
            </w:r>
            <w:r w:rsidRPr="007A01F7">
              <w:rPr>
                <w:rFonts w:ascii="Söhne" w:eastAsia="Arial" w:hAnsi="Söhne" w:cs="Arial"/>
                <w:color w:val="auto"/>
                <w:sz w:val="16"/>
                <w:szCs w:val="16"/>
                <w:u w:val="double"/>
                <w:lang w:val="en-IE"/>
              </w:rPr>
              <w:t xml:space="preserve">., 2015; GenBank Accession No.: BX293980 and CP000123; amplicon size </w:t>
            </w:r>
            <w:r w:rsidR="00680468" w:rsidRPr="007A01F7">
              <w:rPr>
                <w:rFonts w:ascii="Söhne" w:eastAsia="Arial" w:hAnsi="Söhne" w:cs="Arial"/>
                <w:color w:val="auto"/>
                <w:sz w:val="16"/>
                <w:szCs w:val="16"/>
                <w:u w:val="double"/>
                <w:lang w:val="en-IE"/>
              </w:rPr>
              <w:t>911</w:t>
            </w:r>
            <w:r w:rsidR="00166A62" w:rsidRPr="007A01F7">
              <w:rPr>
                <w:rFonts w:ascii="Söhne" w:eastAsia="Arial" w:hAnsi="Söhne" w:cs="Arial"/>
                <w:color w:val="auto"/>
                <w:sz w:val="16"/>
                <w:szCs w:val="16"/>
                <w:u w:val="double"/>
                <w:lang w:val="en-IE"/>
              </w:rPr>
              <w:t xml:space="preserve"> bp</w:t>
            </w:r>
            <w:r w:rsidR="001C151C" w:rsidRPr="007A01F7">
              <w:rPr>
                <w:rFonts w:ascii="Söhne" w:eastAsia="Arial" w:hAnsi="Söhne" w:cs="Arial"/>
                <w:color w:val="auto"/>
                <w:sz w:val="16"/>
                <w:szCs w:val="16"/>
                <w:u w:val="double"/>
                <w:vertAlign w:val="superscript"/>
                <w:lang w:val="en-IE"/>
              </w:rPr>
              <w:t>(</w:t>
            </w:r>
            <w:r w:rsidR="008010FF" w:rsidRPr="007A01F7">
              <w:rPr>
                <w:rFonts w:ascii="Söhne" w:eastAsia="Arial" w:hAnsi="Söhne" w:cs="Arial"/>
                <w:color w:val="auto"/>
                <w:sz w:val="16"/>
                <w:szCs w:val="16"/>
                <w:u w:val="double"/>
                <w:vertAlign w:val="superscript"/>
                <w:lang w:val="en-IE"/>
              </w:rPr>
              <w:t>c</w:t>
            </w:r>
            <w:r w:rsidR="001C151C" w:rsidRPr="007A01F7">
              <w:rPr>
                <w:rFonts w:ascii="Söhne" w:eastAsia="Arial" w:hAnsi="Söhne" w:cs="Arial"/>
                <w:color w:val="auto"/>
                <w:sz w:val="16"/>
                <w:szCs w:val="16"/>
                <w:u w:val="double"/>
                <w:vertAlign w:val="superscript"/>
                <w:lang w:val="en-IE"/>
              </w:rPr>
              <w:t>)</w:t>
            </w:r>
            <w:r w:rsidR="006A230D" w:rsidRPr="007A01F7">
              <w:rPr>
                <w:rFonts w:ascii="Söhne" w:eastAsia="Arial" w:hAnsi="Söhne" w:cs="Arial"/>
                <w:color w:val="auto"/>
                <w:sz w:val="16"/>
                <w:szCs w:val="16"/>
                <w:u w:val="double"/>
                <w:lang w:val="en-IE"/>
              </w:rPr>
              <w:t>/</w:t>
            </w:r>
            <w:r w:rsidR="00317B85" w:rsidRPr="007A01F7">
              <w:rPr>
                <w:rFonts w:ascii="Söhne" w:eastAsia="Arial" w:hAnsi="Söhne" w:cs="Arial"/>
                <w:color w:val="auto"/>
                <w:sz w:val="16"/>
                <w:szCs w:val="16"/>
                <w:u w:val="double"/>
                <w:lang w:val="en-IE"/>
              </w:rPr>
              <w:t>362 and/or 281</w:t>
            </w:r>
          </w:p>
        </w:tc>
      </w:tr>
      <w:tr w:rsidR="00EA7095" w:rsidRPr="0095744A" w14:paraId="75BB10A2" w14:textId="77777777" w:rsidTr="00424C75">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29AF8A41" w14:textId="5D4D2FB6" w:rsidR="001373E5" w:rsidRPr="007A01F7" w:rsidRDefault="00136192">
            <w:pPr>
              <w:spacing w:before="120"/>
              <w:jc w:val="center"/>
              <w:rPr>
                <w:rFonts w:ascii="Söhne" w:hAnsi="Söhne" w:cs="Arial"/>
                <w:i/>
                <w:iCs/>
                <w:color w:val="auto"/>
                <w:sz w:val="16"/>
                <w:szCs w:val="16"/>
                <w:u w:val="double"/>
                <w:lang w:val="en-IE"/>
              </w:rPr>
            </w:pPr>
            <w:r w:rsidRPr="007A01F7">
              <w:rPr>
                <w:rFonts w:ascii="Söhne" w:hAnsi="Söhne" w:cs="Arial"/>
                <w:color w:val="auto"/>
                <w:sz w:val="16"/>
                <w:szCs w:val="16"/>
                <w:u w:val="double"/>
                <w:lang w:val="en-IE"/>
              </w:rPr>
              <w:t>D</w:t>
            </w:r>
            <w:r w:rsidR="001373E5" w:rsidRPr="007A01F7">
              <w:rPr>
                <w:rFonts w:ascii="Söhne" w:hAnsi="Söhne" w:cs="Arial"/>
                <w:color w:val="auto"/>
                <w:sz w:val="16"/>
                <w:szCs w:val="16"/>
                <w:u w:val="double"/>
                <w:lang w:val="en-IE"/>
              </w:rPr>
              <w:t>ifferentiation</w:t>
            </w:r>
            <w:r w:rsidRPr="007A01F7">
              <w:rPr>
                <w:rFonts w:ascii="Söhne" w:hAnsi="Söhne" w:cs="Arial"/>
                <w:color w:val="auto"/>
                <w:sz w:val="16"/>
                <w:szCs w:val="16"/>
                <w:u w:val="double"/>
                <w:lang w:val="en-IE"/>
              </w:rPr>
              <w:t xml:space="preserve"> </w:t>
            </w:r>
            <w:proofErr w:type="spellStart"/>
            <w:r w:rsidRPr="007A01F7">
              <w:rPr>
                <w:rFonts w:ascii="Söhne" w:hAnsi="Söhne" w:cs="Arial"/>
                <w:i/>
                <w:iCs/>
                <w:color w:val="auto"/>
                <w:sz w:val="16"/>
                <w:szCs w:val="16"/>
                <w:u w:val="double"/>
                <w:lang w:val="en-IE"/>
              </w:rPr>
              <w:t>Mmc</w:t>
            </w:r>
            <w:proofErr w:type="spellEnd"/>
            <w:r w:rsidRPr="007A01F7">
              <w:rPr>
                <w:rFonts w:ascii="Söhne" w:hAnsi="Söhne" w:cs="Arial"/>
                <w:i/>
                <w:iCs/>
                <w:color w:val="auto"/>
                <w:sz w:val="16"/>
                <w:szCs w:val="16"/>
                <w:u w:val="double"/>
                <w:lang w:val="en-IE"/>
              </w:rPr>
              <w:t xml:space="preserve"> </w:t>
            </w:r>
            <w:r w:rsidRPr="007A01F7">
              <w:rPr>
                <w:rFonts w:ascii="Söhne" w:hAnsi="Söhne" w:cs="Arial"/>
                <w:color w:val="auto"/>
                <w:sz w:val="16"/>
                <w:szCs w:val="16"/>
                <w:u w:val="double"/>
                <w:lang w:val="en-IE"/>
              </w:rPr>
              <w:t xml:space="preserve">from </w:t>
            </w:r>
            <w:proofErr w:type="spellStart"/>
            <w:r w:rsidRPr="007A01F7">
              <w:rPr>
                <w:rFonts w:ascii="Söhne" w:hAnsi="Söhne" w:cs="Arial"/>
                <w:i/>
                <w:iCs/>
                <w:color w:val="auto"/>
                <w:sz w:val="16"/>
                <w:szCs w:val="16"/>
                <w:u w:val="double"/>
                <w:lang w:val="en-IE"/>
              </w:rPr>
              <w:t>Mcc</w:t>
            </w:r>
            <w:proofErr w:type="spellEnd"/>
            <w:r w:rsidR="00044D63" w:rsidRPr="007A01F7">
              <w:rPr>
                <w:rFonts w:ascii="Söhne" w:hAnsi="Söhne" w:cs="Arial"/>
                <w:i/>
                <w:iCs/>
                <w:color w:val="auto"/>
                <w:sz w:val="16"/>
                <w:szCs w:val="16"/>
                <w:u w:val="double"/>
                <w:lang w:val="en-IE"/>
              </w:rPr>
              <w:t xml:space="preserve"> </w:t>
            </w:r>
            <w:r w:rsidR="00044D63" w:rsidRPr="007A01F7">
              <w:rPr>
                <w:rFonts w:ascii="Söhne" w:hAnsi="Söhne" w:cs="Arial"/>
                <w:color w:val="auto"/>
                <w:sz w:val="16"/>
                <w:szCs w:val="16"/>
                <w:u w:val="double"/>
                <w:lang w:val="en-IE"/>
              </w:rPr>
              <w:t>(and</w:t>
            </w:r>
            <w:r w:rsidR="001373E5" w:rsidRPr="007A01F7">
              <w:rPr>
                <w:rFonts w:ascii="Söhne" w:hAnsi="Söhne" w:cs="Arial"/>
                <w:color w:val="auto"/>
                <w:sz w:val="16"/>
                <w:szCs w:val="16"/>
                <w:u w:val="double"/>
                <w:lang w:val="en-IE"/>
              </w:rPr>
              <w:t xml:space="preserve"> from </w:t>
            </w:r>
            <w:r w:rsidR="001373E5" w:rsidRPr="007A01F7">
              <w:rPr>
                <w:rFonts w:ascii="Söhne" w:hAnsi="Söhne" w:cs="Arial"/>
                <w:i/>
                <w:iCs/>
                <w:color w:val="auto"/>
                <w:sz w:val="16"/>
                <w:szCs w:val="16"/>
                <w:u w:val="double"/>
                <w:lang w:val="en-IE"/>
              </w:rPr>
              <w:t>Ma</w:t>
            </w:r>
            <w:r w:rsidR="00044D63" w:rsidRPr="007A01F7">
              <w:rPr>
                <w:rFonts w:ascii="Söhne" w:hAnsi="Söhne" w:cs="Arial"/>
                <w:color w:val="auto"/>
                <w:sz w:val="16"/>
                <w:szCs w:val="16"/>
                <w:u w:val="double"/>
                <w:lang w:val="en-IE"/>
              </w:rPr>
              <w:t>)</w:t>
            </w:r>
            <w:r w:rsidR="006A230D" w:rsidRPr="007A01F7">
              <w:rPr>
                <w:rFonts w:ascii="Söhne" w:hAnsi="Söhne" w:cs="Arial"/>
                <w:color w:val="auto"/>
                <w:sz w:val="16"/>
                <w:szCs w:val="16"/>
                <w:u w:val="double"/>
                <w:lang w:val="en-IE"/>
              </w:rPr>
              <w:t>/</w:t>
            </w:r>
            <w:proofErr w:type="spellStart"/>
            <w:r w:rsidR="00044D63" w:rsidRPr="007A01F7">
              <w:rPr>
                <w:rFonts w:ascii="Söhne" w:hAnsi="Söhne" w:cs="Arial"/>
                <w:i/>
                <w:iCs/>
                <w:color w:val="auto"/>
                <w:sz w:val="16"/>
                <w:szCs w:val="16"/>
                <w:u w:val="double"/>
                <w:lang w:val="en-IE"/>
              </w:rPr>
              <w:t>lpdA</w:t>
            </w:r>
            <w:proofErr w:type="spellEnd"/>
          </w:p>
        </w:tc>
        <w:tc>
          <w:tcPr>
            <w:tcW w:w="4592" w:type="dxa"/>
            <w:tcBorders>
              <w:top w:val="single" w:sz="4" w:space="0" w:color="auto"/>
              <w:left w:val="single" w:sz="4" w:space="0" w:color="auto"/>
              <w:bottom w:val="single" w:sz="4" w:space="0" w:color="auto"/>
              <w:right w:val="single" w:sz="4" w:space="0" w:color="auto"/>
            </w:tcBorders>
            <w:vAlign w:val="center"/>
          </w:tcPr>
          <w:p w14:paraId="4E57981C" w14:textId="284E7381" w:rsidR="006E4136" w:rsidRPr="007A01F7" w:rsidRDefault="00CC0BC5" w:rsidP="006A230D">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LPD-C1-F: AGGTGAAGCTGTTGCTTTAG</w:t>
            </w:r>
            <w:r w:rsidR="006A230D" w:rsidRPr="007A01F7">
              <w:rPr>
                <w:rFonts w:ascii="Söhne" w:hAnsi="Söhne" w:cs="Arial"/>
                <w:color w:val="auto"/>
                <w:sz w:val="16"/>
                <w:szCs w:val="16"/>
                <w:u w:val="double"/>
                <w:lang w:val="en-IE"/>
              </w:rPr>
              <w:br/>
            </w:r>
            <w:r w:rsidRPr="007A01F7">
              <w:rPr>
                <w:rFonts w:ascii="Söhne" w:hAnsi="Söhne" w:cs="Arial"/>
                <w:color w:val="auto"/>
                <w:sz w:val="16"/>
                <w:szCs w:val="16"/>
                <w:u w:val="double"/>
                <w:lang w:val="en-IE"/>
              </w:rPr>
              <w:t>LPD-C1-R: TTCCAATAATATGTGCACCTAA</w:t>
            </w:r>
            <w:r w:rsidR="006A230D" w:rsidRPr="007A01F7">
              <w:rPr>
                <w:rFonts w:ascii="Söhne" w:hAnsi="Söhne" w:cs="Arial"/>
                <w:color w:val="auto"/>
                <w:sz w:val="16"/>
                <w:szCs w:val="16"/>
                <w:u w:val="double"/>
                <w:lang w:val="en-IE"/>
              </w:rPr>
              <w:br/>
            </w:r>
            <w:r w:rsidR="00E77DA2" w:rsidRPr="007A01F7">
              <w:rPr>
                <w:rFonts w:ascii="Söhne" w:hAnsi="Söhne" w:cs="Arial"/>
                <w:color w:val="auto"/>
                <w:sz w:val="16"/>
                <w:szCs w:val="16"/>
                <w:u w:val="double"/>
                <w:lang w:val="en-IE"/>
              </w:rPr>
              <w:t>LPD-F: CGATGGAAAAGATCAAATGG</w:t>
            </w:r>
            <w:r w:rsidR="00E77DA2" w:rsidRPr="007A01F7">
              <w:rPr>
                <w:rFonts w:ascii="Söhne" w:hAnsi="Söhne" w:cs="Arial"/>
                <w:color w:val="auto"/>
                <w:sz w:val="16"/>
                <w:szCs w:val="16"/>
                <w:u w:val="double"/>
                <w:lang w:val="en-IE"/>
              </w:rPr>
              <w:br/>
              <w:t>LPD-R: TTGTTGTTCAGTTTTTCCT</w:t>
            </w:r>
          </w:p>
        </w:tc>
        <w:tc>
          <w:tcPr>
            <w:tcW w:w="1842" w:type="dxa"/>
            <w:tcBorders>
              <w:top w:val="single" w:sz="4" w:space="0" w:color="auto"/>
              <w:left w:val="single" w:sz="4" w:space="0" w:color="auto"/>
              <w:bottom w:val="single" w:sz="4" w:space="0" w:color="auto"/>
              <w:right w:val="single" w:sz="4" w:space="0" w:color="auto"/>
            </w:tcBorders>
            <w:vAlign w:val="center"/>
          </w:tcPr>
          <w:p w14:paraId="1173425E" w14:textId="4DA0607A" w:rsidR="001373E5" w:rsidRPr="007A01F7" w:rsidRDefault="00E772E4">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Not provided</w:t>
            </w:r>
          </w:p>
        </w:tc>
        <w:tc>
          <w:tcPr>
            <w:tcW w:w="2354" w:type="dxa"/>
            <w:tcBorders>
              <w:top w:val="single" w:sz="4" w:space="0" w:color="auto"/>
              <w:left w:val="single" w:sz="4" w:space="0" w:color="auto"/>
              <w:bottom w:val="single" w:sz="4" w:space="0" w:color="auto"/>
              <w:right w:val="single" w:sz="4" w:space="0" w:color="auto"/>
            </w:tcBorders>
            <w:vAlign w:val="center"/>
          </w:tcPr>
          <w:p w14:paraId="0DC5BB9C" w14:textId="2F052144" w:rsidR="001373E5" w:rsidRPr="007A01F7" w:rsidRDefault="004E779A" w:rsidP="001E7CA5">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30 cycles of: 95 °C</w:t>
            </w:r>
            <w:r w:rsidR="006A230D"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60 sec, 5</w:t>
            </w:r>
            <w:r w:rsidR="002E4ECC" w:rsidRPr="007A01F7">
              <w:rPr>
                <w:rFonts w:ascii="Söhne" w:eastAsia="Arial" w:hAnsi="Söhne" w:cs="Arial"/>
                <w:color w:val="auto"/>
                <w:sz w:val="16"/>
                <w:szCs w:val="16"/>
                <w:u w:val="double"/>
                <w:lang w:val="en-IE"/>
              </w:rPr>
              <w:t>6</w:t>
            </w:r>
            <w:r w:rsidRPr="007A01F7">
              <w:rPr>
                <w:rFonts w:ascii="Söhne" w:eastAsia="Arial" w:hAnsi="Söhne" w:cs="Arial"/>
                <w:color w:val="auto"/>
                <w:sz w:val="16"/>
                <w:szCs w:val="16"/>
                <w:u w:val="double"/>
                <w:lang w:val="en-IE"/>
              </w:rPr>
              <w:t> °C</w:t>
            </w:r>
            <w:r w:rsidR="006A230D"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60 sec, 72 °C</w:t>
            </w:r>
            <w:r w:rsidR="006A230D" w:rsidRPr="007A01F7">
              <w:rPr>
                <w:rFonts w:ascii="Söhne" w:eastAsia="Arial" w:hAnsi="Söhne" w:cs="Arial"/>
                <w:color w:val="auto"/>
                <w:sz w:val="16"/>
                <w:szCs w:val="16"/>
                <w:u w:val="double"/>
                <w:lang w:val="en-IE"/>
              </w:rPr>
              <w:t>/</w:t>
            </w:r>
            <w:r w:rsidR="002E4ECC" w:rsidRPr="007A01F7">
              <w:rPr>
                <w:rFonts w:ascii="Söhne" w:eastAsia="Arial" w:hAnsi="Söhne" w:cs="Arial"/>
                <w:color w:val="auto"/>
                <w:sz w:val="16"/>
                <w:szCs w:val="16"/>
                <w:u w:val="double"/>
                <w:lang w:val="en-IE"/>
              </w:rPr>
              <w:t>9</w:t>
            </w:r>
            <w:r w:rsidRPr="007A01F7">
              <w:rPr>
                <w:rFonts w:ascii="Söhne" w:eastAsia="Arial" w:hAnsi="Söhne" w:cs="Arial"/>
                <w:color w:val="auto"/>
                <w:sz w:val="16"/>
                <w:szCs w:val="16"/>
                <w:u w:val="double"/>
                <w:lang w:val="en-IE"/>
              </w:rPr>
              <w:t>0 sec</w:t>
            </w:r>
            <w:r w:rsidR="001E7CA5" w:rsidRPr="007A01F7">
              <w:rPr>
                <w:rFonts w:ascii="Söhne" w:eastAsia="Arial" w:hAnsi="Söhne" w:cs="Arial"/>
                <w:color w:val="auto"/>
                <w:sz w:val="16"/>
                <w:szCs w:val="16"/>
                <w:u w:val="double"/>
                <w:lang w:val="en-IE"/>
              </w:rPr>
              <w:br/>
            </w:r>
            <w:r w:rsidR="00567FBB" w:rsidRPr="007A01F7">
              <w:rPr>
                <w:rFonts w:ascii="Söhne" w:eastAsia="Arial" w:hAnsi="Söhne" w:cs="Arial"/>
                <w:color w:val="auto"/>
                <w:sz w:val="16"/>
                <w:szCs w:val="16"/>
                <w:u w:val="double"/>
                <w:lang w:val="en-IE"/>
              </w:rPr>
              <w:t>30 cycles of: 95 °C</w:t>
            </w:r>
            <w:r w:rsidR="006A230D" w:rsidRPr="007A01F7">
              <w:rPr>
                <w:rFonts w:ascii="Söhne" w:eastAsia="Arial" w:hAnsi="Söhne" w:cs="Arial"/>
                <w:color w:val="auto"/>
                <w:sz w:val="16"/>
                <w:szCs w:val="16"/>
                <w:u w:val="double"/>
                <w:lang w:val="en-IE"/>
              </w:rPr>
              <w:t>/</w:t>
            </w:r>
            <w:r w:rsidR="00567FBB" w:rsidRPr="007A01F7">
              <w:rPr>
                <w:rFonts w:ascii="Söhne" w:eastAsia="Arial" w:hAnsi="Söhne" w:cs="Arial"/>
                <w:color w:val="auto"/>
                <w:sz w:val="16"/>
                <w:szCs w:val="16"/>
                <w:u w:val="double"/>
                <w:lang w:val="en-IE"/>
              </w:rPr>
              <w:t>60 sec, 50 °C</w:t>
            </w:r>
            <w:r w:rsidR="006A230D" w:rsidRPr="007A01F7">
              <w:rPr>
                <w:rFonts w:ascii="Söhne" w:eastAsia="Arial" w:hAnsi="Söhne" w:cs="Arial"/>
                <w:color w:val="auto"/>
                <w:sz w:val="16"/>
                <w:szCs w:val="16"/>
                <w:u w:val="double"/>
                <w:lang w:val="en-IE"/>
              </w:rPr>
              <w:t>/</w:t>
            </w:r>
            <w:r w:rsidR="00567FBB" w:rsidRPr="007A01F7">
              <w:rPr>
                <w:rFonts w:ascii="Söhne" w:eastAsia="Arial" w:hAnsi="Söhne" w:cs="Arial"/>
                <w:color w:val="auto"/>
                <w:sz w:val="16"/>
                <w:szCs w:val="16"/>
                <w:u w:val="double"/>
                <w:lang w:val="en-IE"/>
              </w:rPr>
              <w:t>60 sec, 72 °C</w:t>
            </w:r>
            <w:r w:rsidR="006A230D" w:rsidRPr="007A01F7">
              <w:rPr>
                <w:rFonts w:ascii="Söhne" w:eastAsia="Arial" w:hAnsi="Söhne" w:cs="Arial"/>
                <w:color w:val="auto"/>
                <w:sz w:val="16"/>
                <w:szCs w:val="16"/>
                <w:u w:val="double"/>
                <w:lang w:val="en-IE"/>
              </w:rPr>
              <w:t>/</w:t>
            </w:r>
            <w:r w:rsidR="002A59C1" w:rsidRPr="007A01F7">
              <w:rPr>
                <w:rFonts w:ascii="Söhne" w:eastAsia="Arial" w:hAnsi="Söhne" w:cs="Arial"/>
                <w:color w:val="auto"/>
                <w:sz w:val="16"/>
                <w:szCs w:val="16"/>
                <w:u w:val="double"/>
                <w:lang w:val="en-IE"/>
              </w:rPr>
              <w:t xml:space="preserve">60 sec </w:t>
            </w:r>
          </w:p>
        </w:tc>
      </w:tr>
      <w:tr w:rsidR="00EA7095" w:rsidRPr="0095744A" w14:paraId="1839A9FB" w14:textId="77777777" w:rsidTr="00424C75">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764FC8F" w14:textId="2ACD49FB" w:rsidR="007361E2" w:rsidRPr="007A01F7" w:rsidRDefault="007361E2">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 xml:space="preserve">Method </w:t>
            </w:r>
            <w:r w:rsidR="00E6454B" w:rsidRPr="007A01F7">
              <w:rPr>
                <w:rFonts w:ascii="Söhne" w:eastAsia="Arial" w:hAnsi="Söhne" w:cs="Arial"/>
                <w:color w:val="auto"/>
                <w:sz w:val="16"/>
                <w:szCs w:val="16"/>
                <w:u w:val="double"/>
                <w:lang w:val="en-IE"/>
              </w:rPr>
              <w:t>7</w:t>
            </w:r>
            <w:r w:rsidRPr="007A01F7">
              <w:rPr>
                <w:rFonts w:ascii="Söhne" w:eastAsia="Arial" w:hAnsi="Söhne" w:cs="Arial"/>
                <w:color w:val="auto"/>
                <w:sz w:val="16"/>
                <w:szCs w:val="16"/>
                <w:u w:val="double"/>
                <w:lang w:val="en-IE"/>
              </w:rPr>
              <w:t xml:space="preserve">: </w:t>
            </w:r>
            <w:proofErr w:type="spellStart"/>
            <w:r w:rsidR="00A2415C" w:rsidRPr="007A01F7">
              <w:rPr>
                <w:rFonts w:ascii="Söhne" w:eastAsia="Arial" w:hAnsi="Söhne" w:cs="Arial"/>
                <w:color w:val="auto"/>
                <w:sz w:val="16"/>
                <w:szCs w:val="16"/>
                <w:u w:val="double"/>
                <w:lang w:val="en-IE"/>
              </w:rPr>
              <w:t>Woubit</w:t>
            </w:r>
            <w:proofErr w:type="spellEnd"/>
            <w:r w:rsidRPr="007A01F7">
              <w:rPr>
                <w:rFonts w:ascii="Söhne" w:eastAsia="Arial" w:hAnsi="Söhne" w:cs="Arial"/>
                <w:color w:val="auto"/>
                <w:sz w:val="16"/>
                <w:szCs w:val="16"/>
                <w:u w:val="double"/>
                <w:lang w:val="en-IE"/>
              </w:rPr>
              <w:t xml:space="preserve"> </w:t>
            </w:r>
            <w:r w:rsidRPr="007A01F7">
              <w:rPr>
                <w:rFonts w:ascii="Söhne" w:eastAsia="Arial" w:hAnsi="Söhne" w:cs="Arial"/>
                <w:i/>
                <w:color w:val="auto"/>
                <w:sz w:val="16"/>
                <w:szCs w:val="16"/>
                <w:u w:val="double"/>
                <w:lang w:val="en-IE"/>
              </w:rPr>
              <w:t>et al</w:t>
            </w:r>
            <w:r w:rsidRPr="007A01F7">
              <w:rPr>
                <w:rFonts w:ascii="Söhne" w:eastAsia="Arial" w:hAnsi="Söhne" w:cs="Arial"/>
                <w:color w:val="auto"/>
                <w:sz w:val="16"/>
                <w:szCs w:val="16"/>
                <w:u w:val="double"/>
                <w:lang w:val="en-IE"/>
              </w:rPr>
              <w:t xml:space="preserve">., </w:t>
            </w:r>
            <w:r w:rsidR="009A4DA5" w:rsidRPr="007A01F7">
              <w:rPr>
                <w:rFonts w:ascii="Söhne" w:eastAsia="Arial" w:hAnsi="Söhne" w:cs="Arial"/>
                <w:color w:val="auto"/>
                <w:sz w:val="16"/>
                <w:szCs w:val="16"/>
                <w:u w:val="double"/>
                <w:lang w:val="en-IE"/>
              </w:rPr>
              <w:t>200</w:t>
            </w:r>
            <w:r w:rsidRPr="007A01F7">
              <w:rPr>
                <w:rFonts w:ascii="Söhne" w:eastAsia="Arial" w:hAnsi="Söhne" w:cs="Arial"/>
                <w:color w:val="auto"/>
                <w:sz w:val="16"/>
                <w:szCs w:val="16"/>
                <w:u w:val="double"/>
                <w:lang w:val="en-IE"/>
              </w:rPr>
              <w:t xml:space="preserve">7; GenBank Accession No.: </w:t>
            </w:r>
            <w:r w:rsidR="001D096D" w:rsidRPr="007A01F7">
              <w:rPr>
                <w:rFonts w:ascii="Söhne" w:eastAsia="Arial" w:hAnsi="Söhne" w:cs="Arial"/>
                <w:color w:val="auto"/>
                <w:sz w:val="16"/>
                <w:szCs w:val="16"/>
                <w:u w:val="double"/>
                <w:lang w:val="en-IE"/>
              </w:rPr>
              <w:t>CP000123</w:t>
            </w:r>
            <w:r w:rsidRPr="007A01F7">
              <w:rPr>
                <w:rFonts w:ascii="Söhne" w:eastAsia="Arial" w:hAnsi="Söhne" w:cs="Arial"/>
                <w:color w:val="auto"/>
                <w:sz w:val="16"/>
                <w:szCs w:val="16"/>
                <w:u w:val="double"/>
                <w:lang w:val="en-IE"/>
              </w:rPr>
              <w:t>; amplicon size 375 bp</w:t>
            </w:r>
            <w:r w:rsidR="00504518" w:rsidRPr="007A01F7">
              <w:rPr>
                <w:rFonts w:ascii="Söhne" w:eastAsia="Arial" w:hAnsi="Söhne" w:cs="Arial"/>
                <w:color w:val="auto"/>
                <w:sz w:val="16"/>
                <w:szCs w:val="16"/>
                <w:u w:val="double"/>
                <w:vertAlign w:val="superscript"/>
                <w:lang w:val="en-IE"/>
              </w:rPr>
              <w:t>(c)</w:t>
            </w:r>
          </w:p>
        </w:tc>
      </w:tr>
      <w:tr w:rsidR="00EA7095" w:rsidRPr="0095744A" w14:paraId="6C94612B" w14:textId="77777777" w:rsidTr="00424C75">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3DCEBDAD" w14:textId="24722EA0" w:rsidR="007361E2" w:rsidRPr="007A01F7" w:rsidRDefault="00973D06">
            <w:pPr>
              <w:spacing w:before="120"/>
              <w:jc w:val="center"/>
              <w:rPr>
                <w:rFonts w:ascii="Söhne" w:hAnsi="Söhne" w:cs="Arial"/>
                <w:i/>
                <w:iCs/>
                <w:color w:val="auto"/>
                <w:sz w:val="16"/>
                <w:szCs w:val="16"/>
                <w:u w:val="double"/>
                <w:lang w:val="en-IE"/>
              </w:rPr>
            </w:pPr>
            <w:r w:rsidRPr="007A01F7">
              <w:rPr>
                <w:rFonts w:ascii="Söhne" w:hAnsi="Söhne" w:cs="Arial"/>
                <w:i/>
                <w:iCs/>
                <w:color w:val="auto"/>
                <w:sz w:val="16"/>
                <w:szCs w:val="16"/>
                <w:u w:val="double"/>
                <w:lang w:val="en-IE"/>
              </w:rPr>
              <w:t xml:space="preserve">M. mycoides </w:t>
            </w:r>
            <w:r w:rsidRPr="007A01F7">
              <w:rPr>
                <w:rFonts w:ascii="Söhne" w:hAnsi="Söhne" w:cs="Arial"/>
                <w:color w:val="auto"/>
                <w:sz w:val="16"/>
                <w:szCs w:val="16"/>
                <w:u w:val="double"/>
                <w:lang w:val="en-IE"/>
              </w:rPr>
              <w:t>cluster – differentiation from</w:t>
            </w:r>
            <w:r w:rsidRPr="007A01F7">
              <w:rPr>
                <w:rFonts w:ascii="Söhne" w:hAnsi="Söhne" w:cs="Arial"/>
                <w:i/>
                <w:iCs/>
                <w:color w:val="auto"/>
                <w:sz w:val="16"/>
                <w:szCs w:val="16"/>
                <w:u w:val="double"/>
                <w:lang w:val="en-IE"/>
              </w:rPr>
              <w:t xml:space="preserve"> Ma</w:t>
            </w:r>
          </w:p>
        </w:tc>
        <w:tc>
          <w:tcPr>
            <w:tcW w:w="4592" w:type="dxa"/>
            <w:tcBorders>
              <w:top w:val="single" w:sz="4" w:space="0" w:color="auto"/>
              <w:left w:val="single" w:sz="4" w:space="0" w:color="auto"/>
              <w:bottom w:val="single" w:sz="4" w:space="0" w:color="auto"/>
              <w:right w:val="single" w:sz="4" w:space="0" w:color="auto"/>
            </w:tcBorders>
            <w:vAlign w:val="center"/>
          </w:tcPr>
          <w:p w14:paraId="3F4F7E26" w14:textId="5CB13FCD" w:rsidR="00366584" w:rsidRPr="007A01F7" w:rsidRDefault="00366584" w:rsidP="001105FD">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glk-myc-2</w:t>
            </w:r>
            <w:r w:rsidR="006A230D" w:rsidRPr="007A01F7">
              <w:rPr>
                <w:rFonts w:ascii="Söhne" w:hAnsi="Söhne" w:cs="Arial"/>
                <w:color w:val="auto"/>
                <w:sz w:val="16"/>
                <w:szCs w:val="16"/>
                <w:u w:val="double"/>
                <w:lang w:val="en-IE"/>
              </w:rPr>
              <w:t>F:</w:t>
            </w:r>
            <w:r w:rsidRPr="007A01F7">
              <w:rPr>
                <w:rFonts w:ascii="Söhne" w:hAnsi="Söhne" w:cs="Arial"/>
                <w:color w:val="auto"/>
                <w:sz w:val="16"/>
                <w:szCs w:val="16"/>
                <w:u w:val="double"/>
                <w:lang w:val="en-IE"/>
              </w:rPr>
              <w:t xml:space="preserve"> </w:t>
            </w:r>
            <w:r w:rsidR="007C73C0" w:rsidRPr="007A01F7">
              <w:rPr>
                <w:rFonts w:ascii="Söhne" w:hAnsi="Söhne" w:cs="Arial"/>
                <w:color w:val="auto"/>
                <w:sz w:val="16"/>
                <w:szCs w:val="16"/>
                <w:u w:val="double"/>
                <w:lang w:val="en-IE"/>
              </w:rPr>
              <w:t>TGC</w:t>
            </w:r>
            <w:r w:rsidR="006B622C" w:rsidRPr="007A01F7">
              <w:rPr>
                <w:rFonts w:ascii="Söhne" w:hAnsi="Söhne" w:cs="Arial"/>
                <w:color w:val="auto"/>
                <w:sz w:val="16"/>
                <w:szCs w:val="16"/>
                <w:u w:val="double"/>
                <w:lang w:val="en-IE"/>
              </w:rPr>
              <w:t>-</w:t>
            </w:r>
            <w:r w:rsidR="007C73C0" w:rsidRPr="007A01F7">
              <w:rPr>
                <w:rFonts w:ascii="Söhne" w:hAnsi="Söhne" w:cs="Arial"/>
                <w:color w:val="auto"/>
                <w:sz w:val="16"/>
                <w:szCs w:val="16"/>
                <w:u w:val="double"/>
                <w:lang w:val="en-IE"/>
              </w:rPr>
              <w:t>ACT</w:t>
            </w:r>
            <w:r w:rsidR="006B622C" w:rsidRPr="007A01F7">
              <w:rPr>
                <w:rFonts w:ascii="Söhne" w:hAnsi="Söhne" w:cs="Arial"/>
                <w:color w:val="auto"/>
                <w:sz w:val="16"/>
                <w:szCs w:val="16"/>
                <w:u w:val="double"/>
                <w:lang w:val="en-IE"/>
              </w:rPr>
              <w:t>-</w:t>
            </w:r>
            <w:r w:rsidR="007C73C0" w:rsidRPr="007A01F7">
              <w:rPr>
                <w:rFonts w:ascii="Söhne" w:hAnsi="Söhne" w:cs="Arial"/>
                <w:color w:val="auto"/>
                <w:sz w:val="16"/>
                <w:szCs w:val="16"/>
                <w:u w:val="double"/>
                <w:lang w:val="en-IE"/>
              </w:rPr>
              <w:t>TGG</w:t>
            </w:r>
            <w:r w:rsidR="006B622C" w:rsidRPr="007A01F7">
              <w:rPr>
                <w:rFonts w:ascii="Söhne" w:hAnsi="Söhne" w:cs="Arial"/>
                <w:color w:val="auto"/>
                <w:sz w:val="16"/>
                <w:szCs w:val="16"/>
                <w:u w:val="double"/>
                <w:lang w:val="en-IE"/>
              </w:rPr>
              <w:t>-</w:t>
            </w:r>
            <w:r w:rsidR="007C73C0" w:rsidRPr="007A01F7">
              <w:rPr>
                <w:rFonts w:ascii="Söhne" w:hAnsi="Söhne" w:cs="Arial"/>
                <w:color w:val="auto"/>
                <w:sz w:val="16"/>
                <w:szCs w:val="16"/>
                <w:u w:val="double"/>
                <w:lang w:val="en-IE"/>
              </w:rPr>
              <w:t>TGA</w:t>
            </w:r>
            <w:r w:rsidR="006B622C" w:rsidRPr="007A01F7">
              <w:rPr>
                <w:rFonts w:ascii="Söhne" w:hAnsi="Söhne" w:cs="Arial"/>
                <w:color w:val="auto"/>
                <w:sz w:val="16"/>
                <w:szCs w:val="16"/>
                <w:u w:val="double"/>
                <w:lang w:val="en-IE"/>
              </w:rPr>
              <w:t>-</w:t>
            </w:r>
            <w:r w:rsidR="007C73C0" w:rsidRPr="007A01F7">
              <w:rPr>
                <w:rFonts w:ascii="Söhne" w:hAnsi="Söhne" w:cs="Arial"/>
                <w:color w:val="auto"/>
                <w:sz w:val="16"/>
                <w:szCs w:val="16"/>
                <w:u w:val="double"/>
                <w:lang w:val="en-IE"/>
              </w:rPr>
              <w:t>ATA</w:t>
            </w:r>
            <w:r w:rsidR="006B622C" w:rsidRPr="007A01F7">
              <w:rPr>
                <w:rFonts w:ascii="Söhne" w:hAnsi="Söhne" w:cs="Arial"/>
                <w:color w:val="auto"/>
                <w:sz w:val="16"/>
                <w:szCs w:val="16"/>
                <w:u w:val="double"/>
                <w:lang w:val="en-IE"/>
              </w:rPr>
              <w:t>-</w:t>
            </w:r>
            <w:r w:rsidR="007C73C0" w:rsidRPr="007A01F7">
              <w:rPr>
                <w:rFonts w:ascii="Söhne" w:hAnsi="Söhne" w:cs="Arial"/>
                <w:color w:val="auto"/>
                <w:sz w:val="16"/>
                <w:szCs w:val="16"/>
                <w:u w:val="double"/>
                <w:lang w:val="en-IE"/>
              </w:rPr>
              <w:t>TAR</w:t>
            </w:r>
            <w:r w:rsidR="006B622C" w:rsidRPr="007A01F7">
              <w:rPr>
                <w:rFonts w:ascii="Söhne" w:hAnsi="Söhne" w:cs="Arial"/>
                <w:color w:val="auto"/>
                <w:sz w:val="16"/>
                <w:szCs w:val="16"/>
                <w:u w:val="double"/>
                <w:lang w:val="en-IE"/>
              </w:rPr>
              <w:t>-</w:t>
            </w:r>
            <w:r w:rsidR="007C73C0" w:rsidRPr="007A01F7">
              <w:rPr>
                <w:rFonts w:ascii="Söhne" w:hAnsi="Söhne" w:cs="Arial"/>
                <w:color w:val="auto"/>
                <w:sz w:val="16"/>
                <w:szCs w:val="16"/>
                <w:u w:val="double"/>
                <w:lang w:val="en-IE"/>
              </w:rPr>
              <w:t>AAA</w:t>
            </w:r>
            <w:r w:rsidR="006B622C" w:rsidRPr="007A01F7">
              <w:rPr>
                <w:rFonts w:ascii="Söhne" w:hAnsi="Söhne" w:cs="Arial"/>
                <w:color w:val="auto"/>
                <w:sz w:val="16"/>
                <w:szCs w:val="16"/>
                <w:u w:val="double"/>
                <w:lang w:val="en-IE"/>
              </w:rPr>
              <w:t>-</w:t>
            </w:r>
            <w:r w:rsidR="007C73C0" w:rsidRPr="007A01F7">
              <w:rPr>
                <w:rFonts w:ascii="Söhne" w:hAnsi="Söhne" w:cs="Arial"/>
                <w:color w:val="auto"/>
                <w:sz w:val="16"/>
                <w:szCs w:val="16"/>
                <w:u w:val="double"/>
                <w:lang w:val="en-IE"/>
              </w:rPr>
              <w:t>AGG</w:t>
            </w:r>
            <w:r w:rsidR="001105FD" w:rsidRPr="007A01F7">
              <w:rPr>
                <w:rFonts w:ascii="Söhne" w:hAnsi="Söhne" w:cs="Arial"/>
                <w:color w:val="auto"/>
                <w:sz w:val="16"/>
                <w:szCs w:val="16"/>
                <w:u w:val="double"/>
                <w:lang w:val="en-IE"/>
              </w:rPr>
              <w:br/>
            </w:r>
            <w:r w:rsidRPr="007A01F7">
              <w:rPr>
                <w:rFonts w:ascii="Söhne" w:hAnsi="Söhne" w:cs="Arial"/>
                <w:color w:val="auto"/>
                <w:sz w:val="16"/>
                <w:szCs w:val="16"/>
                <w:u w:val="double"/>
                <w:lang w:val="en-IE"/>
              </w:rPr>
              <w:t>glk-myc-2</w:t>
            </w:r>
            <w:r w:rsidR="006A230D" w:rsidRPr="007A01F7">
              <w:rPr>
                <w:rFonts w:ascii="Söhne" w:hAnsi="Söhne" w:cs="Arial"/>
                <w:color w:val="auto"/>
                <w:sz w:val="16"/>
                <w:szCs w:val="16"/>
                <w:u w:val="double"/>
                <w:lang w:val="en-IE"/>
              </w:rPr>
              <w:t>R:</w:t>
            </w:r>
            <w:r w:rsidR="008702FC" w:rsidRPr="007A01F7">
              <w:rPr>
                <w:rFonts w:ascii="Söhne" w:hAnsi="Söhne" w:cs="Arial"/>
                <w:color w:val="auto"/>
                <w:sz w:val="16"/>
                <w:szCs w:val="16"/>
                <w:u w:val="double"/>
                <w:lang w:val="en-IE"/>
              </w:rPr>
              <w:t xml:space="preserve"> </w:t>
            </w:r>
            <w:r w:rsidR="006B622C" w:rsidRPr="007A01F7">
              <w:rPr>
                <w:rFonts w:ascii="Söhne" w:hAnsi="Söhne" w:cs="Arial"/>
                <w:color w:val="auto"/>
                <w:sz w:val="16"/>
                <w:szCs w:val="16"/>
                <w:u w:val="double"/>
                <w:lang w:val="en-IE"/>
              </w:rPr>
              <w:t>GGA-TCT-AAA-GCR-TGT-ATT-ART-AAT-G</w:t>
            </w:r>
          </w:p>
        </w:tc>
        <w:tc>
          <w:tcPr>
            <w:tcW w:w="1842" w:type="dxa"/>
            <w:tcBorders>
              <w:top w:val="single" w:sz="4" w:space="0" w:color="auto"/>
              <w:left w:val="single" w:sz="4" w:space="0" w:color="auto"/>
              <w:bottom w:val="single" w:sz="4" w:space="0" w:color="auto"/>
              <w:right w:val="single" w:sz="4" w:space="0" w:color="auto"/>
            </w:tcBorders>
            <w:vAlign w:val="center"/>
          </w:tcPr>
          <w:p w14:paraId="67A74BA6" w14:textId="19A19AE5" w:rsidR="007361E2" w:rsidRPr="007A01F7" w:rsidRDefault="005A7B9F">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 xml:space="preserve">400 </w:t>
            </w:r>
            <w:proofErr w:type="spellStart"/>
            <w:r w:rsidRPr="007A01F7">
              <w:rPr>
                <w:rFonts w:ascii="Söhne" w:hAnsi="Söhne" w:cs="Arial"/>
                <w:color w:val="auto"/>
                <w:sz w:val="16"/>
                <w:szCs w:val="16"/>
                <w:u w:val="double"/>
                <w:lang w:val="en-IE"/>
              </w:rPr>
              <w:t>nM</w:t>
            </w:r>
            <w:proofErr w:type="spellEnd"/>
          </w:p>
        </w:tc>
        <w:tc>
          <w:tcPr>
            <w:tcW w:w="2354" w:type="dxa"/>
            <w:tcBorders>
              <w:top w:val="single" w:sz="4" w:space="0" w:color="auto"/>
              <w:left w:val="single" w:sz="4" w:space="0" w:color="auto"/>
              <w:bottom w:val="single" w:sz="4" w:space="0" w:color="auto"/>
              <w:right w:val="single" w:sz="4" w:space="0" w:color="auto"/>
            </w:tcBorders>
            <w:vAlign w:val="center"/>
          </w:tcPr>
          <w:p w14:paraId="180E02F6" w14:textId="6769FE6B" w:rsidR="007361E2" w:rsidRPr="007A01F7" w:rsidRDefault="001E1D15">
            <w:pPr>
              <w:spacing w:before="120"/>
              <w:jc w:val="center"/>
              <w:rPr>
                <w:rFonts w:ascii="Söhne" w:eastAsia="Arial" w:hAnsi="Söhne" w:cs="Arial"/>
                <w:b/>
                <w:bCs/>
                <w:color w:val="auto"/>
                <w:sz w:val="16"/>
                <w:szCs w:val="16"/>
                <w:u w:val="double"/>
                <w:lang w:val="en-IE"/>
              </w:rPr>
            </w:pPr>
            <w:r w:rsidRPr="007A01F7">
              <w:rPr>
                <w:rFonts w:ascii="Söhne" w:eastAsia="Arial" w:hAnsi="Söhne" w:cs="Arial"/>
                <w:color w:val="auto"/>
                <w:sz w:val="16"/>
                <w:szCs w:val="16"/>
                <w:u w:val="double"/>
                <w:lang w:val="en-IE"/>
              </w:rPr>
              <w:t>30 cycles of</w:t>
            </w:r>
            <w:r w:rsidRPr="007A01F7">
              <w:rPr>
                <w:rFonts w:ascii="Söhne" w:eastAsia="Arial" w:hAnsi="Söhne" w:cs="Arial"/>
                <w:b/>
                <w:bCs/>
                <w:color w:val="auto"/>
                <w:sz w:val="16"/>
                <w:szCs w:val="16"/>
                <w:u w:val="double"/>
                <w:lang w:val="en-IE"/>
              </w:rPr>
              <w:t>:</w:t>
            </w:r>
            <w:r w:rsidRPr="007A01F7">
              <w:rPr>
                <w:rFonts w:ascii="Söhne" w:eastAsia="Arial" w:hAnsi="Söhne" w:cs="Arial"/>
                <w:color w:val="auto"/>
                <w:sz w:val="16"/>
                <w:szCs w:val="16"/>
                <w:u w:val="double"/>
                <w:lang w:val="en-IE"/>
              </w:rPr>
              <w:t xml:space="preserve"> 94</w:t>
            </w:r>
            <w:r w:rsidR="00375297"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C</w:t>
            </w:r>
            <w:r w:rsidR="006A230D"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15 s</w:t>
            </w:r>
            <w:r w:rsidR="00CA4931" w:rsidRPr="007A01F7">
              <w:rPr>
                <w:rFonts w:ascii="Söhne" w:eastAsia="Arial" w:hAnsi="Söhne" w:cs="Arial"/>
                <w:color w:val="auto"/>
                <w:sz w:val="16"/>
                <w:szCs w:val="16"/>
                <w:u w:val="double"/>
                <w:lang w:val="en-IE"/>
              </w:rPr>
              <w:t>ec</w:t>
            </w:r>
            <w:r w:rsidRPr="007A01F7">
              <w:rPr>
                <w:rFonts w:ascii="Söhne" w:eastAsia="Arial" w:hAnsi="Söhne" w:cs="Arial"/>
                <w:color w:val="auto"/>
                <w:sz w:val="16"/>
                <w:szCs w:val="16"/>
                <w:u w:val="double"/>
                <w:lang w:val="en-IE"/>
              </w:rPr>
              <w:t>, 50</w:t>
            </w:r>
            <w:r w:rsidR="00375297"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C</w:t>
            </w:r>
            <w:r w:rsidR="006A230D"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15 s</w:t>
            </w:r>
            <w:r w:rsidR="00CA4931" w:rsidRPr="007A01F7">
              <w:rPr>
                <w:rFonts w:ascii="Söhne" w:eastAsia="Arial" w:hAnsi="Söhne" w:cs="Arial"/>
                <w:color w:val="auto"/>
                <w:sz w:val="16"/>
                <w:szCs w:val="16"/>
                <w:u w:val="double"/>
                <w:lang w:val="en-IE"/>
              </w:rPr>
              <w:t>ec</w:t>
            </w:r>
            <w:r w:rsidR="00E9410B" w:rsidRPr="007A01F7">
              <w:rPr>
                <w:rFonts w:ascii="Söhne" w:eastAsia="Arial" w:hAnsi="Söhne" w:cs="Arial"/>
                <w:b/>
                <w:bCs/>
                <w:color w:val="auto"/>
                <w:sz w:val="16"/>
                <w:szCs w:val="16"/>
                <w:u w:val="double"/>
                <w:lang w:val="en-IE"/>
              </w:rPr>
              <w:t>,</w:t>
            </w:r>
            <w:r w:rsidRPr="007A01F7">
              <w:rPr>
                <w:rFonts w:ascii="Söhne" w:eastAsia="Arial" w:hAnsi="Söhne" w:cs="Arial"/>
                <w:color w:val="auto"/>
                <w:sz w:val="16"/>
                <w:szCs w:val="16"/>
                <w:u w:val="double"/>
                <w:lang w:val="en-IE"/>
              </w:rPr>
              <w:t xml:space="preserve"> 72</w:t>
            </w:r>
            <w:r w:rsidR="00375297"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C</w:t>
            </w:r>
            <w:r w:rsidR="006A230D"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15 s</w:t>
            </w:r>
            <w:r w:rsidR="00CA4931" w:rsidRPr="007A01F7">
              <w:rPr>
                <w:rFonts w:ascii="Söhne" w:eastAsia="Arial" w:hAnsi="Söhne" w:cs="Arial"/>
                <w:color w:val="auto"/>
                <w:sz w:val="16"/>
                <w:szCs w:val="16"/>
                <w:u w:val="double"/>
                <w:lang w:val="en-IE"/>
              </w:rPr>
              <w:t>ec</w:t>
            </w:r>
          </w:p>
        </w:tc>
      </w:tr>
      <w:tr w:rsidR="00EA7095" w:rsidRPr="0095744A" w14:paraId="54C9D895" w14:textId="77777777" w:rsidTr="00424C75">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80E39BC" w14:textId="4EEF41FC" w:rsidR="001A2D77" w:rsidRPr="007A01F7" w:rsidRDefault="001A2D77">
            <w:pPr>
              <w:spacing w:before="120"/>
              <w:jc w:val="center"/>
              <w:rPr>
                <w:rFonts w:ascii="Söhne" w:eastAsia="Arial" w:hAnsi="Söhne" w:cs="Arial"/>
                <w:color w:val="auto"/>
                <w:sz w:val="16"/>
                <w:szCs w:val="16"/>
                <w:u w:val="double"/>
                <w:lang w:val="en-IE"/>
              </w:rPr>
            </w:pPr>
            <w:r w:rsidRPr="007A01F7">
              <w:rPr>
                <w:rFonts w:ascii="Söhne" w:hAnsi="Söhne" w:cs="Arial"/>
                <w:color w:val="auto"/>
                <w:sz w:val="16"/>
                <w:szCs w:val="16"/>
                <w:u w:val="double"/>
                <w:lang w:val="en-IE"/>
              </w:rPr>
              <w:t xml:space="preserve">Method </w:t>
            </w:r>
            <w:r w:rsidR="006A230D" w:rsidRPr="007A01F7">
              <w:rPr>
                <w:rFonts w:ascii="Söhne" w:hAnsi="Söhne" w:cs="Arial"/>
                <w:color w:val="auto"/>
                <w:sz w:val="16"/>
                <w:szCs w:val="16"/>
                <w:u w:val="double"/>
                <w:lang w:val="en-IE"/>
              </w:rPr>
              <w:t>8:</w:t>
            </w:r>
            <w:r w:rsidRPr="007A01F7">
              <w:rPr>
                <w:rFonts w:ascii="Söhne" w:hAnsi="Söhne" w:cs="Arial"/>
                <w:color w:val="auto"/>
                <w:sz w:val="16"/>
                <w:szCs w:val="16"/>
                <w:u w:val="double"/>
                <w:lang w:val="en-IE"/>
              </w:rPr>
              <w:t xml:space="preserve"> </w:t>
            </w:r>
            <w:proofErr w:type="spellStart"/>
            <w:r w:rsidRPr="007A01F7">
              <w:rPr>
                <w:rFonts w:ascii="Söhne" w:hAnsi="Söhne" w:cs="Arial"/>
                <w:color w:val="auto"/>
                <w:sz w:val="16"/>
                <w:szCs w:val="16"/>
                <w:u w:val="double"/>
                <w:lang w:val="en-IE"/>
              </w:rPr>
              <w:t>Peyraud</w:t>
            </w:r>
            <w:proofErr w:type="spellEnd"/>
            <w:r w:rsidRPr="007A01F7">
              <w:rPr>
                <w:rFonts w:ascii="Söhne" w:hAnsi="Söhne" w:cs="Arial"/>
                <w:color w:val="auto"/>
                <w:sz w:val="16"/>
                <w:szCs w:val="16"/>
                <w:u w:val="double"/>
                <w:lang w:val="en-IE"/>
              </w:rPr>
              <w:t xml:space="preserve"> </w:t>
            </w:r>
            <w:r w:rsidRPr="007A01F7">
              <w:rPr>
                <w:rFonts w:ascii="Söhne" w:hAnsi="Söhne" w:cs="Arial"/>
                <w:i/>
                <w:iCs/>
                <w:color w:val="auto"/>
                <w:sz w:val="16"/>
                <w:szCs w:val="16"/>
                <w:u w:val="double"/>
                <w:lang w:val="en-IE"/>
              </w:rPr>
              <w:t>et al</w:t>
            </w:r>
            <w:r w:rsidRPr="007A01F7">
              <w:rPr>
                <w:rFonts w:ascii="Söhne" w:hAnsi="Söhne" w:cs="Arial"/>
                <w:color w:val="auto"/>
                <w:sz w:val="16"/>
                <w:szCs w:val="16"/>
                <w:u w:val="double"/>
                <w:lang w:val="en-IE"/>
              </w:rPr>
              <w:t>., 2003</w:t>
            </w:r>
            <w:r w:rsidR="00BD5AC1" w:rsidRPr="007A01F7">
              <w:rPr>
                <w:rFonts w:ascii="Söhne" w:hAnsi="Söhne" w:cs="Arial"/>
                <w:color w:val="auto"/>
                <w:sz w:val="16"/>
                <w:szCs w:val="16"/>
                <w:u w:val="double"/>
                <w:lang w:val="en-IE"/>
              </w:rPr>
              <w:t>;</w:t>
            </w:r>
            <w:r w:rsidRPr="007A01F7">
              <w:rPr>
                <w:rFonts w:ascii="Söhne" w:eastAsia="Arial" w:hAnsi="Söhne" w:cs="Arial"/>
                <w:color w:val="auto"/>
                <w:sz w:val="16"/>
                <w:szCs w:val="16"/>
                <w:u w:val="double"/>
                <w:lang w:val="en-IE"/>
              </w:rPr>
              <w:t xml:space="preserve"> </w:t>
            </w:r>
            <w:r w:rsidRPr="007A01F7">
              <w:rPr>
                <w:rFonts w:ascii="Söhne" w:hAnsi="Söhne" w:cs="Arial"/>
                <w:color w:val="auto"/>
                <w:sz w:val="16"/>
                <w:szCs w:val="16"/>
                <w:u w:val="double"/>
                <w:lang w:val="en-IE"/>
              </w:rPr>
              <w:t xml:space="preserve">GenBank Accession No.: </w:t>
            </w:r>
            <w:r w:rsidR="00AA720E" w:rsidRPr="007A01F7">
              <w:rPr>
                <w:rFonts w:ascii="Söhne" w:hAnsi="Söhne" w:cs="Arial"/>
                <w:color w:val="auto"/>
                <w:sz w:val="16"/>
                <w:szCs w:val="16"/>
                <w:u w:val="double"/>
                <w:lang w:val="en-IE"/>
              </w:rPr>
              <w:t>AY282502</w:t>
            </w:r>
            <w:r w:rsidRPr="007A01F7">
              <w:rPr>
                <w:rFonts w:ascii="Söhne" w:hAnsi="Söhne" w:cs="Arial"/>
                <w:color w:val="auto"/>
                <w:sz w:val="16"/>
                <w:szCs w:val="16"/>
                <w:u w:val="double"/>
                <w:lang w:val="en-IE"/>
              </w:rPr>
              <w:t>; amplicon size 3</w:t>
            </w:r>
            <w:r w:rsidR="00F67071" w:rsidRPr="007A01F7">
              <w:rPr>
                <w:rFonts w:ascii="Söhne" w:hAnsi="Söhne" w:cs="Arial"/>
                <w:color w:val="auto"/>
                <w:sz w:val="16"/>
                <w:szCs w:val="16"/>
                <w:u w:val="double"/>
                <w:lang w:val="en-IE"/>
              </w:rPr>
              <w:t>16</w:t>
            </w:r>
            <w:r w:rsidRPr="007A01F7">
              <w:rPr>
                <w:rFonts w:ascii="Söhne" w:hAnsi="Söhne" w:cs="Arial"/>
                <w:color w:val="auto"/>
                <w:sz w:val="16"/>
                <w:szCs w:val="16"/>
                <w:u w:val="double"/>
                <w:lang w:val="en-IE"/>
              </w:rPr>
              <w:t xml:space="preserve"> bp</w:t>
            </w:r>
          </w:p>
        </w:tc>
      </w:tr>
      <w:tr w:rsidR="00EA7095" w:rsidRPr="0095744A" w14:paraId="43C93389" w14:textId="77777777" w:rsidTr="00424C75">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11C62CDE" w14:textId="13B8FD6C" w:rsidR="00212CB4" w:rsidRPr="007A01F7" w:rsidRDefault="005D0F8C">
            <w:pPr>
              <w:spacing w:before="120"/>
              <w:jc w:val="center"/>
              <w:rPr>
                <w:rFonts w:ascii="Söhne" w:hAnsi="Söhne" w:cs="Arial"/>
                <w:i/>
                <w:iCs/>
                <w:color w:val="auto"/>
                <w:sz w:val="16"/>
                <w:szCs w:val="16"/>
                <w:u w:val="double"/>
                <w:lang w:val="en-IE"/>
              </w:rPr>
            </w:pPr>
            <w:proofErr w:type="spellStart"/>
            <w:r w:rsidRPr="007A01F7">
              <w:rPr>
                <w:rFonts w:ascii="Söhne" w:hAnsi="Söhne" w:cs="Arial"/>
                <w:i/>
                <w:iCs/>
                <w:color w:val="auto"/>
                <w:sz w:val="16"/>
                <w:szCs w:val="16"/>
                <w:u w:val="double"/>
                <w:lang w:val="en-IE"/>
              </w:rPr>
              <w:t>Mp</w:t>
            </w:r>
            <w:proofErr w:type="spellEnd"/>
            <w:r w:rsidR="006A230D" w:rsidRPr="007A01F7">
              <w:rPr>
                <w:rFonts w:ascii="Söhne" w:hAnsi="Söhne" w:cs="Arial"/>
                <w:i/>
                <w:iCs/>
                <w:color w:val="auto"/>
                <w:sz w:val="16"/>
                <w:szCs w:val="16"/>
                <w:u w:val="double"/>
                <w:lang w:val="en-IE"/>
              </w:rPr>
              <w:t>/</w:t>
            </w:r>
            <w:proofErr w:type="spellStart"/>
            <w:r w:rsidR="002534F2" w:rsidRPr="007A01F7">
              <w:rPr>
                <w:rFonts w:ascii="Söhne" w:hAnsi="Söhne" w:cs="Arial"/>
                <w:i/>
                <w:iCs/>
                <w:color w:val="auto"/>
                <w:sz w:val="16"/>
                <w:szCs w:val="16"/>
                <w:u w:val="double"/>
              </w:rPr>
              <w:t>ArcB</w:t>
            </w:r>
            <w:proofErr w:type="spellEnd"/>
          </w:p>
        </w:tc>
        <w:tc>
          <w:tcPr>
            <w:tcW w:w="4592" w:type="dxa"/>
            <w:tcBorders>
              <w:top w:val="single" w:sz="4" w:space="0" w:color="auto"/>
              <w:left w:val="single" w:sz="4" w:space="0" w:color="auto"/>
              <w:bottom w:val="single" w:sz="4" w:space="0" w:color="auto"/>
              <w:right w:val="single" w:sz="4" w:space="0" w:color="auto"/>
            </w:tcBorders>
            <w:vAlign w:val="center"/>
          </w:tcPr>
          <w:p w14:paraId="7AB40296" w14:textId="1E4C9A69" w:rsidR="00212CB4" w:rsidRPr="007A01F7" w:rsidRDefault="00176138" w:rsidP="00375297">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Mput</w:t>
            </w:r>
            <w:r w:rsidR="006A230D" w:rsidRPr="007A01F7">
              <w:rPr>
                <w:rFonts w:ascii="Söhne" w:hAnsi="Söhne" w:cs="Arial"/>
                <w:color w:val="auto"/>
                <w:sz w:val="16"/>
                <w:szCs w:val="16"/>
                <w:u w:val="double"/>
                <w:lang w:val="en-IE"/>
              </w:rPr>
              <w:t>1:</w:t>
            </w:r>
            <w:r w:rsidRPr="007A01F7">
              <w:rPr>
                <w:rFonts w:ascii="Söhne" w:hAnsi="Söhne" w:cs="Arial"/>
                <w:color w:val="auto"/>
                <w:sz w:val="16"/>
                <w:szCs w:val="16"/>
                <w:u w:val="double"/>
                <w:lang w:val="en-IE"/>
              </w:rPr>
              <w:t xml:space="preserve"> </w:t>
            </w:r>
            <w:r w:rsidR="00212CB4" w:rsidRPr="007A01F7">
              <w:rPr>
                <w:rFonts w:ascii="Söhne" w:hAnsi="Söhne" w:cs="Arial"/>
                <w:color w:val="auto"/>
                <w:sz w:val="16"/>
                <w:szCs w:val="16"/>
                <w:u w:val="double"/>
                <w:lang w:val="en-IE"/>
              </w:rPr>
              <w:t>AAA</w:t>
            </w:r>
            <w:r w:rsidR="008702FC" w:rsidRPr="007A01F7">
              <w:rPr>
                <w:rFonts w:ascii="Söhne" w:hAnsi="Söhne" w:cs="Arial"/>
                <w:color w:val="auto"/>
                <w:sz w:val="16"/>
                <w:szCs w:val="16"/>
                <w:u w:val="double"/>
                <w:lang w:val="en-IE"/>
              </w:rPr>
              <w:t>-</w:t>
            </w:r>
            <w:r w:rsidR="00212CB4" w:rsidRPr="007A01F7">
              <w:rPr>
                <w:rFonts w:ascii="Söhne" w:hAnsi="Söhne" w:cs="Arial"/>
                <w:color w:val="auto"/>
                <w:sz w:val="16"/>
                <w:szCs w:val="16"/>
                <w:u w:val="double"/>
                <w:lang w:val="en-IE"/>
              </w:rPr>
              <w:t>TTG</w:t>
            </w:r>
            <w:r w:rsidR="008702FC" w:rsidRPr="007A01F7">
              <w:rPr>
                <w:rFonts w:ascii="Söhne" w:hAnsi="Söhne" w:cs="Arial"/>
                <w:color w:val="auto"/>
                <w:sz w:val="16"/>
                <w:szCs w:val="16"/>
                <w:u w:val="double"/>
                <w:lang w:val="en-IE"/>
              </w:rPr>
              <w:t>-</w:t>
            </w:r>
            <w:r w:rsidR="00212CB4" w:rsidRPr="007A01F7">
              <w:rPr>
                <w:rFonts w:ascii="Söhne" w:hAnsi="Söhne" w:cs="Arial"/>
                <w:color w:val="auto"/>
                <w:sz w:val="16"/>
                <w:szCs w:val="16"/>
                <w:u w:val="double"/>
                <w:lang w:val="en-IE"/>
              </w:rPr>
              <w:t>TTG</w:t>
            </w:r>
            <w:r w:rsidR="008702FC" w:rsidRPr="007A01F7">
              <w:rPr>
                <w:rFonts w:ascii="Söhne" w:hAnsi="Söhne" w:cs="Arial"/>
                <w:color w:val="auto"/>
                <w:sz w:val="16"/>
                <w:szCs w:val="16"/>
                <w:u w:val="double"/>
                <w:lang w:val="en-IE"/>
              </w:rPr>
              <w:t>-</w:t>
            </w:r>
            <w:r w:rsidR="00212CB4" w:rsidRPr="007A01F7">
              <w:rPr>
                <w:rFonts w:ascii="Söhne" w:hAnsi="Söhne" w:cs="Arial"/>
                <w:color w:val="auto"/>
                <w:sz w:val="16"/>
                <w:szCs w:val="16"/>
                <w:u w:val="double"/>
                <w:lang w:val="en-IE"/>
              </w:rPr>
              <w:t>AAA</w:t>
            </w:r>
            <w:r w:rsidR="008702FC" w:rsidRPr="007A01F7">
              <w:rPr>
                <w:rFonts w:ascii="Söhne" w:hAnsi="Söhne" w:cs="Arial"/>
                <w:color w:val="auto"/>
                <w:sz w:val="16"/>
                <w:szCs w:val="16"/>
                <w:u w:val="double"/>
                <w:lang w:val="en-IE"/>
              </w:rPr>
              <w:t>-</w:t>
            </w:r>
            <w:r w:rsidR="00212CB4" w:rsidRPr="007A01F7">
              <w:rPr>
                <w:rFonts w:ascii="Söhne" w:hAnsi="Söhne" w:cs="Arial"/>
                <w:color w:val="auto"/>
                <w:sz w:val="16"/>
                <w:szCs w:val="16"/>
                <w:u w:val="double"/>
                <w:lang w:val="en-IE"/>
              </w:rPr>
              <w:t>AAT</w:t>
            </w:r>
            <w:r w:rsidR="008702FC" w:rsidRPr="007A01F7">
              <w:rPr>
                <w:rFonts w:ascii="Söhne" w:hAnsi="Söhne" w:cs="Arial"/>
                <w:color w:val="auto"/>
                <w:sz w:val="16"/>
                <w:szCs w:val="16"/>
                <w:u w:val="double"/>
                <w:lang w:val="en-IE"/>
              </w:rPr>
              <w:t>-</w:t>
            </w:r>
            <w:r w:rsidR="00212CB4" w:rsidRPr="007A01F7">
              <w:rPr>
                <w:rFonts w:ascii="Söhne" w:hAnsi="Söhne" w:cs="Arial"/>
                <w:color w:val="auto"/>
                <w:sz w:val="16"/>
                <w:szCs w:val="16"/>
                <w:u w:val="double"/>
                <w:lang w:val="en-IE"/>
              </w:rPr>
              <w:t>TAG</w:t>
            </w:r>
            <w:r w:rsidR="008702FC" w:rsidRPr="007A01F7">
              <w:rPr>
                <w:rFonts w:ascii="Söhne" w:hAnsi="Söhne" w:cs="Arial"/>
                <w:color w:val="auto"/>
                <w:sz w:val="16"/>
                <w:szCs w:val="16"/>
                <w:u w:val="double"/>
                <w:lang w:val="en-IE"/>
              </w:rPr>
              <w:t>-</w:t>
            </w:r>
            <w:r w:rsidR="00212CB4" w:rsidRPr="007A01F7">
              <w:rPr>
                <w:rFonts w:ascii="Söhne" w:hAnsi="Söhne" w:cs="Arial"/>
                <w:color w:val="auto"/>
                <w:sz w:val="16"/>
                <w:szCs w:val="16"/>
                <w:u w:val="double"/>
                <w:lang w:val="en-IE"/>
              </w:rPr>
              <w:t>CGC</w:t>
            </w:r>
            <w:r w:rsidR="008702FC" w:rsidRPr="007A01F7">
              <w:rPr>
                <w:rFonts w:ascii="Söhne" w:hAnsi="Söhne" w:cs="Arial"/>
                <w:color w:val="auto"/>
                <w:sz w:val="16"/>
                <w:szCs w:val="16"/>
                <w:u w:val="double"/>
                <w:lang w:val="en-IE"/>
              </w:rPr>
              <w:t>-</w:t>
            </w:r>
            <w:r w:rsidR="00212CB4" w:rsidRPr="007A01F7">
              <w:rPr>
                <w:rFonts w:ascii="Söhne" w:hAnsi="Söhne" w:cs="Arial"/>
                <w:color w:val="auto"/>
                <w:sz w:val="16"/>
                <w:szCs w:val="16"/>
                <w:u w:val="double"/>
                <w:lang w:val="en-IE"/>
              </w:rPr>
              <w:t>GAC</w:t>
            </w:r>
            <w:r w:rsidR="00375297" w:rsidRPr="007A01F7">
              <w:rPr>
                <w:rFonts w:ascii="Söhne" w:hAnsi="Söhne" w:cs="Arial"/>
                <w:color w:val="auto"/>
                <w:sz w:val="16"/>
                <w:szCs w:val="16"/>
                <w:u w:val="double"/>
                <w:lang w:val="en-IE"/>
              </w:rPr>
              <w:br/>
            </w:r>
            <w:r w:rsidR="008702FC" w:rsidRPr="007A01F7">
              <w:rPr>
                <w:rFonts w:ascii="Söhne" w:hAnsi="Söhne" w:cs="Arial"/>
                <w:color w:val="auto"/>
                <w:sz w:val="16"/>
                <w:szCs w:val="16"/>
                <w:u w:val="double"/>
                <w:lang w:val="en-IE"/>
              </w:rPr>
              <w:t>Mput</w:t>
            </w:r>
            <w:r w:rsidR="006A230D" w:rsidRPr="007A01F7">
              <w:rPr>
                <w:rFonts w:ascii="Söhne" w:hAnsi="Söhne" w:cs="Arial"/>
                <w:color w:val="auto"/>
                <w:sz w:val="16"/>
                <w:szCs w:val="16"/>
                <w:u w:val="double"/>
                <w:lang w:val="en-IE"/>
              </w:rPr>
              <w:t>2:</w:t>
            </w:r>
            <w:r w:rsidR="008702FC" w:rsidRPr="007A01F7">
              <w:rPr>
                <w:rFonts w:ascii="Söhne" w:hAnsi="Söhne" w:cs="Arial"/>
                <w:color w:val="auto"/>
                <w:sz w:val="16"/>
                <w:szCs w:val="16"/>
                <w:u w:val="double"/>
                <w:lang w:val="en-IE"/>
              </w:rPr>
              <w:t xml:space="preserve"> </w:t>
            </w:r>
            <w:r w:rsidR="005D0F8C" w:rsidRPr="007A01F7">
              <w:rPr>
                <w:rFonts w:ascii="Söhne" w:hAnsi="Söhne" w:cs="Arial"/>
                <w:color w:val="auto"/>
                <w:sz w:val="16"/>
                <w:szCs w:val="16"/>
                <w:u w:val="double"/>
                <w:lang w:val="en-IE"/>
              </w:rPr>
              <w:t>CAT</w:t>
            </w:r>
            <w:r w:rsidR="008702FC" w:rsidRPr="007A01F7">
              <w:rPr>
                <w:rFonts w:ascii="Söhne" w:hAnsi="Söhne" w:cs="Arial"/>
                <w:color w:val="auto"/>
                <w:sz w:val="16"/>
                <w:szCs w:val="16"/>
                <w:u w:val="double"/>
                <w:lang w:val="en-IE"/>
              </w:rPr>
              <w:t>-</w:t>
            </w:r>
            <w:r w:rsidR="005D0F8C" w:rsidRPr="007A01F7">
              <w:rPr>
                <w:rFonts w:ascii="Söhne" w:hAnsi="Söhne" w:cs="Arial"/>
                <w:color w:val="auto"/>
                <w:sz w:val="16"/>
                <w:szCs w:val="16"/>
                <w:u w:val="double"/>
                <w:lang w:val="en-IE"/>
              </w:rPr>
              <w:t>ATC</w:t>
            </w:r>
            <w:r w:rsidR="008702FC" w:rsidRPr="007A01F7">
              <w:rPr>
                <w:rFonts w:ascii="Söhne" w:hAnsi="Söhne" w:cs="Arial"/>
                <w:color w:val="auto"/>
                <w:sz w:val="16"/>
                <w:szCs w:val="16"/>
                <w:u w:val="double"/>
                <w:lang w:val="en-IE"/>
              </w:rPr>
              <w:t>-</w:t>
            </w:r>
            <w:r w:rsidR="005D0F8C" w:rsidRPr="007A01F7">
              <w:rPr>
                <w:rFonts w:ascii="Söhne" w:hAnsi="Söhne" w:cs="Arial"/>
                <w:color w:val="auto"/>
                <w:sz w:val="16"/>
                <w:szCs w:val="16"/>
                <w:u w:val="double"/>
                <w:lang w:val="en-IE"/>
              </w:rPr>
              <w:t>ATC</w:t>
            </w:r>
            <w:r w:rsidR="008702FC" w:rsidRPr="007A01F7">
              <w:rPr>
                <w:rFonts w:ascii="Söhne" w:hAnsi="Söhne" w:cs="Arial"/>
                <w:color w:val="auto"/>
                <w:sz w:val="16"/>
                <w:szCs w:val="16"/>
                <w:u w:val="double"/>
                <w:lang w:val="en-IE"/>
              </w:rPr>
              <w:t>-</w:t>
            </w:r>
            <w:r w:rsidR="005D0F8C" w:rsidRPr="007A01F7">
              <w:rPr>
                <w:rFonts w:ascii="Söhne" w:hAnsi="Söhne" w:cs="Arial"/>
                <w:color w:val="auto"/>
                <w:sz w:val="16"/>
                <w:szCs w:val="16"/>
                <w:u w:val="double"/>
                <w:lang w:val="en-IE"/>
              </w:rPr>
              <w:t>AAC</w:t>
            </w:r>
            <w:r w:rsidR="008702FC" w:rsidRPr="007A01F7">
              <w:rPr>
                <w:rFonts w:ascii="Söhne" w:hAnsi="Söhne" w:cs="Arial"/>
                <w:color w:val="auto"/>
                <w:sz w:val="16"/>
                <w:szCs w:val="16"/>
                <w:u w:val="double"/>
                <w:lang w:val="en-IE"/>
              </w:rPr>
              <w:t>-</w:t>
            </w:r>
            <w:r w:rsidR="005D0F8C" w:rsidRPr="007A01F7">
              <w:rPr>
                <w:rFonts w:ascii="Söhne" w:hAnsi="Söhne" w:cs="Arial"/>
                <w:color w:val="auto"/>
                <w:sz w:val="16"/>
                <w:szCs w:val="16"/>
                <w:u w:val="double"/>
                <w:lang w:val="en-IE"/>
              </w:rPr>
              <w:t>TAG</w:t>
            </w:r>
            <w:r w:rsidR="008702FC" w:rsidRPr="007A01F7">
              <w:rPr>
                <w:rFonts w:ascii="Söhne" w:hAnsi="Söhne" w:cs="Arial"/>
                <w:color w:val="auto"/>
                <w:sz w:val="16"/>
                <w:szCs w:val="16"/>
                <w:u w:val="double"/>
                <w:lang w:val="en-IE"/>
              </w:rPr>
              <w:t>-</w:t>
            </w:r>
            <w:r w:rsidR="005D0F8C" w:rsidRPr="007A01F7">
              <w:rPr>
                <w:rFonts w:ascii="Söhne" w:hAnsi="Söhne" w:cs="Arial"/>
                <w:color w:val="auto"/>
                <w:sz w:val="16"/>
                <w:szCs w:val="16"/>
                <w:u w:val="double"/>
                <w:lang w:val="en-IE"/>
              </w:rPr>
              <w:t>ATT</w:t>
            </w:r>
            <w:r w:rsidR="008702FC" w:rsidRPr="007A01F7">
              <w:rPr>
                <w:rFonts w:ascii="Söhne" w:hAnsi="Söhne" w:cs="Arial"/>
                <w:color w:val="auto"/>
                <w:sz w:val="16"/>
                <w:szCs w:val="16"/>
                <w:u w:val="double"/>
                <w:lang w:val="en-IE"/>
              </w:rPr>
              <w:t>-</w:t>
            </w:r>
            <w:r w:rsidR="005D0F8C" w:rsidRPr="007A01F7">
              <w:rPr>
                <w:rFonts w:ascii="Söhne" w:hAnsi="Söhne" w:cs="Arial"/>
                <w:color w:val="auto"/>
                <w:sz w:val="16"/>
                <w:szCs w:val="16"/>
                <w:u w:val="double"/>
                <w:lang w:val="en-IE"/>
              </w:rPr>
              <w:t>AAT</w:t>
            </w:r>
            <w:r w:rsidR="008702FC" w:rsidRPr="007A01F7">
              <w:rPr>
                <w:rFonts w:ascii="Söhne" w:hAnsi="Söhne" w:cs="Arial"/>
                <w:color w:val="auto"/>
                <w:sz w:val="16"/>
                <w:szCs w:val="16"/>
                <w:u w:val="double"/>
                <w:lang w:val="en-IE"/>
              </w:rPr>
              <w:t>-</w:t>
            </w:r>
            <w:r w:rsidR="005D0F8C" w:rsidRPr="007A01F7">
              <w:rPr>
                <w:rFonts w:ascii="Söhne" w:hAnsi="Söhne" w:cs="Arial"/>
                <w:color w:val="auto"/>
                <w:sz w:val="16"/>
                <w:szCs w:val="16"/>
                <w:u w:val="double"/>
                <w:lang w:val="en-IE"/>
              </w:rPr>
              <w:t>AGT</w:t>
            </w:r>
            <w:r w:rsidR="008702FC" w:rsidRPr="007A01F7">
              <w:rPr>
                <w:rFonts w:ascii="Söhne" w:hAnsi="Söhne" w:cs="Arial"/>
                <w:color w:val="auto"/>
                <w:sz w:val="16"/>
                <w:szCs w:val="16"/>
                <w:u w:val="double"/>
                <w:lang w:val="en-IE"/>
              </w:rPr>
              <w:t>-</w:t>
            </w:r>
            <w:r w:rsidR="005D0F8C" w:rsidRPr="007A01F7">
              <w:rPr>
                <w:rFonts w:ascii="Söhne" w:hAnsi="Söhne" w:cs="Arial"/>
                <w:color w:val="auto"/>
                <w:sz w:val="16"/>
                <w:szCs w:val="16"/>
                <w:u w:val="double"/>
                <w:lang w:val="en-IE"/>
              </w:rPr>
              <w:t>AGC</w:t>
            </w:r>
            <w:r w:rsidR="008702FC" w:rsidRPr="007A01F7">
              <w:rPr>
                <w:rFonts w:ascii="Söhne" w:hAnsi="Söhne" w:cs="Arial"/>
                <w:color w:val="auto"/>
                <w:sz w:val="16"/>
                <w:szCs w:val="16"/>
                <w:u w:val="double"/>
                <w:lang w:val="en-IE"/>
              </w:rPr>
              <w:t>-</w:t>
            </w:r>
            <w:r w:rsidR="005D0F8C" w:rsidRPr="007A01F7">
              <w:rPr>
                <w:rFonts w:ascii="Söhne" w:hAnsi="Söhne" w:cs="Arial"/>
                <w:color w:val="auto"/>
                <w:sz w:val="16"/>
                <w:szCs w:val="16"/>
                <w:u w:val="double"/>
                <w:lang w:val="en-IE"/>
              </w:rPr>
              <w:t>ACC</w:t>
            </w:r>
          </w:p>
        </w:tc>
        <w:tc>
          <w:tcPr>
            <w:tcW w:w="1842" w:type="dxa"/>
            <w:tcBorders>
              <w:top w:val="single" w:sz="4" w:space="0" w:color="auto"/>
              <w:left w:val="single" w:sz="4" w:space="0" w:color="auto"/>
              <w:bottom w:val="single" w:sz="4" w:space="0" w:color="auto"/>
              <w:right w:val="single" w:sz="4" w:space="0" w:color="auto"/>
            </w:tcBorders>
            <w:vAlign w:val="center"/>
          </w:tcPr>
          <w:p w14:paraId="66D41F57" w14:textId="6289070E" w:rsidR="00212CB4" w:rsidRPr="007A01F7" w:rsidRDefault="00F40911">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 xml:space="preserve">400 </w:t>
            </w:r>
            <w:proofErr w:type="spellStart"/>
            <w:r w:rsidRPr="007A01F7">
              <w:rPr>
                <w:rFonts w:ascii="Söhne" w:hAnsi="Söhne" w:cs="Arial"/>
                <w:color w:val="auto"/>
                <w:sz w:val="16"/>
                <w:szCs w:val="16"/>
                <w:u w:val="double"/>
                <w:lang w:val="en-IE"/>
              </w:rPr>
              <w:t>nM</w:t>
            </w:r>
            <w:proofErr w:type="spellEnd"/>
          </w:p>
        </w:tc>
        <w:tc>
          <w:tcPr>
            <w:tcW w:w="2354" w:type="dxa"/>
            <w:tcBorders>
              <w:top w:val="single" w:sz="4" w:space="0" w:color="auto"/>
              <w:left w:val="single" w:sz="4" w:space="0" w:color="auto"/>
              <w:bottom w:val="single" w:sz="4" w:space="0" w:color="auto"/>
              <w:right w:val="single" w:sz="4" w:space="0" w:color="auto"/>
            </w:tcBorders>
            <w:vAlign w:val="center"/>
          </w:tcPr>
          <w:p w14:paraId="72C32757" w14:textId="62E8C561" w:rsidR="00212CB4" w:rsidRPr="007A01F7" w:rsidRDefault="00BF7E5D">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30 cycles of: 94</w:t>
            </w:r>
            <w:r w:rsidR="00375297"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C for 30 s</w:t>
            </w:r>
            <w:r w:rsidR="00CA4931" w:rsidRPr="007A01F7">
              <w:rPr>
                <w:rFonts w:ascii="Söhne" w:eastAsia="Arial" w:hAnsi="Söhne" w:cs="Arial"/>
                <w:color w:val="auto"/>
                <w:sz w:val="16"/>
                <w:szCs w:val="16"/>
                <w:u w:val="double"/>
                <w:lang w:val="en-IE"/>
              </w:rPr>
              <w:t>ec</w:t>
            </w:r>
            <w:r w:rsidRPr="007A01F7">
              <w:rPr>
                <w:rFonts w:ascii="Söhne" w:eastAsia="Arial" w:hAnsi="Söhne" w:cs="Arial"/>
                <w:color w:val="auto"/>
                <w:sz w:val="16"/>
                <w:szCs w:val="16"/>
                <w:u w:val="double"/>
                <w:lang w:val="en-IE"/>
              </w:rPr>
              <w:t>, 40</w:t>
            </w:r>
            <w:r w:rsidR="00375297"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C for 30 s</w:t>
            </w:r>
            <w:r w:rsidR="00CA4931" w:rsidRPr="007A01F7">
              <w:rPr>
                <w:rFonts w:ascii="Söhne" w:eastAsia="Arial" w:hAnsi="Söhne" w:cs="Arial"/>
                <w:color w:val="auto"/>
                <w:sz w:val="16"/>
                <w:szCs w:val="16"/>
                <w:u w:val="double"/>
                <w:lang w:val="en-IE"/>
              </w:rPr>
              <w:t>ec</w:t>
            </w:r>
            <w:r w:rsidRPr="007A01F7">
              <w:rPr>
                <w:rFonts w:ascii="Söhne" w:eastAsia="Arial" w:hAnsi="Söhne" w:cs="Arial"/>
                <w:color w:val="auto"/>
                <w:sz w:val="16"/>
                <w:szCs w:val="16"/>
                <w:u w:val="double"/>
                <w:lang w:val="en-IE"/>
              </w:rPr>
              <w:t xml:space="preserve"> and 72</w:t>
            </w:r>
            <w:r w:rsidR="00375297" w:rsidRPr="007A01F7">
              <w:rPr>
                <w:rFonts w:ascii="Söhne" w:eastAsia="Arial" w:hAnsi="Söhne" w:cs="Arial"/>
                <w:color w:val="auto"/>
                <w:sz w:val="16"/>
                <w:szCs w:val="16"/>
                <w:u w:val="double"/>
                <w:lang w:val="en-IE"/>
              </w:rPr>
              <w:t>°</w:t>
            </w:r>
            <w:r w:rsidRPr="007A01F7">
              <w:rPr>
                <w:rFonts w:ascii="Söhne" w:eastAsia="Arial" w:hAnsi="Söhne" w:cs="Arial"/>
                <w:color w:val="auto"/>
                <w:sz w:val="16"/>
                <w:szCs w:val="16"/>
                <w:u w:val="double"/>
                <w:lang w:val="en-IE"/>
              </w:rPr>
              <w:t>C for 30 s</w:t>
            </w:r>
            <w:r w:rsidR="00CA4931" w:rsidRPr="007A01F7">
              <w:rPr>
                <w:rFonts w:ascii="Söhne" w:eastAsia="Arial" w:hAnsi="Söhne" w:cs="Arial"/>
                <w:color w:val="auto"/>
                <w:sz w:val="16"/>
                <w:szCs w:val="16"/>
                <w:u w:val="double"/>
                <w:lang w:val="en-IE"/>
              </w:rPr>
              <w:t>ec</w:t>
            </w:r>
          </w:p>
        </w:tc>
      </w:tr>
      <w:tr w:rsidR="00EA7095" w:rsidRPr="007A01F7" w14:paraId="771A7F7F" w14:textId="77777777" w:rsidTr="00424C75">
        <w:trPr>
          <w:trHeight w:val="482"/>
        </w:trPr>
        <w:tc>
          <w:tcPr>
            <w:tcW w:w="10348" w:type="dxa"/>
            <w:gridSpan w:val="4"/>
            <w:tcBorders>
              <w:top w:val="single" w:sz="4" w:space="0" w:color="auto"/>
              <w:left w:val="single" w:sz="4" w:space="0" w:color="auto"/>
              <w:bottom w:val="single" w:sz="4" w:space="0" w:color="auto"/>
              <w:right w:val="single" w:sz="4" w:space="0" w:color="auto"/>
            </w:tcBorders>
            <w:noWrap/>
            <w:vAlign w:val="center"/>
          </w:tcPr>
          <w:p w14:paraId="4B4D7F53" w14:textId="16B58BF2" w:rsidR="00BE50C5" w:rsidRPr="007A01F7" w:rsidRDefault="00BE50C5">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 xml:space="preserve">Method </w:t>
            </w:r>
            <w:r w:rsidR="00E6454B" w:rsidRPr="007A01F7">
              <w:rPr>
                <w:rFonts w:ascii="Söhne" w:eastAsia="Arial" w:hAnsi="Söhne" w:cs="Arial"/>
                <w:color w:val="auto"/>
                <w:sz w:val="16"/>
                <w:szCs w:val="16"/>
                <w:u w:val="double"/>
                <w:lang w:val="en-IE"/>
              </w:rPr>
              <w:t>9</w:t>
            </w:r>
            <w:r w:rsidRPr="007A01F7">
              <w:rPr>
                <w:rFonts w:ascii="Söhne" w:eastAsia="Arial" w:hAnsi="Söhne" w:cs="Arial"/>
                <w:color w:val="auto"/>
                <w:sz w:val="16"/>
                <w:szCs w:val="16"/>
                <w:u w:val="double"/>
                <w:lang w:val="en-IE"/>
              </w:rPr>
              <w:t>: McAuliffe</w:t>
            </w:r>
            <w:r w:rsidR="00A14238" w:rsidRPr="007A01F7">
              <w:rPr>
                <w:rFonts w:ascii="Söhne" w:eastAsia="Arial" w:hAnsi="Söhne" w:cs="Arial"/>
                <w:color w:val="auto"/>
                <w:sz w:val="16"/>
                <w:szCs w:val="16"/>
                <w:u w:val="double"/>
                <w:lang w:val="en-IE"/>
              </w:rPr>
              <w:t xml:space="preserve"> </w:t>
            </w:r>
            <w:r w:rsidR="00A14238" w:rsidRPr="007A01F7">
              <w:rPr>
                <w:rFonts w:ascii="Söhne" w:eastAsia="Arial" w:hAnsi="Söhne" w:cs="Arial"/>
                <w:i/>
                <w:iCs/>
                <w:color w:val="auto"/>
                <w:sz w:val="16"/>
                <w:szCs w:val="16"/>
                <w:u w:val="double"/>
                <w:lang w:val="en-IE"/>
              </w:rPr>
              <w:t>et al</w:t>
            </w:r>
            <w:r w:rsidR="00A14238" w:rsidRPr="007A01F7">
              <w:rPr>
                <w:rFonts w:ascii="Söhne" w:eastAsia="Arial" w:hAnsi="Söhne" w:cs="Arial"/>
                <w:color w:val="auto"/>
                <w:sz w:val="16"/>
                <w:szCs w:val="16"/>
                <w:u w:val="double"/>
                <w:lang w:val="en-IE"/>
              </w:rPr>
              <w:t>., 2005</w:t>
            </w:r>
            <w:r w:rsidR="001B7058" w:rsidRPr="007A01F7">
              <w:rPr>
                <w:rFonts w:ascii="Söhne" w:eastAsia="Arial" w:hAnsi="Söhne" w:cs="Arial"/>
                <w:color w:val="auto"/>
                <w:sz w:val="16"/>
                <w:szCs w:val="16"/>
                <w:u w:val="double"/>
                <w:lang w:val="en-IE"/>
              </w:rPr>
              <w:t>;</w:t>
            </w:r>
            <w:r w:rsidR="00680C09" w:rsidRPr="007A01F7">
              <w:rPr>
                <w:rFonts w:ascii="Söhne" w:eastAsia="Arial" w:hAnsi="Söhne" w:cs="Arial"/>
                <w:color w:val="auto"/>
                <w:sz w:val="16"/>
                <w:szCs w:val="16"/>
                <w:u w:val="double"/>
                <w:lang w:val="en-IE"/>
              </w:rPr>
              <w:t xml:space="preserve"> amplicon size 340 bp</w:t>
            </w:r>
          </w:p>
        </w:tc>
      </w:tr>
      <w:tr w:rsidR="00EA7095" w:rsidRPr="0095744A" w14:paraId="643DC427" w14:textId="77777777" w:rsidTr="00424C75">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62E77705" w14:textId="133F1401" w:rsidR="00BE50C5" w:rsidRPr="007A01F7" w:rsidRDefault="00736D95">
            <w:pPr>
              <w:spacing w:before="120"/>
              <w:jc w:val="center"/>
              <w:rPr>
                <w:rFonts w:ascii="Söhne" w:hAnsi="Söhne" w:cs="Arial"/>
                <w:b w:val="0"/>
                <w:bCs w:val="0"/>
                <w:i/>
                <w:iCs/>
                <w:color w:val="auto"/>
                <w:sz w:val="16"/>
                <w:szCs w:val="16"/>
                <w:u w:val="double"/>
                <w:lang w:val="en-IE"/>
              </w:rPr>
            </w:pPr>
            <w:r w:rsidRPr="007A01F7">
              <w:rPr>
                <w:rFonts w:ascii="Söhne" w:hAnsi="Söhne" w:cs="Arial"/>
                <w:b w:val="0"/>
                <w:bCs w:val="0"/>
                <w:color w:val="auto"/>
                <w:sz w:val="16"/>
                <w:szCs w:val="16"/>
                <w:u w:val="double"/>
                <w:lang w:val="en-IE"/>
              </w:rPr>
              <w:t>Differentiates</w:t>
            </w:r>
            <w:r w:rsidRPr="007A01F7">
              <w:rPr>
                <w:rFonts w:ascii="Söhne" w:hAnsi="Söhne" w:cs="Arial"/>
                <w:b w:val="0"/>
                <w:bCs w:val="0"/>
                <w:i/>
                <w:iCs/>
                <w:color w:val="auto"/>
                <w:sz w:val="16"/>
                <w:szCs w:val="16"/>
                <w:u w:val="double"/>
                <w:lang w:val="en-IE"/>
              </w:rPr>
              <w:t xml:space="preserve"> Ma </w:t>
            </w:r>
            <w:r w:rsidR="00174025" w:rsidRPr="007A01F7">
              <w:rPr>
                <w:rFonts w:ascii="Söhne" w:hAnsi="Söhne" w:cs="Arial"/>
                <w:b w:val="0"/>
                <w:bCs w:val="0"/>
                <w:i/>
                <w:iCs/>
                <w:color w:val="auto"/>
                <w:sz w:val="16"/>
                <w:szCs w:val="16"/>
                <w:u w:val="double"/>
                <w:lang w:val="en-IE"/>
              </w:rPr>
              <w:t>from</w:t>
            </w:r>
            <w:r w:rsidRPr="007A01F7">
              <w:rPr>
                <w:rFonts w:ascii="Söhne" w:hAnsi="Söhne" w:cs="Arial"/>
                <w:b w:val="0"/>
                <w:bCs w:val="0"/>
                <w:i/>
                <w:iCs/>
                <w:color w:val="auto"/>
                <w:sz w:val="16"/>
                <w:szCs w:val="16"/>
                <w:u w:val="double"/>
                <w:lang w:val="en-IE"/>
              </w:rPr>
              <w:t xml:space="preserve"> </w:t>
            </w:r>
            <w:proofErr w:type="spellStart"/>
            <w:r w:rsidRPr="007A01F7">
              <w:rPr>
                <w:rFonts w:ascii="Söhne" w:hAnsi="Söhne" w:cs="Arial"/>
                <w:b w:val="0"/>
                <w:bCs w:val="0"/>
                <w:i/>
                <w:iCs/>
                <w:color w:val="auto"/>
                <w:sz w:val="16"/>
                <w:szCs w:val="16"/>
                <w:u w:val="double"/>
                <w:lang w:val="en-IE"/>
              </w:rPr>
              <w:t>Mmc</w:t>
            </w:r>
            <w:proofErr w:type="spellEnd"/>
            <w:r w:rsidRPr="007A01F7">
              <w:rPr>
                <w:rFonts w:ascii="Söhne" w:hAnsi="Söhne" w:cs="Arial"/>
                <w:b w:val="0"/>
                <w:bCs w:val="0"/>
                <w:i/>
                <w:iCs/>
                <w:color w:val="auto"/>
                <w:sz w:val="16"/>
                <w:szCs w:val="16"/>
                <w:u w:val="double"/>
                <w:lang w:val="en-IE"/>
              </w:rPr>
              <w:t xml:space="preserve">, </w:t>
            </w:r>
            <w:proofErr w:type="spellStart"/>
            <w:r w:rsidRPr="007A01F7">
              <w:rPr>
                <w:rFonts w:ascii="Söhne" w:hAnsi="Söhne" w:cs="Arial"/>
                <w:b w:val="0"/>
                <w:bCs w:val="0"/>
                <w:i/>
                <w:iCs/>
                <w:color w:val="auto"/>
                <w:sz w:val="16"/>
                <w:szCs w:val="16"/>
                <w:u w:val="double"/>
                <w:lang w:val="en-IE"/>
              </w:rPr>
              <w:t>Mcc</w:t>
            </w:r>
            <w:proofErr w:type="spellEnd"/>
            <w:r w:rsidRPr="007A01F7">
              <w:rPr>
                <w:rFonts w:ascii="Söhne" w:hAnsi="Söhne" w:cs="Arial"/>
                <w:b w:val="0"/>
                <w:bCs w:val="0"/>
                <w:i/>
                <w:iCs/>
                <w:color w:val="auto"/>
                <w:sz w:val="16"/>
                <w:szCs w:val="16"/>
                <w:u w:val="double"/>
                <w:lang w:val="en-IE"/>
              </w:rPr>
              <w:t xml:space="preserve">, </w:t>
            </w:r>
            <w:proofErr w:type="spellStart"/>
            <w:r w:rsidRPr="007A01F7">
              <w:rPr>
                <w:rFonts w:ascii="Söhne" w:hAnsi="Söhne" w:cs="Arial"/>
                <w:b w:val="0"/>
                <w:bCs w:val="0"/>
                <w:i/>
                <w:iCs/>
                <w:color w:val="auto"/>
                <w:sz w:val="16"/>
                <w:szCs w:val="16"/>
                <w:u w:val="double"/>
                <w:lang w:val="en-IE"/>
              </w:rPr>
              <w:t>Mp</w:t>
            </w:r>
            <w:proofErr w:type="spellEnd"/>
            <w:r w:rsidR="006A230D" w:rsidRPr="007A01F7">
              <w:rPr>
                <w:rFonts w:ascii="Söhne" w:hAnsi="Söhne" w:cs="Arial"/>
                <w:b w:val="0"/>
                <w:bCs w:val="0"/>
                <w:i/>
                <w:iCs/>
                <w:color w:val="auto"/>
                <w:sz w:val="16"/>
                <w:szCs w:val="16"/>
                <w:u w:val="double"/>
                <w:lang w:val="en-IE"/>
              </w:rPr>
              <w:t>/</w:t>
            </w:r>
            <w:r w:rsidR="00174025" w:rsidRPr="007A01F7">
              <w:rPr>
                <w:rFonts w:ascii="Söhne" w:hAnsi="Söhne" w:cs="Arial"/>
                <w:b w:val="0"/>
                <w:bCs w:val="0"/>
                <w:i/>
                <w:iCs/>
                <w:color w:val="auto"/>
                <w:sz w:val="16"/>
                <w:szCs w:val="16"/>
                <w:u w:val="double"/>
                <w:lang w:val="en-IE"/>
              </w:rPr>
              <w:t>16S rRNA gene</w:t>
            </w:r>
          </w:p>
        </w:tc>
        <w:tc>
          <w:tcPr>
            <w:tcW w:w="4592" w:type="dxa"/>
            <w:tcBorders>
              <w:top w:val="single" w:sz="4" w:space="0" w:color="auto"/>
              <w:left w:val="single" w:sz="4" w:space="0" w:color="auto"/>
              <w:bottom w:val="single" w:sz="4" w:space="0" w:color="auto"/>
              <w:right w:val="single" w:sz="4" w:space="0" w:color="auto"/>
            </w:tcBorders>
            <w:vAlign w:val="center"/>
          </w:tcPr>
          <w:p w14:paraId="64CDE6DC" w14:textId="30AD8699" w:rsidR="00910C40" w:rsidRPr="007A01F7" w:rsidRDefault="00853A3F" w:rsidP="006A230D">
            <w:pPr>
              <w:spacing w:before="120"/>
              <w:jc w:val="center"/>
              <w:rPr>
                <w:rFonts w:ascii="Söhne" w:hAnsi="Söhne" w:cs="Arial"/>
                <w:b w:val="0"/>
                <w:bCs w:val="0"/>
                <w:color w:val="auto"/>
                <w:sz w:val="16"/>
                <w:szCs w:val="16"/>
                <w:u w:val="double"/>
                <w:lang w:val="en-IE"/>
              </w:rPr>
            </w:pPr>
            <w:r w:rsidRPr="007A01F7">
              <w:rPr>
                <w:rFonts w:ascii="Söhne" w:hAnsi="Söhne" w:cs="Arial"/>
                <w:b w:val="0"/>
                <w:bCs w:val="0"/>
                <w:color w:val="auto"/>
                <w:sz w:val="16"/>
                <w:szCs w:val="16"/>
                <w:u w:val="double"/>
                <w:lang w:val="en-IE"/>
              </w:rPr>
              <w:t>GC-341F</w:t>
            </w:r>
            <w:r w:rsidR="005A3112" w:rsidRPr="007A01F7">
              <w:rPr>
                <w:rFonts w:ascii="Söhne" w:hAnsi="Söhne" w:cs="Arial"/>
                <w:b w:val="0"/>
                <w:bCs w:val="0"/>
                <w:color w:val="auto"/>
                <w:sz w:val="16"/>
                <w:szCs w:val="16"/>
                <w:u w:val="double"/>
                <w:lang w:val="en-IE"/>
              </w:rPr>
              <w:t>: CGC-CCG-CCG-CGC-GCG-GCG-GGC-GGG-GCG-GGG-GCA-CGG-GGG-GCC-TAC-GGG-AGG-CAG-CAG</w:t>
            </w:r>
            <w:r w:rsidR="006A230D" w:rsidRPr="007A01F7">
              <w:rPr>
                <w:rFonts w:ascii="Söhne" w:hAnsi="Söhne" w:cs="Arial"/>
                <w:color w:val="auto"/>
                <w:sz w:val="16"/>
                <w:szCs w:val="16"/>
                <w:u w:val="double"/>
                <w:lang w:val="en-IE"/>
              </w:rPr>
              <w:br/>
            </w:r>
            <w:r w:rsidR="00F57122" w:rsidRPr="007A01F7">
              <w:rPr>
                <w:rFonts w:ascii="Söhne" w:hAnsi="Söhne" w:cs="Arial"/>
                <w:b w:val="0"/>
                <w:bCs w:val="0"/>
                <w:color w:val="auto"/>
                <w:sz w:val="16"/>
                <w:szCs w:val="16"/>
                <w:u w:val="double"/>
                <w:lang w:val="en-IE"/>
              </w:rPr>
              <w:t>R543 ACC</w:t>
            </w:r>
            <w:r w:rsidR="00A8510D" w:rsidRPr="007A01F7">
              <w:rPr>
                <w:rFonts w:ascii="Söhne" w:hAnsi="Söhne" w:cs="Arial"/>
                <w:b w:val="0"/>
                <w:bCs w:val="0"/>
                <w:color w:val="auto"/>
                <w:sz w:val="16"/>
                <w:szCs w:val="16"/>
                <w:u w:val="double"/>
                <w:lang w:val="en-IE"/>
              </w:rPr>
              <w:t>-</w:t>
            </w:r>
            <w:r w:rsidR="00F57122" w:rsidRPr="007A01F7">
              <w:rPr>
                <w:rFonts w:ascii="Söhne" w:hAnsi="Söhne" w:cs="Arial"/>
                <w:b w:val="0"/>
                <w:bCs w:val="0"/>
                <w:color w:val="auto"/>
                <w:sz w:val="16"/>
                <w:szCs w:val="16"/>
                <w:u w:val="double"/>
                <w:lang w:val="en-IE"/>
              </w:rPr>
              <w:t>TAT</w:t>
            </w:r>
            <w:r w:rsidR="00A8510D" w:rsidRPr="007A01F7">
              <w:rPr>
                <w:rFonts w:ascii="Söhne" w:hAnsi="Söhne" w:cs="Arial"/>
                <w:b w:val="0"/>
                <w:bCs w:val="0"/>
                <w:color w:val="auto"/>
                <w:sz w:val="16"/>
                <w:szCs w:val="16"/>
                <w:u w:val="double"/>
                <w:lang w:val="en-IE"/>
              </w:rPr>
              <w:t>-</w:t>
            </w:r>
            <w:r w:rsidR="00F57122" w:rsidRPr="007A01F7">
              <w:rPr>
                <w:rFonts w:ascii="Söhne" w:hAnsi="Söhne" w:cs="Arial"/>
                <w:b w:val="0"/>
                <w:bCs w:val="0"/>
                <w:color w:val="auto"/>
                <w:sz w:val="16"/>
                <w:szCs w:val="16"/>
                <w:u w:val="double"/>
                <w:lang w:val="en-IE"/>
              </w:rPr>
              <w:t>GTA</w:t>
            </w:r>
            <w:r w:rsidR="00A8510D" w:rsidRPr="007A01F7">
              <w:rPr>
                <w:rFonts w:ascii="Söhne" w:hAnsi="Söhne" w:cs="Arial"/>
                <w:b w:val="0"/>
                <w:bCs w:val="0"/>
                <w:color w:val="auto"/>
                <w:sz w:val="16"/>
                <w:szCs w:val="16"/>
                <w:u w:val="double"/>
                <w:lang w:val="en-IE"/>
              </w:rPr>
              <w:t>-</w:t>
            </w:r>
            <w:r w:rsidR="00F57122" w:rsidRPr="007A01F7">
              <w:rPr>
                <w:rFonts w:ascii="Söhne" w:hAnsi="Söhne" w:cs="Arial"/>
                <w:b w:val="0"/>
                <w:bCs w:val="0"/>
                <w:color w:val="auto"/>
                <w:sz w:val="16"/>
                <w:szCs w:val="16"/>
                <w:u w:val="double"/>
                <w:lang w:val="en-IE"/>
              </w:rPr>
              <w:t>TTA</w:t>
            </w:r>
            <w:r w:rsidR="00A8510D" w:rsidRPr="007A01F7">
              <w:rPr>
                <w:rFonts w:ascii="Söhne" w:hAnsi="Söhne" w:cs="Arial"/>
                <w:b w:val="0"/>
                <w:bCs w:val="0"/>
                <w:color w:val="auto"/>
                <w:sz w:val="16"/>
                <w:szCs w:val="16"/>
                <w:u w:val="double"/>
                <w:lang w:val="en-IE"/>
              </w:rPr>
              <w:t>-</w:t>
            </w:r>
            <w:r w:rsidR="00F57122" w:rsidRPr="007A01F7">
              <w:rPr>
                <w:rFonts w:ascii="Söhne" w:hAnsi="Söhne" w:cs="Arial"/>
                <w:b w:val="0"/>
                <w:bCs w:val="0"/>
                <w:color w:val="auto"/>
                <w:sz w:val="16"/>
                <w:szCs w:val="16"/>
                <w:u w:val="double"/>
                <w:lang w:val="en-IE"/>
              </w:rPr>
              <w:t>CCG</w:t>
            </w:r>
            <w:r w:rsidR="00A8510D" w:rsidRPr="007A01F7">
              <w:rPr>
                <w:rFonts w:ascii="Söhne" w:hAnsi="Söhne" w:cs="Arial"/>
                <w:b w:val="0"/>
                <w:bCs w:val="0"/>
                <w:color w:val="auto"/>
                <w:sz w:val="16"/>
                <w:szCs w:val="16"/>
                <w:u w:val="double"/>
                <w:lang w:val="en-IE"/>
              </w:rPr>
              <w:t>-</w:t>
            </w:r>
            <w:r w:rsidR="00F57122" w:rsidRPr="007A01F7">
              <w:rPr>
                <w:rFonts w:ascii="Söhne" w:hAnsi="Söhne" w:cs="Arial"/>
                <w:b w:val="0"/>
                <w:bCs w:val="0"/>
                <w:color w:val="auto"/>
                <w:sz w:val="16"/>
                <w:szCs w:val="16"/>
                <w:u w:val="double"/>
                <w:lang w:val="en-IE"/>
              </w:rPr>
              <w:t>CG</w:t>
            </w:r>
          </w:p>
        </w:tc>
        <w:tc>
          <w:tcPr>
            <w:tcW w:w="1842" w:type="dxa"/>
            <w:tcBorders>
              <w:top w:val="single" w:sz="4" w:space="0" w:color="auto"/>
              <w:left w:val="single" w:sz="4" w:space="0" w:color="auto"/>
              <w:bottom w:val="single" w:sz="4" w:space="0" w:color="auto"/>
              <w:right w:val="single" w:sz="4" w:space="0" w:color="auto"/>
            </w:tcBorders>
            <w:vAlign w:val="center"/>
          </w:tcPr>
          <w:p w14:paraId="4A1E8347" w14:textId="51153F31" w:rsidR="00BE50C5" w:rsidRPr="007A01F7" w:rsidRDefault="00680C09">
            <w:pPr>
              <w:spacing w:before="120"/>
              <w:jc w:val="center"/>
              <w:rPr>
                <w:rFonts w:ascii="Söhne" w:hAnsi="Söhne" w:cs="Arial"/>
                <w:b w:val="0"/>
                <w:bCs w:val="0"/>
                <w:color w:val="auto"/>
                <w:sz w:val="16"/>
                <w:szCs w:val="16"/>
                <w:u w:val="double"/>
                <w:lang w:val="en-IE"/>
              </w:rPr>
            </w:pPr>
            <w:r w:rsidRPr="007A01F7">
              <w:rPr>
                <w:rFonts w:ascii="Söhne" w:hAnsi="Söhne" w:cs="Arial"/>
                <w:b w:val="0"/>
                <w:bCs w:val="0"/>
                <w:color w:val="auto"/>
                <w:sz w:val="16"/>
                <w:szCs w:val="16"/>
                <w:u w:val="double"/>
                <w:lang w:val="en-IE"/>
              </w:rPr>
              <w:t xml:space="preserve">200 </w:t>
            </w:r>
            <w:proofErr w:type="spellStart"/>
            <w:r w:rsidRPr="007A01F7">
              <w:rPr>
                <w:rFonts w:ascii="Söhne" w:hAnsi="Söhne" w:cs="Arial"/>
                <w:b w:val="0"/>
                <w:bCs w:val="0"/>
                <w:color w:val="auto"/>
                <w:sz w:val="16"/>
                <w:szCs w:val="16"/>
                <w:u w:val="double"/>
                <w:lang w:val="en-IE"/>
              </w:rPr>
              <w:t>nM</w:t>
            </w:r>
            <w:proofErr w:type="spellEnd"/>
          </w:p>
        </w:tc>
        <w:tc>
          <w:tcPr>
            <w:tcW w:w="2354" w:type="dxa"/>
            <w:tcBorders>
              <w:top w:val="single" w:sz="4" w:space="0" w:color="auto"/>
              <w:left w:val="single" w:sz="4" w:space="0" w:color="auto"/>
              <w:bottom w:val="single" w:sz="4" w:space="0" w:color="auto"/>
              <w:right w:val="single" w:sz="4" w:space="0" w:color="auto"/>
            </w:tcBorders>
            <w:vAlign w:val="center"/>
          </w:tcPr>
          <w:p w14:paraId="0F9F1037" w14:textId="0C115C66" w:rsidR="00BE50C5" w:rsidRPr="007A01F7" w:rsidRDefault="009436A6">
            <w:pPr>
              <w:spacing w:before="120"/>
              <w:jc w:val="center"/>
              <w:rPr>
                <w:rFonts w:ascii="Söhne" w:eastAsia="Arial" w:hAnsi="Söhne" w:cs="Arial"/>
                <w:b w:val="0"/>
                <w:bCs w:val="0"/>
                <w:color w:val="auto"/>
                <w:sz w:val="16"/>
                <w:szCs w:val="16"/>
                <w:u w:val="double"/>
                <w:lang w:val="en-IE"/>
              </w:rPr>
            </w:pPr>
            <w:r w:rsidRPr="007A01F7">
              <w:rPr>
                <w:rFonts w:ascii="Söhne" w:eastAsia="Arial" w:hAnsi="Söhne" w:cs="Arial"/>
                <w:b w:val="0"/>
                <w:bCs w:val="0"/>
                <w:color w:val="auto"/>
                <w:sz w:val="16"/>
                <w:szCs w:val="16"/>
                <w:u w:val="double"/>
                <w:lang w:val="en-IE"/>
              </w:rPr>
              <w:t>30 cycles of: 95°C</w:t>
            </w:r>
            <w:r w:rsidR="006A230D" w:rsidRPr="007A01F7">
              <w:rPr>
                <w:rFonts w:ascii="Söhne" w:eastAsia="Arial" w:hAnsi="Söhne" w:cs="Arial"/>
                <w:b w:val="0"/>
                <w:bCs w:val="0"/>
                <w:color w:val="auto"/>
                <w:sz w:val="16"/>
                <w:szCs w:val="16"/>
                <w:u w:val="double"/>
                <w:lang w:val="en-IE"/>
              </w:rPr>
              <w:t>/</w:t>
            </w:r>
            <w:r w:rsidRPr="007A01F7">
              <w:rPr>
                <w:rFonts w:ascii="Söhne" w:eastAsia="Arial" w:hAnsi="Söhne" w:cs="Arial"/>
                <w:b w:val="0"/>
                <w:bCs w:val="0"/>
                <w:color w:val="auto"/>
                <w:sz w:val="16"/>
                <w:szCs w:val="16"/>
                <w:u w:val="double"/>
                <w:lang w:val="en-IE"/>
              </w:rPr>
              <w:t>60 sec, 55°C</w:t>
            </w:r>
            <w:r w:rsidR="006A230D" w:rsidRPr="007A01F7">
              <w:rPr>
                <w:rFonts w:ascii="Söhne" w:eastAsia="Arial" w:hAnsi="Söhne" w:cs="Arial"/>
                <w:b w:val="0"/>
                <w:bCs w:val="0"/>
                <w:color w:val="auto"/>
                <w:sz w:val="16"/>
                <w:szCs w:val="16"/>
                <w:u w:val="double"/>
                <w:lang w:val="en-IE"/>
              </w:rPr>
              <w:t>/</w:t>
            </w:r>
            <w:r w:rsidRPr="007A01F7">
              <w:rPr>
                <w:rFonts w:ascii="Söhne" w:eastAsia="Arial" w:hAnsi="Söhne" w:cs="Arial"/>
                <w:b w:val="0"/>
                <w:bCs w:val="0"/>
                <w:color w:val="auto"/>
                <w:sz w:val="16"/>
                <w:szCs w:val="16"/>
                <w:u w:val="double"/>
                <w:lang w:val="en-IE"/>
              </w:rPr>
              <w:t>45 sec</w:t>
            </w:r>
            <w:r w:rsidR="00A8510D" w:rsidRPr="007A01F7">
              <w:rPr>
                <w:rFonts w:ascii="Söhne" w:eastAsia="Arial" w:hAnsi="Söhne" w:cs="Arial"/>
                <w:b w:val="0"/>
                <w:bCs w:val="0"/>
                <w:color w:val="auto"/>
                <w:sz w:val="16"/>
                <w:szCs w:val="16"/>
                <w:u w:val="double"/>
                <w:lang w:val="en-IE"/>
              </w:rPr>
              <w:t xml:space="preserve">, </w:t>
            </w:r>
            <w:r w:rsidRPr="007A01F7">
              <w:rPr>
                <w:rFonts w:ascii="Söhne" w:eastAsia="Arial" w:hAnsi="Söhne" w:cs="Arial"/>
                <w:b w:val="0"/>
                <w:bCs w:val="0"/>
                <w:color w:val="auto"/>
                <w:sz w:val="16"/>
                <w:szCs w:val="16"/>
                <w:u w:val="double"/>
                <w:lang w:val="en-IE"/>
              </w:rPr>
              <w:t>72°C</w:t>
            </w:r>
            <w:r w:rsidR="006A230D" w:rsidRPr="007A01F7">
              <w:rPr>
                <w:rFonts w:ascii="Söhne" w:eastAsia="Arial" w:hAnsi="Söhne" w:cs="Arial"/>
                <w:b w:val="0"/>
                <w:bCs w:val="0"/>
                <w:color w:val="auto"/>
                <w:sz w:val="16"/>
                <w:szCs w:val="16"/>
                <w:u w:val="double"/>
                <w:lang w:val="en-IE"/>
              </w:rPr>
              <w:t>/</w:t>
            </w:r>
            <w:r w:rsidR="00A8510D" w:rsidRPr="007A01F7">
              <w:rPr>
                <w:rFonts w:ascii="Söhne" w:eastAsia="Arial" w:hAnsi="Söhne" w:cs="Arial"/>
                <w:b w:val="0"/>
                <w:bCs w:val="0"/>
                <w:color w:val="auto"/>
                <w:sz w:val="16"/>
                <w:szCs w:val="16"/>
                <w:u w:val="double"/>
                <w:lang w:val="en-IE"/>
              </w:rPr>
              <w:t>60 sec</w:t>
            </w:r>
          </w:p>
        </w:tc>
      </w:tr>
    </w:tbl>
    <w:p w14:paraId="3CAEE89C" w14:textId="0E271334" w:rsidR="00504518" w:rsidRPr="007A01F7" w:rsidRDefault="002344AF" w:rsidP="002344AF">
      <w:pPr>
        <w:spacing w:before="120" w:after="240"/>
        <w:jc w:val="center"/>
        <w:rPr>
          <w:rFonts w:ascii="Söhne" w:eastAsia="Calibri" w:hAnsi="Söhne" w:cs="Calibri"/>
          <w:sz w:val="16"/>
          <w:szCs w:val="16"/>
          <w:u w:val="double"/>
          <w:lang w:val="en-IE"/>
        </w:rPr>
      </w:pPr>
      <w:r w:rsidRPr="007A01F7">
        <w:rPr>
          <w:rFonts w:ascii="Söhne" w:eastAsia="Calibri" w:hAnsi="Söhne" w:cs="Calibri"/>
          <w:sz w:val="16"/>
          <w:szCs w:val="16"/>
          <w:u w:val="double"/>
          <w:vertAlign w:val="superscript"/>
          <w:lang w:val="en-IE"/>
        </w:rPr>
        <w:t>(a)</w:t>
      </w:r>
      <w:r w:rsidRPr="007A01F7">
        <w:rPr>
          <w:rFonts w:ascii="Söhne" w:eastAsia="Calibri" w:hAnsi="Söhne" w:cs="Calibri"/>
          <w:sz w:val="16"/>
          <w:szCs w:val="16"/>
          <w:u w:val="double"/>
          <w:lang w:val="en-IE"/>
        </w:rPr>
        <w:t>A denaturation step prior to cycling</w:t>
      </w:r>
      <w:r w:rsidR="00072D85" w:rsidRPr="007A01F7">
        <w:rPr>
          <w:rFonts w:ascii="Söhne" w:eastAsia="Calibri" w:hAnsi="Söhne" w:cs="Calibri"/>
          <w:sz w:val="16"/>
          <w:szCs w:val="16"/>
          <w:u w:val="double"/>
          <w:lang w:val="en-IE"/>
        </w:rPr>
        <w:t>, or final extension step,</w:t>
      </w:r>
      <w:r w:rsidRPr="007A01F7">
        <w:rPr>
          <w:rFonts w:ascii="Söhne" w:eastAsia="Calibri" w:hAnsi="Söhne" w:cs="Calibri"/>
          <w:sz w:val="16"/>
          <w:szCs w:val="16"/>
          <w:u w:val="double"/>
          <w:lang w:val="en-IE"/>
        </w:rPr>
        <w:t xml:space="preserve"> has not been included.</w:t>
      </w:r>
      <w:r w:rsidR="001105FD" w:rsidRPr="007A01F7">
        <w:rPr>
          <w:rFonts w:ascii="Söhne" w:eastAsia="Calibri" w:hAnsi="Söhne" w:cs="Calibri"/>
          <w:sz w:val="16"/>
          <w:szCs w:val="16"/>
          <w:u w:val="double"/>
          <w:lang w:val="en-IE"/>
        </w:rPr>
        <w:t xml:space="preserve"> </w:t>
      </w:r>
      <w:r w:rsidR="00D57846" w:rsidRPr="007A01F7">
        <w:rPr>
          <w:rFonts w:ascii="Söhne" w:eastAsia="Calibri" w:hAnsi="Söhne" w:cs="Calibri"/>
          <w:sz w:val="16"/>
          <w:szCs w:val="16"/>
          <w:u w:val="double"/>
          <w:vertAlign w:val="superscript"/>
          <w:lang w:val="en-IE"/>
        </w:rPr>
        <w:t>(b)</w:t>
      </w:r>
      <w:r w:rsidR="001105FD" w:rsidRPr="007A01F7">
        <w:rPr>
          <w:rFonts w:ascii="Söhne" w:eastAsia="Calibri" w:hAnsi="Söhne" w:cs="Calibri"/>
          <w:sz w:val="16"/>
          <w:szCs w:val="16"/>
          <w:u w:val="double"/>
          <w:lang w:val="en-IE"/>
        </w:rPr>
        <w:t xml:space="preserve">Sequencing </w:t>
      </w:r>
      <w:r w:rsidR="00666736" w:rsidRPr="007A01F7">
        <w:rPr>
          <w:rFonts w:ascii="Söhne" w:eastAsia="Calibri" w:hAnsi="Söhne" w:cs="Calibri"/>
          <w:sz w:val="16"/>
          <w:szCs w:val="16"/>
          <w:u w:val="double"/>
          <w:lang w:val="en-IE"/>
        </w:rPr>
        <w:t>of product is require</w:t>
      </w:r>
      <w:r w:rsidR="001327BB" w:rsidRPr="007A01F7">
        <w:rPr>
          <w:rFonts w:ascii="Söhne" w:eastAsia="Calibri" w:hAnsi="Söhne" w:cs="Calibri"/>
          <w:sz w:val="16"/>
          <w:szCs w:val="16"/>
          <w:u w:val="double"/>
          <w:lang w:val="en-IE"/>
        </w:rPr>
        <w:t>d</w:t>
      </w:r>
      <w:r w:rsidR="001105FD" w:rsidRPr="007A01F7">
        <w:rPr>
          <w:rFonts w:ascii="Söhne" w:eastAsia="Calibri" w:hAnsi="Söhne" w:cs="Calibri"/>
          <w:sz w:val="16"/>
          <w:szCs w:val="16"/>
          <w:u w:val="double"/>
          <w:lang w:val="en-IE"/>
        </w:rPr>
        <w:t xml:space="preserve">. </w:t>
      </w:r>
      <w:r w:rsidR="00504518" w:rsidRPr="007A01F7">
        <w:rPr>
          <w:rFonts w:ascii="Söhne" w:eastAsia="Calibri" w:hAnsi="Söhne" w:cs="Calibri"/>
          <w:sz w:val="16"/>
          <w:szCs w:val="16"/>
          <w:u w:val="double"/>
          <w:vertAlign w:val="superscript"/>
          <w:lang w:val="en-IE"/>
        </w:rPr>
        <w:t>(c)</w:t>
      </w:r>
      <w:r w:rsidR="001105FD" w:rsidRPr="007A01F7">
        <w:rPr>
          <w:rFonts w:ascii="Söhne" w:eastAsia="Calibri" w:hAnsi="Söhne" w:cs="Calibri"/>
          <w:sz w:val="16"/>
          <w:szCs w:val="16"/>
          <w:u w:val="double"/>
          <w:lang w:val="en-IE"/>
        </w:rPr>
        <w:t xml:space="preserve">Digestion </w:t>
      </w:r>
      <w:r w:rsidR="00D04FF3" w:rsidRPr="007A01F7">
        <w:rPr>
          <w:rFonts w:ascii="Söhne" w:eastAsia="Calibri" w:hAnsi="Söhne" w:cs="Calibri"/>
          <w:sz w:val="16"/>
          <w:szCs w:val="16"/>
          <w:u w:val="double"/>
          <w:lang w:val="en-IE"/>
        </w:rPr>
        <w:t>or sequencing required</w:t>
      </w:r>
      <w:r w:rsidR="00B41E42" w:rsidRPr="007A01F7">
        <w:rPr>
          <w:rFonts w:ascii="Söhne" w:eastAsia="Calibri" w:hAnsi="Söhne" w:cs="Calibri"/>
          <w:sz w:val="16"/>
          <w:szCs w:val="16"/>
          <w:u w:val="double"/>
          <w:lang w:val="en-IE"/>
        </w:rPr>
        <w:t>.</w:t>
      </w:r>
    </w:p>
    <w:p w14:paraId="762C2DED" w14:textId="2E2ECBDF" w:rsidR="002344AF" w:rsidRPr="008F3722" w:rsidRDefault="003F00BB" w:rsidP="008F3722">
      <w:pPr>
        <w:pStyle w:val="Tabletitle"/>
      </w:pPr>
      <w:r w:rsidRPr="008F3722">
        <w:t xml:space="preserve">Table </w:t>
      </w:r>
      <w:r w:rsidR="00092620" w:rsidRPr="008F3722">
        <w:t>3</w:t>
      </w:r>
      <w:r w:rsidRPr="008F3722">
        <w:t xml:space="preserve">. </w:t>
      </w:r>
      <w:r w:rsidR="00566152" w:rsidRPr="008F3722">
        <w:t>Real-time</w:t>
      </w:r>
      <w:r w:rsidR="002344AF" w:rsidRPr="008F3722">
        <w:t xml:space="preserve"> PCR</w:t>
      </w:r>
      <w:r w:rsidRPr="008F3722">
        <w:t>s</w:t>
      </w:r>
    </w:p>
    <w:tbl>
      <w:tblPr>
        <w:tblStyle w:val="Trameclaire-Accent1"/>
        <w:tblW w:w="10065" w:type="dxa"/>
        <w:tblInd w:w="-431" w:type="dxa"/>
        <w:tblLayout w:type="fixed"/>
        <w:tblLook w:val="0660" w:firstRow="1" w:lastRow="1" w:firstColumn="0" w:lastColumn="0" w:noHBand="1" w:noVBand="1"/>
      </w:tblPr>
      <w:tblGrid>
        <w:gridCol w:w="1560"/>
        <w:gridCol w:w="4536"/>
        <w:gridCol w:w="1842"/>
        <w:gridCol w:w="2127"/>
      </w:tblGrid>
      <w:tr w:rsidR="00241367" w:rsidRPr="007A01F7" w14:paraId="462BE705" w14:textId="77777777" w:rsidTr="00215404">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946E634" w14:textId="77777777" w:rsidR="002344AF" w:rsidRPr="007A01F7" w:rsidRDefault="002344AF">
            <w:pPr>
              <w:spacing w:before="120"/>
              <w:jc w:val="center"/>
              <w:rPr>
                <w:rFonts w:ascii="Söhne Kräftig" w:hAnsi="Söhne Kräftig"/>
                <w:b w:val="0"/>
                <w:color w:val="auto"/>
                <w:sz w:val="16"/>
                <w:szCs w:val="16"/>
                <w:u w:val="double"/>
                <w:lang w:val="en-IE"/>
              </w:rPr>
            </w:pPr>
            <w:r w:rsidRPr="007A01F7">
              <w:rPr>
                <w:rFonts w:ascii="Söhne Kräftig" w:hAnsi="Söhne Kräftig"/>
                <w:b w:val="0"/>
                <w:color w:val="auto"/>
                <w:sz w:val="16"/>
                <w:szCs w:val="16"/>
                <w:u w:val="double"/>
                <w:lang w:val="en-IE"/>
              </w:rPr>
              <w:t>Pathogen/</w:t>
            </w:r>
            <w:r w:rsidRPr="007A01F7">
              <w:rPr>
                <w:rFonts w:ascii="Söhne Kräftig" w:hAnsi="Söhne Kräftig"/>
                <w:b w:val="0"/>
                <w:color w:val="auto"/>
                <w:sz w:val="16"/>
                <w:szCs w:val="16"/>
                <w:u w:val="double"/>
                <w:lang w:val="en-IE"/>
              </w:rPr>
              <w:br/>
              <w:t>target gene</w:t>
            </w:r>
          </w:p>
        </w:tc>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FA1164" w14:textId="77777777" w:rsidR="002344AF" w:rsidRPr="007A01F7" w:rsidRDefault="002344AF">
            <w:pPr>
              <w:spacing w:before="120"/>
              <w:jc w:val="center"/>
              <w:rPr>
                <w:rFonts w:ascii="Söhne Kräftig" w:hAnsi="Söhne Kräftig"/>
                <w:b w:val="0"/>
                <w:color w:val="auto"/>
                <w:sz w:val="16"/>
                <w:szCs w:val="16"/>
                <w:u w:val="double"/>
                <w:lang w:val="en-IE"/>
              </w:rPr>
            </w:pPr>
            <w:r w:rsidRPr="007A01F7">
              <w:rPr>
                <w:rFonts w:ascii="Söhne Kräftig" w:hAnsi="Söhne Kräftig"/>
                <w:b w:val="0"/>
                <w:color w:val="auto"/>
                <w:sz w:val="16"/>
                <w:szCs w:val="16"/>
                <w:u w:val="double"/>
                <w:lang w:val="en-IE"/>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9DB28" w14:textId="77777777" w:rsidR="002344AF" w:rsidRPr="007A01F7" w:rsidRDefault="002344AF">
            <w:pPr>
              <w:spacing w:before="120"/>
              <w:jc w:val="center"/>
              <w:rPr>
                <w:rFonts w:ascii="Söhne Kräftig" w:hAnsi="Söhne Kräftig"/>
                <w:b w:val="0"/>
                <w:color w:val="auto"/>
                <w:sz w:val="16"/>
                <w:szCs w:val="16"/>
                <w:u w:val="double"/>
                <w:lang w:val="en-IE"/>
              </w:rPr>
            </w:pPr>
            <w:r w:rsidRPr="007A01F7">
              <w:rPr>
                <w:rFonts w:ascii="Söhne Kräftig" w:hAnsi="Söhne Kräftig"/>
                <w:b w:val="0"/>
                <w:color w:val="auto"/>
                <w:sz w:val="16"/>
                <w:szCs w:val="16"/>
                <w:u w:val="double"/>
                <w:lang w:val="en-IE"/>
              </w:rPr>
              <w:t>Concentration</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D95F5A" w14:textId="77777777" w:rsidR="002344AF" w:rsidRPr="007A01F7" w:rsidRDefault="002344AF">
            <w:pPr>
              <w:spacing w:before="120"/>
              <w:jc w:val="center"/>
              <w:rPr>
                <w:rFonts w:ascii="Söhne Kräftig" w:hAnsi="Söhne Kräftig"/>
                <w:b w:val="0"/>
                <w:color w:val="auto"/>
                <w:sz w:val="16"/>
                <w:szCs w:val="16"/>
                <w:u w:val="double"/>
                <w:lang w:val="en-IE"/>
              </w:rPr>
            </w:pPr>
            <w:r w:rsidRPr="007A01F7">
              <w:rPr>
                <w:rFonts w:ascii="Söhne Kräftig" w:hAnsi="Söhne Kräftig"/>
                <w:b w:val="0"/>
                <w:color w:val="auto"/>
                <w:sz w:val="16"/>
                <w:szCs w:val="16"/>
                <w:u w:val="double"/>
                <w:lang w:val="en-IE"/>
              </w:rPr>
              <w:t>Cycling parameters</w:t>
            </w:r>
            <w:r w:rsidRPr="007A01F7">
              <w:rPr>
                <w:rFonts w:ascii="Söhne Kräftig" w:hAnsi="Söhne Kräftig"/>
                <w:color w:val="auto"/>
                <w:sz w:val="16"/>
                <w:szCs w:val="16"/>
                <w:u w:val="double"/>
                <w:vertAlign w:val="superscript"/>
                <w:lang w:val="en-IE"/>
              </w:rPr>
              <w:t>(a)</w:t>
            </w:r>
          </w:p>
        </w:tc>
      </w:tr>
      <w:tr w:rsidR="00241367" w:rsidRPr="007A01F7" w14:paraId="5198D2A1" w14:textId="77777777" w:rsidTr="00215404">
        <w:trPr>
          <w:trHeight w:val="236"/>
        </w:trPr>
        <w:tc>
          <w:tcPr>
            <w:tcW w:w="1006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D4A973D" w14:textId="72F8DA37" w:rsidR="002344AF" w:rsidRPr="007A01F7" w:rsidRDefault="002344AF">
            <w:pPr>
              <w:spacing w:before="120"/>
              <w:jc w:val="center"/>
              <w:rPr>
                <w:rFonts w:ascii="Söhne" w:hAnsi="Söhne"/>
                <w:color w:val="auto"/>
                <w:sz w:val="16"/>
                <w:szCs w:val="16"/>
                <w:u w:val="double"/>
                <w:lang w:val="en-IE"/>
              </w:rPr>
            </w:pPr>
            <w:r w:rsidRPr="007A01F7">
              <w:rPr>
                <w:rFonts w:ascii="Söhne" w:hAnsi="Söhne"/>
                <w:color w:val="auto"/>
                <w:sz w:val="16"/>
                <w:szCs w:val="16"/>
                <w:u w:val="double"/>
                <w:lang w:val="en-IE"/>
              </w:rPr>
              <w:t xml:space="preserve">Method 1: </w:t>
            </w:r>
            <w:r w:rsidR="009D138B" w:rsidRPr="007A01F7">
              <w:rPr>
                <w:rFonts w:ascii="Söhne" w:hAnsi="Söhne"/>
                <w:color w:val="auto"/>
                <w:sz w:val="16"/>
                <w:szCs w:val="16"/>
                <w:u w:val="double"/>
                <w:lang w:val="en-IE"/>
              </w:rPr>
              <w:t>Lorusso</w:t>
            </w:r>
            <w:r w:rsidRPr="007A01F7">
              <w:rPr>
                <w:rFonts w:ascii="Söhne" w:hAnsi="Söhne"/>
                <w:color w:val="auto"/>
                <w:sz w:val="16"/>
                <w:szCs w:val="16"/>
                <w:u w:val="double"/>
                <w:lang w:val="en-IE"/>
              </w:rPr>
              <w:t xml:space="preserve"> </w:t>
            </w:r>
            <w:r w:rsidRPr="007A01F7">
              <w:rPr>
                <w:rFonts w:ascii="Söhne" w:hAnsi="Söhne"/>
                <w:i/>
                <w:iCs/>
                <w:color w:val="auto"/>
                <w:sz w:val="16"/>
                <w:szCs w:val="16"/>
                <w:u w:val="double"/>
                <w:lang w:val="en-IE"/>
              </w:rPr>
              <w:t>et al.,</w:t>
            </w:r>
            <w:r w:rsidRPr="007A01F7">
              <w:rPr>
                <w:rFonts w:ascii="Söhne" w:hAnsi="Söhne"/>
                <w:color w:val="auto"/>
                <w:sz w:val="16"/>
                <w:szCs w:val="16"/>
                <w:u w:val="double"/>
                <w:lang w:val="en-IE"/>
              </w:rPr>
              <w:t xml:space="preserve"> </w:t>
            </w:r>
            <w:r w:rsidR="009D138B" w:rsidRPr="007A01F7">
              <w:rPr>
                <w:rFonts w:ascii="Söhne" w:hAnsi="Söhne"/>
                <w:color w:val="auto"/>
                <w:sz w:val="16"/>
                <w:szCs w:val="16"/>
                <w:u w:val="double"/>
                <w:lang w:val="en-IE"/>
              </w:rPr>
              <w:t>2007</w:t>
            </w:r>
            <w:r w:rsidRPr="007A01F7">
              <w:rPr>
                <w:rFonts w:ascii="Söhne" w:hAnsi="Söhne"/>
                <w:color w:val="auto"/>
                <w:sz w:val="16"/>
                <w:szCs w:val="16"/>
                <w:u w:val="double"/>
                <w:lang w:val="en-IE"/>
              </w:rPr>
              <w:t>; GenBank Accession No.</w:t>
            </w:r>
            <w:r w:rsidR="00105995" w:rsidRPr="007A01F7">
              <w:rPr>
                <w:color w:val="auto"/>
                <w:u w:val="double"/>
                <w:lang w:val="en-IE"/>
              </w:rPr>
              <w:t xml:space="preserve"> </w:t>
            </w:r>
            <w:r w:rsidR="00105995" w:rsidRPr="007A01F7">
              <w:rPr>
                <w:rFonts w:ascii="Söhne" w:hAnsi="Söhne"/>
                <w:color w:val="auto"/>
                <w:sz w:val="16"/>
                <w:szCs w:val="16"/>
                <w:u w:val="double"/>
                <w:lang w:val="en-IE"/>
              </w:rPr>
              <w:t>X95628</w:t>
            </w:r>
            <w:r w:rsidRPr="007A01F7">
              <w:rPr>
                <w:rFonts w:ascii="Söhne" w:hAnsi="Söhne"/>
                <w:color w:val="auto"/>
                <w:sz w:val="16"/>
                <w:szCs w:val="16"/>
                <w:u w:val="double"/>
                <w:lang w:val="en-IE"/>
              </w:rPr>
              <w:t xml:space="preserve">:  amplicon size: </w:t>
            </w:r>
            <w:r w:rsidR="00A00344" w:rsidRPr="007A01F7">
              <w:rPr>
                <w:rFonts w:ascii="Söhne" w:hAnsi="Söhne"/>
                <w:color w:val="auto"/>
                <w:sz w:val="16"/>
                <w:szCs w:val="16"/>
                <w:u w:val="double"/>
                <w:lang w:val="en-IE"/>
              </w:rPr>
              <w:t>117</w:t>
            </w:r>
            <w:r w:rsidR="00D70794" w:rsidRPr="007A01F7">
              <w:rPr>
                <w:rFonts w:ascii="Söhne" w:hAnsi="Söhne"/>
                <w:color w:val="auto"/>
                <w:sz w:val="16"/>
                <w:szCs w:val="16"/>
                <w:u w:val="double"/>
                <w:lang w:val="en-IE"/>
              </w:rPr>
              <w:t xml:space="preserve"> </w:t>
            </w:r>
            <w:r w:rsidRPr="007A01F7">
              <w:rPr>
                <w:rFonts w:ascii="Söhne" w:hAnsi="Söhne"/>
                <w:color w:val="auto"/>
                <w:sz w:val="16"/>
                <w:szCs w:val="16"/>
                <w:u w:val="double"/>
                <w:lang w:val="en-IE"/>
              </w:rPr>
              <w:t>bp</w:t>
            </w:r>
          </w:p>
        </w:tc>
      </w:tr>
      <w:tr w:rsidR="00241367" w:rsidRPr="0095744A" w14:paraId="1B44A2F6" w14:textId="77777777" w:rsidTr="00215404">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6ED551A9" w14:textId="422AD2B4" w:rsidR="002344AF" w:rsidRPr="007A01F7" w:rsidRDefault="00D7560F">
            <w:pPr>
              <w:spacing w:before="120"/>
              <w:jc w:val="center"/>
              <w:rPr>
                <w:rFonts w:ascii="Söhne" w:hAnsi="Söhne" w:cs="Arial"/>
                <w:color w:val="auto"/>
                <w:sz w:val="16"/>
                <w:szCs w:val="16"/>
                <w:u w:val="double"/>
                <w:lang w:val="en-IE"/>
              </w:rPr>
            </w:pPr>
            <w:r w:rsidRPr="007A01F7">
              <w:rPr>
                <w:rFonts w:ascii="Söhne" w:hAnsi="Söhne" w:cs="Arial"/>
                <w:i/>
                <w:iCs/>
                <w:color w:val="auto"/>
                <w:sz w:val="16"/>
                <w:szCs w:val="16"/>
                <w:u w:val="double"/>
                <w:lang w:val="en-IE"/>
              </w:rPr>
              <w:t>Ma</w:t>
            </w:r>
            <w:r w:rsidR="006A230D" w:rsidRPr="007A01F7">
              <w:rPr>
                <w:rFonts w:ascii="Söhne" w:hAnsi="Söhne" w:cs="Arial"/>
                <w:i/>
                <w:iCs/>
                <w:color w:val="auto"/>
                <w:sz w:val="16"/>
                <w:szCs w:val="16"/>
                <w:u w:val="double"/>
                <w:lang w:val="en-IE"/>
              </w:rPr>
              <w:t>/</w:t>
            </w:r>
            <w:r w:rsidR="009D138B" w:rsidRPr="007A01F7">
              <w:rPr>
                <w:rFonts w:ascii="Söhne" w:hAnsi="Söhne" w:cs="Arial"/>
                <w:color w:val="auto"/>
                <w:sz w:val="16"/>
                <w:szCs w:val="16"/>
                <w:u w:val="double"/>
                <w:lang w:val="en-IE"/>
              </w:rPr>
              <w:t>P81</w:t>
            </w:r>
          </w:p>
        </w:tc>
        <w:tc>
          <w:tcPr>
            <w:tcW w:w="4536" w:type="dxa"/>
            <w:tcBorders>
              <w:top w:val="single" w:sz="4" w:space="0" w:color="auto"/>
              <w:left w:val="single" w:sz="4" w:space="0" w:color="auto"/>
              <w:bottom w:val="single" w:sz="4" w:space="0" w:color="auto"/>
              <w:right w:val="single" w:sz="4" w:space="0" w:color="auto"/>
            </w:tcBorders>
            <w:vAlign w:val="center"/>
          </w:tcPr>
          <w:p w14:paraId="08AAC52C" w14:textId="39447CC7" w:rsidR="002344AF" w:rsidRPr="007A01F7" w:rsidRDefault="005E2D38">
            <w:pPr>
              <w:spacing w:before="120"/>
              <w:jc w:val="center"/>
              <w:rPr>
                <w:rFonts w:ascii="Söhne" w:hAnsi="Söhne" w:cs="Arial"/>
                <w:b/>
                <w:bCs/>
                <w:color w:val="auto"/>
                <w:sz w:val="16"/>
                <w:szCs w:val="16"/>
                <w:u w:val="double"/>
                <w:lang w:val="en-IE"/>
              </w:rPr>
            </w:pPr>
            <w:r w:rsidRPr="007A01F7">
              <w:rPr>
                <w:rFonts w:ascii="Söhne" w:hAnsi="Söhne" w:cs="Arial"/>
                <w:color w:val="auto"/>
                <w:sz w:val="16"/>
                <w:szCs w:val="16"/>
                <w:u w:val="double"/>
                <w:lang w:val="en-IE"/>
              </w:rPr>
              <w:t>Ma For</w:t>
            </w:r>
            <w:r w:rsidR="002344AF" w:rsidRPr="007A01F7">
              <w:rPr>
                <w:rFonts w:ascii="Söhne" w:hAnsi="Söhne" w:cs="Arial"/>
                <w:color w:val="auto"/>
                <w:sz w:val="16"/>
                <w:szCs w:val="16"/>
                <w:u w:val="double"/>
                <w:lang w:val="en-IE"/>
              </w:rPr>
              <w:t xml:space="preserve">: </w:t>
            </w:r>
            <w:r w:rsidRPr="007A01F7">
              <w:rPr>
                <w:rFonts w:ascii="Söhne" w:hAnsi="Söhne" w:cs="Arial"/>
                <w:color w:val="auto"/>
                <w:sz w:val="16"/>
                <w:szCs w:val="16"/>
                <w:u w:val="double"/>
                <w:lang w:val="en-IE"/>
              </w:rPr>
              <w:t>AAA</w:t>
            </w:r>
            <w:r w:rsidR="009B38B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CTT</w:t>
            </w:r>
            <w:r w:rsidR="009B38B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TGA</w:t>
            </w:r>
            <w:r w:rsidR="009B38B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AGA</w:t>
            </w:r>
            <w:r w:rsidR="009B38B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TAA</w:t>
            </w:r>
            <w:r w:rsidR="009B38B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TGA</w:t>
            </w:r>
            <w:r w:rsidR="009B38B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CAA</w:t>
            </w:r>
            <w:r w:rsidR="009B38BA" w:rsidRPr="007A01F7">
              <w:rPr>
                <w:rFonts w:ascii="Söhne" w:hAnsi="Söhne" w:cs="Arial"/>
                <w:color w:val="auto"/>
                <w:sz w:val="16"/>
                <w:szCs w:val="16"/>
                <w:u w:val="double"/>
                <w:lang w:val="en-IE"/>
              </w:rPr>
              <w:t>-</w:t>
            </w:r>
            <w:r w:rsidRPr="007A01F7">
              <w:rPr>
                <w:rFonts w:ascii="Söhne" w:hAnsi="Söhne" w:cs="Arial"/>
                <w:color w:val="auto"/>
                <w:sz w:val="16"/>
                <w:szCs w:val="16"/>
                <w:u w:val="double"/>
                <w:lang w:val="en-IE"/>
              </w:rPr>
              <w:t>A</w:t>
            </w:r>
            <w:r w:rsidR="002344AF" w:rsidRPr="007A01F7">
              <w:rPr>
                <w:rFonts w:ascii="Söhne" w:hAnsi="Söhne" w:cs="Arial"/>
                <w:color w:val="auto"/>
                <w:sz w:val="16"/>
                <w:szCs w:val="16"/>
                <w:u w:val="double"/>
                <w:lang w:val="en-IE"/>
              </w:rPr>
              <w:br/>
            </w:r>
            <w:r w:rsidR="009B38BA" w:rsidRPr="007A01F7">
              <w:rPr>
                <w:rFonts w:ascii="Söhne" w:hAnsi="Söhne" w:cs="Arial"/>
                <w:color w:val="auto"/>
                <w:sz w:val="16"/>
                <w:szCs w:val="16"/>
                <w:u w:val="double"/>
                <w:lang w:val="en-IE"/>
              </w:rPr>
              <w:t>Ma Rev</w:t>
            </w:r>
            <w:r w:rsidR="002344AF" w:rsidRPr="007A01F7">
              <w:rPr>
                <w:rFonts w:ascii="Söhne" w:hAnsi="Söhne" w:cs="Arial"/>
                <w:color w:val="auto"/>
                <w:sz w:val="16"/>
                <w:szCs w:val="16"/>
                <w:u w:val="double"/>
                <w:lang w:val="en-IE"/>
              </w:rPr>
              <w:t xml:space="preserve">: </w:t>
            </w:r>
            <w:r w:rsidR="009B38BA" w:rsidRPr="007A01F7">
              <w:rPr>
                <w:rFonts w:ascii="Söhne" w:hAnsi="Söhne" w:cs="Arial"/>
                <w:color w:val="auto"/>
                <w:sz w:val="16"/>
                <w:szCs w:val="16"/>
                <w:u w:val="double"/>
                <w:lang w:val="en-IE"/>
              </w:rPr>
              <w:t>TGG</w:t>
            </w:r>
            <w:r w:rsidR="009B38BA" w:rsidRPr="007A01F7">
              <w:rPr>
                <w:rFonts w:ascii="Söhne" w:hAnsi="Söhne" w:cs="Arial"/>
                <w:b/>
                <w:bCs/>
                <w:color w:val="auto"/>
                <w:sz w:val="16"/>
                <w:szCs w:val="16"/>
                <w:u w:val="double"/>
                <w:lang w:val="en-IE"/>
              </w:rPr>
              <w:t>-</w:t>
            </w:r>
            <w:r w:rsidR="009B38BA" w:rsidRPr="007A01F7">
              <w:rPr>
                <w:rFonts w:ascii="Söhne" w:hAnsi="Söhne" w:cs="Arial"/>
                <w:color w:val="auto"/>
                <w:sz w:val="16"/>
                <w:szCs w:val="16"/>
                <w:u w:val="double"/>
                <w:lang w:val="en-IE"/>
              </w:rPr>
              <w:t>AAT</w:t>
            </w:r>
            <w:r w:rsidR="009B38BA" w:rsidRPr="007A01F7">
              <w:rPr>
                <w:rFonts w:ascii="Söhne" w:hAnsi="Söhne" w:cs="Arial"/>
                <w:b/>
                <w:bCs/>
                <w:color w:val="auto"/>
                <w:sz w:val="16"/>
                <w:szCs w:val="16"/>
                <w:u w:val="double"/>
                <w:lang w:val="en-IE"/>
              </w:rPr>
              <w:t>-</w:t>
            </w:r>
            <w:r w:rsidR="009B38BA" w:rsidRPr="007A01F7">
              <w:rPr>
                <w:rFonts w:ascii="Söhne" w:hAnsi="Söhne" w:cs="Arial"/>
                <w:color w:val="auto"/>
                <w:sz w:val="16"/>
                <w:szCs w:val="16"/>
                <w:u w:val="double"/>
                <w:lang w:val="en-IE"/>
              </w:rPr>
              <w:t>TAT</w:t>
            </w:r>
            <w:r w:rsidR="009B38BA" w:rsidRPr="007A01F7">
              <w:rPr>
                <w:rFonts w:ascii="Söhne" w:hAnsi="Söhne" w:cs="Arial"/>
                <w:b/>
                <w:bCs/>
                <w:color w:val="auto"/>
                <w:sz w:val="16"/>
                <w:szCs w:val="16"/>
                <w:u w:val="double"/>
                <w:lang w:val="en-IE"/>
              </w:rPr>
              <w:t>-</w:t>
            </w:r>
            <w:r w:rsidR="009B38BA" w:rsidRPr="007A01F7">
              <w:rPr>
                <w:rFonts w:ascii="Söhne" w:hAnsi="Söhne" w:cs="Arial"/>
                <w:color w:val="auto"/>
                <w:sz w:val="16"/>
                <w:szCs w:val="16"/>
                <w:u w:val="double"/>
                <w:lang w:val="en-IE"/>
              </w:rPr>
              <w:t>GAA</w:t>
            </w:r>
            <w:r w:rsidR="009B38BA" w:rsidRPr="007A01F7">
              <w:rPr>
                <w:rFonts w:ascii="Söhne" w:hAnsi="Söhne" w:cs="Arial"/>
                <w:b/>
                <w:bCs/>
                <w:color w:val="auto"/>
                <w:sz w:val="16"/>
                <w:szCs w:val="16"/>
                <w:u w:val="double"/>
                <w:lang w:val="en-IE"/>
              </w:rPr>
              <w:t>-</w:t>
            </w:r>
            <w:r w:rsidR="009B38BA" w:rsidRPr="007A01F7">
              <w:rPr>
                <w:rFonts w:ascii="Söhne" w:hAnsi="Söhne" w:cs="Arial"/>
                <w:color w:val="auto"/>
                <w:sz w:val="16"/>
                <w:szCs w:val="16"/>
                <w:u w:val="double"/>
                <w:lang w:val="en-IE"/>
              </w:rPr>
              <w:t>TGA</w:t>
            </w:r>
            <w:r w:rsidR="009B38BA" w:rsidRPr="007A01F7">
              <w:rPr>
                <w:rFonts w:ascii="Söhne" w:hAnsi="Söhne" w:cs="Arial"/>
                <w:b/>
                <w:bCs/>
                <w:color w:val="auto"/>
                <w:sz w:val="16"/>
                <w:szCs w:val="16"/>
                <w:u w:val="double"/>
                <w:lang w:val="en-IE"/>
              </w:rPr>
              <w:t>-</w:t>
            </w:r>
            <w:r w:rsidR="009B38BA" w:rsidRPr="007A01F7">
              <w:rPr>
                <w:rFonts w:ascii="Söhne" w:hAnsi="Söhne" w:cs="Arial"/>
                <w:color w:val="auto"/>
                <w:sz w:val="16"/>
                <w:szCs w:val="16"/>
                <w:u w:val="double"/>
                <w:lang w:val="en-IE"/>
              </w:rPr>
              <w:t>ACC</w:t>
            </w:r>
            <w:r w:rsidR="009B38BA" w:rsidRPr="007A01F7">
              <w:rPr>
                <w:rFonts w:ascii="Söhne" w:hAnsi="Söhne" w:cs="Arial"/>
                <w:b/>
                <w:bCs/>
                <w:color w:val="auto"/>
                <w:sz w:val="16"/>
                <w:szCs w:val="16"/>
                <w:u w:val="double"/>
                <w:lang w:val="en-IE"/>
              </w:rPr>
              <w:t>-</w:t>
            </w:r>
            <w:r w:rsidR="009B38BA" w:rsidRPr="007A01F7">
              <w:rPr>
                <w:rFonts w:ascii="Söhne" w:hAnsi="Söhne" w:cs="Arial"/>
                <w:color w:val="auto"/>
                <w:sz w:val="16"/>
                <w:szCs w:val="16"/>
                <w:u w:val="double"/>
                <w:lang w:val="en-IE"/>
              </w:rPr>
              <w:t>ATT</w:t>
            </w:r>
            <w:r w:rsidR="002344AF" w:rsidRPr="007A01F7">
              <w:rPr>
                <w:rFonts w:ascii="Söhne" w:hAnsi="Söhne" w:cs="Arial"/>
                <w:color w:val="auto"/>
                <w:sz w:val="16"/>
                <w:szCs w:val="16"/>
                <w:u w:val="double"/>
                <w:lang w:val="en-IE"/>
              </w:rPr>
              <w:br/>
              <w:t xml:space="preserve">Probe: </w:t>
            </w:r>
            <w:r w:rsidR="004D1F39" w:rsidRPr="007A01F7">
              <w:rPr>
                <w:rFonts w:ascii="Söhne" w:hAnsi="Söhne" w:cs="Arial"/>
                <w:color w:val="auto"/>
                <w:sz w:val="16"/>
                <w:szCs w:val="16"/>
                <w:u w:val="double"/>
                <w:lang w:val="en-IE"/>
              </w:rPr>
              <w:t>6-</w:t>
            </w:r>
            <w:r w:rsidR="004D1F39" w:rsidRPr="007A01F7">
              <w:rPr>
                <w:rFonts w:ascii="Söhne" w:hAnsi="Söhne" w:cs="Arial"/>
                <w:i/>
                <w:iCs/>
                <w:color w:val="auto"/>
                <w:sz w:val="16"/>
                <w:szCs w:val="16"/>
                <w:u w:val="double"/>
                <w:lang w:val="en-IE"/>
              </w:rPr>
              <w:t>FAM</w:t>
            </w:r>
            <w:r w:rsidR="004D1F39" w:rsidRPr="007A01F7">
              <w:rPr>
                <w:rFonts w:ascii="Söhne" w:hAnsi="Söhne" w:cs="Arial"/>
                <w:color w:val="auto"/>
                <w:sz w:val="16"/>
                <w:szCs w:val="16"/>
                <w:u w:val="double"/>
                <w:lang w:val="en-IE"/>
              </w:rPr>
              <w:t>-TTA</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ATC</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TTG</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ATA</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ATA</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TAA</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GTG</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AAC</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AGT</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TTA</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CTA</w:t>
            </w:r>
            <w:r w:rsidR="00BC556A" w:rsidRPr="007A01F7">
              <w:rPr>
                <w:rFonts w:ascii="Söhne" w:hAnsi="Söhne" w:cs="Arial"/>
                <w:b/>
                <w:bCs/>
                <w:color w:val="auto"/>
                <w:sz w:val="16"/>
                <w:szCs w:val="16"/>
                <w:u w:val="double"/>
                <w:lang w:val="en-IE"/>
              </w:rPr>
              <w:t>-</w:t>
            </w:r>
            <w:r w:rsidR="004D1F39" w:rsidRPr="007A01F7">
              <w:rPr>
                <w:rFonts w:ascii="Söhne" w:hAnsi="Söhne" w:cs="Arial"/>
                <w:color w:val="auto"/>
                <w:sz w:val="16"/>
                <w:szCs w:val="16"/>
                <w:u w:val="double"/>
                <w:lang w:val="en-IE"/>
              </w:rPr>
              <w:t>CT-</w:t>
            </w:r>
            <w:r w:rsidR="004D1F39" w:rsidRPr="007A01F7">
              <w:rPr>
                <w:rFonts w:ascii="Söhne" w:hAnsi="Söhne" w:cs="Arial"/>
                <w:i/>
                <w:iCs/>
                <w:color w:val="auto"/>
                <w:sz w:val="16"/>
                <w:szCs w:val="16"/>
                <w:u w:val="double"/>
                <w:lang w:val="en-IE"/>
              </w:rPr>
              <w:t>BHQ1</w:t>
            </w:r>
          </w:p>
        </w:tc>
        <w:tc>
          <w:tcPr>
            <w:tcW w:w="1842" w:type="dxa"/>
            <w:tcBorders>
              <w:top w:val="single" w:sz="4" w:space="0" w:color="auto"/>
              <w:left w:val="single" w:sz="4" w:space="0" w:color="auto"/>
              <w:bottom w:val="single" w:sz="4" w:space="0" w:color="auto"/>
              <w:right w:val="single" w:sz="4" w:space="0" w:color="auto"/>
            </w:tcBorders>
            <w:vAlign w:val="center"/>
          </w:tcPr>
          <w:p w14:paraId="1A5AD75E" w14:textId="3981FC2E" w:rsidR="002344AF" w:rsidRPr="007A01F7" w:rsidRDefault="00C6093E">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 xml:space="preserve">600 </w:t>
            </w:r>
            <w:proofErr w:type="spellStart"/>
            <w:r w:rsidRPr="007A01F7">
              <w:rPr>
                <w:rFonts w:ascii="Söhne" w:hAnsi="Söhne" w:cs="Arial"/>
                <w:color w:val="auto"/>
                <w:sz w:val="16"/>
                <w:szCs w:val="16"/>
                <w:u w:val="double"/>
                <w:lang w:val="en-IE"/>
              </w:rPr>
              <w:t>nM</w:t>
            </w:r>
            <w:proofErr w:type="spellEnd"/>
            <w:r w:rsidR="002344AF" w:rsidRPr="007A01F7">
              <w:rPr>
                <w:rFonts w:ascii="Söhne" w:hAnsi="Söhne" w:cs="Arial"/>
                <w:color w:val="auto"/>
                <w:sz w:val="16"/>
                <w:szCs w:val="16"/>
                <w:u w:val="double"/>
                <w:lang w:val="en-IE"/>
              </w:rPr>
              <w:br/>
            </w:r>
            <w:r w:rsidR="00FF29A7" w:rsidRPr="007A01F7">
              <w:rPr>
                <w:rFonts w:ascii="Söhne" w:hAnsi="Söhne" w:cs="Arial"/>
                <w:color w:val="auto"/>
                <w:sz w:val="16"/>
                <w:szCs w:val="16"/>
                <w:u w:val="double"/>
                <w:lang w:val="en-IE"/>
              </w:rPr>
              <w:t>2</w:t>
            </w:r>
            <w:r w:rsidR="002344AF" w:rsidRPr="007A01F7">
              <w:rPr>
                <w:rFonts w:ascii="Söhne" w:hAnsi="Söhne" w:cs="Arial"/>
                <w:color w:val="auto"/>
                <w:sz w:val="16"/>
                <w:szCs w:val="16"/>
                <w:u w:val="double"/>
                <w:lang w:val="en-IE"/>
              </w:rPr>
              <w:t>00 </w:t>
            </w:r>
            <w:proofErr w:type="spellStart"/>
            <w:r w:rsidR="002344AF" w:rsidRPr="007A01F7">
              <w:rPr>
                <w:rFonts w:ascii="Söhne" w:hAnsi="Söhne" w:cs="Arial"/>
                <w:color w:val="auto"/>
                <w:sz w:val="16"/>
                <w:szCs w:val="16"/>
                <w:u w:val="double"/>
                <w:lang w:val="en-IE"/>
              </w:rPr>
              <w:t>nM</w:t>
            </w:r>
            <w:proofErr w:type="spellEnd"/>
          </w:p>
        </w:tc>
        <w:tc>
          <w:tcPr>
            <w:tcW w:w="2127" w:type="dxa"/>
            <w:tcBorders>
              <w:top w:val="single" w:sz="4" w:space="0" w:color="auto"/>
              <w:left w:val="single" w:sz="4" w:space="0" w:color="auto"/>
              <w:bottom w:val="single" w:sz="4" w:space="0" w:color="auto"/>
              <w:right w:val="single" w:sz="4" w:space="0" w:color="auto"/>
            </w:tcBorders>
            <w:vAlign w:val="center"/>
          </w:tcPr>
          <w:p w14:paraId="2A04F556" w14:textId="1C2A81DA" w:rsidR="002344AF" w:rsidRPr="007A01F7" w:rsidRDefault="0076393A">
            <w:pPr>
              <w:spacing w:before="120"/>
              <w:jc w:val="center"/>
              <w:rPr>
                <w:rFonts w:ascii="Söhne" w:hAnsi="Söhne" w:cs="Arial"/>
                <w:color w:val="auto"/>
                <w:sz w:val="16"/>
                <w:szCs w:val="16"/>
                <w:u w:val="double"/>
                <w:lang w:val="en-IE"/>
              </w:rPr>
            </w:pPr>
            <w:r w:rsidRPr="007A01F7">
              <w:rPr>
                <w:rFonts w:ascii="Söhne" w:eastAsia="Arial" w:hAnsi="Söhne" w:cs="Arial"/>
                <w:color w:val="auto"/>
                <w:sz w:val="16"/>
                <w:szCs w:val="16"/>
                <w:u w:val="double"/>
                <w:lang w:val="en-IE"/>
              </w:rPr>
              <w:t>4</w:t>
            </w:r>
            <w:r w:rsidR="002344AF" w:rsidRPr="007A01F7">
              <w:rPr>
                <w:rFonts w:ascii="Söhne" w:eastAsia="Arial" w:hAnsi="Söhne" w:cs="Arial"/>
                <w:color w:val="auto"/>
                <w:sz w:val="16"/>
                <w:szCs w:val="16"/>
                <w:u w:val="double"/>
                <w:lang w:val="en-IE"/>
              </w:rPr>
              <w:t>0 cycles</w:t>
            </w:r>
            <w:r w:rsidR="002344AF" w:rsidRPr="007A01F7">
              <w:rPr>
                <w:rFonts w:ascii="Söhne" w:eastAsia="Calibri" w:hAnsi="Söhne" w:cs="Arial"/>
                <w:color w:val="auto"/>
                <w:sz w:val="16"/>
                <w:szCs w:val="16"/>
                <w:u w:val="double"/>
                <w:lang w:val="en-IE"/>
              </w:rPr>
              <w:t xml:space="preserve"> of: 95°C/</w:t>
            </w:r>
            <w:r w:rsidR="0014546D" w:rsidRPr="007A01F7">
              <w:rPr>
                <w:rFonts w:ascii="Söhne" w:eastAsia="Calibri" w:hAnsi="Söhne" w:cs="Arial"/>
                <w:color w:val="auto"/>
                <w:sz w:val="16"/>
                <w:szCs w:val="16"/>
                <w:u w:val="double"/>
                <w:lang w:val="en-IE"/>
              </w:rPr>
              <w:t>60 sec</w:t>
            </w:r>
            <w:r w:rsidR="00A47D3B" w:rsidRPr="007A01F7">
              <w:rPr>
                <w:rFonts w:ascii="Söhne" w:eastAsia="Calibri" w:hAnsi="Söhne" w:cs="Arial"/>
                <w:color w:val="auto"/>
                <w:sz w:val="16"/>
                <w:szCs w:val="16"/>
                <w:u w:val="double"/>
                <w:lang w:val="en-IE"/>
              </w:rPr>
              <w:t xml:space="preserve">, </w:t>
            </w:r>
            <w:r w:rsidR="00446765" w:rsidRPr="007A01F7">
              <w:rPr>
                <w:rFonts w:ascii="Söhne" w:eastAsia="Calibri" w:hAnsi="Söhne" w:cs="Arial"/>
                <w:color w:val="auto"/>
                <w:sz w:val="16"/>
                <w:szCs w:val="16"/>
                <w:u w:val="double"/>
                <w:lang w:val="en-IE"/>
              </w:rPr>
              <w:t>50</w:t>
            </w:r>
            <w:r w:rsidR="00210F0A" w:rsidRPr="007A01F7">
              <w:rPr>
                <w:rFonts w:ascii="Söhne" w:eastAsia="Calibri" w:hAnsi="Söhne" w:cs="Arial"/>
                <w:color w:val="auto"/>
                <w:sz w:val="16"/>
                <w:szCs w:val="16"/>
                <w:u w:val="double"/>
                <w:lang w:val="en-IE"/>
              </w:rPr>
              <w:t>°</w:t>
            </w:r>
            <w:r w:rsidR="00446765" w:rsidRPr="007A01F7">
              <w:rPr>
                <w:rFonts w:ascii="Söhne" w:eastAsia="Calibri" w:hAnsi="Söhne" w:cs="Arial"/>
                <w:color w:val="auto"/>
                <w:sz w:val="16"/>
                <w:szCs w:val="16"/>
                <w:u w:val="double"/>
                <w:lang w:val="en-IE"/>
              </w:rPr>
              <w:t>C/30 sec</w:t>
            </w:r>
            <w:r w:rsidR="002344AF" w:rsidRPr="007A01F7">
              <w:rPr>
                <w:rFonts w:ascii="Söhne" w:eastAsia="Calibri" w:hAnsi="Söhne" w:cs="Arial"/>
                <w:color w:val="auto"/>
                <w:sz w:val="16"/>
                <w:szCs w:val="16"/>
                <w:u w:val="double"/>
                <w:lang w:val="en-IE"/>
              </w:rPr>
              <w:t xml:space="preserve"> and </w:t>
            </w:r>
            <w:r w:rsidR="00446765" w:rsidRPr="007A01F7">
              <w:rPr>
                <w:rFonts w:ascii="Söhne" w:eastAsia="Calibri" w:hAnsi="Söhne" w:cs="Arial"/>
                <w:color w:val="auto"/>
                <w:sz w:val="16"/>
                <w:szCs w:val="16"/>
                <w:u w:val="double"/>
                <w:lang w:val="en-IE"/>
              </w:rPr>
              <w:t>60</w:t>
            </w:r>
            <w:r w:rsidR="002344AF" w:rsidRPr="007A01F7">
              <w:rPr>
                <w:rFonts w:ascii="Söhne" w:eastAsia="Segoe UI" w:hAnsi="Söhne" w:cs="Arial"/>
                <w:color w:val="auto"/>
                <w:sz w:val="16"/>
                <w:szCs w:val="16"/>
                <w:u w:val="double"/>
                <w:lang w:val="en-IE"/>
              </w:rPr>
              <w:t>°C/60</w:t>
            </w:r>
            <w:r w:rsidR="00210F0A" w:rsidRPr="007A01F7">
              <w:rPr>
                <w:rFonts w:ascii="Söhne" w:eastAsia="Segoe UI" w:hAnsi="Söhne" w:cs="Arial"/>
                <w:color w:val="auto"/>
                <w:sz w:val="16"/>
                <w:szCs w:val="16"/>
                <w:u w:val="double"/>
                <w:lang w:val="en-IE"/>
              </w:rPr>
              <w:t> </w:t>
            </w:r>
            <w:r w:rsidR="002344AF" w:rsidRPr="007A01F7">
              <w:rPr>
                <w:rFonts w:ascii="Söhne" w:eastAsia="Segoe UI" w:hAnsi="Söhne" w:cs="Arial"/>
                <w:color w:val="auto"/>
                <w:sz w:val="16"/>
                <w:szCs w:val="16"/>
                <w:u w:val="double"/>
                <w:lang w:val="en-IE"/>
              </w:rPr>
              <w:t>sec</w:t>
            </w:r>
          </w:p>
        </w:tc>
      </w:tr>
      <w:tr w:rsidR="00BB2927" w:rsidRPr="00BB2927" w14:paraId="562593CA" w14:textId="77777777" w:rsidTr="00215404">
        <w:trPr>
          <w:trHeight w:val="482"/>
        </w:trPr>
        <w:tc>
          <w:tcPr>
            <w:tcW w:w="1006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D3A06DA" w14:textId="3B9CC0AF" w:rsidR="00C90EE3" w:rsidRPr="00BB2927" w:rsidRDefault="00C90EE3">
            <w:pPr>
              <w:spacing w:before="120"/>
              <w:jc w:val="center"/>
              <w:rPr>
                <w:rFonts w:ascii="Söhne" w:eastAsia="Arial" w:hAnsi="Söhne" w:cs="Arial"/>
                <w:color w:val="auto"/>
                <w:sz w:val="16"/>
                <w:szCs w:val="16"/>
                <w:u w:val="double"/>
                <w:lang w:val="en-IE"/>
              </w:rPr>
            </w:pPr>
            <w:r w:rsidRPr="00BB2927">
              <w:rPr>
                <w:rFonts w:ascii="Söhne" w:eastAsia="Arial" w:hAnsi="Söhne" w:cs="Arial"/>
                <w:color w:val="auto"/>
                <w:sz w:val="16"/>
                <w:szCs w:val="16"/>
                <w:u w:val="double"/>
                <w:lang w:val="en-IE"/>
              </w:rPr>
              <w:t xml:space="preserve">Method 2: </w:t>
            </w:r>
            <w:proofErr w:type="spellStart"/>
            <w:r w:rsidRPr="00BB2927">
              <w:rPr>
                <w:rFonts w:ascii="Söhne" w:eastAsia="Arial" w:hAnsi="Söhne" w:cs="Arial"/>
                <w:color w:val="auto"/>
                <w:sz w:val="16"/>
                <w:szCs w:val="16"/>
                <w:u w:val="double"/>
                <w:lang w:val="en-IE"/>
              </w:rPr>
              <w:t>O</w:t>
            </w:r>
            <w:r w:rsidR="00984CB1" w:rsidRPr="00BB2927">
              <w:rPr>
                <w:rFonts w:ascii="Söhne" w:eastAsia="Arial" w:hAnsi="Söhne" w:cs="Arial"/>
                <w:color w:val="auto"/>
                <w:sz w:val="16"/>
                <w:szCs w:val="16"/>
                <w:u w:val="double"/>
                <w:lang w:val="en-IE"/>
              </w:rPr>
              <w:t>ravcova</w:t>
            </w:r>
            <w:proofErr w:type="spellEnd"/>
            <w:r w:rsidR="00984CB1" w:rsidRPr="00BB2927">
              <w:rPr>
                <w:rFonts w:ascii="Söhne" w:eastAsia="Arial" w:hAnsi="Söhne" w:cs="Arial"/>
                <w:color w:val="auto"/>
                <w:sz w:val="16"/>
                <w:szCs w:val="16"/>
                <w:u w:val="double"/>
                <w:lang w:val="en-IE"/>
              </w:rPr>
              <w:t xml:space="preserve"> </w:t>
            </w:r>
            <w:r w:rsidR="00984CB1" w:rsidRPr="00BB2927">
              <w:rPr>
                <w:rFonts w:ascii="Söhne" w:eastAsia="Arial" w:hAnsi="Söhne" w:cs="Arial"/>
                <w:i/>
                <w:color w:val="auto"/>
                <w:sz w:val="16"/>
                <w:szCs w:val="16"/>
                <w:u w:val="double"/>
                <w:lang w:val="en-IE"/>
              </w:rPr>
              <w:t>et al</w:t>
            </w:r>
            <w:r w:rsidR="00984CB1" w:rsidRPr="00BB2927">
              <w:rPr>
                <w:rFonts w:ascii="Söhne" w:eastAsia="Arial" w:hAnsi="Söhne" w:cs="Arial"/>
                <w:color w:val="auto"/>
                <w:sz w:val="16"/>
                <w:szCs w:val="16"/>
                <w:u w:val="double"/>
                <w:lang w:val="en-IE"/>
              </w:rPr>
              <w:t xml:space="preserve">., 2009; </w:t>
            </w:r>
            <w:r w:rsidR="004B7AB9" w:rsidRPr="00BB2927">
              <w:rPr>
                <w:rFonts w:ascii="Söhne" w:eastAsia="Arial" w:hAnsi="Söhne" w:cs="Arial"/>
                <w:color w:val="auto"/>
                <w:sz w:val="16"/>
                <w:szCs w:val="16"/>
                <w:u w:val="double"/>
                <w:lang w:val="en-IE"/>
              </w:rPr>
              <w:t>GenBank Accession No. AJ344229</w:t>
            </w:r>
            <w:r w:rsidRPr="00BB2927">
              <w:rPr>
                <w:rFonts w:ascii="Söhne" w:eastAsia="Arial" w:hAnsi="Söhne" w:cs="Arial"/>
                <w:color w:val="auto"/>
                <w:sz w:val="16"/>
                <w:szCs w:val="16"/>
                <w:u w:val="double"/>
                <w:lang w:val="en-IE"/>
              </w:rPr>
              <w:t xml:space="preserve"> </w:t>
            </w:r>
            <w:r w:rsidR="00C95624" w:rsidRPr="00BB2927">
              <w:rPr>
                <w:rFonts w:ascii="Söhne" w:eastAsia="Arial" w:hAnsi="Söhne" w:cs="Arial"/>
                <w:color w:val="auto"/>
                <w:sz w:val="16"/>
                <w:szCs w:val="16"/>
                <w:u w:val="double"/>
                <w:lang w:val="en-IE"/>
              </w:rPr>
              <w:t>amplicon size: 109 bp</w:t>
            </w:r>
          </w:p>
        </w:tc>
      </w:tr>
      <w:tr w:rsidR="00241367" w:rsidRPr="0095744A" w14:paraId="448B9EFE" w14:textId="77777777" w:rsidTr="00215404">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6B69CA05" w14:textId="781E3270" w:rsidR="00FF29A7" w:rsidRPr="007A01F7" w:rsidRDefault="00853454">
            <w:pPr>
              <w:spacing w:before="120"/>
              <w:jc w:val="center"/>
              <w:rPr>
                <w:rFonts w:ascii="Söhne" w:hAnsi="Söhne" w:cs="Arial"/>
                <w:color w:val="auto"/>
                <w:sz w:val="16"/>
                <w:szCs w:val="16"/>
                <w:u w:val="double"/>
                <w:lang w:val="en-IE"/>
              </w:rPr>
            </w:pPr>
            <w:r w:rsidRPr="007A01F7">
              <w:rPr>
                <w:rFonts w:ascii="Söhne" w:hAnsi="Söhne" w:cs="Arial"/>
                <w:i/>
                <w:iCs/>
                <w:color w:val="auto"/>
                <w:sz w:val="16"/>
                <w:szCs w:val="16"/>
                <w:u w:val="double"/>
                <w:lang w:val="en-IE"/>
              </w:rPr>
              <w:t>Ma</w:t>
            </w:r>
            <w:r w:rsidRPr="007A01F7">
              <w:rPr>
                <w:rFonts w:ascii="Söhne" w:hAnsi="Söhne" w:cs="Arial"/>
                <w:color w:val="auto"/>
                <w:sz w:val="16"/>
                <w:szCs w:val="16"/>
                <w:u w:val="double"/>
                <w:lang w:val="en-IE"/>
              </w:rPr>
              <w:t>/P40</w:t>
            </w:r>
          </w:p>
        </w:tc>
        <w:tc>
          <w:tcPr>
            <w:tcW w:w="4536" w:type="dxa"/>
            <w:tcBorders>
              <w:top w:val="single" w:sz="4" w:space="0" w:color="auto"/>
              <w:left w:val="single" w:sz="4" w:space="0" w:color="auto"/>
              <w:bottom w:val="single" w:sz="4" w:space="0" w:color="auto"/>
              <w:right w:val="single" w:sz="4" w:space="0" w:color="auto"/>
            </w:tcBorders>
            <w:vAlign w:val="center"/>
          </w:tcPr>
          <w:p w14:paraId="54780F5C" w14:textId="6AD8E7A6" w:rsidR="0083394B" w:rsidRPr="007A01F7" w:rsidRDefault="00BF74EC" w:rsidP="00241367">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MAP40127F</w:t>
            </w:r>
            <w:r w:rsidR="002572D3" w:rsidRPr="007A01F7">
              <w:rPr>
                <w:rFonts w:ascii="Söhne" w:hAnsi="Söhne" w:cs="Arial"/>
                <w:color w:val="auto"/>
                <w:sz w:val="16"/>
                <w:szCs w:val="16"/>
                <w:u w:val="double"/>
                <w:lang w:val="en-IE"/>
              </w:rPr>
              <w:t>: TCA-TTT-ACA-GCA-GTG-CCT-TTA-TTA-G</w:t>
            </w:r>
            <w:r w:rsidR="00241367" w:rsidRPr="007A01F7">
              <w:rPr>
                <w:rFonts w:ascii="Söhne" w:hAnsi="Söhne" w:cs="Arial"/>
                <w:color w:val="auto"/>
                <w:sz w:val="16"/>
                <w:szCs w:val="16"/>
                <w:u w:val="double"/>
                <w:lang w:val="en-IE"/>
              </w:rPr>
              <w:br/>
            </w:r>
            <w:r w:rsidR="00BB32F8" w:rsidRPr="007A01F7">
              <w:rPr>
                <w:rFonts w:ascii="Söhne" w:hAnsi="Söhne" w:cs="Arial"/>
                <w:color w:val="auto"/>
                <w:sz w:val="16"/>
                <w:szCs w:val="16"/>
                <w:u w:val="double"/>
                <w:lang w:val="en-IE"/>
              </w:rPr>
              <w:t>MAP40235R</w:t>
            </w:r>
            <w:r w:rsidR="006923D8" w:rsidRPr="007A01F7">
              <w:rPr>
                <w:rFonts w:ascii="Söhne" w:hAnsi="Söhne" w:cs="Arial"/>
                <w:color w:val="auto"/>
                <w:sz w:val="16"/>
                <w:szCs w:val="16"/>
                <w:u w:val="double"/>
                <w:lang w:val="en-IE"/>
              </w:rPr>
              <w:t xml:space="preserve">: </w:t>
            </w:r>
            <w:r w:rsidR="00D60C09" w:rsidRPr="007A01F7">
              <w:rPr>
                <w:rFonts w:ascii="Söhne" w:hAnsi="Söhne" w:cs="Arial"/>
                <w:color w:val="auto"/>
                <w:sz w:val="16"/>
                <w:szCs w:val="16"/>
                <w:u w:val="double"/>
                <w:lang w:val="en-IE"/>
              </w:rPr>
              <w:t>CACCTAATGCTTGTTTTTCAACC</w:t>
            </w:r>
            <w:r w:rsidR="00241367" w:rsidRPr="007A01F7">
              <w:rPr>
                <w:rFonts w:ascii="Söhne" w:hAnsi="Söhne" w:cs="Arial"/>
                <w:color w:val="auto"/>
                <w:sz w:val="16"/>
                <w:szCs w:val="16"/>
                <w:u w:val="double"/>
                <w:lang w:val="en-IE"/>
              </w:rPr>
              <w:br/>
            </w:r>
            <w:r w:rsidR="006923D8" w:rsidRPr="007A01F7">
              <w:rPr>
                <w:rFonts w:ascii="Söhne" w:hAnsi="Söhne" w:cs="Arial"/>
                <w:color w:val="auto"/>
                <w:sz w:val="16"/>
                <w:szCs w:val="16"/>
                <w:u w:val="double"/>
                <w:lang w:val="en-IE"/>
              </w:rPr>
              <w:t>Probe</w:t>
            </w:r>
            <w:r w:rsidR="006923D8" w:rsidRPr="007A01F7">
              <w:rPr>
                <w:color w:val="auto"/>
                <w:u w:val="double"/>
                <w:lang w:val="en-IE"/>
              </w:rPr>
              <w:t xml:space="preserve"> </w:t>
            </w:r>
            <w:r w:rsidR="006923D8" w:rsidRPr="007A01F7">
              <w:rPr>
                <w:rFonts w:ascii="Söhne" w:hAnsi="Söhne" w:cs="Arial"/>
                <w:color w:val="auto"/>
                <w:sz w:val="16"/>
                <w:szCs w:val="16"/>
                <w:u w:val="double"/>
                <w:lang w:val="en-IE"/>
              </w:rPr>
              <w:t>MAP40160P:</w:t>
            </w:r>
            <w:r w:rsidR="006923D8" w:rsidRPr="007A01F7">
              <w:rPr>
                <w:rFonts w:ascii="Söhne" w:hAnsi="Söhne" w:cs="Arial"/>
                <w:i/>
                <w:iCs/>
                <w:color w:val="auto"/>
                <w:sz w:val="16"/>
                <w:szCs w:val="16"/>
                <w:u w:val="double"/>
                <w:lang w:val="en-IE"/>
              </w:rPr>
              <w:t xml:space="preserve"> </w:t>
            </w:r>
            <w:r w:rsidR="00D80359" w:rsidRPr="007A01F7">
              <w:rPr>
                <w:rFonts w:ascii="Söhne" w:hAnsi="Söhne" w:cs="Arial"/>
                <w:i/>
                <w:iCs/>
                <w:color w:val="auto"/>
                <w:sz w:val="16"/>
                <w:szCs w:val="16"/>
                <w:u w:val="double"/>
                <w:lang w:val="en-IE"/>
              </w:rPr>
              <w:t>FAM</w:t>
            </w:r>
            <w:r w:rsidR="00D80359" w:rsidRPr="007A01F7">
              <w:rPr>
                <w:rFonts w:ascii="Söhne" w:hAnsi="Söhne" w:cs="Arial"/>
                <w:color w:val="auto"/>
                <w:sz w:val="16"/>
                <w:szCs w:val="16"/>
                <w:u w:val="double"/>
                <w:lang w:val="en-IE"/>
              </w:rPr>
              <w:t>-TGTGATGATAAGAACGAAAATTCACAAA-</w:t>
            </w:r>
            <w:r w:rsidR="00D80359" w:rsidRPr="007A01F7">
              <w:rPr>
                <w:rFonts w:ascii="Söhne" w:hAnsi="Söhne" w:cs="Arial"/>
                <w:i/>
                <w:iCs/>
                <w:color w:val="auto"/>
                <w:sz w:val="16"/>
                <w:szCs w:val="16"/>
                <w:u w:val="double"/>
                <w:lang w:val="en-IE"/>
              </w:rPr>
              <w:t>BHQ1</w:t>
            </w:r>
            <w:r w:rsidR="00241367" w:rsidRPr="007A01F7">
              <w:rPr>
                <w:rFonts w:ascii="Söhne" w:hAnsi="Söhne" w:cs="Arial"/>
                <w:i/>
                <w:iCs/>
                <w:color w:val="auto"/>
                <w:sz w:val="16"/>
                <w:szCs w:val="16"/>
                <w:u w:val="double"/>
                <w:lang w:val="en-IE"/>
              </w:rPr>
              <w:br/>
            </w:r>
            <w:r w:rsidR="0083394B" w:rsidRPr="007A01F7">
              <w:rPr>
                <w:rFonts w:ascii="Söhne" w:hAnsi="Söhne" w:cs="Arial"/>
                <w:color w:val="auto"/>
                <w:sz w:val="16"/>
                <w:szCs w:val="16"/>
                <w:u w:val="double"/>
                <w:lang w:val="en-IE"/>
              </w:rPr>
              <w:t>IAC</w:t>
            </w:r>
            <w:r w:rsidR="001A5611" w:rsidRPr="007A01F7">
              <w:rPr>
                <w:rFonts w:ascii="Söhne" w:hAnsi="Söhne" w:cs="Arial"/>
                <w:color w:val="auto"/>
                <w:sz w:val="16"/>
                <w:szCs w:val="16"/>
                <w:u w:val="double"/>
                <w:lang w:val="en-IE"/>
              </w:rPr>
              <w:t xml:space="preserve"> = MAIACP</w:t>
            </w:r>
            <w:r w:rsidR="0083394B" w:rsidRPr="007A01F7">
              <w:rPr>
                <w:rFonts w:ascii="Söhne" w:hAnsi="Söhne" w:cs="Arial"/>
                <w:color w:val="auto"/>
                <w:sz w:val="16"/>
                <w:szCs w:val="16"/>
                <w:u w:val="double"/>
                <w:lang w:val="en-IE"/>
              </w:rPr>
              <w:t xml:space="preserve">: </w:t>
            </w:r>
            <w:r w:rsidR="00D64037" w:rsidRPr="007A01F7">
              <w:rPr>
                <w:rFonts w:ascii="Söhne" w:hAnsi="Söhne" w:cs="Arial"/>
                <w:i/>
                <w:iCs/>
                <w:color w:val="auto"/>
                <w:sz w:val="16"/>
                <w:szCs w:val="16"/>
                <w:u w:val="double"/>
                <w:lang w:val="en-IE"/>
              </w:rPr>
              <w:t>VIC</w:t>
            </w:r>
            <w:r w:rsidR="00D64037" w:rsidRPr="007A01F7">
              <w:rPr>
                <w:rFonts w:ascii="Söhne" w:hAnsi="Söhne" w:cs="Arial"/>
                <w:color w:val="auto"/>
                <w:sz w:val="16"/>
                <w:szCs w:val="16"/>
                <w:u w:val="double"/>
                <w:lang w:val="en-IE"/>
              </w:rPr>
              <w:t>-CCATACACATAGGTCAGG-</w:t>
            </w:r>
            <w:r w:rsidR="00D64037" w:rsidRPr="007A01F7">
              <w:rPr>
                <w:rFonts w:ascii="Söhne" w:hAnsi="Söhne" w:cs="Arial"/>
                <w:i/>
                <w:iCs/>
                <w:color w:val="auto"/>
                <w:sz w:val="16"/>
                <w:szCs w:val="16"/>
                <w:u w:val="double"/>
                <w:lang w:val="en-IE"/>
              </w:rPr>
              <w:t>MGB-NFQ</w:t>
            </w:r>
          </w:p>
        </w:tc>
        <w:tc>
          <w:tcPr>
            <w:tcW w:w="1842" w:type="dxa"/>
            <w:tcBorders>
              <w:top w:val="single" w:sz="4" w:space="0" w:color="auto"/>
              <w:left w:val="single" w:sz="4" w:space="0" w:color="auto"/>
              <w:bottom w:val="single" w:sz="4" w:space="0" w:color="auto"/>
              <w:right w:val="single" w:sz="4" w:space="0" w:color="auto"/>
            </w:tcBorders>
            <w:vAlign w:val="center"/>
          </w:tcPr>
          <w:p w14:paraId="1CF22BD8" w14:textId="68253F5C" w:rsidR="00087897" w:rsidRPr="007A01F7" w:rsidRDefault="003B5D50" w:rsidP="00241367">
            <w:pPr>
              <w:spacing w:before="120"/>
              <w:jc w:val="center"/>
              <w:rPr>
                <w:rFonts w:ascii="Söhne" w:hAnsi="Söhne" w:cs="Arial"/>
                <w:color w:val="auto"/>
                <w:sz w:val="16"/>
                <w:szCs w:val="16"/>
                <w:u w:val="double"/>
                <w:lang w:val="en-IE"/>
              </w:rPr>
            </w:pPr>
            <w:r w:rsidRPr="007A01F7">
              <w:rPr>
                <w:rFonts w:ascii="Söhne" w:hAnsi="Söhne" w:cs="Arial"/>
                <w:color w:val="auto"/>
                <w:sz w:val="16"/>
                <w:szCs w:val="16"/>
                <w:u w:val="double"/>
                <w:lang w:val="en-IE"/>
              </w:rPr>
              <w:t xml:space="preserve">300 </w:t>
            </w:r>
            <w:proofErr w:type="spellStart"/>
            <w:r w:rsidRPr="007A01F7">
              <w:rPr>
                <w:rFonts w:ascii="Söhne" w:hAnsi="Söhne" w:cs="Arial"/>
                <w:color w:val="auto"/>
                <w:sz w:val="16"/>
                <w:szCs w:val="16"/>
                <w:u w:val="double"/>
                <w:lang w:val="en-IE"/>
              </w:rPr>
              <w:t>nM</w:t>
            </w:r>
            <w:proofErr w:type="spellEnd"/>
            <w:r w:rsidR="00241367" w:rsidRPr="007A01F7">
              <w:rPr>
                <w:rFonts w:ascii="Söhne" w:hAnsi="Söhne" w:cs="Arial"/>
                <w:color w:val="auto"/>
                <w:sz w:val="16"/>
                <w:szCs w:val="16"/>
                <w:u w:val="double"/>
                <w:lang w:val="en-IE"/>
              </w:rPr>
              <w:br/>
            </w:r>
            <w:r w:rsidR="000E5BB1" w:rsidRPr="007A01F7">
              <w:rPr>
                <w:rFonts w:ascii="Söhne" w:hAnsi="Söhne" w:cs="Arial"/>
                <w:color w:val="auto"/>
                <w:sz w:val="16"/>
                <w:szCs w:val="16"/>
                <w:u w:val="double"/>
                <w:lang w:val="en-IE"/>
              </w:rPr>
              <w:t xml:space="preserve">200 </w:t>
            </w:r>
            <w:proofErr w:type="spellStart"/>
            <w:r w:rsidR="000E5BB1" w:rsidRPr="007A01F7">
              <w:rPr>
                <w:rFonts w:ascii="Söhne" w:hAnsi="Söhne" w:cs="Arial"/>
                <w:color w:val="auto"/>
                <w:sz w:val="16"/>
                <w:szCs w:val="16"/>
                <w:u w:val="double"/>
                <w:lang w:val="en-IE"/>
              </w:rPr>
              <w:t>nM</w:t>
            </w:r>
            <w:proofErr w:type="spellEnd"/>
          </w:p>
        </w:tc>
        <w:tc>
          <w:tcPr>
            <w:tcW w:w="2127" w:type="dxa"/>
            <w:tcBorders>
              <w:top w:val="single" w:sz="4" w:space="0" w:color="auto"/>
              <w:left w:val="single" w:sz="4" w:space="0" w:color="auto"/>
              <w:bottom w:val="single" w:sz="4" w:space="0" w:color="auto"/>
              <w:right w:val="single" w:sz="4" w:space="0" w:color="auto"/>
            </w:tcBorders>
            <w:vAlign w:val="center"/>
          </w:tcPr>
          <w:p w14:paraId="1188B4C5" w14:textId="2D73AC08" w:rsidR="00FF29A7" w:rsidRPr="007A01F7" w:rsidRDefault="005F65A5">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 xml:space="preserve">50 cycles of </w:t>
            </w:r>
            <w:r w:rsidR="00601D40" w:rsidRPr="007A01F7">
              <w:rPr>
                <w:rFonts w:ascii="Söhne" w:eastAsia="Arial" w:hAnsi="Söhne" w:cs="Arial"/>
                <w:color w:val="auto"/>
                <w:sz w:val="16"/>
                <w:szCs w:val="16"/>
                <w:u w:val="double"/>
                <w:lang w:val="en-IE"/>
              </w:rPr>
              <w:t>95</w:t>
            </w:r>
            <w:r w:rsidR="00241367" w:rsidRPr="007A01F7">
              <w:rPr>
                <w:rFonts w:ascii="Söhne" w:eastAsia="Arial" w:hAnsi="Söhne" w:cs="Arial"/>
                <w:color w:val="auto"/>
                <w:sz w:val="16"/>
                <w:szCs w:val="16"/>
                <w:u w:val="double"/>
                <w:lang w:val="en-IE"/>
              </w:rPr>
              <w:t>°</w:t>
            </w:r>
            <w:r w:rsidR="00601D40" w:rsidRPr="007A01F7">
              <w:rPr>
                <w:rFonts w:ascii="Söhne" w:eastAsia="Arial" w:hAnsi="Söhne" w:cs="Arial"/>
                <w:color w:val="auto"/>
                <w:sz w:val="16"/>
                <w:szCs w:val="16"/>
                <w:u w:val="double"/>
                <w:lang w:val="en-IE"/>
              </w:rPr>
              <w:t xml:space="preserve">C/15 sec, </w:t>
            </w:r>
            <w:r w:rsidR="00400099" w:rsidRPr="007A01F7">
              <w:rPr>
                <w:rFonts w:ascii="Söhne" w:eastAsia="Arial" w:hAnsi="Söhne" w:cs="Arial"/>
                <w:color w:val="auto"/>
                <w:sz w:val="16"/>
                <w:szCs w:val="16"/>
                <w:u w:val="double"/>
                <w:lang w:val="en-IE"/>
              </w:rPr>
              <w:t>60</w:t>
            </w:r>
            <w:r w:rsidR="00241367" w:rsidRPr="007A01F7">
              <w:rPr>
                <w:rFonts w:ascii="Söhne" w:eastAsia="Arial" w:hAnsi="Söhne" w:cs="Arial"/>
                <w:color w:val="auto"/>
                <w:sz w:val="16"/>
                <w:szCs w:val="16"/>
                <w:u w:val="double"/>
                <w:lang w:val="en-IE"/>
              </w:rPr>
              <w:t>°</w:t>
            </w:r>
            <w:r w:rsidR="00400099" w:rsidRPr="007A01F7">
              <w:rPr>
                <w:rFonts w:ascii="Söhne" w:eastAsia="Arial" w:hAnsi="Söhne" w:cs="Arial"/>
                <w:color w:val="auto"/>
                <w:sz w:val="16"/>
                <w:szCs w:val="16"/>
                <w:u w:val="double"/>
                <w:lang w:val="en-IE"/>
              </w:rPr>
              <w:t>C</w:t>
            </w:r>
            <w:r w:rsidR="009B1049" w:rsidRPr="007A01F7">
              <w:rPr>
                <w:rFonts w:ascii="Söhne" w:eastAsia="Arial" w:hAnsi="Söhne" w:cs="Arial"/>
                <w:color w:val="auto"/>
                <w:sz w:val="16"/>
                <w:szCs w:val="16"/>
                <w:u w:val="double"/>
                <w:lang w:val="en-IE"/>
              </w:rPr>
              <w:t>/60 sec</w:t>
            </w:r>
          </w:p>
        </w:tc>
      </w:tr>
      <w:tr w:rsidR="00241367" w:rsidRPr="0095744A" w14:paraId="1A94D4FE" w14:textId="77777777" w:rsidTr="00215404">
        <w:trPr>
          <w:trHeight w:val="482"/>
        </w:trPr>
        <w:tc>
          <w:tcPr>
            <w:tcW w:w="1006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C8B6454" w14:textId="2476297F" w:rsidR="00B52A37" w:rsidRPr="007A01F7" w:rsidRDefault="00B52A37">
            <w:pPr>
              <w:spacing w:before="120"/>
              <w:jc w:val="center"/>
              <w:rPr>
                <w:rFonts w:ascii="Söhne" w:eastAsia="Arial" w:hAnsi="Söhne" w:cs="Arial"/>
                <w:color w:val="auto"/>
                <w:sz w:val="16"/>
                <w:szCs w:val="16"/>
                <w:u w:val="double"/>
                <w:lang w:val="en-IE"/>
              </w:rPr>
            </w:pPr>
            <w:r w:rsidRPr="007A01F7">
              <w:rPr>
                <w:rFonts w:ascii="Söhne" w:eastAsia="Arial" w:hAnsi="Söhne" w:cs="Arial"/>
                <w:color w:val="auto"/>
                <w:sz w:val="16"/>
                <w:szCs w:val="16"/>
                <w:u w:val="double"/>
                <w:lang w:val="en-IE"/>
              </w:rPr>
              <w:t xml:space="preserve">Method 3: </w:t>
            </w:r>
            <w:r w:rsidR="00727120" w:rsidRPr="007A01F7">
              <w:rPr>
                <w:rFonts w:ascii="Söhne" w:eastAsia="Arial" w:hAnsi="Söhne" w:cs="Arial"/>
                <w:color w:val="auto"/>
                <w:sz w:val="16"/>
                <w:szCs w:val="16"/>
                <w:u w:val="double"/>
                <w:lang w:val="en-IE"/>
              </w:rPr>
              <w:t xml:space="preserve">Becker </w:t>
            </w:r>
            <w:r w:rsidR="00727120" w:rsidRPr="007A01F7">
              <w:rPr>
                <w:rFonts w:ascii="Söhne" w:eastAsia="Arial" w:hAnsi="Söhne" w:cs="Arial"/>
                <w:i/>
                <w:iCs/>
                <w:color w:val="auto"/>
                <w:sz w:val="16"/>
                <w:szCs w:val="16"/>
                <w:u w:val="double"/>
                <w:lang w:val="en-IE"/>
              </w:rPr>
              <w:t>et al</w:t>
            </w:r>
            <w:r w:rsidR="00727120" w:rsidRPr="007A01F7">
              <w:rPr>
                <w:rFonts w:ascii="Söhne" w:eastAsia="Arial" w:hAnsi="Söhne" w:cs="Arial"/>
                <w:color w:val="auto"/>
                <w:sz w:val="16"/>
                <w:szCs w:val="16"/>
                <w:u w:val="double"/>
                <w:lang w:val="en-IE"/>
              </w:rPr>
              <w:t xml:space="preserve">., 2012; </w:t>
            </w:r>
            <w:r w:rsidR="007D42AD" w:rsidRPr="007A01F7">
              <w:rPr>
                <w:rFonts w:ascii="Söhne" w:eastAsia="Arial" w:hAnsi="Söhne" w:cs="Arial"/>
                <w:color w:val="auto"/>
                <w:sz w:val="16"/>
                <w:szCs w:val="16"/>
                <w:u w:val="double"/>
                <w:lang w:val="en-IE"/>
              </w:rPr>
              <w:t>GenBank Accession</w:t>
            </w:r>
            <w:r w:rsidR="00957E2D" w:rsidRPr="007A01F7">
              <w:rPr>
                <w:rFonts w:ascii="Söhne" w:eastAsia="Arial" w:hAnsi="Söhne" w:cs="Arial"/>
                <w:color w:val="auto"/>
                <w:sz w:val="16"/>
                <w:szCs w:val="16"/>
                <w:u w:val="double"/>
                <w:lang w:val="en-IE"/>
              </w:rPr>
              <w:t xml:space="preserve"> no.</w:t>
            </w:r>
            <w:r w:rsidR="007D42AD" w:rsidRPr="007A01F7">
              <w:rPr>
                <w:rFonts w:ascii="Söhne" w:eastAsia="Arial" w:hAnsi="Söhne" w:cs="Arial"/>
                <w:color w:val="auto"/>
                <w:sz w:val="16"/>
                <w:szCs w:val="16"/>
                <w:u w:val="double"/>
                <w:lang w:val="en-IE"/>
              </w:rPr>
              <w:t xml:space="preserve"> </w:t>
            </w:r>
            <w:proofErr w:type="spellStart"/>
            <w:r w:rsidR="007D42AD" w:rsidRPr="007A01F7">
              <w:rPr>
                <w:rFonts w:ascii="Söhne" w:eastAsia="Arial" w:hAnsi="Söhne" w:cs="Arial"/>
                <w:color w:val="auto"/>
                <w:sz w:val="16"/>
                <w:szCs w:val="16"/>
                <w:u w:val="double"/>
                <w:lang w:val="en-IE"/>
              </w:rPr>
              <w:t>polC</w:t>
            </w:r>
            <w:proofErr w:type="spellEnd"/>
            <w:r w:rsidR="008664B7" w:rsidRPr="007A01F7">
              <w:rPr>
                <w:rFonts w:ascii="Söhne" w:eastAsia="Arial" w:hAnsi="Söhne" w:cs="Arial"/>
                <w:color w:val="auto"/>
                <w:sz w:val="16"/>
                <w:szCs w:val="16"/>
                <w:u w:val="double"/>
                <w:lang w:val="en-IE"/>
              </w:rPr>
              <w:t xml:space="preserve"> and </w:t>
            </w:r>
            <w:proofErr w:type="spellStart"/>
            <w:r w:rsidR="008664B7" w:rsidRPr="007A01F7">
              <w:rPr>
                <w:rFonts w:ascii="Söhne" w:eastAsia="Arial" w:hAnsi="Söhne" w:cs="Arial"/>
                <w:color w:val="auto"/>
                <w:sz w:val="16"/>
                <w:szCs w:val="16"/>
                <w:u w:val="double"/>
                <w:lang w:val="en-IE"/>
              </w:rPr>
              <w:t>fus</w:t>
            </w:r>
            <w:proofErr w:type="spellEnd"/>
            <w:r w:rsidR="008664B7" w:rsidRPr="007A01F7">
              <w:rPr>
                <w:rFonts w:ascii="Söhne" w:eastAsia="Arial" w:hAnsi="Söhne" w:cs="Arial"/>
                <w:color w:val="auto"/>
                <w:sz w:val="16"/>
                <w:szCs w:val="16"/>
                <w:u w:val="double"/>
                <w:lang w:val="en-IE"/>
              </w:rPr>
              <w:t xml:space="preserve"> A various</w:t>
            </w:r>
            <w:r w:rsidR="007D42AD" w:rsidRPr="007A01F7">
              <w:rPr>
                <w:rFonts w:ascii="Söhne" w:eastAsia="Arial" w:hAnsi="Söhne" w:cs="Arial"/>
                <w:color w:val="auto"/>
                <w:sz w:val="16"/>
                <w:szCs w:val="16"/>
                <w:u w:val="double"/>
                <w:lang w:val="en-IE"/>
              </w:rPr>
              <w:t xml:space="preserve">: </w:t>
            </w:r>
            <w:r w:rsidR="008664B7" w:rsidRPr="007A01F7">
              <w:rPr>
                <w:rFonts w:ascii="Söhne" w:eastAsia="Arial" w:hAnsi="Söhne" w:cs="Arial"/>
                <w:color w:val="auto"/>
                <w:sz w:val="16"/>
                <w:szCs w:val="16"/>
                <w:u w:val="double"/>
                <w:lang w:val="en-IE"/>
              </w:rPr>
              <w:t>see reference</w:t>
            </w:r>
            <w:r w:rsidR="003E1808" w:rsidRPr="007A01F7">
              <w:rPr>
                <w:rFonts w:ascii="Söhne" w:eastAsia="Arial" w:hAnsi="Söhne" w:cs="Arial"/>
                <w:color w:val="auto"/>
                <w:sz w:val="16"/>
                <w:szCs w:val="16"/>
                <w:u w:val="double"/>
                <w:lang w:val="en-IE"/>
              </w:rPr>
              <w:t xml:space="preserve">: </w:t>
            </w:r>
            <w:r w:rsidR="007D42AD" w:rsidRPr="007A01F7">
              <w:rPr>
                <w:rFonts w:ascii="Söhne" w:eastAsia="Arial" w:hAnsi="Söhne" w:cs="Arial"/>
                <w:color w:val="auto"/>
                <w:sz w:val="16"/>
                <w:szCs w:val="16"/>
                <w:u w:val="double"/>
                <w:lang w:val="en-IE"/>
              </w:rPr>
              <w:t>amplicon size</w:t>
            </w:r>
            <w:r w:rsidR="00DD3123" w:rsidRPr="007A01F7">
              <w:rPr>
                <w:rFonts w:ascii="Söhne" w:eastAsia="Arial" w:hAnsi="Söhne" w:cs="Arial"/>
                <w:color w:val="auto"/>
                <w:sz w:val="16"/>
                <w:szCs w:val="16"/>
                <w:u w:val="double"/>
                <w:lang w:val="en-IE"/>
              </w:rPr>
              <w:t>s</w:t>
            </w:r>
            <w:r w:rsidR="007D42AD" w:rsidRPr="007A01F7">
              <w:rPr>
                <w:rFonts w:ascii="Söhne" w:eastAsia="Arial" w:hAnsi="Söhne" w:cs="Arial"/>
                <w:color w:val="auto"/>
                <w:sz w:val="16"/>
                <w:szCs w:val="16"/>
                <w:u w:val="double"/>
                <w:lang w:val="en-IE"/>
              </w:rPr>
              <w:t xml:space="preserve">: </w:t>
            </w:r>
            <w:r w:rsidR="00C013C9" w:rsidRPr="007A01F7">
              <w:rPr>
                <w:rFonts w:ascii="Söhne" w:eastAsia="Arial" w:hAnsi="Söhne" w:cs="Arial"/>
                <w:color w:val="auto"/>
                <w:sz w:val="16"/>
                <w:szCs w:val="16"/>
                <w:u w:val="double"/>
                <w:lang w:val="en-IE"/>
              </w:rPr>
              <w:t>80/83</w:t>
            </w:r>
            <w:r w:rsidR="00DD3123" w:rsidRPr="007A01F7">
              <w:rPr>
                <w:rFonts w:ascii="Söhne" w:eastAsia="Arial" w:hAnsi="Söhne" w:cs="Arial"/>
                <w:color w:val="auto"/>
                <w:sz w:val="16"/>
                <w:szCs w:val="16"/>
                <w:u w:val="double"/>
                <w:lang w:val="en-IE"/>
              </w:rPr>
              <w:t>;</w:t>
            </w:r>
            <w:r w:rsidR="003E1808" w:rsidRPr="007A01F7">
              <w:rPr>
                <w:rFonts w:ascii="Söhne" w:eastAsia="Arial" w:hAnsi="Söhne" w:cs="Arial"/>
                <w:color w:val="auto"/>
                <w:sz w:val="16"/>
                <w:szCs w:val="16"/>
                <w:u w:val="double"/>
                <w:lang w:val="en-IE"/>
              </w:rPr>
              <w:t xml:space="preserve"> 95</w:t>
            </w:r>
            <w:r w:rsidR="007D42AD" w:rsidRPr="007A01F7">
              <w:rPr>
                <w:rFonts w:ascii="Söhne" w:eastAsia="Arial" w:hAnsi="Söhne" w:cs="Arial"/>
                <w:color w:val="auto"/>
                <w:sz w:val="16"/>
                <w:szCs w:val="16"/>
                <w:u w:val="double"/>
                <w:lang w:val="en-IE"/>
              </w:rPr>
              <w:t xml:space="preserve"> bp</w:t>
            </w:r>
          </w:p>
        </w:tc>
      </w:tr>
      <w:tr w:rsidR="00241367" w:rsidRPr="0095744A" w14:paraId="793BA47B" w14:textId="77777777" w:rsidTr="00215404">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354FA0AB" w14:textId="599D06E4" w:rsidR="00853454" w:rsidRPr="007A01F7" w:rsidRDefault="00853454" w:rsidP="00241367">
            <w:pPr>
              <w:spacing w:before="120"/>
              <w:jc w:val="center"/>
              <w:rPr>
                <w:rFonts w:ascii="Söhne" w:hAnsi="Söhne" w:cs="Arial"/>
                <w:b w:val="0"/>
                <w:bCs w:val="0"/>
                <w:color w:val="auto"/>
                <w:sz w:val="16"/>
                <w:szCs w:val="16"/>
                <w:u w:val="double"/>
              </w:rPr>
            </w:pPr>
            <w:r w:rsidRPr="007A01F7">
              <w:rPr>
                <w:rFonts w:ascii="Söhne" w:hAnsi="Söhne" w:cs="Arial"/>
                <w:b w:val="0"/>
                <w:bCs w:val="0"/>
                <w:i/>
                <w:iCs/>
                <w:color w:val="auto"/>
                <w:sz w:val="16"/>
                <w:szCs w:val="16"/>
                <w:u w:val="double"/>
              </w:rPr>
              <w:lastRenderedPageBreak/>
              <w:t>Ma</w:t>
            </w:r>
            <w:r w:rsidR="006A230D" w:rsidRPr="007A01F7">
              <w:rPr>
                <w:rFonts w:ascii="Söhne" w:hAnsi="Söhne" w:cs="Arial"/>
                <w:b w:val="0"/>
                <w:bCs w:val="0"/>
                <w:i/>
                <w:iCs/>
                <w:color w:val="auto"/>
                <w:sz w:val="16"/>
                <w:szCs w:val="16"/>
                <w:u w:val="double"/>
              </w:rPr>
              <w:t>/</w:t>
            </w:r>
            <w:r w:rsidR="00DF3FDF" w:rsidRPr="007A01F7">
              <w:rPr>
                <w:rFonts w:ascii="Söhne" w:hAnsi="Söhne" w:cs="Arial"/>
                <w:b w:val="0"/>
                <w:bCs w:val="0"/>
                <w:i/>
                <w:iCs/>
                <w:color w:val="auto"/>
                <w:sz w:val="16"/>
                <w:szCs w:val="16"/>
                <w:u w:val="double"/>
              </w:rPr>
              <w:t>M.</w:t>
            </w:r>
            <w:r w:rsidR="00210F0A" w:rsidRPr="007A01F7">
              <w:rPr>
                <w:rFonts w:ascii="Söhne" w:hAnsi="Söhne" w:cs="Arial"/>
                <w:b w:val="0"/>
                <w:bCs w:val="0"/>
                <w:i/>
                <w:iCs/>
                <w:color w:val="auto"/>
                <w:sz w:val="16"/>
                <w:szCs w:val="16"/>
                <w:u w:val="double"/>
              </w:rPr>
              <w:t> </w:t>
            </w:r>
            <w:proofErr w:type="spellStart"/>
            <w:r w:rsidR="00CE54B9" w:rsidRPr="007A01F7">
              <w:rPr>
                <w:rFonts w:ascii="Söhne" w:hAnsi="Söhne" w:cs="Arial"/>
                <w:b w:val="0"/>
                <w:bCs w:val="0"/>
                <w:i/>
                <w:iCs/>
                <w:color w:val="auto"/>
                <w:sz w:val="16"/>
                <w:szCs w:val="16"/>
                <w:u w:val="double"/>
              </w:rPr>
              <w:t>m</w:t>
            </w:r>
            <w:r w:rsidR="0098188D" w:rsidRPr="007A01F7">
              <w:rPr>
                <w:rFonts w:ascii="Söhne" w:hAnsi="Söhne" w:cs="Arial"/>
                <w:b w:val="0"/>
                <w:bCs w:val="0"/>
                <w:i/>
                <w:iCs/>
                <w:color w:val="auto"/>
                <w:sz w:val="16"/>
                <w:szCs w:val="16"/>
                <w:u w:val="double"/>
              </w:rPr>
              <w:t>ycoides</w:t>
            </w:r>
            <w:proofErr w:type="spellEnd"/>
            <w:r w:rsidR="0098188D" w:rsidRPr="007A01F7">
              <w:rPr>
                <w:rFonts w:ascii="Söhne" w:hAnsi="Söhne" w:cs="Arial"/>
                <w:b w:val="0"/>
                <w:bCs w:val="0"/>
                <w:color w:val="auto"/>
                <w:sz w:val="16"/>
                <w:szCs w:val="16"/>
                <w:u w:val="double"/>
              </w:rPr>
              <w:t xml:space="preserve"> cluster</w:t>
            </w:r>
            <w:r w:rsidR="00241367" w:rsidRPr="007A01F7">
              <w:rPr>
                <w:rFonts w:ascii="Söhne" w:hAnsi="Söhne" w:cs="Arial"/>
                <w:color w:val="auto"/>
                <w:sz w:val="16"/>
                <w:szCs w:val="16"/>
                <w:u w:val="double"/>
              </w:rPr>
              <w:br/>
            </w:r>
            <w:proofErr w:type="spellStart"/>
            <w:r w:rsidR="00570970" w:rsidRPr="007A01F7">
              <w:rPr>
                <w:rFonts w:ascii="Söhne" w:hAnsi="Söhne" w:cs="Arial"/>
                <w:b w:val="0"/>
                <w:bCs w:val="0"/>
                <w:i/>
                <w:iCs/>
                <w:color w:val="auto"/>
                <w:sz w:val="16"/>
                <w:szCs w:val="16"/>
                <w:u w:val="double"/>
              </w:rPr>
              <w:t>pol</w:t>
            </w:r>
            <w:r w:rsidR="00570970" w:rsidRPr="007A01F7">
              <w:rPr>
                <w:rFonts w:ascii="Söhne" w:hAnsi="Söhne" w:cs="Arial"/>
                <w:b w:val="0"/>
                <w:bCs w:val="0"/>
                <w:color w:val="auto"/>
                <w:sz w:val="16"/>
                <w:szCs w:val="16"/>
                <w:u w:val="double"/>
              </w:rPr>
              <w:t>C</w:t>
            </w:r>
            <w:proofErr w:type="spellEnd"/>
            <w:r w:rsidR="0098188D" w:rsidRPr="007A01F7">
              <w:rPr>
                <w:rFonts w:ascii="Söhne" w:hAnsi="Söhne" w:cs="Arial"/>
                <w:b w:val="0"/>
                <w:bCs w:val="0"/>
                <w:color w:val="auto"/>
                <w:sz w:val="16"/>
                <w:szCs w:val="16"/>
                <w:u w:val="double"/>
              </w:rPr>
              <w:t xml:space="preserve"> /</w:t>
            </w:r>
            <w:proofErr w:type="spellStart"/>
            <w:r w:rsidR="00A06A72" w:rsidRPr="007A01F7">
              <w:rPr>
                <w:rFonts w:ascii="Söhne" w:hAnsi="Söhne" w:cs="Arial"/>
                <w:b w:val="0"/>
                <w:bCs w:val="0"/>
                <w:i/>
                <w:iCs/>
                <w:color w:val="auto"/>
                <w:sz w:val="16"/>
                <w:szCs w:val="16"/>
                <w:u w:val="double"/>
              </w:rPr>
              <w:t>fus</w:t>
            </w:r>
            <w:r w:rsidR="00A06A72" w:rsidRPr="007A01F7">
              <w:rPr>
                <w:rFonts w:ascii="Söhne" w:hAnsi="Söhne" w:cs="Arial"/>
                <w:b w:val="0"/>
                <w:bCs w:val="0"/>
                <w:color w:val="auto"/>
                <w:sz w:val="16"/>
                <w:szCs w:val="16"/>
                <w:u w:val="double"/>
              </w:rPr>
              <w:t>A</w:t>
            </w:r>
            <w:proofErr w:type="spellEnd"/>
            <w:r w:rsidR="0098188D" w:rsidRPr="007A01F7">
              <w:rPr>
                <w:rFonts w:ascii="Söhne" w:hAnsi="Söhne" w:cs="Arial"/>
                <w:b w:val="0"/>
                <w:bCs w:val="0"/>
                <w:color w:val="auto"/>
                <w:sz w:val="16"/>
                <w:szCs w:val="16"/>
                <w:u w:val="double"/>
              </w:rPr>
              <w:t xml:space="preserve"> </w:t>
            </w:r>
          </w:p>
        </w:tc>
        <w:tc>
          <w:tcPr>
            <w:tcW w:w="4536" w:type="dxa"/>
            <w:tcBorders>
              <w:top w:val="single" w:sz="4" w:space="0" w:color="auto"/>
              <w:left w:val="single" w:sz="4" w:space="0" w:color="auto"/>
              <w:bottom w:val="single" w:sz="4" w:space="0" w:color="auto"/>
              <w:right w:val="single" w:sz="4" w:space="0" w:color="auto"/>
            </w:tcBorders>
            <w:vAlign w:val="center"/>
          </w:tcPr>
          <w:p w14:paraId="4AD396AA" w14:textId="2215491D" w:rsidR="00E21225" w:rsidRPr="007A01F7" w:rsidRDefault="00E16207" w:rsidP="00241367">
            <w:pPr>
              <w:spacing w:before="120"/>
              <w:jc w:val="center"/>
              <w:rPr>
                <w:rFonts w:ascii="Söhne" w:hAnsi="Söhne" w:cs="Arial"/>
                <w:b w:val="0"/>
                <w:bCs w:val="0"/>
                <w:color w:val="auto"/>
                <w:sz w:val="16"/>
                <w:szCs w:val="16"/>
                <w:u w:val="double"/>
              </w:rPr>
            </w:pPr>
            <w:r w:rsidRPr="007A01F7">
              <w:rPr>
                <w:rFonts w:ascii="Söhne" w:hAnsi="Söhne" w:cs="Arial"/>
                <w:b w:val="0"/>
                <w:bCs w:val="0"/>
                <w:color w:val="auto"/>
                <w:sz w:val="16"/>
                <w:szCs w:val="16"/>
                <w:u w:val="double"/>
              </w:rPr>
              <w:t>F</w:t>
            </w:r>
            <w:proofErr w:type="gramStart"/>
            <w:r w:rsidRPr="007A01F7">
              <w:rPr>
                <w:rFonts w:ascii="Söhne" w:hAnsi="Söhne" w:cs="Arial"/>
                <w:b w:val="0"/>
                <w:bCs w:val="0"/>
                <w:color w:val="auto"/>
                <w:sz w:val="16"/>
                <w:szCs w:val="16"/>
                <w:u w:val="double"/>
              </w:rPr>
              <w:t>1</w:t>
            </w:r>
            <w:r w:rsidR="00727120" w:rsidRPr="007A01F7">
              <w:rPr>
                <w:rFonts w:ascii="Söhne" w:hAnsi="Söhne" w:cs="Arial"/>
                <w:b w:val="0"/>
                <w:bCs w:val="0"/>
                <w:color w:val="auto"/>
                <w:sz w:val="16"/>
                <w:szCs w:val="16"/>
                <w:u w:val="double"/>
              </w:rPr>
              <w:t>:</w:t>
            </w:r>
            <w:proofErr w:type="gramEnd"/>
            <w:r w:rsidR="00727120" w:rsidRPr="007A01F7">
              <w:rPr>
                <w:rFonts w:ascii="Söhne" w:hAnsi="Söhne" w:cs="Arial"/>
                <w:b w:val="0"/>
                <w:bCs w:val="0"/>
                <w:color w:val="auto"/>
                <w:sz w:val="16"/>
                <w:szCs w:val="16"/>
                <w:u w:val="double"/>
              </w:rPr>
              <w:t xml:space="preserve"> </w:t>
            </w:r>
            <w:r w:rsidRPr="007A01F7">
              <w:rPr>
                <w:rFonts w:ascii="Söhne" w:hAnsi="Söhne" w:cs="Arial"/>
                <w:b w:val="0"/>
                <w:bCs w:val="0"/>
                <w:color w:val="auto"/>
                <w:sz w:val="16"/>
                <w:szCs w:val="16"/>
                <w:u w:val="double"/>
              </w:rPr>
              <w:t>GCG-CAT-GCT-ACC-GCT-TAT-GT</w:t>
            </w:r>
            <w:r w:rsidR="00727120" w:rsidRPr="007A01F7">
              <w:rPr>
                <w:rFonts w:ascii="Söhne" w:hAnsi="Söhne" w:cs="Arial"/>
                <w:b w:val="0"/>
                <w:bCs w:val="0"/>
                <w:color w:val="auto"/>
                <w:sz w:val="16"/>
                <w:szCs w:val="16"/>
                <w:u w:val="double"/>
              </w:rPr>
              <w:br/>
            </w:r>
            <w:r w:rsidRPr="007A01F7">
              <w:rPr>
                <w:rFonts w:ascii="Söhne" w:hAnsi="Söhne" w:cs="Arial"/>
                <w:b w:val="0"/>
                <w:bCs w:val="0"/>
                <w:color w:val="auto"/>
                <w:sz w:val="16"/>
                <w:szCs w:val="16"/>
                <w:u w:val="double"/>
              </w:rPr>
              <w:t>F</w:t>
            </w:r>
            <w:proofErr w:type="gramStart"/>
            <w:r w:rsidRPr="007A01F7">
              <w:rPr>
                <w:rFonts w:ascii="Söhne" w:hAnsi="Söhne" w:cs="Arial"/>
                <w:b w:val="0"/>
                <w:bCs w:val="0"/>
                <w:color w:val="auto"/>
                <w:sz w:val="16"/>
                <w:szCs w:val="16"/>
                <w:u w:val="double"/>
              </w:rPr>
              <w:t>2</w:t>
            </w:r>
            <w:r w:rsidR="00727120" w:rsidRPr="007A01F7">
              <w:rPr>
                <w:rFonts w:ascii="Söhne" w:hAnsi="Söhne" w:cs="Arial"/>
                <w:b w:val="0"/>
                <w:bCs w:val="0"/>
                <w:color w:val="auto"/>
                <w:sz w:val="16"/>
                <w:szCs w:val="16"/>
                <w:u w:val="double"/>
              </w:rPr>
              <w:t>:</w:t>
            </w:r>
            <w:proofErr w:type="gramEnd"/>
            <w:r w:rsidR="00727120" w:rsidRPr="007A01F7">
              <w:rPr>
                <w:rFonts w:ascii="Söhne" w:hAnsi="Söhne" w:cs="Arial"/>
                <w:b w:val="0"/>
                <w:bCs w:val="0"/>
                <w:color w:val="auto"/>
                <w:sz w:val="16"/>
                <w:szCs w:val="16"/>
                <w:u w:val="double"/>
              </w:rPr>
              <w:t xml:space="preserve"> </w:t>
            </w:r>
            <w:r w:rsidR="00114CAC" w:rsidRPr="007A01F7">
              <w:rPr>
                <w:rFonts w:ascii="Söhne" w:hAnsi="Söhne" w:cs="Arial"/>
                <w:b w:val="0"/>
                <w:bCs w:val="0"/>
                <w:color w:val="auto"/>
                <w:sz w:val="16"/>
                <w:szCs w:val="16"/>
                <w:u w:val="double"/>
              </w:rPr>
              <w:t>AAG-GCA-CAT-GCT-ACA-GCT-TAT-GTT-AC</w:t>
            </w:r>
            <w:r w:rsidR="00727120" w:rsidRPr="007A01F7">
              <w:rPr>
                <w:rFonts w:ascii="Söhne" w:hAnsi="Söhne" w:cs="Arial"/>
                <w:b w:val="0"/>
                <w:bCs w:val="0"/>
                <w:color w:val="auto"/>
                <w:sz w:val="16"/>
                <w:szCs w:val="16"/>
                <w:u w:val="double"/>
              </w:rPr>
              <w:br/>
            </w:r>
            <w:proofErr w:type="gramStart"/>
            <w:r w:rsidR="00727120" w:rsidRPr="007A01F7">
              <w:rPr>
                <w:rFonts w:ascii="Söhne" w:hAnsi="Söhne" w:cs="Arial"/>
                <w:b w:val="0"/>
                <w:bCs w:val="0"/>
                <w:color w:val="auto"/>
                <w:sz w:val="16"/>
                <w:szCs w:val="16"/>
                <w:u w:val="double"/>
              </w:rPr>
              <w:t>Probe:</w:t>
            </w:r>
            <w:proofErr w:type="gramEnd"/>
            <w:r w:rsidR="00727120" w:rsidRPr="007A01F7">
              <w:rPr>
                <w:rFonts w:ascii="Söhne" w:hAnsi="Söhne" w:cs="Arial"/>
                <w:b w:val="0"/>
                <w:bCs w:val="0"/>
                <w:color w:val="auto"/>
                <w:sz w:val="16"/>
                <w:szCs w:val="16"/>
                <w:u w:val="double"/>
              </w:rPr>
              <w:t xml:space="preserve"> </w:t>
            </w:r>
            <w:r w:rsidR="000A079E" w:rsidRPr="007A01F7">
              <w:rPr>
                <w:rFonts w:ascii="Söhne" w:hAnsi="Söhne" w:cs="Arial"/>
                <w:b w:val="0"/>
                <w:bCs w:val="0"/>
                <w:i/>
                <w:iCs/>
                <w:color w:val="auto"/>
                <w:sz w:val="16"/>
                <w:szCs w:val="16"/>
                <w:u w:val="double"/>
              </w:rPr>
              <w:t>VIC</w:t>
            </w:r>
            <w:r w:rsidR="000A079E" w:rsidRPr="007A01F7">
              <w:rPr>
                <w:rFonts w:ascii="Söhne" w:hAnsi="Söhne" w:cs="Arial"/>
                <w:b w:val="0"/>
                <w:bCs w:val="0"/>
                <w:color w:val="auto"/>
                <w:sz w:val="16"/>
                <w:szCs w:val="16"/>
                <w:u w:val="double"/>
              </w:rPr>
              <w:t>-ATGGCACTATGAATAGC-</w:t>
            </w:r>
            <w:r w:rsidR="000A079E" w:rsidRPr="007A01F7">
              <w:rPr>
                <w:rFonts w:ascii="Söhne" w:hAnsi="Söhne" w:cs="Arial"/>
                <w:b w:val="0"/>
                <w:bCs w:val="0"/>
                <w:i/>
                <w:iCs/>
                <w:color w:val="auto"/>
                <w:sz w:val="16"/>
                <w:szCs w:val="16"/>
                <w:u w:val="double"/>
              </w:rPr>
              <w:t>NFQ</w:t>
            </w:r>
            <w:r w:rsidR="00241367" w:rsidRPr="007A01F7">
              <w:rPr>
                <w:rFonts w:ascii="Söhne" w:hAnsi="Söhne" w:cs="Arial"/>
                <w:color w:val="auto"/>
                <w:sz w:val="16"/>
                <w:szCs w:val="16"/>
                <w:u w:val="double"/>
              </w:rPr>
              <w:br/>
            </w:r>
            <w:proofErr w:type="spellStart"/>
            <w:r w:rsidR="004248E4" w:rsidRPr="007A01F7">
              <w:rPr>
                <w:rFonts w:ascii="Söhne" w:hAnsi="Söhne" w:cs="Arial"/>
                <w:b w:val="0"/>
                <w:bCs w:val="0"/>
                <w:color w:val="auto"/>
                <w:sz w:val="16"/>
                <w:szCs w:val="16"/>
                <w:u w:val="double"/>
              </w:rPr>
              <w:t>FusA</w:t>
            </w:r>
            <w:proofErr w:type="spellEnd"/>
            <w:r w:rsidR="00390574" w:rsidRPr="007A01F7">
              <w:rPr>
                <w:rFonts w:ascii="Söhne" w:hAnsi="Söhne" w:cs="Arial"/>
                <w:b w:val="0"/>
                <w:bCs w:val="0"/>
                <w:color w:val="auto"/>
                <w:sz w:val="16"/>
                <w:szCs w:val="16"/>
                <w:u w:val="double"/>
              </w:rPr>
              <w:t xml:space="preserve"> </w:t>
            </w:r>
            <w:proofErr w:type="gramStart"/>
            <w:r w:rsidR="00390574" w:rsidRPr="007A01F7">
              <w:rPr>
                <w:rFonts w:ascii="Söhne" w:hAnsi="Söhne" w:cs="Arial"/>
                <w:b w:val="0"/>
                <w:bCs w:val="0"/>
                <w:color w:val="auto"/>
                <w:sz w:val="16"/>
                <w:szCs w:val="16"/>
                <w:u w:val="double"/>
              </w:rPr>
              <w:t>F:</w:t>
            </w:r>
            <w:proofErr w:type="gramEnd"/>
            <w:r w:rsidR="00390574" w:rsidRPr="007A01F7">
              <w:rPr>
                <w:rFonts w:ascii="Söhne" w:hAnsi="Söhne" w:cs="Arial"/>
                <w:b w:val="0"/>
                <w:bCs w:val="0"/>
                <w:color w:val="auto"/>
                <w:sz w:val="16"/>
                <w:szCs w:val="16"/>
                <w:u w:val="double"/>
              </w:rPr>
              <w:t xml:space="preserve"> CAA-AAA-GAR-CGT-GTT-GGW-CGT-A</w:t>
            </w:r>
            <w:r w:rsidR="00241367" w:rsidRPr="007A01F7">
              <w:rPr>
                <w:rFonts w:ascii="Söhne" w:hAnsi="Söhne" w:cs="Arial"/>
                <w:color w:val="auto"/>
                <w:sz w:val="16"/>
                <w:szCs w:val="16"/>
                <w:u w:val="double"/>
              </w:rPr>
              <w:br/>
            </w:r>
            <w:proofErr w:type="spellStart"/>
            <w:r w:rsidR="00E21225" w:rsidRPr="007A01F7">
              <w:rPr>
                <w:rFonts w:ascii="Söhne" w:hAnsi="Söhne" w:cs="Arial"/>
                <w:b w:val="0"/>
                <w:bCs w:val="0"/>
                <w:color w:val="auto"/>
                <w:sz w:val="16"/>
                <w:szCs w:val="16"/>
                <w:u w:val="double"/>
              </w:rPr>
              <w:t>FusA</w:t>
            </w:r>
            <w:proofErr w:type="spellEnd"/>
            <w:r w:rsidR="00E21225" w:rsidRPr="007A01F7">
              <w:rPr>
                <w:rFonts w:ascii="Söhne" w:hAnsi="Söhne" w:cs="Arial"/>
                <w:b w:val="0"/>
                <w:bCs w:val="0"/>
                <w:color w:val="auto"/>
                <w:sz w:val="16"/>
                <w:szCs w:val="16"/>
                <w:u w:val="double"/>
              </w:rPr>
              <w:t xml:space="preserve"> </w:t>
            </w:r>
            <w:proofErr w:type="gramStart"/>
            <w:r w:rsidR="00E21225" w:rsidRPr="007A01F7">
              <w:rPr>
                <w:rFonts w:ascii="Söhne" w:hAnsi="Söhne" w:cs="Arial"/>
                <w:b w:val="0"/>
                <w:bCs w:val="0"/>
                <w:color w:val="auto"/>
                <w:sz w:val="16"/>
                <w:szCs w:val="16"/>
                <w:u w:val="double"/>
              </w:rPr>
              <w:t>R:</w:t>
            </w:r>
            <w:proofErr w:type="gramEnd"/>
            <w:r w:rsidR="00E21225" w:rsidRPr="007A01F7">
              <w:rPr>
                <w:rFonts w:ascii="Söhne" w:hAnsi="Söhne" w:cs="Arial"/>
                <w:b w:val="0"/>
                <w:bCs w:val="0"/>
                <w:color w:val="auto"/>
                <w:sz w:val="16"/>
                <w:szCs w:val="16"/>
                <w:u w:val="double"/>
              </w:rPr>
              <w:t xml:space="preserve"> CCA</w:t>
            </w:r>
            <w:r w:rsidR="00597D79" w:rsidRPr="007A01F7">
              <w:rPr>
                <w:rFonts w:ascii="Söhne" w:hAnsi="Söhne" w:cs="Arial"/>
                <w:b w:val="0"/>
                <w:bCs w:val="0"/>
                <w:color w:val="auto"/>
                <w:sz w:val="16"/>
                <w:szCs w:val="16"/>
                <w:u w:val="double"/>
              </w:rPr>
              <w:t>-</w:t>
            </w:r>
            <w:r w:rsidR="00E21225" w:rsidRPr="007A01F7">
              <w:rPr>
                <w:rFonts w:ascii="Söhne" w:hAnsi="Söhne" w:cs="Arial"/>
                <w:b w:val="0"/>
                <w:bCs w:val="0"/>
                <w:color w:val="auto"/>
                <w:sz w:val="16"/>
                <w:szCs w:val="16"/>
                <w:u w:val="double"/>
              </w:rPr>
              <w:t>ACA</w:t>
            </w:r>
            <w:r w:rsidR="00597D79" w:rsidRPr="007A01F7">
              <w:rPr>
                <w:rFonts w:ascii="Söhne" w:hAnsi="Söhne" w:cs="Arial"/>
                <w:b w:val="0"/>
                <w:bCs w:val="0"/>
                <w:color w:val="auto"/>
                <w:sz w:val="16"/>
                <w:szCs w:val="16"/>
                <w:u w:val="double"/>
              </w:rPr>
              <w:t>-</w:t>
            </w:r>
            <w:r w:rsidR="00E21225" w:rsidRPr="007A01F7">
              <w:rPr>
                <w:rFonts w:ascii="Söhne" w:hAnsi="Söhne" w:cs="Arial"/>
                <w:b w:val="0"/>
                <w:bCs w:val="0"/>
                <w:color w:val="auto"/>
                <w:sz w:val="16"/>
                <w:szCs w:val="16"/>
                <w:u w:val="double"/>
              </w:rPr>
              <w:t>GCT</w:t>
            </w:r>
            <w:r w:rsidR="00597D79" w:rsidRPr="007A01F7">
              <w:rPr>
                <w:rFonts w:ascii="Söhne" w:hAnsi="Söhne" w:cs="Arial"/>
                <w:b w:val="0"/>
                <w:bCs w:val="0"/>
                <w:color w:val="auto"/>
                <w:sz w:val="16"/>
                <w:szCs w:val="16"/>
                <w:u w:val="double"/>
              </w:rPr>
              <w:t>-</w:t>
            </w:r>
            <w:r w:rsidR="00E21225" w:rsidRPr="007A01F7">
              <w:rPr>
                <w:rFonts w:ascii="Söhne" w:hAnsi="Söhne" w:cs="Arial"/>
                <w:b w:val="0"/>
                <w:bCs w:val="0"/>
                <w:color w:val="auto"/>
                <w:sz w:val="16"/>
                <w:szCs w:val="16"/>
                <w:u w:val="double"/>
              </w:rPr>
              <w:t>GCA</w:t>
            </w:r>
            <w:r w:rsidR="00597D79" w:rsidRPr="007A01F7">
              <w:rPr>
                <w:rFonts w:ascii="Söhne" w:hAnsi="Söhne" w:cs="Arial"/>
                <w:b w:val="0"/>
                <w:bCs w:val="0"/>
                <w:color w:val="auto"/>
                <w:sz w:val="16"/>
                <w:szCs w:val="16"/>
                <w:u w:val="double"/>
              </w:rPr>
              <w:t>-</w:t>
            </w:r>
            <w:r w:rsidR="00E21225" w:rsidRPr="007A01F7">
              <w:rPr>
                <w:rFonts w:ascii="Söhne" w:hAnsi="Söhne" w:cs="Arial"/>
                <w:b w:val="0"/>
                <w:bCs w:val="0"/>
                <w:color w:val="auto"/>
                <w:sz w:val="16"/>
                <w:szCs w:val="16"/>
                <w:u w:val="double"/>
              </w:rPr>
              <w:t>GCA</w:t>
            </w:r>
            <w:r w:rsidR="00597D79" w:rsidRPr="007A01F7">
              <w:rPr>
                <w:rFonts w:ascii="Söhne" w:hAnsi="Söhne" w:cs="Arial"/>
                <w:b w:val="0"/>
                <w:bCs w:val="0"/>
                <w:color w:val="auto"/>
                <w:sz w:val="16"/>
                <w:szCs w:val="16"/>
                <w:u w:val="double"/>
              </w:rPr>
              <w:t>-</w:t>
            </w:r>
            <w:r w:rsidR="00E21225" w:rsidRPr="007A01F7">
              <w:rPr>
                <w:rFonts w:ascii="Söhne" w:hAnsi="Söhne" w:cs="Arial"/>
                <w:b w:val="0"/>
                <w:bCs w:val="0"/>
                <w:color w:val="auto"/>
                <w:sz w:val="16"/>
                <w:szCs w:val="16"/>
                <w:u w:val="double"/>
              </w:rPr>
              <w:t>ATA</w:t>
            </w:r>
            <w:r w:rsidR="00597D79" w:rsidRPr="007A01F7">
              <w:rPr>
                <w:rFonts w:ascii="Söhne" w:hAnsi="Söhne" w:cs="Arial"/>
                <w:b w:val="0"/>
                <w:bCs w:val="0"/>
                <w:color w:val="auto"/>
                <w:sz w:val="16"/>
                <w:szCs w:val="16"/>
                <w:u w:val="double"/>
              </w:rPr>
              <w:t>-</w:t>
            </w:r>
            <w:r w:rsidR="00E21225" w:rsidRPr="007A01F7">
              <w:rPr>
                <w:rFonts w:ascii="Söhne" w:hAnsi="Söhne" w:cs="Arial"/>
                <w:b w:val="0"/>
                <w:bCs w:val="0"/>
                <w:color w:val="auto"/>
                <w:sz w:val="16"/>
                <w:szCs w:val="16"/>
                <w:u w:val="double"/>
              </w:rPr>
              <w:t>TC</w:t>
            </w:r>
            <w:r w:rsidR="00241367" w:rsidRPr="007A01F7">
              <w:rPr>
                <w:rFonts w:ascii="Söhne" w:hAnsi="Söhne" w:cs="Arial"/>
                <w:color w:val="auto"/>
                <w:sz w:val="16"/>
                <w:szCs w:val="16"/>
                <w:u w:val="double"/>
              </w:rPr>
              <w:br/>
            </w:r>
            <w:r w:rsidR="00597D79" w:rsidRPr="007A01F7">
              <w:rPr>
                <w:rFonts w:ascii="Söhne" w:hAnsi="Söhne" w:cs="Arial"/>
                <w:b w:val="0"/>
                <w:bCs w:val="0"/>
                <w:color w:val="auto"/>
                <w:sz w:val="16"/>
                <w:szCs w:val="16"/>
                <w:u w:val="double"/>
              </w:rPr>
              <w:t xml:space="preserve">MGB </w:t>
            </w:r>
            <w:proofErr w:type="gramStart"/>
            <w:r w:rsidR="002E2005" w:rsidRPr="007A01F7">
              <w:rPr>
                <w:rFonts w:ascii="Söhne" w:hAnsi="Söhne" w:cs="Arial"/>
                <w:b w:val="0"/>
                <w:bCs w:val="0"/>
                <w:color w:val="auto"/>
                <w:sz w:val="16"/>
                <w:szCs w:val="16"/>
                <w:u w:val="double"/>
              </w:rPr>
              <w:t>Probe:</w:t>
            </w:r>
            <w:proofErr w:type="gramEnd"/>
            <w:r w:rsidR="002E2005" w:rsidRPr="007A01F7">
              <w:rPr>
                <w:rFonts w:ascii="Söhne" w:hAnsi="Söhne" w:cs="Arial"/>
                <w:b w:val="0"/>
                <w:bCs w:val="0"/>
                <w:color w:val="auto"/>
                <w:sz w:val="16"/>
                <w:szCs w:val="16"/>
                <w:u w:val="double"/>
              </w:rPr>
              <w:t xml:space="preserve"> </w:t>
            </w:r>
            <w:r w:rsidR="00597D79" w:rsidRPr="007A01F7">
              <w:rPr>
                <w:rFonts w:ascii="Söhne" w:hAnsi="Söhne" w:cs="Arial"/>
                <w:b w:val="0"/>
                <w:bCs w:val="0"/>
                <w:i/>
                <w:iCs/>
                <w:color w:val="auto"/>
                <w:sz w:val="16"/>
                <w:szCs w:val="16"/>
                <w:u w:val="double"/>
              </w:rPr>
              <w:t>FAM</w:t>
            </w:r>
            <w:r w:rsidR="00597D79" w:rsidRPr="007A01F7">
              <w:rPr>
                <w:rFonts w:ascii="Söhne" w:hAnsi="Söhne" w:cs="Arial"/>
                <w:b w:val="0"/>
                <w:bCs w:val="0"/>
                <w:color w:val="auto"/>
                <w:sz w:val="16"/>
                <w:szCs w:val="16"/>
                <w:u w:val="double"/>
              </w:rPr>
              <w:t>-CGT-ACT-GAA-ATT-GAA-GAA-G-</w:t>
            </w:r>
            <w:r w:rsidR="00597D79" w:rsidRPr="007A01F7">
              <w:rPr>
                <w:rFonts w:ascii="Söhne" w:hAnsi="Söhne" w:cs="Arial"/>
                <w:b w:val="0"/>
                <w:bCs w:val="0"/>
                <w:i/>
                <w:iCs/>
                <w:color w:val="auto"/>
                <w:sz w:val="16"/>
                <w:szCs w:val="16"/>
                <w:u w:val="double"/>
              </w:rPr>
              <w:t>NFQ</w:t>
            </w:r>
          </w:p>
        </w:tc>
        <w:tc>
          <w:tcPr>
            <w:tcW w:w="1842" w:type="dxa"/>
            <w:tcBorders>
              <w:top w:val="single" w:sz="4" w:space="0" w:color="auto"/>
              <w:left w:val="single" w:sz="4" w:space="0" w:color="auto"/>
              <w:bottom w:val="single" w:sz="4" w:space="0" w:color="auto"/>
              <w:right w:val="single" w:sz="4" w:space="0" w:color="auto"/>
            </w:tcBorders>
            <w:vAlign w:val="center"/>
          </w:tcPr>
          <w:p w14:paraId="3247C9BB" w14:textId="5E83C45D" w:rsidR="000C7D81" w:rsidRPr="007A01F7" w:rsidRDefault="003344DE" w:rsidP="00241367">
            <w:pPr>
              <w:spacing w:before="120"/>
              <w:jc w:val="center"/>
              <w:rPr>
                <w:rFonts w:ascii="Söhne" w:hAnsi="Söhne" w:cs="Arial"/>
                <w:b w:val="0"/>
                <w:bCs w:val="0"/>
                <w:color w:val="auto"/>
                <w:sz w:val="16"/>
                <w:szCs w:val="16"/>
                <w:u w:val="double"/>
                <w:lang w:val="en-IE"/>
              </w:rPr>
            </w:pPr>
            <w:r w:rsidRPr="007A01F7">
              <w:rPr>
                <w:rFonts w:ascii="Söhne" w:hAnsi="Söhne" w:cs="Arial"/>
                <w:b w:val="0"/>
                <w:bCs w:val="0"/>
                <w:color w:val="auto"/>
                <w:sz w:val="16"/>
                <w:szCs w:val="16"/>
                <w:u w:val="double"/>
                <w:lang w:val="en-IE"/>
              </w:rPr>
              <w:t xml:space="preserve">200 and 400 </w:t>
            </w:r>
            <w:proofErr w:type="spellStart"/>
            <w:r w:rsidRPr="007A01F7">
              <w:rPr>
                <w:rFonts w:ascii="Söhne" w:hAnsi="Söhne" w:cs="Arial"/>
                <w:b w:val="0"/>
                <w:bCs w:val="0"/>
                <w:color w:val="auto"/>
                <w:sz w:val="16"/>
                <w:szCs w:val="16"/>
                <w:u w:val="double"/>
                <w:lang w:val="en-IE"/>
              </w:rPr>
              <w:t>nM</w:t>
            </w:r>
            <w:proofErr w:type="spellEnd"/>
            <w:r w:rsidR="00241367" w:rsidRPr="007A01F7">
              <w:rPr>
                <w:rFonts w:ascii="Söhne" w:hAnsi="Söhne" w:cs="Arial"/>
                <w:b w:val="0"/>
                <w:bCs w:val="0"/>
                <w:color w:val="auto"/>
                <w:sz w:val="16"/>
                <w:szCs w:val="16"/>
                <w:u w:val="double"/>
                <w:lang w:val="en-IE"/>
              </w:rPr>
              <w:br/>
            </w:r>
            <w:r w:rsidRPr="007A01F7">
              <w:rPr>
                <w:rFonts w:ascii="Söhne" w:hAnsi="Söhne" w:cs="Arial"/>
                <w:b w:val="0"/>
                <w:bCs w:val="0"/>
                <w:color w:val="auto"/>
                <w:sz w:val="16"/>
                <w:szCs w:val="16"/>
                <w:u w:val="double"/>
                <w:lang w:val="en-IE"/>
              </w:rPr>
              <w:t>150 to 200 </w:t>
            </w:r>
            <w:proofErr w:type="spellStart"/>
            <w:r w:rsidRPr="007A01F7">
              <w:rPr>
                <w:rFonts w:ascii="Söhne" w:hAnsi="Söhne" w:cs="Arial"/>
                <w:b w:val="0"/>
                <w:bCs w:val="0"/>
                <w:color w:val="auto"/>
                <w:sz w:val="16"/>
                <w:szCs w:val="16"/>
                <w:u w:val="double"/>
                <w:lang w:val="en-IE"/>
              </w:rPr>
              <w:t>nM</w:t>
            </w:r>
            <w:proofErr w:type="spellEnd"/>
            <w:r w:rsidR="00241367" w:rsidRPr="007A01F7">
              <w:rPr>
                <w:rFonts w:ascii="Söhne" w:hAnsi="Söhne" w:cs="Arial"/>
                <w:b w:val="0"/>
                <w:bCs w:val="0"/>
                <w:color w:val="auto"/>
                <w:sz w:val="16"/>
                <w:szCs w:val="16"/>
                <w:u w:val="double"/>
                <w:lang w:val="en-IE"/>
              </w:rPr>
              <w:br/>
            </w:r>
            <w:r w:rsidRPr="007A01F7">
              <w:rPr>
                <w:rFonts w:ascii="Söhne" w:hAnsi="Söhne" w:cs="Arial"/>
                <w:b w:val="0"/>
                <w:bCs w:val="0"/>
                <w:color w:val="auto"/>
                <w:sz w:val="16"/>
                <w:szCs w:val="16"/>
                <w:u w:val="double"/>
                <w:lang w:val="en-IE"/>
              </w:rPr>
              <w:t xml:space="preserve">200 and 400 </w:t>
            </w:r>
            <w:proofErr w:type="spellStart"/>
            <w:r w:rsidRPr="007A01F7">
              <w:rPr>
                <w:rFonts w:ascii="Söhne" w:hAnsi="Söhne" w:cs="Arial"/>
                <w:b w:val="0"/>
                <w:bCs w:val="0"/>
                <w:color w:val="auto"/>
                <w:sz w:val="16"/>
                <w:szCs w:val="16"/>
                <w:u w:val="double"/>
                <w:lang w:val="en-IE"/>
              </w:rPr>
              <w:t>nM</w:t>
            </w:r>
            <w:proofErr w:type="spellEnd"/>
            <w:r w:rsidR="00241367" w:rsidRPr="007A01F7">
              <w:rPr>
                <w:rFonts w:ascii="Söhne" w:hAnsi="Söhne" w:cs="Arial"/>
                <w:b w:val="0"/>
                <w:bCs w:val="0"/>
                <w:color w:val="auto"/>
                <w:sz w:val="16"/>
                <w:szCs w:val="16"/>
                <w:u w:val="double"/>
                <w:lang w:val="en-IE"/>
              </w:rPr>
              <w:br/>
            </w:r>
            <w:r w:rsidR="000C7D81" w:rsidRPr="007A01F7">
              <w:rPr>
                <w:rFonts w:ascii="Söhne" w:hAnsi="Söhne" w:cs="Arial"/>
                <w:b w:val="0"/>
                <w:bCs w:val="0"/>
                <w:color w:val="auto"/>
                <w:sz w:val="16"/>
                <w:szCs w:val="16"/>
                <w:u w:val="double"/>
                <w:lang w:val="en-IE"/>
              </w:rPr>
              <w:t>150 to 200 </w:t>
            </w:r>
            <w:proofErr w:type="spellStart"/>
            <w:r w:rsidR="000C7D81" w:rsidRPr="007A01F7">
              <w:rPr>
                <w:rFonts w:ascii="Söhne" w:hAnsi="Söhne" w:cs="Arial"/>
                <w:b w:val="0"/>
                <w:bCs w:val="0"/>
                <w:color w:val="auto"/>
                <w:sz w:val="16"/>
                <w:szCs w:val="16"/>
                <w:u w:val="double"/>
                <w:lang w:val="en-IE"/>
              </w:rPr>
              <w:t>nM</w:t>
            </w:r>
            <w:proofErr w:type="spellEnd"/>
          </w:p>
        </w:tc>
        <w:tc>
          <w:tcPr>
            <w:tcW w:w="2127" w:type="dxa"/>
            <w:tcBorders>
              <w:top w:val="single" w:sz="4" w:space="0" w:color="auto"/>
              <w:left w:val="single" w:sz="4" w:space="0" w:color="auto"/>
              <w:bottom w:val="single" w:sz="4" w:space="0" w:color="auto"/>
              <w:right w:val="single" w:sz="4" w:space="0" w:color="auto"/>
            </w:tcBorders>
            <w:vAlign w:val="center"/>
          </w:tcPr>
          <w:p w14:paraId="0712D9D6" w14:textId="62A60DBF" w:rsidR="00853454" w:rsidRPr="007A01F7" w:rsidRDefault="00B60F4A">
            <w:pPr>
              <w:spacing w:before="120"/>
              <w:jc w:val="center"/>
              <w:rPr>
                <w:rFonts w:ascii="Söhne" w:eastAsia="Arial" w:hAnsi="Söhne" w:cs="Arial"/>
                <w:b w:val="0"/>
                <w:bCs w:val="0"/>
                <w:color w:val="auto"/>
                <w:sz w:val="16"/>
                <w:szCs w:val="16"/>
                <w:u w:val="double"/>
                <w:lang w:val="en-IE"/>
              </w:rPr>
            </w:pPr>
            <w:r w:rsidRPr="007A01F7">
              <w:rPr>
                <w:rFonts w:ascii="Söhne" w:eastAsia="Arial" w:hAnsi="Söhne" w:cs="Arial"/>
                <w:b w:val="0"/>
                <w:bCs w:val="0"/>
                <w:color w:val="auto"/>
                <w:sz w:val="16"/>
                <w:szCs w:val="16"/>
                <w:u w:val="double"/>
                <w:lang w:val="en-IE"/>
              </w:rPr>
              <w:t>45 cycles of: 95°C</w:t>
            </w:r>
            <w:r w:rsidR="006A230D" w:rsidRPr="007A01F7">
              <w:rPr>
                <w:rFonts w:ascii="Söhne" w:eastAsia="Arial" w:hAnsi="Söhne" w:cs="Arial"/>
                <w:b w:val="0"/>
                <w:bCs w:val="0"/>
                <w:color w:val="auto"/>
                <w:sz w:val="16"/>
                <w:szCs w:val="16"/>
                <w:u w:val="double"/>
                <w:lang w:val="en-IE"/>
              </w:rPr>
              <w:t>/</w:t>
            </w:r>
            <w:r w:rsidRPr="007A01F7">
              <w:rPr>
                <w:rFonts w:ascii="Söhne" w:eastAsia="Arial" w:hAnsi="Söhne" w:cs="Arial"/>
                <w:b w:val="0"/>
                <w:bCs w:val="0"/>
                <w:color w:val="auto"/>
                <w:sz w:val="16"/>
                <w:szCs w:val="16"/>
                <w:u w:val="double"/>
                <w:lang w:val="en-IE"/>
              </w:rPr>
              <w:t>15 sec and 60°C</w:t>
            </w:r>
            <w:r w:rsidR="006A230D" w:rsidRPr="007A01F7">
              <w:rPr>
                <w:rFonts w:ascii="Söhne" w:eastAsia="Arial" w:hAnsi="Söhne" w:cs="Arial"/>
                <w:b w:val="0"/>
                <w:bCs w:val="0"/>
                <w:color w:val="auto"/>
                <w:sz w:val="16"/>
                <w:szCs w:val="16"/>
                <w:u w:val="double"/>
                <w:lang w:val="en-IE"/>
              </w:rPr>
              <w:t>/</w:t>
            </w:r>
            <w:r w:rsidRPr="007A01F7">
              <w:rPr>
                <w:rFonts w:ascii="Söhne" w:eastAsia="Arial" w:hAnsi="Söhne" w:cs="Arial"/>
                <w:b w:val="0"/>
                <w:bCs w:val="0"/>
                <w:color w:val="auto"/>
                <w:sz w:val="16"/>
                <w:szCs w:val="16"/>
                <w:u w:val="double"/>
                <w:lang w:val="en-IE"/>
              </w:rPr>
              <w:t>60 sec</w:t>
            </w:r>
          </w:p>
        </w:tc>
      </w:tr>
    </w:tbl>
    <w:p w14:paraId="332C6C1E" w14:textId="77777777" w:rsidR="002344AF" w:rsidRPr="007A01F7" w:rsidRDefault="002344AF" w:rsidP="007719D0">
      <w:pPr>
        <w:spacing w:before="120" w:after="0"/>
        <w:jc w:val="center"/>
        <w:rPr>
          <w:rFonts w:ascii="Söhne" w:eastAsia="Calibri" w:hAnsi="Söhne" w:cs="Calibri"/>
          <w:sz w:val="16"/>
          <w:szCs w:val="16"/>
          <w:u w:val="double"/>
          <w:lang w:val="en-IE"/>
        </w:rPr>
      </w:pPr>
      <w:bookmarkStart w:id="8" w:name="_Hlk34054492"/>
      <w:r w:rsidRPr="007A01F7">
        <w:rPr>
          <w:rFonts w:ascii="Söhne" w:eastAsia="Calibri" w:hAnsi="Söhne" w:cs="Calibri"/>
          <w:sz w:val="16"/>
          <w:szCs w:val="16"/>
          <w:u w:val="double"/>
          <w:vertAlign w:val="superscript"/>
          <w:lang w:val="en-IE"/>
        </w:rPr>
        <w:t>(a)</w:t>
      </w:r>
      <w:r w:rsidRPr="007A01F7">
        <w:rPr>
          <w:rFonts w:ascii="Söhne" w:eastAsia="Calibri" w:hAnsi="Söhne" w:cs="Calibri"/>
          <w:sz w:val="16"/>
          <w:szCs w:val="16"/>
          <w:u w:val="double"/>
          <w:lang w:val="en-IE"/>
        </w:rPr>
        <w:t>A denaturation step prior to cycling has not been included.</w:t>
      </w:r>
    </w:p>
    <w:p w14:paraId="1EE2DAF7" w14:textId="06EEF85E" w:rsidR="005E59AD" w:rsidRPr="007A01F7" w:rsidRDefault="00B57854" w:rsidP="007719D0">
      <w:pPr>
        <w:spacing w:after="0"/>
        <w:jc w:val="center"/>
        <w:rPr>
          <w:rFonts w:ascii="Söhne" w:eastAsia="Calibri" w:hAnsi="Söhne" w:cs="Calibri"/>
          <w:sz w:val="16"/>
          <w:szCs w:val="16"/>
          <w:u w:val="double"/>
          <w:lang w:val="en-IE"/>
        </w:rPr>
      </w:pPr>
      <w:r w:rsidRPr="007A01F7">
        <w:rPr>
          <w:rFonts w:ascii="Söhne" w:eastAsia="Calibri" w:hAnsi="Söhne" w:cs="Calibri"/>
          <w:sz w:val="16"/>
          <w:szCs w:val="16"/>
          <w:u w:val="double"/>
          <w:lang w:val="en-IE"/>
        </w:rPr>
        <w:t>BHQ1,</w:t>
      </w:r>
      <w:r w:rsidR="004B3F28" w:rsidRPr="007A01F7">
        <w:rPr>
          <w:rFonts w:ascii="Söhne" w:eastAsia="Calibri" w:hAnsi="Söhne" w:cs="Calibri"/>
          <w:sz w:val="16"/>
          <w:szCs w:val="16"/>
          <w:u w:val="double"/>
          <w:lang w:val="en-IE"/>
        </w:rPr>
        <w:t xml:space="preserve"> </w:t>
      </w:r>
      <w:r w:rsidR="00704AC6" w:rsidRPr="007A01F7">
        <w:rPr>
          <w:rFonts w:ascii="Söhne" w:eastAsia="Calibri" w:hAnsi="Söhne" w:cs="Calibri"/>
          <w:sz w:val="16"/>
          <w:szCs w:val="16"/>
          <w:u w:val="double"/>
          <w:lang w:val="en-IE"/>
        </w:rPr>
        <w:t>NFQ – non fluorescent quencher</w:t>
      </w:r>
      <w:r w:rsidR="002B4F6A" w:rsidRPr="007A01F7">
        <w:rPr>
          <w:rFonts w:ascii="Söhne" w:eastAsia="Calibri" w:hAnsi="Söhne" w:cs="Calibri"/>
          <w:sz w:val="16"/>
          <w:szCs w:val="16"/>
          <w:u w:val="double"/>
          <w:lang w:val="en-IE"/>
        </w:rPr>
        <w:t xml:space="preserve"> to eliminate background fluorescence</w:t>
      </w:r>
      <w:r w:rsidR="00962D38" w:rsidRPr="007A01F7">
        <w:rPr>
          <w:rFonts w:ascii="Söhne" w:eastAsia="Calibri" w:hAnsi="Söhne" w:cs="Calibri"/>
          <w:sz w:val="16"/>
          <w:szCs w:val="16"/>
          <w:u w:val="double"/>
          <w:lang w:val="en-IE"/>
        </w:rPr>
        <w:t>.</w:t>
      </w:r>
    </w:p>
    <w:p w14:paraId="61EF8151" w14:textId="4FC0AC1A" w:rsidR="00B57854" w:rsidRPr="007A01F7" w:rsidRDefault="00B57854" w:rsidP="007719D0">
      <w:pPr>
        <w:spacing w:after="240"/>
        <w:jc w:val="center"/>
        <w:rPr>
          <w:rFonts w:ascii="Söhne" w:eastAsia="Calibri" w:hAnsi="Söhne" w:cs="Calibri"/>
          <w:sz w:val="16"/>
          <w:szCs w:val="16"/>
          <w:u w:val="double"/>
          <w:lang w:val="en-IE"/>
        </w:rPr>
      </w:pPr>
      <w:r w:rsidRPr="007A01F7">
        <w:rPr>
          <w:rFonts w:ascii="Söhne" w:eastAsia="Calibri" w:hAnsi="Söhne" w:cs="Calibri"/>
          <w:sz w:val="16"/>
          <w:szCs w:val="16"/>
          <w:u w:val="double"/>
          <w:lang w:val="en-IE"/>
        </w:rPr>
        <w:t>MGB – minor gr</w:t>
      </w:r>
      <w:r w:rsidR="00826969" w:rsidRPr="007A01F7">
        <w:rPr>
          <w:rFonts w:ascii="Söhne" w:eastAsia="Calibri" w:hAnsi="Söhne" w:cs="Calibri"/>
          <w:sz w:val="16"/>
          <w:szCs w:val="16"/>
          <w:u w:val="double"/>
          <w:lang w:val="en-IE"/>
        </w:rPr>
        <w:t>oo</w:t>
      </w:r>
      <w:r w:rsidRPr="007A01F7">
        <w:rPr>
          <w:rFonts w:ascii="Söhne" w:eastAsia="Calibri" w:hAnsi="Söhne" w:cs="Calibri"/>
          <w:sz w:val="16"/>
          <w:szCs w:val="16"/>
          <w:u w:val="double"/>
          <w:lang w:val="en-IE"/>
        </w:rPr>
        <w:t>ve binder</w:t>
      </w:r>
      <w:r w:rsidR="00826969" w:rsidRPr="007A01F7">
        <w:rPr>
          <w:rFonts w:ascii="Söhne" w:eastAsia="Calibri" w:hAnsi="Söhne" w:cs="Calibri"/>
          <w:sz w:val="16"/>
          <w:szCs w:val="16"/>
          <w:u w:val="double"/>
          <w:lang w:val="en-IE"/>
        </w:rPr>
        <w:t xml:space="preserve"> probe</w:t>
      </w:r>
      <w:r w:rsidR="00962D38" w:rsidRPr="007A01F7">
        <w:rPr>
          <w:u w:val="double"/>
          <w:lang w:val="en-IE"/>
        </w:rPr>
        <w:t xml:space="preserve"> </w:t>
      </w:r>
      <w:r w:rsidR="00962D38" w:rsidRPr="007A01F7">
        <w:rPr>
          <w:rFonts w:ascii="Söhne" w:eastAsia="Calibri" w:hAnsi="Söhne" w:cs="Calibri"/>
          <w:sz w:val="16"/>
          <w:szCs w:val="16"/>
          <w:u w:val="double"/>
          <w:lang w:val="en-IE"/>
        </w:rPr>
        <w:t>stabilises binding</w:t>
      </w:r>
      <w:r w:rsidR="00E72BF6" w:rsidRPr="007A01F7">
        <w:rPr>
          <w:rFonts w:ascii="Söhne" w:eastAsia="Calibri" w:hAnsi="Söhne" w:cs="Calibri"/>
          <w:sz w:val="16"/>
          <w:szCs w:val="16"/>
          <w:u w:val="double"/>
          <w:lang w:val="en-IE"/>
        </w:rPr>
        <w:t xml:space="preserve"> and </w:t>
      </w:r>
      <w:r w:rsidR="00962D38" w:rsidRPr="007A01F7">
        <w:rPr>
          <w:rFonts w:ascii="Söhne" w:eastAsia="Calibri" w:hAnsi="Söhne" w:cs="Calibri"/>
          <w:sz w:val="16"/>
          <w:szCs w:val="16"/>
          <w:u w:val="double"/>
          <w:lang w:val="en-IE"/>
        </w:rPr>
        <w:t xml:space="preserve">improve sequence specificity </w:t>
      </w:r>
    </w:p>
    <w:bookmarkEnd w:id="8"/>
    <w:p w14:paraId="0E04C259" w14:textId="77777777" w:rsidR="00C2111A" w:rsidRPr="007A01F7" w:rsidRDefault="00BE6DB9" w:rsidP="00BE6DB9">
      <w:pPr>
        <w:pStyle w:val="111"/>
      </w:pPr>
      <w:r w:rsidRPr="007A01F7">
        <w:t>1.5.1.</w:t>
      </w:r>
      <w:r w:rsidR="00C2111A" w:rsidRPr="007A01F7">
        <w:tab/>
        <w:t>Polymerase chain reaction assays</w:t>
      </w:r>
    </w:p>
    <w:p w14:paraId="16C24DCE" w14:textId="168191D6" w:rsidR="00B71D4C" w:rsidRPr="007A01F7" w:rsidRDefault="00C2111A" w:rsidP="00B71D4C">
      <w:pPr>
        <w:pStyle w:val="111Para"/>
      </w:pPr>
      <w:r w:rsidRPr="007A01F7">
        <w:t>PCR assays are routinely used in many laboratories and are extremely sensitive. They can provide a rapid early warning system when carried out on clinical samples, enabling a full investigation to take place when results are positive. However negative results should not be considered definitive</w:t>
      </w:r>
      <w:r w:rsidR="004C5F87" w:rsidRPr="007A01F7">
        <w:t>, as culture of bulk tank milk samples may be more sensitive (</w:t>
      </w:r>
      <w:r w:rsidR="00467D8E" w:rsidRPr="007A01F7">
        <w:rPr>
          <w:u w:val="double"/>
        </w:rPr>
        <w:t xml:space="preserve">Tardy </w:t>
      </w:r>
      <w:r w:rsidR="00467D8E" w:rsidRPr="007A01F7">
        <w:rPr>
          <w:i/>
          <w:iCs/>
          <w:u w:val="double"/>
        </w:rPr>
        <w:t>et al</w:t>
      </w:r>
      <w:r w:rsidR="00467D8E" w:rsidRPr="007A01F7">
        <w:rPr>
          <w:u w:val="double"/>
        </w:rPr>
        <w:t>., 2019;</w:t>
      </w:r>
      <w:r w:rsidR="00467D8E" w:rsidRPr="007A01F7">
        <w:t xml:space="preserve"> </w:t>
      </w:r>
      <w:r w:rsidR="004C5F87" w:rsidRPr="007A01F7">
        <w:t>Tatay-</w:t>
      </w:r>
      <w:proofErr w:type="spellStart"/>
      <w:r w:rsidR="004C5F87" w:rsidRPr="007A01F7">
        <w:t>Dualde</w:t>
      </w:r>
      <w:proofErr w:type="spellEnd"/>
      <w:r w:rsidR="004C5F87" w:rsidRPr="007A01F7">
        <w:t xml:space="preserve"> </w:t>
      </w:r>
      <w:r w:rsidR="004C5F87" w:rsidRPr="007A01F7">
        <w:rPr>
          <w:i/>
        </w:rPr>
        <w:t>et al</w:t>
      </w:r>
      <w:r w:rsidR="004C5F87" w:rsidRPr="007A01F7">
        <w:t>., 2015)</w:t>
      </w:r>
      <w:r w:rsidRPr="007A01F7">
        <w:t xml:space="preserve">. Several PCRs specific for </w:t>
      </w:r>
      <w:r w:rsidRPr="007A01F7">
        <w:rPr>
          <w:i/>
        </w:rPr>
        <w:t>Ma</w:t>
      </w:r>
      <w:r w:rsidRPr="007A01F7">
        <w:t xml:space="preserve"> have been developed and show similar levels of sensitivity, although they are based on different gene sequences </w:t>
      </w:r>
      <w:r w:rsidR="00E6012E" w:rsidRPr="007A01F7">
        <w:rPr>
          <w:u w:val="double"/>
        </w:rPr>
        <w:t>(</w:t>
      </w:r>
      <w:r w:rsidR="00A530EF" w:rsidRPr="007A01F7">
        <w:rPr>
          <w:u w:val="double"/>
        </w:rPr>
        <w:t xml:space="preserve">Table </w:t>
      </w:r>
      <w:r w:rsidR="000F6F99" w:rsidRPr="007A01F7">
        <w:rPr>
          <w:u w:val="double"/>
        </w:rPr>
        <w:t>2</w:t>
      </w:r>
      <w:r w:rsidR="00E6012E" w:rsidRPr="007A01F7">
        <w:rPr>
          <w:u w:val="double"/>
        </w:rPr>
        <w:t>)</w:t>
      </w:r>
      <w:r w:rsidR="000F6F99" w:rsidRPr="007A01F7">
        <w:rPr>
          <w:strike/>
        </w:rPr>
        <w:t xml:space="preserve"> </w:t>
      </w:r>
      <w:r w:rsidRPr="007A01F7">
        <w:rPr>
          <w:strike/>
        </w:rPr>
        <w:t>(</w:t>
      </w:r>
      <w:proofErr w:type="spellStart"/>
      <w:r w:rsidRPr="007A01F7">
        <w:rPr>
          <w:strike/>
          <w:color w:val="000000"/>
        </w:rPr>
        <w:t>Dedieu</w:t>
      </w:r>
      <w:proofErr w:type="spellEnd"/>
      <w:r w:rsidRPr="007A01F7">
        <w:rPr>
          <w:strike/>
          <w:color w:val="000000"/>
        </w:rPr>
        <w:t xml:space="preserve"> </w:t>
      </w:r>
      <w:r w:rsidRPr="007A01F7">
        <w:rPr>
          <w:i/>
          <w:strike/>
          <w:color w:val="000000"/>
        </w:rPr>
        <w:t>et al</w:t>
      </w:r>
      <w:r w:rsidRPr="007A01F7">
        <w:rPr>
          <w:strike/>
          <w:color w:val="000000"/>
        </w:rPr>
        <w:t>., 1995</w:t>
      </w:r>
      <w:r w:rsidR="0056636F" w:rsidRPr="007A01F7">
        <w:rPr>
          <w:strike/>
          <w:color w:val="000000"/>
        </w:rPr>
        <w:t xml:space="preserve">; </w:t>
      </w:r>
      <w:r w:rsidR="00F67E6F" w:rsidRPr="007A01F7">
        <w:rPr>
          <w:strike/>
        </w:rPr>
        <w:t>Marenda</w:t>
      </w:r>
      <w:r w:rsidR="00D675B6" w:rsidRPr="007A01F7">
        <w:rPr>
          <w:strike/>
        </w:rPr>
        <w:t xml:space="preserve"> </w:t>
      </w:r>
      <w:r w:rsidR="00D675B6" w:rsidRPr="007A01F7">
        <w:rPr>
          <w:i/>
          <w:iCs/>
          <w:strike/>
        </w:rPr>
        <w:t>et al</w:t>
      </w:r>
      <w:r w:rsidR="00D675B6" w:rsidRPr="007A01F7">
        <w:rPr>
          <w:strike/>
        </w:rPr>
        <w:t>., 2005</w:t>
      </w:r>
      <w:r w:rsidRPr="007A01F7">
        <w:rPr>
          <w:strike/>
        </w:rPr>
        <w:t xml:space="preserve">; </w:t>
      </w:r>
      <w:proofErr w:type="spellStart"/>
      <w:r w:rsidRPr="007A01F7">
        <w:rPr>
          <w:strike/>
        </w:rPr>
        <w:t>Subrahamaniam</w:t>
      </w:r>
      <w:proofErr w:type="spellEnd"/>
      <w:r w:rsidRPr="007A01F7">
        <w:rPr>
          <w:strike/>
        </w:rPr>
        <w:t xml:space="preserve"> </w:t>
      </w:r>
      <w:r w:rsidRPr="007A01F7">
        <w:rPr>
          <w:i/>
          <w:strike/>
        </w:rPr>
        <w:t>et al</w:t>
      </w:r>
      <w:r w:rsidRPr="007A01F7">
        <w:rPr>
          <w:strike/>
        </w:rPr>
        <w:t xml:space="preserve">., 1998; Tola </w:t>
      </w:r>
      <w:r w:rsidRPr="007A01F7">
        <w:rPr>
          <w:i/>
          <w:strike/>
        </w:rPr>
        <w:t>et al</w:t>
      </w:r>
      <w:r w:rsidRPr="007A01F7">
        <w:rPr>
          <w:strike/>
        </w:rPr>
        <w:t>., 1997a)</w:t>
      </w:r>
      <w:r w:rsidRPr="007A01F7">
        <w:t xml:space="preserve">. They can be used directly on nasal, conjunctival, synovial and tissue samples; they have been used on milk samples where they have been reported to be more sensitive than culture (Tola </w:t>
      </w:r>
      <w:r w:rsidRPr="007A01F7">
        <w:rPr>
          <w:i/>
        </w:rPr>
        <w:t>et al</w:t>
      </w:r>
      <w:r w:rsidRPr="007A01F7">
        <w:t xml:space="preserve">., 1997a), although occasionally undefined inhibitors may interfere with the test. PCRs can also be used, more reliably, on mycoplasmas growing in culture; a </w:t>
      </w:r>
      <w:proofErr w:type="gramStart"/>
      <w:r w:rsidRPr="007A01F7">
        <w:t>24 hour</w:t>
      </w:r>
      <w:proofErr w:type="gramEnd"/>
      <w:r w:rsidRPr="007A01F7">
        <w:t xml:space="preserve"> enrichment of the mycoplasma in the appropriate medium greatly facilitates PCR detection even in the presence of bacterial contamination</w:t>
      </w:r>
      <w:r w:rsidRPr="007A01F7">
        <w:rPr>
          <w:strike/>
        </w:rPr>
        <w:t xml:space="preserve"> (</w:t>
      </w:r>
      <w:r w:rsidRPr="007A01F7">
        <w:rPr>
          <w:strike/>
          <w:color w:val="000000"/>
        </w:rPr>
        <w:t xml:space="preserve">Nicholas, </w:t>
      </w:r>
      <w:r w:rsidRPr="007A01F7">
        <w:rPr>
          <w:strike/>
        </w:rPr>
        <w:t>2002)</w:t>
      </w:r>
      <w:r w:rsidRPr="007A01F7">
        <w:t xml:space="preserve">. </w:t>
      </w:r>
      <w:r w:rsidR="00E17ED4" w:rsidRPr="007A01F7">
        <w:rPr>
          <w:strike/>
        </w:rPr>
        <w:t xml:space="preserve">The use of immunomagnetic capture-PCR methods may be more rapid than culture enrichment for detecting </w:t>
      </w:r>
      <w:r w:rsidR="00E17ED4" w:rsidRPr="007A01F7">
        <w:rPr>
          <w:i/>
          <w:strike/>
        </w:rPr>
        <w:t xml:space="preserve">Ma </w:t>
      </w:r>
      <w:r w:rsidR="00E17ED4" w:rsidRPr="007A01F7">
        <w:rPr>
          <w:strike/>
        </w:rPr>
        <w:t xml:space="preserve">from milk samples (Sanna </w:t>
      </w:r>
      <w:r w:rsidR="00E17ED4" w:rsidRPr="007A01F7">
        <w:rPr>
          <w:i/>
          <w:strike/>
        </w:rPr>
        <w:t>et al</w:t>
      </w:r>
      <w:r w:rsidR="00E17ED4" w:rsidRPr="007A01F7">
        <w:rPr>
          <w:strike/>
        </w:rPr>
        <w:t>., 2014</w:t>
      </w:r>
      <w:r w:rsidR="009F536E" w:rsidRPr="007A01F7">
        <w:t>)</w:t>
      </w:r>
      <w:r w:rsidR="00E17ED4" w:rsidRPr="007A01F7">
        <w:t xml:space="preserve">. </w:t>
      </w:r>
      <w:r w:rsidR="00B71D4C" w:rsidRPr="007A01F7">
        <w:rPr>
          <w:u w:val="double"/>
        </w:rPr>
        <w:t xml:space="preserve">The PCR based on the </w:t>
      </w:r>
      <w:proofErr w:type="spellStart"/>
      <w:r w:rsidR="00B71D4C" w:rsidRPr="007A01F7">
        <w:rPr>
          <w:i/>
          <w:iCs/>
          <w:u w:val="double"/>
        </w:rPr>
        <w:t>uvr</w:t>
      </w:r>
      <w:r w:rsidR="00B71D4C" w:rsidRPr="007A01F7">
        <w:rPr>
          <w:u w:val="double"/>
        </w:rPr>
        <w:t>C</w:t>
      </w:r>
      <w:proofErr w:type="spellEnd"/>
      <w:r w:rsidR="00B71D4C" w:rsidRPr="007A01F7">
        <w:rPr>
          <w:u w:val="double"/>
        </w:rPr>
        <w:t xml:space="preserve"> gene has been evaluated </w:t>
      </w:r>
      <w:r w:rsidR="008B64B6" w:rsidRPr="007A01F7">
        <w:rPr>
          <w:u w:val="double"/>
        </w:rPr>
        <w:t>in</w:t>
      </w:r>
      <w:r w:rsidR="00B71D4C" w:rsidRPr="007A01F7">
        <w:rPr>
          <w:u w:val="double"/>
        </w:rPr>
        <w:t xml:space="preserve"> several laboratories (</w:t>
      </w:r>
      <w:proofErr w:type="spellStart"/>
      <w:r w:rsidR="00B71D4C" w:rsidRPr="007A01F7">
        <w:rPr>
          <w:u w:val="double"/>
        </w:rPr>
        <w:t>Bashiruddin</w:t>
      </w:r>
      <w:proofErr w:type="spellEnd"/>
      <w:r w:rsidR="00B71D4C" w:rsidRPr="007A01F7">
        <w:rPr>
          <w:u w:val="double"/>
        </w:rPr>
        <w:t xml:space="preserve"> </w:t>
      </w:r>
      <w:r w:rsidR="00B71D4C" w:rsidRPr="007A01F7">
        <w:rPr>
          <w:i/>
          <w:u w:val="double"/>
        </w:rPr>
        <w:t>et al.,</w:t>
      </w:r>
      <w:r w:rsidR="00B71D4C" w:rsidRPr="007A01F7">
        <w:rPr>
          <w:u w:val="double"/>
        </w:rPr>
        <w:t xml:space="preserve"> 2005)</w:t>
      </w:r>
      <w:r w:rsidR="003A6988" w:rsidRPr="007A01F7">
        <w:rPr>
          <w:u w:val="double"/>
        </w:rPr>
        <w:t xml:space="preserve">. </w:t>
      </w:r>
      <w:r w:rsidR="001F4A66" w:rsidRPr="007A01F7">
        <w:rPr>
          <w:u w:val="double"/>
        </w:rPr>
        <w:t xml:space="preserve">Other </w:t>
      </w:r>
      <w:r w:rsidR="00B71D4C" w:rsidRPr="007A01F7">
        <w:rPr>
          <w:u w:val="double"/>
        </w:rPr>
        <w:t xml:space="preserve">molecular methods referred to in this chapter for </w:t>
      </w:r>
      <w:r w:rsidR="00B71D4C" w:rsidRPr="007A01F7">
        <w:rPr>
          <w:i/>
          <w:u w:val="double"/>
        </w:rPr>
        <w:t>Ma</w:t>
      </w:r>
      <w:r w:rsidR="00B71D4C" w:rsidRPr="007A01F7">
        <w:rPr>
          <w:u w:val="double"/>
        </w:rPr>
        <w:t xml:space="preserve"> and other mycoplasmas previously added to the aetiology of CA are included in Table 2 as they </w:t>
      </w:r>
      <w:r w:rsidR="001F4A66" w:rsidRPr="007A01F7">
        <w:rPr>
          <w:u w:val="double"/>
        </w:rPr>
        <w:t xml:space="preserve">have been </w:t>
      </w:r>
      <w:r w:rsidR="00D10CED" w:rsidRPr="007A01F7">
        <w:rPr>
          <w:u w:val="double"/>
        </w:rPr>
        <w:t xml:space="preserve">reported </w:t>
      </w:r>
      <w:r w:rsidR="00B71D4C" w:rsidRPr="007A01F7">
        <w:rPr>
          <w:u w:val="double"/>
        </w:rPr>
        <w:t>widely. The PCRs should be optimised in each laboratory. Positive and negative control DNA should be run in each assay.</w:t>
      </w:r>
    </w:p>
    <w:p w14:paraId="0E04C25A" w14:textId="31CE4A3C" w:rsidR="00D62879" w:rsidRPr="007A01F7" w:rsidRDefault="00C2111A" w:rsidP="00BE6DB9">
      <w:pPr>
        <w:pStyle w:val="111Para"/>
        <w:rPr>
          <w:u w:val="double"/>
        </w:rPr>
      </w:pPr>
      <w:r w:rsidRPr="007A01F7">
        <w:t>A PCR</w:t>
      </w:r>
      <w:r w:rsidR="007F3341" w:rsidRPr="007A01F7">
        <w:t>-</w:t>
      </w:r>
      <w:r w:rsidRPr="007A01F7">
        <w:t xml:space="preserve">based method </w:t>
      </w:r>
      <w:r w:rsidR="00B72F0C" w:rsidRPr="007A01F7">
        <w:t xml:space="preserve">that uses </w:t>
      </w:r>
      <w:r w:rsidRPr="007A01F7">
        <w:t xml:space="preserve">denaturing gradient gel electrophoresis (DGGE) </w:t>
      </w:r>
      <w:r w:rsidR="00B72F0C" w:rsidRPr="007A01F7">
        <w:t xml:space="preserve">and </w:t>
      </w:r>
      <w:r w:rsidRPr="007A01F7">
        <w:t xml:space="preserve">mycoplasma-specific primers </w:t>
      </w:r>
      <w:proofErr w:type="gramStart"/>
      <w:r w:rsidRPr="007A01F7">
        <w:t>is capable of identifying</w:t>
      </w:r>
      <w:proofErr w:type="gramEnd"/>
      <w:r w:rsidRPr="007A01F7">
        <w:t xml:space="preserve"> </w:t>
      </w:r>
      <w:proofErr w:type="gramStart"/>
      <w:r w:rsidRPr="007A01F7">
        <w:t>the majority of</w:t>
      </w:r>
      <w:proofErr w:type="gramEnd"/>
      <w:r w:rsidRPr="007A01F7">
        <w:t xml:space="preserve"> small ruminant mycoplasmas</w:t>
      </w:r>
      <w:r w:rsidR="009C2FAF" w:rsidRPr="007A01F7">
        <w:rPr>
          <w:u w:val="double"/>
        </w:rPr>
        <w:t xml:space="preserve">, differentiating </w:t>
      </w:r>
      <w:r w:rsidR="0014093B" w:rsidRPr="007A01F7">
        <w:rPr>
          <w:i/>
          <w:iCs/>
          <w:u w:val="double"/>
        </w:rPr>
        <w:t>Ma</w:t>
      </w:r>
      <w:r w:rsidR="0014093B" w:rsidRPr="007A01F7">
        <w:rPr>
          <w:u w:val="double"/>
        </w:rPr>
        <w:t xml:space="preserve"> from </w:t>
      </w:r>
      <w:proofErr w:type="spellStart"/>
      <w:r w:rsidR="0014093B" w:rsidRPr="007A01F7">
        <w:rPr>
          <w:i/>
          <w:iCs/>
          <w:u w:val="double"/>
        </w:rPr>
        <w:t>Mmc</w:t>
      </w:r>
      <w:proofErr w:type="spellEnd"/>
      <w:r w:rsidR="0014093B" w:rsidRPr="007A01F7">
        <w:rPr>
          <w:u w:val="double"/>
        </w:rPr>
        <w:t xml:space="preserve">, </w:t>
      </w:r>
      <w:proofErr w:type="spellStart"/>
      <w:r w:rsidR="0014093B" w:rsidRPr="007A01F7">
        <w:rPr>
          <w:i/>
          <w:iCs/>
          <w:u w:val="double"/>
        </w:rPr>
        <w:t>Mcc</w:t>
      </w:r>
      <w:proofErr w:type="spellEnd"/>
      <w:r w:rsidR="0014093B" w:rsidRPr="007A01F7">
        <w:rPr>
          <w:u w:val="double"/>
        </w:rPr>
        <w:t xml:space="preserve"> and </w:t>
      </w:r>
      <w:proofErr w:type="spellStart"/>
      <w:r w:rsidR="0014093B" w:rsidRPr="007A01F7">
        <w:rPr>
          <w:i/>
          <w:iCs/>
          <w:u w:val="double"/>
        </w:rPr>
        <w:t>Mp</w:t>
      </w:r>
      <w:proofErr w:type="spellEnd"/>
      <w:r w:rsidRPr="007A01F7">
        <w:t xml:space="preserve"> </w:t>
      </w:r>
      <w:r w:rsidRPr="007A01F7">
        <w:rPr>
          <w:strike/>
        </w:rPr>
        <w:t xml:space="preserve">including all the causative agents of contagious agalactia </w:t>
      </w:r>
      <w:r w:rsidRPr="007A01F7">
        <w:t xml:space="preserve">by their migration pattern (McAuliffe </w:t>
      </w:r>
      <w:r w:rsidRPr="007A01F7">
        <w:rPr>
          <w:i/>
        </w:rPr>
        <w:t>et al</w:t>
      </w:r>
      <w:r w:rsidRPr="007A01F7">
        <w:t xml:space="preserve">., 2005). </w:t>
      </w:r>
      <w:r w:rsidR="00345A37" w:rsidRPr="007A01F7">
        <w:rPr>
          <w:strike/>
        </w:rPr>
        <w:t xml:space="preserve">Isothermal PCR methods may be applicable; and has been described for detecting </w:t>
      </w:r>
      <w:r w:rsidR="00345A37" w:rsidRPr="007A01F7">
        <w:rPr>
          <w:i/>
          <w:strike/>
        </w:rPr>
        <w:t xml:space="preserve">Ma </w:t>
      </w:r>
      <w:r w:rsidR="00345A37" w:rsidRPr="007A01F7">
        <w:rPr>
          <w:strike/>
        </w:rPr>
        <w:t xml:space="preserve">(Rekha </w:t>
      </w:r>
      <w:r w:rsidR="00345A37" w:rsidRPr="007A01F7">
        <w:rPr>
          <w:i/>
          <w:strike/>
        </w:rPr>
        <w:t>et al</w:t>
      </w:r>
      <w:r w:rsidR="00345A37" w:rsidRPr="007A01F7">
        <w:rPr>
          <w:strike/>
        </w:rPr>
        <w:t>., 2015).</w:t>
      </w:r>
    </w:p>
    <w:p w14:paraId="0E04C25B" w14:textId="6B2DD4AE" w:rsidR="00C2111A" w:rsidRPr="007A01F7" w:rsidRDefault="00C2111A" w:rsidP="00BE6DB9">
      <w:pPr>
        <w:pStyle w:val="111Para"/>
      </w:pPr>
      <w:r w:rsidRPr="007A01F7">
        <w:t>A positive PCR</w:t>
      </w:r>
      <w:r w:rsidR="00D42F03" w:rsidRPr="007A01F7">
        <w:t xml:space="preserve"> </w:t>
      </w:r>
      <w:r w:rsidRPr="007A01F7">
        <w:t xml:space="preserve">result, particularly in an area previously free of </w:t>
      </w:r>
      <w:r w:rsidR="00017089" w:rsidRPr="007A01F7">
        <w:rPr>
          <w:strike/>
        </w:rPr>
        <w:t xml:space="preserve">contagious agalactia </w:t>
      </w:r>
      <w:r w:rsidR="00017089" w:rsidRPr="007A01F7">
        <w:rPr>
          <w:u w:val="double"/>
        </w:rPr>
        <w:t>CA</w:t>
      </w:r>
      <w:r w:rsidRPr="007A01F7">
        <w:t>, should be confirmed by isolation and identification of the mycoplasma using standard procedures.</w:t>
      </w:r>
    </w:p>
    <w:p w14:paraId="0E04C25C" w14:textId="2BF7112C" w:rsidR="00C2111A" w:rsidRPr="007A01F7" w:rsidRDefault="00C2111A" w:rsidP="00BE6DB9">
      <w:pPr>
        <w:pStyle w:val="111Para"/>
        <w:rPr>
          <w:u w:val="double"/>
        </w:rPr>
      </w:pPr>
      <w:r w:rsidRPr="007A01F7">
        <w:rPr>
          <w:strike/>
        </w:rPr>
        <w:t xml:space="preserve">Individual </w:t>
      </w:r>
      <w:r w:rsidRPr="007A01F7">
        <w:t xml:space="preserve">PCRs have been reported for </w:t>
      </w:r>
      <w:proofErr w:type="spellStart"/>
      <w:r w:rsidRPr="007A01F7">
        <w:rPr>
          <w:i/>
        </w:rPr>
        <w:t>Mmc</w:t>
      </w:r>
      <w:proofErr w:type="spellEnd"/>
      <w:r w:rsidRPr="007A01F7">
        <w:t xml:space="preserve"> </w:t>
      </w:r>
      <w:r w:rsidRPr="007A01F7">
        <w:rPr>
          <w:strike/>
        </w:rPr>
        <w:t>(</w:t>
      </w:r>
      <w:proofErr w:type="spellStart"/>
      <w:r w:rsidRPr="007A01F7">
        <w:rPr>
          <w:strike/>
        </w:rPr>
        <w:t>Bashiruddin</w:t>
      </w:r>
      <w:proofErr w:type="spellEnd"/>
      <w:r w:rsidRPr="007A01F7">
        <w:rPr>
          <w:strike/>
        </w:rPr>
        <w:t xml:space="preserve">, 1998) and </w:t>
      </w:r>
      <w:proofErr w:type="spellStart"/>
      <w:r w:rsidRPr="007A01F7">
        <w:rPr>
          <w:i/>
        </w:rPr>
        <w:t>Mcc</w:t>
      </w:r>
      <w:proofErr w:type="spellEnd"/>
      <w:r w:rsidRPr="007A01F7">
        <w:t xml:space="preserve"> </w:t>
      </w:r>
      <w:r w:rsidRPr="007A01F7">
        <w:rPr>
          <w:strike/>
        </w:rPr>
        <w:t>(</w:t>
      </w:r>
      <w:proofErr w:type="spellStart"/>
      <w:r w:rsidRPr="007A01F7">
        <w:rPr>
          <w:strike/>
        </w:rPr>
        <w:t>Monnerat</w:t>
      </w:r>
      <w:proofErr w:type="spellEnd"/>
      <w:r w:rsidRPr="007A01F7">
        <w:rPr>
          <w:strike/>
        </w:rPr>
        <w:t xml:space="preserve"> </w:t>
      </w:r>
      <w:r w:rsidRPr="007A01F7">
        <w:rPr>
          <w:i/>
          <w:strike/>
        </w:rPr>
        <w:t>et al.,</w:t>
      </w:r>
      <w:r w:rsidRPr="007A01F7">
        <w:rPr>
          <w:strike/>
        </w:rPr>
        <w:t xml:space="preserve"> 1999)</w:t>
      </w:r>
      <w:r w:rsidRPr="007A01F7">
        <w:t xml:space="preserve"> and </w:t>
      </w:r>
      <w:proofErr w:type="spellStart"/>
      <w:r w:rsidRPr="007A01F7">
        <w:rPr>
          <w:i/>
        </w:rPr>
        <w:t>Mp</w:t>
      </w:r>
      <w:proofErr w:type="spellEnd"/>
      <w:r w:rsidRPr="007A01F7">
        <w:t xml:space="preserve"> (</w:t>
      </w:r>
      <w:r w:rsidRPr="007A01F7">
        <w:rPr>
          <w:strike/>
        </w:rPr>
        <w:t xml:space="preserve">Nicholas </w:t>
      </w:r>
      <w:r w:rsidRPr="007A01F7">
        <w:rPr>
          <w:i/>
          <w:strike/>
        </w:rPr>
        <w:t>et al.,</w:t>
      </w:r>
      <w:r w:rsidRPr="007A01F7">
        <w:rPr>
          <w:strike/>
        </w:rPr>
        <w:t xml:space="preserve"> 2008</w:t>
      </w:r>
      <w:r w:rsidR="00846674" w:rsidRPr="007A01F7">
        <w:rPr>
          <w:strike/>
        </w:rPr>
        <w:t xml:space="preserve">; </w:t>
      </w:r>
      <w:proofErr w:type="spellStart"/>
      <w:r w:rsidR="00846674" w:rsidRPr="007A01F7">
        <w:t>Peyraud</w:t>
      </w:r>
      <w:proofErr w:type="spellEnd"/>
      <w:r w:rsidR="00846674" w:rsidRPr="007A01F7">
        <w:t xml:space="preserve"> </w:t>
      </w:r>
      <w:r w:rsidR="00846674" w:rsidRPr="007A01F7">
        <w:rPr>
          <w:i/>
        </w:rPr>
        <w:t>et al</w:t>
      </w:r>
      <w:r w:rsidR="00846674" w:rsidRPr="007A01F7">
        <w:t>., 2003</w:t>
      </w:r>
      <w:r w:rsidRPr="007A01F7">
        <w:t xml:space="preserve">) </w:t>
      </w:r>
      <w:r w:rsidR="001623DC" w:rsidRPr="007A01F7">
        <w:rPr>
          <w:u w:val="double"/>
        </w:rPr>
        <w:t>(Table 2)</w:t>
      </w:r>
      <w:r w:rsidR="001623DC" w:rsidRPr="007A01F7">
        <w:t xml:space="preserve">. </w:t>
      </w:r>
      <w:r w:rsidRPr="007A01F7">
        <w:rPr>
          <w:strike/>
        </w:rPr>
        <w:t>respectively. In addition</w:t>
      </w:r>
      <w:r w:rsidR="005941BD" w:rsidRPr="007A01F7">
        <w:rPr>
          <w:strike/>
        </w:rPr>
        <w:t>,</w:t>
      </w:r>
      <w:r w:rsidRPr="007A01F7">
        <w:rPr>
          <w:strike/>
        </w:rPr>
        <w:t xml:space="preserve"> </w:t>
      </w:r>
      <w:r w:rsidR="001623DC" w:rsidRPr="007A01F7">
        <w:t>A</w:t>
      </w:r>
      <w:r w:rsidRPr="007A01F7">
        <w:t xml:space="preserve"> multiplex test has been described that can detect simultaneously </w:t>
      </w:r>
      <w:r w:rsidRPr="007A01F7">
        <w:rPr>
          <w:i/>
        </w:rPr>
        <w:t>Ma</w:t>
      </w:r>
      <w:r w:rsidRPr="007A01F7">
        <w:t xml:space="preserve">, </w:t>
      </w:r>
      <w:proofErr w:type="spellStart"/>
      <w:r w:rsidRPr="007A01F7">
        <w:rPr>
          <w:i/>
          <w:iCs/>
        </w:rPr>
        <w:t>Mcc</w:t>
      </w:r>
      <w:proofErr w:type="spellEnd"/>
      <w:r w:rsidRPr="007A01F7">
        <w:t xml:space="preserve"> and </w:t>
      </w:r>
      <w:proofErr w:type="spellStart"/>
      <w:r w:rsidRPr="007A01F7">
        <w:rPr>
          <w:i/>
          <w:iCs/>
        </w:rPr>
        <w:t>Mmc</w:t>
      </w:r>
      <w:proofErr w:type="spellEnd"/>
      <w:r w:rsidRPr="007A01F7">
        <w:rPr>
          <w:i/>
          <w:iCs/>
        </w:rPr>
        <w:t xml:space="preserve"> </w:t>
      </w:r>
      <w:r w:rsidRPr="007A01F7">
        <w:t>(</w:t>
      </w:r>
      <w:r w:rsidRPr="007A01F7">
        <w:rPr>
          <w:color w:val="000000"/>
        </w:rPr>
        <w:t xml:space="preserve">Greco </w:t>
      </w:r>
      <w:r w:rsidRPr="007A01F7">
        <w:rPr>
          <w:i/>
          <w:color w:val="000000"/>
        </w:rPr>
        <w:t>et al</w:t>
      </w:r>
      <w:r w:rsidRPr="007A01F7">
        <w:rPr>
          <w:color w:val="000000"/>
        </w:rPr>
        <w:t>., 2001</w:t>
      </w:r>
      <w:r w:rsidRPr="007A01F7">
        <w:t>)</w:t>
      </w:r>
      <w:r w:rsidR="00A347B4" w:rsidRPr="007A01F7">
        <w:t xml:space="preserve">, </w:t>
      </w:r>
      <w:r w:rsidR="00A347B4" w:rsidRPr="007A01F7">
        <w:rPr>
          <w:u w:val="double"/>
        </w:rPr>
        <w:t>while</w:t>
      </w:r>
      <w:r w:rsidR="00A347B4" w:rsidRPr="007A01F7">
        <w:t xml:space="preserve"> </w:t>
      </w:r>
      <w:proofErr w:type="spellStart"/>
      <w:r w:rsidR="005F257E" w:rsidRPr="007A01F7">
        <w:t>Cillara</w:t>
      </w:r>
      <w:proofErr w:type="spellEnd"/>
      <w:r w:rsidR="005F257E" w:rsidRPr="007A01F7">
        <w:t xml:space="preserve"> </w:t>
      </w:r>
      <w:r w:rsidR="005F257E" w:rsidRPr="007A01F7">
        <w:rPr>
          <w:i/>
        </w:rPr>
        <w:t xml:space="preserve">et al. </w:t>
      </w:r>
      <w:r w:rsidR="005F257E" w:rsidRPr="007A01F7">
        <w:t>(2015) describe</w:t>
      </w:r>
      <w:r w:rsidR="00A347B4" w:rsidRPr="007A01F7">
        <w:rPr>
          <w:u w:val="double"/>
        </w:rPr>
        <w:t>d</w:t>
      </w:r>
      <w:r w:rsidR="005F257E" w:rsidRPr="007A01F7">
        <w:t xml:space="preserve"> a PCR and </w:t>
      </w:r>
      <w:r w:rsidR="00846674" w:rsidRPr="007A01F7">
        <w:t xml:space="preserve">restriction fragment length polymorphism </w:t>
      </w:r>
      <w:r w:rsidR="005F257E" w:rsidRPr="007A01F7">
        <w:t xml:space="preserve">PCR method based on the </w:t>
      </w:r>
      <w:proofErr w:type="spellStart"/>
      <w:r w:rsidR="005F257E" w:rsidRPr="007A01F7">
        <w:rPr>
          <w:i/>
        </w:rPr>
        <w:t>lpd</w:t>
      </w:r>
      <w:r w:rsidR="005F257E" w:rsidRPr="007A01F7">
        <w:t>A</w:t>
      </w:r>
      <w:proofErr w:type="spellEnd"/>
      <w:r w:rsidR="005F257E" w:rsidRPr="007A01F7">
        <w:t xml:space="preserve"> gene to discriminate between </w:t>
      </w:r>
      <w:proofErr w:type="spellStart"/>
      <w:r w:rsidR="005F257E" w:rsidRPr="007A01F7">
        <w:rPr>
          <w:i/>
        </w:rPr>
        <w:t>Mmc</w:t>
      </w:r>
      <w:proofErr w:type="spellEnd"/>
      <w:r w:rsidR="005F257E" w:rsidRPr="007A01F7">
        <w:t xml:space="preserve"> and </w:t>
      </w:r>
      <w:proofErr w:type="spellStart"/>
      <w:r w:rsidR="005F257E" w:rsidRPr="007A01F7">
        <w:rPr>
          <w:i/>
        </w:rPr>
        <w:t>Mcc</w:t>
      </w:r>
      <w:proofErr w:type="spellEnd"/>
      <w:r w:rsidR="005F257E" w:rsidRPr="007A01F7">
        <w:t xml:space="preserve">. </w:t>
      </w:r>
      <w:r w:rsidR="00FF3DF8" w:rsidRPr="007A01F7">
        <w:rPr>
          <w:u w:val="double"/>
        </w:rPr>
        <w:t xml:space="preserve">Alternatively, PCR amplification and sequencing of the </w:t>
      </w:r>
      <w:proofErr w:type="spellStart"/>
      <w:r w:rsidR="00FF3DF8" w:rsidRPr="007A01F7">
        <w:rPr>
          <w:i/>
          <w:iCs/>
          <w:u w:val="double"/>
        </w:rPr>
        <w:t>fus</w:t>
      </w:r>
      <w:r w:rsidR="00FF3DF8" w:rsidRPr="007A01F7">
        <w:rPr>
          <w:u w:val="double"/>
        </w:rPr>
        <w:t>A</w:t>
      </w:r>
      <w:proofErr w:type="spellEnd"/>
      <w:r w:rsidR="00FF3DF8" w:rsidRPr="007A01F7">
        <w:rPr>
          <w:u w:val="double"/>
        </w:rPr>
        <w:t xml:space="preserve"> gene can enable differentiation of these latter two organisms</w:t>
      </w:r>
      <w:r w:rsidR="00527F03" w:rsidRPr="007A01F7">
        <w:rPr>
          <w:u w:val="double"/>
        </w:rPr>
        <w:t xml:space="preserve"> </w:t>
      </w:r>
      <w:r w:rsidR="00D42F03" w:rsidRPr="007A01F7">
        <w:rPr>
          <w:u w:val="double"/>
        </w:rPr>
        <w:t>(</w:t>
      </w:r>
      <w:r w:rsidR="00527F03" w:rsidRPr="007A01F7">
        <w:rPr>
          <w:u w:val="double"/>
        </w:rPr>
        <w:t xml:space="preserve">Manso-Silvan </w:t>
      </w:r>
      <w:r w:rsidR="00527F03" w:rsidRPr="007A01F7">
        <w:rPr>
          <w:i/>
          <w:iCs/>
          <w:u w:val="double"/>
        </w:rPr>
        <w:t>et al</w:t>
      </w:r>
      <w:r w:rsidR="00D74E2D" w:rsidRPr="007A01F7">
        <w:rPr>
          <w:u w:val="double"/>
        </w:rPr>
        <w:t>., 2007)</w:t>
      </w:r>
      <w:r w:rsidR="00085D7B" w:rsidRPr="007A01F7">
        <w:rPr>
          <w:u w:val="double"/>
        </w:rPr>
        <w:t>.</w:t>
      </w:r>
    </w:p>
    <w:p w14:paraId="0E04C25D" w14:textId="77777777" w:rsidR="00C2111A" w:rsidRPr="007A01F7" w:rsidRDefault="00BE6DB9" w:rsidP="00BE6DB9">
      <w:pPr>
        <w:pStyle w:val="111"/>
      </w:pPr>
      <w:r w:rsidRPr="007A01F7">
        <w:t>1.5.2.</w:t>
      </w:r>
      <w:r w:rsidR="00C2111A" w:rsidRPr="007A01F7">
        <w:tab/>
        <w:t>Real-time PCRs</w:t>
      </w:r>
    </w:p>
    <w:p w14:paraId="0E04C25E" w14:textId="3FBA6D07" w:rsidR="00C2111A" w:rsidRPr="007A01F7" w:rsidRDefault="00C2111A" w:rsidP="00BE6DB9">
      <w:pPr>
        <w:pStyle w:val="111Para"/>
        <w:rPr>
          <w:u w:val="double"/>
        </w:rPr>
      </w:pPr>
      <w:r w:rsidRPr="007A01F7">
        <w:rPr>
          <w:strike/>
        </w:rPr>
        <w:t xml:space="preserve">Several </w:t>
      </w:r>
      <w:r w:rsidR="00555971" w:rsidRPr="007A01F7">
        <w:rPr>
          <w:u w:val="double"/>
        </w:rPr>
        <w:t>R</w:t>
      </w:r>
      <w:r w:rsidRPr="007A01F7">
        <w:t>apid real</w:t>
      </w:r>
      <w:r w:rsidR="00846674" w:rsidRPr="007A01F7">
        <w:t>-</w:t>
      </w:r>
      <w:r w:rsidRPr="007A01F7">
        <w:t xml:space="preserve">time PCRs have been reported for </w:t>
      </w:r>
      <w:r w:rsidRPr="007A01F7">
        <w:rPr>
          <w:i/>
        </w:rPr>
        <w:t>Ma</w:t>
      </w:r>
      <w:r w:rsidRPr="007A01F7">
        <w:t xml:space="preserve"> </w:t>
      </w:r>
      <w:r w:rsidR="00846674" w:rsidRPr="007A01F7">
        <w:t>that</w:t>
      </w:r>
      <w:r w:rsidRPr="007A01F7">
        <w:t xml:space="preserve"> provide advantages of speed, sensitivity and sample handling </w:t>
      </w:r>
      <w:r w:rsidR="00F10F57" w:rsidRPr="007A01F7">
        <w:rPr>
          <w:u w:val="double"/>
        </w:rPr>
        <w:t>(Tabl</w:t>
      </w:r>
      <w:r w:rsidR="00E6093C" w:rsidRPr="007A01F7">
        <w:rPr>
          <w:u w:val="double"/>
        </w:rPr>
        <w:t>e 3)</w:t>
      </w:r>
      <w:r w:rsidR="00E6093C" w:rsidRPr="007A01F7">
        <w:rPr>
          <w:strike/>
        </w:rPr>
        <w:t xml:space="preserve"> </w:t>
      </w:r>
      <w:r w:rsidRPr="007A01F7">
        <w:rPr>
          <w:strike/>
        </w:rPr>
        <w:t xml:space="preserve">(Lorusso </w:t>
      </w:r>
      <w:r w:rsidRPr="007A01F7">
        <w:rPr>
          <w:i/>
          <w:strike/>
        </w:rPr>
        <w:t>et al</w:t>
      </w:r>
      <w:r w:rsidRPr="007A01F7">
        <w:rPr>
          <w:strike/>
        </w:rPr>
        <w:t>., 2007)</w:t>
      </w:r>
      <w:r w:rsidRPr="007A01F7">
        <w:t xml:space="preserve">. </w:t>
      </w:r>
      <w:r w:rsidRPr="007A01F7">
        <w:rPr>
          <w:strike/>
        </w:rPr>
        <w:t xml:space="preserve">More recently </w:t>
      </w:r>
      <w:r w:rsidR="00B85231" w:rsidRPr="007A01F7">
        <w:rPr>
          <w:u w:val="double"/>
        </w:rPr>
        <w:t>A</w:t>
      </w:r>
      <w:r w:rsidRPr="007A01F7">
        <w:rPr>
          <w:u w:val="double"/>
        </w:rPr>
        <w:t xml:space="preserve"> </w:t>
      </w:r>
      <w:r w:rsidRPr="007A01F7">
        <w:t xml:space="preserve">multiplex real time test has been described which detects all four mycoplasmas simultaneously (Becker </w:t>
      </w:r>
      <w:r w:rsidRPr="007A01F7">
        <w:rPr>
          <w:i/>
        </w:rPr>
        <w:t>et al</w:t>
      </w:r>
      <w:r w:rsidRPr="007A01F7">
        <w:t>., 2012)</w:t>
      </w:r>
      <w:r w:rsidR="00EE44B0" w:rsidRPr="007A01F7">
        <w:t xml:space="preserve">, </w:t>
      </w:r>
      <w:r w:rsidR="00EE44B0" w:rsidRPr="007A01F7">
        <w:rPr>
          <w:u w:val="double"/>
        </w:rPr>
        <w:t xml:space="preserve">differentiating </w:t>
      </w:r>
      <w:r w:rsidR="00EE44B0" w:rsidRPr="007A01F7">
        <w:rPr>
          <w:i/>
          <w:iCs/>
          <w:u w:val="double"/>
        </w:rPr>
        <w:t>Ma</w:t>
      </w:r>
      <w:r w:rsidR="00E85BAA" w:rsidRPr="007A01F7">
        <w:rPr>
          <w:u w:val="double"/>
        </w:rPr>
        <w:t xml:space="preserve"> from the mycoplasmas found in goats belonging to the </w:t>
      </w:r>
      <w:r w:rsidR="00E85BAA" w:rsidRPr="007A01F7">
        <w:rPr>
          <w:i/>
          <w:iCs/>
          <w:u w:val="double"/>
        </w:rPr>
        <w:t>M. mycoides</w:t>
      </w:r>
      <w:r w:rsidR="00E85BAA" w:rsidRPr="007A01F7">
        <w:rPr>
          <w:u w:val="double"/>
        </w:rPr>
        <w:t xml:space="preserve"> cluster</w:t>
      </w:r>
      <w:r w:rsidR="0028023B" w:rsidRPr="007A01F7">
        <w:rPr>
          <w:u w:val="double"/>
        </w:rPr>
        <w:t xml:space="preserve"> and is available </w:t>
      </w:r>
      <w:r w:rsidR="00163D70" w:rsidRPr="007A01F7">
        <w:rPr>
          <w:u w:val="double"/>
        </w:rPr>
        <w:t xml:space="preserve">in a </w:t>
      </w:r>
      <w:r w:rsidR="0028023B" w:rsidRPr="007A01F7">
        <w:rPr>
          <w:u w:val="double"/>
        </w:rPr>
        <w:t>commercial</w:t>
      </w:r>
      <w:r w:rsidR="00163D70" w:rsidRPr="007A01F7">
        <w:rPr>
          <w:u w:val="double"/>
        </w:rPr>
        <w:t xml:space="preserve"> format.</w:t>
      </w:r>
    </w:p>
    <w:p w14:paraId="0E04C25F" w14:textId="3BDC9E38" w:rsidR="00C2111A" w:rsidRPr="007A01F7" w:rsidRDefault="00BE6DB9" w:rsidP="00BE6DB9">
      <w:pPr>
        <w:pStyle w:val="111"/>
        <w:rPr>
          <w:strike/>
        </w:rPr>
      </w:pPr>
      <w:r w:rsidRPr="007A01F7">
        <w:t>1.5.3.</w:t>
      </w:r>
      <w:r w:rsidR="00C2111A" w:rsidRPr="007A01F7">
        <w:tab/>
      </w:r>
      <w:r w:rsidR="00C2111A" w:rsidRPr="007A01F7">
        <w:rPr>
          <w:strike/>
        </w:rPr>
        <w:t>Micro-array analysis</w:t>
      </w:r>
      <w:r w:rsidR="00C218C5" w:rsidRPr="007A01F7">
        <w:rPr>
          <w:strike/>
        </w:rPr>
        <w:t xml:space="preserve"> </w:t>
      </w:r>
      <w:r w:rsidR="00174025" w:rsidRPr="007A01F7">
        <w:rPr>
          <w:u w:val="double"/>
        </w:rPr>
        <w:t xml:space="preserve">Isothermal molecular </w:t>
      </w:r>
      <w:r w:rsidR="0093712D" w:rsidRPr="007A01F7">
        <w:rPr>
          <w:u w:val="double"/>
        </w:rPr>
        <w:t>assays</w:t>
      </w:r>
    </w:p>
    <w:p w14:paraId="78816377" w14:textId="0ED48AD9" w:rsidR="006563C2" w:rsidRPr="007A01F7" w:rsidRDefault="006563C2" w:rsidP="006563C2">
      <w:pPr>
        <w:pStyle w:val="111Para"/>
        <w:rPr>
          <w:u w:val="double"/>
        </w:rPr>
      </w:pPr>
      <w:r w:rsidRPr="007A01F7">
        <w:rPr>
          <w:u w:val="double"/>
        </w:rPr>
        <w:t xml:space="preserve">Isothermal PCR methods including </w:t>
      </w:r>
      <w:r w:rsidR="00F37201" w:rsidRPr="007A01F7">
        <w:rPr>
          <w:u w:val="double"/>
        </w:rPr>
        <w:t xml:space="preserve">loop-mediated isothermal amplification </w:t>
      </w:r>
      <w:r w:rsidRPr="007A01F7">
        <w:rPr>
          <w:u w:val="double"/>
        </w:rPr>
        <w:t xml:space="preserve">(LAMP) may be applicable; and have been described for detecting </w:t>
      </w:r>
      <w:r w:rsidRPr="007A01F7">
        <w:rPr>
          <w:i/>
          <w:u w:val="double"/>
        </w:rPr>
        <w:t>Ma</w:t>
      </w:r>
      <w:r w:rsidRPr="007A01F7">
        <w:rPr>
          <w:u w:val="double"/>
        </w:rPr>
        <w:t xml:space="preserve"> and recently been commercialised, with a</w:t>
      </w:r>
      <w:r w:rsidRPr="007A01F7">
        <w:rPr>
          <w:u w:val="double"/>
          <w:lang w:val="en-IE"/>
        </w:rPr>
        <w:t xml:space="preserve"> </w:t>
      </w:r>
      <w:r w:rsidRPr="007A01F7">
        <w:rPr>
          <w:u w:val="double"/>
          <w:lang w:val="en-IE"/>
        </w:rPr>
        <w:lastRenderedPageBreak/>
        <w:t>portable instrument and kit developed for specific detection of</w:t>
      </w:r>
      <w:r w:rsidR="00922B08" w:rsidRPr="007A01F7">
        <w:rPr>
          <w:u w:val="double"/>
          <w:lang w:val="en-IE"/>
        </w:rPr>
        <w:t xml:space="preserve"> </w:t>
      </w:r>
      <w:r w:rsidRPr="007A01F7">
        <w:rPr>
          <w:i/>
          <w:iCs/>
          <w:u w:val="double"/>
          <w:lang w:val="en-IE"/>
        </w:rPr>
        <w:t xml:space="preserve">Ma. </w:t>
      </w:r>
      <w:r w:rsidRPr="007A01F7">
        <w:rPr>
          <w:u w:val="double"/>
          <w:lang w:val="en-IE"/>
        </w:rPr>
        <w:t xml:space="preserve">Direct testing of milk samples in the field has shown </w:t>
      </w:r>
      <w:r w:rsidRPr="007A01F7">
        <w:rPr>
          <w:u w:val="double"/>
        </w:rPr>
        <w:t xml:space="preserve">early promise (Tumino </w:t>
      </w:r>
      <w:r w:rsidRPr="007A01F7">
        <w:rPr>
          <w:i/>
          <w:iCs/>
          <w:u w:val="double"/>
        </w:rPr>
        <w:t>et al</w:t>
      </w:r>
      <w:r w:rsidRPr="007A01F7">
        <w:rPr>
          <w:u w:val="double"/>
        </w:rPr>
        <w:t xml:space="preserve">., 2020). </w:t>
      </w:r>
    </w:p>
    <w:p w14:paraId="0E04C260" w14:textId="77777777" w:rsidR="00C2111A" w:rsidRPr="007A01F7" w:rsidRDefault="00C2111A" w:rsidP="00BE6DB9">
      <w:pPr>
        <w:pStyle w:val="111Para"/>
        <w:rPr>
          <w:strike/>
        </w:rPr>
      </w:pPr>
      <w:r w:rsidRPr="007A01F7">
        <w:rPr>
          <w:strike/>
        </w:rPr>
        <w:t xml:space="preserve">Micro-array analysis has been applied to the detection of mycoplasmas. Using probes derived from the 23 rRNA genes and </w:t>
      </w:r>
      <w:proofErr w:type="spellStart"/>
      <w:r w:rsidRPr="007A01F7">
        <w:rPr>
          <w:i/>
          <w:strike/>
        </w:rPr>
        <w:t>tuf</w:t>
      </w:r>
      <w:proofErr w:type="spellEnd"/>
      <w:r w:rsidRPr="007A01F7">
        <w:rPr>
          <w:strike/>
        </w:rPr>
        <w:t xml:space="preserve"> gene target regions, Schnee </w:t>
      </w:r>
      <w:r w:rsidRPr="007A01F7">
        <w:rPr>
          <w:i/>
          <w:strike/>
        </w:rPr>
        <w:t>et al.</w:t>
      </w:r>
      <w:r w:rsidRPr="007A01F7">
        <w:rPr>
          <w:strike/>
        </w:rPr>
        <w:t xml:space="preserve"> (2012) have described the identification of 37 mycoplasma species including all four contagious agalactia pathogens. At the time of publication some cross reaction was seen between </w:t>
      </w:r>
      <w:r w:rsidRPr="007A01F7">
        <w:rPr>
          <w:i/>
          <w:strike/>
        </w:rPr>
        <w:t>Ma</w:t>
      </w:r>
      <w:r w:rsidRPr="007A01F7">
        <w:rPr>
          <w:strike/>
        </w:rPr>
        <w:t xml:space="preserve"> and the closely related bovine pathogen, </w:t>
      </w:r>
      <w:r w:rsidRPr="007A01F7">
        <w:rPr>
          <w:i/>
          <w:strike/>
        </w:rPr>
        <w:t xml:space="preserve">M. </w:t>
      </w:r>
      <w:proofErr w:type="spellStart"/>
      <w:r w:rsidRPr="007A01F7">
        <w:rPr>
          <w:i/>
          <w:strike/>
        </w:rPr>
        <w:t>bovis</w:t>
      </w:r>
      <w:proofErr w:type="spellEnd"/>
      <w:r w:rsidRPr="007A01F7">
        <w:rPr>
          <w:strike/>
        </w:rPr>
        <w:t>. The advantages of the test over PCR include ease of operation, high information content and cost-effectiveness.</w:t>
      </w:r>
    </w:p>
    <w:p w14:paraId="0E04C261" w14:textId="3D5EEC3B" w:rsidR="00D92869" w:rsidRPr="007A01F7" w:rsidRDefault="00137DD3" w:rsidP="00C92C5E">
      <w:pPr>
        <w:pStyle w:val="111"/>
      </w:pPr>
      <w:r w:rsidRPr="007A01F7">
        <w:t>1.5.</w:t>
      </w:r>
      <w:r w:rsidR="009C173E" w:rsidRPr="007A01F7">
        <w:t>4</w:t>
      </w:r>
      <w:r w:rsidRPr="007A01F7">
        <w:t>.</w:t>
      </w:r>
      <w:r w:rsidRPr="007A01F7">
        <w:tab/>
        <w:t>Matrix-assisted laser desorption ioni</w:t>
      </w:r>
      <w:r w:rsidR="00C92C5E" w:rsidRPr="007A01F7">
        <w:t>s</w:t>
      </w:r>
      <w:r w:rsidRPr="007A01F7">
        <w:t>ation-time of flight mass spectrometry (MALDI-TOF)</w:t>
      </w:r>
    </w:p>
    <w:p w14:paraId="0E04C262" w14:textId="665244BE" w:rsidR="00D92869" w:rsidRPr="007A01F7" w:rsidRDefault="00137DD3" w:rsidP="00BE6DB9">
      <w:pPr>
        <w:pStyle w:val="111Para"/>
        <w:rPr>
          <w:u w:val="double"/>
        </w:rPr>
      </w:pPr>
      <w:r>
        <w:t>Matrix-assisted laser desorption ioni</w:t>
      </w:r>
      <w:r w:rsidR="00C92C5E">
        <w:t>s</w:t>
      </w:r>
      <w:r>
        <w:t xml:space="preserve">ation-time of flight mass spectrometry (MALDI-TOF) has been used to identify </w:t>
      </w:r>
      <w:r w:rsidRPr="3EAF8B6A">
        <w:rPr>
          <w:strike/>
        </w:rPr>
        <w:t xml:space="preserve">bacteria (Randall </w:t>
      </w:r>
      <w:r w:rsidRPr="3EAF8B6A">
        <w:rPr>
          <w:i/>
          <w:iCs/>
          <w:strike/>
        </w:rPr>
        <w:t>et al</w:t>
      </w:r>
      <w:r w:rsidRPr="3EAF8B6A">
        <w:rPr>
          <w:strike/>
        </w:rPr>
        <w:t>., 2015), includ</w:t>
      </w:r>
      <w:r w:rsidR="009C2615" w:rsidRPr="3EAF8B6A">
        <w:rPr>
          <w:strike/>
        </w:rPr>
        <w:t>ing</w:t>
      </w:r>
      <w:r w:rsidRPr="3EAF8B6A">
        <w:rPr>
          <w:strike/>
        </w:rPr>
        <w:t xml:space="preserve"> </w:t>
      </w:r>
      <w:r w:rsidRPr="3EAF8B6A">
        <w:rPr>
          <w:i/>
          <w:iCs/>
        </w:rPr>
        <w:t>Mycoplasma</w:t>
      </w:r>
      <w:r>
        <w:t xml:space="preserve"> species</w:t>
      </w:r>
      <w:r w:rsidR="009C2615">
        <w:t xml:space="preserve"> </w:t>
      </w:r>
      <w:r w:rsidR="00475FED" w:rsidRPr="3EAF8B6A">
        <w:rPr>
          <w:u w:val="double"/>
        </w:rPr>
        <w:t>isolated from animals</w:t>
      </w:r>
      <w:r w:rsidR="00475FED">
        <w:t xml:space="preserve"> </w:t>
      </w:r>
      <w:r w:rsidR="009C2615">
        <w:t>and</w:t>
      </w:r>
      <w:r>
        <w:t xml:space="preserve"> the causative organisms of </w:t>
      </w:r>
      <w:r w:rsidR="00017089" w:rsidRPr="3EAF8B6A">
        <w:rPr>
          <w:strike/>
        </w:rPr>
        <w:t xml:space="preserve">contagious agalactia </w:t>
      </w:r>
      <w:r w:rsidR="00017089" w:rsidRPr="3EAF8B6A">
        <w:rPr>
          <w:u w:val="double"/>
        </w:rPr>
        <w:t>CA</w:t>
      </w:r>
      <w:r w:rsidR="00017089">
        <w:t xml:space="preserve"> </w:t>
      </w:r>
      <w:r>
        <w:t>(</w:t>
      </w:r>
      <w:proofErr w:type="spellStart"/>
      <w:r w:rsidRPr="0052773E">
        <w:rPr>
          <w:strike/>
        </w:rPr>
        <w:t>P</w:t>
      </w:r>
      <w:r w:rsidR="00846674" w:rsidRPr="0052773E">
        <w:rPr>
          <w:strike/>
        </w:rPr>
        <w:t>è</w:t>
      </w:r>
      <w:r w:rsidRPr="0052773E">
        <w:rPr>
          <w:strike/>
        </w:rPr>
        <w:t>reyre</w:t>
      </w:r>
      <w:proofErr w:type="spellEnd"/>
      <w:r w:rsidRPr="0052773E">
        <w:rPr>
          <w:strike/>
        </w:rPr>
        <w:t xml:space="preserve"> </w:t>
      </w:r>
      <w:r w:rsidRPr="0052773E">
        <w:rPr>
          <w:i/>
          <w:iCs/>
          <w:strike/>
        </w:rPr>
        <w:t>et al</w:t>
      </w:r>
      <w:r w:rsidRPr="0052773E">
        <w:rPr>
          <w:strike/>
        </w:rPr>
        <w:t>., 2013</w:t>
      </w:r>
      <w:r w:rsidR="0090638E" w:rsidRPr="0052773E">
        <w:rPr>
          <w:strike/>
          <w:u w:val="double"/>
        </w:rPr>
        <w:t xml:space="preserve">; </w:t>
      </w:r>
      <w:proofErr w:type="spellStart"/>
      <w:r w:rsidR="0090638E" w:rsidRPr="3EAF8B6A">
        <w:rPr>
          <w:u w:val="double"/>
        </w:rPr>
        <w:t>Spergser</w:t>
      </w:r>
      <w:proofErr w:type="spellEnd"/>
      <w:r w:rsidR="0090638E" w:rsidRPr="3EAF8B6A">
        <w:rPr>
          <w:u w:val="double"/>
        </w:rPr>
        <w:t xml:space="preserve"> </w:t>
      </w:r>
      <w:r w:rsidR="0090638E" w:rsidRPr="3EAF8B6A">
        <w:rPr>
          <w:i/>
          <w:iCs/>
          <w:u w:val="double"/>
        </w:rPr>
        <w:t>et al</w:t>
      </w:r>
      <w:r w:rsidR="0029668B" w:rsidRPr="3EAF8B6A">
        <w:rPr>
          <w:u w:val="double"/>
        </w:rPr>
        <w:t>.</w:t>
      </w:r>
      <w:r w:rsidR="0090638E" w:rsidRPr="3EAF8B6A">
        <w:rPr>
          <w:u w:val="double"/>
        </w:rPr>
        <w:t>, 2019</w:t>
      </w:r>
      <w:r w:rsidR="008B6B85" w:rsidRPr="3EAF8B6A">
        <w:rPr>
          <w:u w:val="double"/>
        </w:rPr>
        <w:t>)</w:t>
      </w:r>
      <w:r w:rsidRPr="3EAF8B6A">
        <w:rPr>
          <w:u w:val="double"/>
        </w:rPr>
        <w:t>.</w:t>
      </w:r>
      <w:r>
        <w:t xml:space="preserve"> The organisms need to be cultured first</w:t>
      </w:r>
      <w:r w:rsidR="00846674">
        <w:t>,</w:t>
      </w:r>
      <w:r>
        <w:t xml:space="preserve"> and sometimes only the predominant species is identified in mixed cultures.</w:t>
      </w:r>
      <w:r w:rsidR="00B245A2">
        <w:t xml:space="preserve"> </w:t>
      </w:r>
      <w:r w:rsidR="00B245A2" w:rsidRPr="3EAF8B6A">
        <w:rPr>
          <w:u w:val="double"/>
        </w:rPr>
        <w:t>There is not yet an internationally accessible</w:t>
      </w:r>
      <w:r w:rsidR="00107021" w:rsidRPr="3EAF8B6A">
        <w:rPr>
          <w:u w:val="double"/>
        </w:rPr>
        <w:t xml:space="preserve"> comprehensive</w:t>
      </w:r>
      <w:r w:rsidR="00B245A2" w:rsidRPr="3EAF8B6A">
        <w:rPr>
          <w:u w:val="double"/>
        </w:rPr>
        <w:t xml:space="preserve"> database</w:t>
      </w:r>
      <w:r w:rsidR="000263A2" w:rsidRPr="3EAF8B6A">
        <w:rPr>
          <w:u w:val="double"/>
        </w:rPr>
        <w:t xml:space="preserve"> </w:t>
      </w:r>
      <w:r w:rsidR="00107021" w:rsidRPr="3EAF8B6A">
        <w:rPr>
          <w:u w:val="double"/>
        </w:rPr>
        <w:t xml:space="preserve">for </w:t>
      </w:r>
      <w:r w:rsidR="000263A2" w:rsidRPr="3EAF8B6A">
        <w:rPr>
          <w:u w:val="double"/>
        </w:rPr>
        <w:t>veterinary mycoplasmas</w:t>
      </w:r>
      <w:r w:rsidR="00B245A2" w:rsidRPr="3EAF8B6A">
        <w:rPr>
          <w:u w:val="double"/>
        </w:rPr>
        <w:t>.</w:t>
      </w:r>
    </w:p>
    <w:p w14:paraId="0E04C263" w14:textId="38CDE856" w:rsidR="00C2111A" w:rsidRPr="003907D8" w:rsidRDefault="00BE6DB9" w:rsidP="00BE6DB9">
      <w:pPr>
        <w:pStyle w:val="111"/>
        <w:rPr>
          <w:strike/>
        </w:rPr>
      </w:pPr>
      <w:r w:rsidRPr="003907D8">
        <w:rPr>
          <w:strike/>
        </w:rPr>
        <w:t>1.5.</w:t>
      </w:r>
      <w:r w:rsidR="00D92869" w:rsidRPr="003907D8">
        <w:rPr>
          <w:strike/>
        </w:rPr>
        <w:t>5</w:t>
      </w:r>
      <w:r w:rsidRPr="003907D8">
        <w:rPr>
          <w:strike/>
        </w:rPr>
        <w:t>.</w:t>
      </w:r>
      <w:r w:rsidRPr="003907D8">
        <w:rPr>
          <w:strike/>
        </w:rPr>
        <w:tab/>
      </w:r>
      <w:r w:rsidR="00C2111A" w:rsidRPr="003907D8">
        <w:rPr>
          <w:strike/>
        </w:rPr>
        <w:t>Test procedure</w:t>
      </w:r>
    </w:p>
    <w:p w14:paraId="0E04C264" w14:textId="4E68E96D" w:rsidR="00C2111A" w:rsidRPr="00305274" w:rsidRDefault="000C41DB" w:rsidP="00BE6DB9">
      <w:pPr>
        <w:pStyle w:val="111Para"/>
        <w:rPr>
          <w:strike/>
        </w:rPr>
      </w:pPr>
      <w:r w:rsidRPr="00305274">
        <w:rPr>
          <w:strike/>
        </w:rPr>
        <w:t xml:space="preserve">The PCR detailed for </w:t>
      </w:r>
      <w:r w:rsidRPr="00305274">
        <w:rPr>
          <w:i/>
          <w:strike/>
        </w:rPr>
        <w:t>M</w:t>
      </w:r>
      <w:r w:rsidR="00316CB2" w:rsidRPr="00305274">
        <w:rPr>
          <w:i/>
          <w:strike/>
        </w:rPr>
        <w:t xml:space="preserve">a </w:t>
      </w:r>
      <w:proofErr w:type="spellStart"/>
      <w:r w:rsidRPr="00305274">
        <w:rPr>
          <w:i/>
          <w:strike/>
        </w:rPr>
        <w:t>ycoplasma</w:t>
      </w:r>
      <w:proofErr w:type="spellEnd"/>
      <w:r w:rsidRPr="00305274">
        <w:rPr>
          <w:i/>
          <w:strike/>
        </w:rPr>
        <w:t xml:space="preserve"> agalactiae</w:t>
      </w:r>
      <w:r w:rsidRPr="00305274">
        <w:rPr>
          <w:strike/>
        </w:rPr>
        <w:t xml:space="preserve"> has been evaluated </w:t>
      </w:r>
      <w:r w:rsidR="00EC1878" w:rsidRPr="00305274">
        <w:rPr>
          <w:strike/>
        </w:rPr>
        <w:t>in</w:t>
      </w:r>
      <w:r w:rsidRPr="00305274">
        <w:rPr>
          <w:strike/>
        </w:rPr>
        <w:t xml:space="preserve"> several laboratories (</w:t>
      </w:r>
      <w:proofErr w:type="spellStart"/>
      <w:r w:rsidRPr="00305274">
        <w:rPr>
          <w:strike/>
        </w:rPr>
        <w:t>Bashiruddin</w:t>
      </w:r>
      <w:proofErr w:type="spellEnd"/>
      <w:r w:rsidRPr="00305274">
        <w:rPr>
          <w:strike/>
        </w:rPr>
        <w:t xml:space="preserve"> </w:t>
      </w:r>
      <w:r w:rsidRPr="00305274">
        <w:rPr>
          <w:i/>
          <w:strike/>
        </w:rPr>
        <w:t>et al.,</w:t>
      </w:r>
      <w:r w:rsidRPr="00305274">
        <w:rPr>
          <w:strike/>
        </w:rPr>
        <w:t xml:space="preserve"> 2005)</w:t>
      </w:r>
      <w:r w:rsidR="00257984" w:rsidRPr="00305274">
        <w:rPr>
          <w:strike/>
        </w:rPr>
        <w:t>,</w:t>
      </w:r>
      <w:r w:rsidRPr="00305274">
        <w:rPr>
          <w:strike/>
        </w:rPr>
        <w:t xml:space="preserve"> whereas other molecular methods referred to in this chapter for </w:t>
      </w:r>
      <w:r w:rsidR="00BA1919" w:rsidRPr="00305274">
        <w:rPr>
          <w:i/>
          <w:iCs/>
          <w:strike/>
        </w:rPr>
        <w:t>M. agalactiae</w:t>
      </w:r>
      <w:r w:rsidR="00BA1919" w:rsidRPr="00305274">
        <w:rPr>
          <w:strike/>
        </w:rPr>
        <w:t xml:space="preserve"> and other c</w:t>
      </w:r>
      <w:r w:rsidR="00FD26D5" w:rsidRPr="00305274">
        <w:rPr>
          <w:strike/>
        </w:rPr>
        <w:t>ontagious agalactia-</w:t>
      </w:r>
      <w:r w:rsidRPr="00305274">
        <w:rPr>
          <w:strike/>
        </w:rPr>
        <w:t xml:space="preserve">causing species </w:t>
      </w:r>
      <w:proofErr w:type="gramStart"/>
      <w:r w:rsidRPr="00305274">
        <w:rPr>
          <w:strike/>
        </w:rPr>
        <w:t>have</w:t>
      </w:r>
      <w:proofErr w:type="gramEnd"/>
      <w:r w:rsidRPr="00305274">
        <w:rPr>
          <w:strike/>
        </w:rPr>
        <w:t xml:space="preserve"> not been evaluated to the same extent</w:t>
      </w:r>
      <w:r w:rsidR="00CF5DB5" w:rsidRPr="00305274">
        <w:rPr>
          <w:strike/>
        </w:rPr>
        <w:t xml:space="preserve">, </w:t>
      </w:r>
      <w:r w:rsidRPr="00305274">
        <w:rPr>
          <w:strike/>
        </w:rPr>
        <w:t xml:space="preserve">and are therefore not detailed. </w:t>
      </w:r>
      <w:r w:rsidR="00C05288" w:rsidRPr="00305274">
        <w:rPr>
          <w:strike/>
        </w:rPr>
        <w:t xml:space="preserve">The </w:t>
      </w:r>
      <w:r w:rsidR="00C2111A" w:rsidRPr="00305274">
        <w:rPr>
          <w:strike/>
        </w:rPr>
        <w:t xml:space="preserve">PCRs may need </w:t>
      </w:r>
      <w:proofErr w:type="gramStart"/>
      <w:r w:rsidR="00C2111A" w:rsidRPr="00305274">
        <w:rPr>
          <w:strike/>
        </w:rPr>
        <w:t xml:space="preserve">to </w:t>
      </w:r>
      <w:r w:rsidR="00C456CA" w:rsidRPr="00305274">
        <w:rPr>
          <w:strike/>
          <w:u w:val="double"/>
        </w:rPr>
        <w:t>should</w:t>
      </w:r>
      <w:proofErr w:type="gramEnd"/>
      <w:r w:rsidR="00C456CA" w:rsidRPr="00305274">
        <w:rPr>
          <w:strike/>
        </w:rPr>
        <w:t xml:space="preserve"> </w:t>
      </w:r>
      <w:r w:rsidR="00C2111A" w:rsidRPr="00305274">
        <w:rPr>
          <w:strike/>
        </w:rPr>
        <w:t>be optimised in each laboratory. Positive and negative control DNA should be run in each assay.</w:t>
      </w:r>
    </w:p>
    <w:p w14:paraId="0E04C265" w14:textId="77777777" w:rsidR="00C2111A" w:rsidRPr="007A01F7" w:rsidRDefault="00C2111A" w:rsidP="00FA3434">
      <w:pPr>
        <w:pStyle w:val="111Para"/>
        <w:spacing w:after="120"/>
        <w:ind w:left="3402" w:hanging="1984"/>
        <w:rPr>
          <w:strike/>
        </w:rPr>
      </w:pPr>
      <w:r w:rsidRPr="007A01F7">
        <w:rPr>
          <w:strike/>
        </w:rPr>
        <w:t>MAGAUVRC1-L</w:t>
      </w:r>
      <w:r w:rsidRPr="007A01F7">
        <w:rPr>
          <w:strike/>
        </w:rPr>
        <w:tab/>
        <w:t>CTC-AAA-AAT-ACA-TCA-ACA-AGC</w:t>
      </w:r>
    </w:p>
    <w:p w14:paraId="0E04C266" w14:textId="77777777" w:rsidR="00C2111A" w:rsidRPr="007A01F7" w:rsidRDefault="00C2111A" w:rsidP="00BE6DB9">
      <w:pPr>
        <w:pStyle w:val="111Para"/>
        <w:ind w:left="3402" w:hanging="1984"/>
        <w:rPr>
          <w:strike/>
        </w:rPr>
      </w:pPr>
      <w:r w:rsidRPr="007A01F7">
        <w:rPr>
          <w:strike/>
        </w:rPr>
        <w:t>MAGAUVRC1-R</w:t>
      </w:r>
      <w:r w:rsidRPr="007A01F7">
        <w:rPr>
          <w:strike/>
        </w:rPr>
        <w:tab/>
        <w:t>CTT-CAA-CTG-ATG-CAT-CAT-AA</w:t>
      </w:r>
    </w:p>
    <w:p w14:paraId="0E04C267" w14:textId="77777777" w:rsidR="00C2111A" w:rsidRPr="007A01F7" w:rsidRDefault="00C2111A" w:rsidP="009710BA">
      <w:pPr>
        <w:pStyle w:val="i"/>
        <w:rPr>
          <w:strike/>
          <w:lang w:val="en-US"/>
        </w:rPr>
      </w:pPr>
      <w:proofErr w:type="spellStart"/>
      <w:r w:rsidRPr="007A01F7">
        <w:rPr>
          <w:lang w:val="en-US"/>
        </w:rPr>
        <w:t>i</w:t>
      </w:r>
      <w:proofErr w:type="spellEnd"/>
      <w:r w:rsidRPr="007A01F7">
        <w:rPr>
          <w:lang w:val="en-US"/>
        </w:rPr>
        <w:t>)</w:t>
      </w:r>
      <w:r w:rsidRPr="007A01F7">
        <w:rPr>
          <w:strike/>
          <w:lang w:val="en-US"/>
        </w:rPr>
        <w:tab/>
        <w:t xml:space="preserve">Extract DNA from </w:t>
      </w:r>
      <w:r w:rsidRPr="007A01F7">
        <w:rPr>
          <w:i/>
          <w:iCs/>
          <w:strike/>
          <w:lang w:val="en-US"/>
        </w:rPr>
        <w:t>Mycoplasma</w:t>
      </w:r>
      <w:r w:rsidRPr="007A01F7">
        <w:rPr>
          <w:strike/>
          <w:lang w:val="en-US"/>
        </w:rPr>
        <w:t xml:space="preserve"> isolates or clinical material using the appropriate method (</w:t>
      </w:r>
      <w:proofErr w:type="spellStart"/>
      <w:r w:rsidRPr="007A01F7">
        <w:rPr>
          <w:strike/>
        </w:rPr>
        <w:t>Bolske</w:t>
      </w:r>
      <w:proofErr w:type="spellEnd"/>
      <w:r w:rsidRPr="007A01F7">
        <w:rPr>
          <w:strike/>
        </w:rPr>
        <w:t xml:space="preserve"> </w:t>
      </w:r>
      <w:r w:rsidRPr="007A01F7">
        <w:rPr>
          <w:i/>
          <w:strike/>
        </w:rPr>
        <w:t>et al</w:t>
      </w:r>
      <w:r w:rsidRPr="007A01F7">
        <w:rPr>
          <w:strike/>
        </w:rPr>
        <w:t>., 1988</w:t>
      </w:r>
      <w:r w:rsidRPr="007A01F7">
        <w:rPr>
          <w:strike/>
          <w:lang w:val="en-US"/>
        </w:rPr>
        <w:t>).</w:t>
      </w:r>
    </w:p>
    <w:p w14:paraId="0E04C268" w14:textId="6C62E7EA" w:rsidR="00C2111A" w:rsidRPr="007A01F7" w:rsidRDefault="00C2111A" w:rsidP="009710BA">
      <w:pPr>
        <w:pStyle w:val="i"/>
        <w:rPr>
          <w:strike/>
        </w:rPr>
      </w:pPr>
      <w:proofErr w:type="spellStart"/>
      <w:r w:rsidRPr="007A01F7">
        <w:rPr>
          <w:strike/>
          <w:u w:val="double"/>
        </w:rPr>
        <w:t>i</w:t>
      </w:r>
      <w:proofErr w:type="spellEnd"/>
      <w:r w:rsidRPr="007A01F7">
        <w:rPr>
          <w:strike/>
          <w:u w:val="double"/>
        </w:rPr>
        <w:t>)</w:t>
      </w:r>
      <w:r w:rsidRPr="007A01F7">
        <w:rPr>
          <w:strike/>
        </w:rPr>
        <w:tab/>
        <w:t>Carry out PCR methods in 50 µl reaction mixtures containing: 1 µl of sample DNA, 20 </w:t>
      </w:r>
      <w:proofErr w:type="spellStart"/>
      <w:r w:rsidRPr="007A01F7">
        <w:rPr>
          <w:strike/>
        </w:rPr>
        <w:t>pmol</w:t>
      </w:r>
      <w:proofErr w:type="spellEnd"/>
      <w:r w:rsidRPr="007A01F7">
        <w:rPr>
          <w:strike/>
        </w:rPr>
        <w:t xml:space="preserve"> of each primer (see above), 1 m</w:t>
      </w:r>
      <w:r w:rsidRPr="007A01F7">
        <w:rPr>
          <w:caps/>
          <w:strike/>
        </w:rPr>
        <w:t xml:space="preserve">m </w:t>
      </w:r>
      <w:r w:rsidRPr="007A01F7">
        <w:rPr>
          <w:strike/>
        </w:rPr>
        <w:t>each dNTP</w:t>
      </w:r>
      <w:r w:rsidRPr="007A01F7">
        <w:rPr>
          <w:caps/>
          <w:strike/>
        </w:rPr>
        <w:t>, 10</w:t>
      </w:r>
      <w:r w:rsidRPr="007A01F7">
        <w:rPr>
          <w:strike/>
        </w:rPr>
        <w:t> m</w:t>
      </w:r>
      <w:r w:rsidRPr="007A01F7">
        <w:rPr>
          <w:caps/>
          <w:strike/>
        </w:rPr>
        <w:t>m T</w:t>
      </w:r>
      <w:r w:rsidRPr="007A01F7">
        <w:rPr>
          <w:strike/>
        </w:rPr>
        <w:t>ris/HCl, pH 8.3, 1.5 m</w:t>
      </w:r>
      <w:r w:rsidRPr="007A01F7">
        <w:rPr>
          <w:caps/>
          <w:strike/>
        </w:rPr>
        <w:t>m</w:t>
      </w:r>
      <w:r w:rsidRPr="007A01F7">
        <w:rPr>
          <w:strike/>
        </w:rPr>
        <w:t xml:space="preserve"> MgCl</w:t>
      </w:r>
      <w:r w:rsidRPr="007A01F7">
        <w:rPr>
          <w:strike/>
          <w:vertAlign w:val="subscript"/>
        </w:rPr>
        <w:t>2</w:t>
      </w:r>
      <w:r w:rsidRPr="007A01F7">
        <w:rPr>
          <w:strike/>
        </w:rPr>
        <w:t xml:space="preserve">, 50 mM </w:t>
      </w:r>
      <w:proofErr w:type="spellStart"/>
      <w:r w:rsidRPr="007A01F7">
        <w:rPr>
          <w:strike/>
        </w:rPr>
        <w:t>KCl</w:t>
      </w:r>
      <w:proofErr w:type="spellEnd"/>
      <w:r w:rsidRPr="007A01F7">
        <w:rPr>
          <w:strike/>
        </w:rPr>
        <w:t xml:space="preserve"> and 1.25 m</w:t>
      </w:r>
      <w:r w:rsidRPr="007A01F7">
        <w:rPr>
          <w:caps/>
          <w:strike/>
        </w:rPr>
        <w:t>m</w:t>
      </w:r>
      <w:r w:rsidRPr="007A01F7">
        <w:rPr>
          <w:strike/>
        </w:rPr>
        <w:t xml:space="preserve"> U </w:t>
      </w:r>
      <w:r w:rsidRPr="007A01F7">
        <w:rPr>
          <w:i/>
          <w:iCs/>
          <w:strike/>
        </w:rPr>
        <w:t>Taq</w:t>
      </w:r>
      <w:r w:rsidRPr="007A01F7">
        <w:rPr>
          <w:strike/>
        </w:rPr>
        <w:t xml:space="preserve"> DNA polymerase.</w:t>
      </w:r>
    </w:p>
    <w:p w14:paraId="0E04C269" w14:textId="3AF4798F" w:rsidR="00C2111A" w:rsidRPr="007A01F7" w:rsidRDefault="00C2111A" w:rsidP="009710BA">
      <w:pPr>
        <w:pStyle w:val="i"/>
        <w:rPr>
          <w:strike/>
        </w:rPr>
      </w:pPr>
      <w:r w:rsidRPr="007A01F7">
        <w:rPr>
          <w:strike/>
          <w:u w:val="double"/>
        </w:rPr>
        <w:t>ii)</w:t>
      </w:r>
      <w:r w:rsidRPr="007A01F7">
        <w:rPr>
          <w:strike/>
        </w:rPr>
        <w:tab/>
        <w:t>Subject the mixture to 35 amplification cycles in a thermal cycler with the following parameters: 30 seconds at 94°C, 30 seconds at 50°C annealing temperature and 1 minute at 72°C.</w:t>
      </w:r>
    </w:p>
    <w:p w14:paraId="0E04C26A" w14:textId="3F1E1AF0" w:rsidR="00C2111A" w:rsidRPr="007A01F7" w:rsidRDefault="00C2111A" w:rsidP="00411F0F">
      <w:pPr>
        <w:pStyle w:val="iparalast"/>
        <w:spacing w:after="200" w:line="240" w:lineRule="auto"/>
        <w:rPr>
          <w:strike/>
        </w:rPr>
      </w:pPr>
      <w:r w:rsidRPr="007A01F7">
        <w:rPr>
          <w:strike/>
        </w:rPr>
        <w:t>iv</w:t>
      </w:r>
      <w:r w:rsidR="00A46859" w:rsidRPr="007A01F7">
        <w:rPr>
          <w:strike/>
        </w:rPr>
        <w:t xml:space="preserve"> </w:t>
      </w:r>
      <w:r w:rsidR="00A46859" w:rsidRPr="007A01F7">
        <w:rPr>
          <w:strike/>
          <w:u w:val="double"/>
        </w:rPr>
        <w:t>iii</w:t>
      </w:r>
      <w:r w:rsidRPr="007A01F7">
        <w:rPr>
          <w:strike/>
        </w:rPr>
        <w:t>)</w:t>
      </w:r>
      <w:r w:rsidRPr="007A01F7">
        <w:rPr>
          <w:strike/>
        </w:rPr>
        <w:tab/>
        <w:t xml:space="preserve">Analyse the PCR products by electrophoresis on a 0.7% agarose at 110 V for 2 hours and visualise by staining with ethidium bromide. A </w:t>
      </w:r>
      <w:r w:rsidR="00AD56EF" w:rsidRPr="007A01F7">
        <w:rPr>
          <w:strike/>
        </w:rPr>
        <w:t>1.7</w:t>
      </w:r>
      <w:r w:rsidRPr="007A01F7">
        <w:rPr>
          <w:strike/>
        </w:rPr>
        <w:t xml:space="preserve"> kb fragment</w:t>
      </w:r>
      <w:r w:rsidR="009C2615" w:rsidRPr="007A01F7">
        <w:rPr>
          <w:strike/>
        </w:rPr>
        <w:t xml:space="preserve"> is</w:t>
      </w:r>
      <w:r w:rsidR="00C92C5E" w:rsidRPr="007A01F7">
        <w:rPr>
          <w:strike/>
        </w:rPr>
        <w:t xml:space="preserve"> indicative of</w:t>
      </w:r>
      <w:r w:rsidR="0064194E" w:rsidRPr="007A01F7">
        <w:rPr>
          <w:strike/>
        </w:rPr>
        <w:t xml:space="preserve"> </w:t>
      </w:r>
      <w:r w:rsidRPr="007A01F7">
        <w:rPr>
          <w:strike/>
        </w:rPr>
        <w:t xml:space="preserve">the presence of </w:t>
      </w:r>
      <w:r w:rsidRPr="007A01F7">
        <w:rPr>
          <w:i/>
          <w:strike/>
        </w:rPr>
        <w:t>Ma</w:t>
      </w:r>
      <w:r w:rsidR="00AD56EF" w:rsidRPr="007A01F7">
        <w:rPr>
          <w:strike/>
        </w:rPr>
        <w:t>.</w:t>
      </w:r>
    </w:p>
    <w:p w14:paraId="0E04C26B" w14:textId="1A89B013" w:rsidR="00C2111A" w:rsidRPr="007A01F7" w:rsidRDefault="00C2111A" w:rsidP="00C83C4A">
      <w:pPr>
        <w:pStyle w:val="1"/>
        <w:keepNext/>
        <w:spacing w:after="200"/>
      </w:pPr>
      <w:r w:rsidRPr="007A01F7">
        <w:t>2.</w:t>
      </w:r>
      <w:r w:rsidRPr="007A01F7">
        <w:tab/>
        <w:t>Serological tests</w:t>
      </w:r>
    </w:p>
    <w:p w14:paraId="0E04C26C" w14:textId="77777777" w:rsidR="00C2111A" w:rsidRPr="007A01F7" w:rsidRDefault="00BE6DB9" w:rsidP="00BE6DB9">
      <w:pPr>
        <w:pStyle w:val="11"/>
      </w:pPr>
      <w:r w:rsidRPr="007A01F7">
        <w:t>2.1.</w:t>
      </w:r>
      <w:r w:rsidR="00C2111A" w:rsidRPr="007A01F7">
        <w:tab/>
        <w:t>Enzyme-linked immunosorbent assay</w:t>
      </w:r>
    </w:p>
    <w:p w14:paraId="0E04C26D" w14:textId="1E32ADBA" w:rsidR="00C2111A" w:rsidRPr="007A01F7" w:rsidRDefault="00846674" w:rsidP="00BE6DB9">
      <w:pPr>
        <w:pStyle w:val="11Para"/>
      </w:pPr>
      <w:r w:rsidRPr="007A01F7">
        <w:t xml:space="preserve">Enzyme-linked immunosorbent assays (ELISAs) </w:t>
      </w:r>
      <w:r w:rsidR="00C2111A" w:rsidRPr="007A01F7">
        <w:t xml:space="preserve">using sonicated or Tween-20-treated antigens have been reported to be more sensitive than the CFT for the detection of antibody to </w:t>
      </w:r>
      <w:r w:rsidR="00C92C5E" w:rsidRPr="007A01F7">
        <w:rPr>
          <w:i/>
        </w:rPr>
        <w:t xml:space="preserve">Ma </w:t>
      </w:r>
      <w:r w:rsidR="00CE477E" w:rsidRPr="007A01F7">
        <w:t xml:space="preserve">in serum </w:t>
      </w:r>
      <w:r w:rsidR="00C2111A" w:rsidRPr="007A01F7">
        <w:t>(</w:t>
      </w:r>
      <w:r w:rsidR="00C2111A" w:rsidRPr="007A01F7">
        <w:rPr>
          <w:lang w:val="nb-NO"/>
        </w:rPr>
        <w:t xml:space="preserve">Bergonier </w:t>
      </w:r>
      <w:r w:rsidR="00C2111A" w:rsidRPr="007A01F7">
        <w:rPr>
          <w:i/>
          <w:lang w:val="nb-NO"/>
        </w:rPr>
        <w:t>et al</w:t>
      </w:r>
      <w:r w:rsidR="00C2111A" w:rsidRPr="007A01F7">
        <w:rPr>
          <w:lang w:val="nb-NO"/>
        </w:rPr>
        <w:t>., 1997</w:t>
      </w:r>
      <w:r w:rsidR="00C2111A" w:rsidRPr="007A01F7">
        <w:t>). Problems of non</w:t>
      </w:r>
      <w:r w:rsidR="005F1CB3" w:rsidRPr="007A01F7">
        <w:rPr>
          <w:u w:val="double"/>
        </w:rPr>
        <w:t>-</w:t>
      </w:r>
      <w:r w:rsidR="00C2111A" w:rsidRPr="007A01F7">
        <w:t xml:space="preserve">specificity have been overcome </w:t>
      </w:r>
      <w:proofErr w:type="gramStart"/>
      <w:r w:rsidR="00C2111A" w:rsidRPr="007A01F7">
        <w:t>by the use of</w:t>
      </w:r>
      <w:proofErr w:type="gramEnd"/>
      <w:r w:rsidR="00C2111A" w:rsidRPr="007A01F7">
        <w:t xml:space="preserve"> monoclonal or protein G conjugates in the ELISA</w:t>
      </w:r>
      <w:r w:rsidR="00C2111A" w:rsidRPr="00930D08">
        <w:rPr>
          <w:strike/>
        </w:rPr>
        <w:t xml:space="preserve"> (Lambert </w:t>
      </w:r>
      <w:r w:rsidR="00C2111A" w:rsidRPr="00930D08">
        <w:rPr>
          <w:i/>
          <w:strike/>
        </w:rPr>
        <w:t>et al</w:t>
      </w:r>
      <w:r w:rsidR="00C2111A" w:rsidRPr="00930D08">
        <w:rPr>
          <w:strike/>
        </w:rPr>
        <w:t>., 1998)</w:t>
      </w:r>
      <w:r w:rsidR="00C2111A" w:rsidRPr="007A01F7">
        <w:t xml:space="preserve">. The use of these conjugates enables the testing of sera from a wide range of mammalian species, including camelids. </w:t>
      </w:r>
      <w:r w:rsidR="00111E15" w:rsidRPr="007A01F7">
        <w:rPr>
          <w:u w:val="double"/>
        </w:rPr>
        <w:t xml:space="preserve">However, </w:t>
      </w:r>
      <w:r w:rsidR="00EA0E1F" w:rsidRPr="007A01F7">
        <w:rPr>
          <w:u w:val="double"/>
        </w:rPr>
        <w:t xml:space="preserve">whole or refined cell antigen ELISAs are </w:t>
      </w:r>
      <w:r w:rsidR="005569DC" w:rsidRPr="007A01F7">
        <w:rPr>
          <w:u w:val="double"/>
        </w:rPr>
        <w:t xml:space="preserve">not </w:t>
      </w:r>
      <w:r w:rsidR="00107008" w:rsidRPr="007A01F7">
        <w:rPr>
          <w:u w:val="double"/>
        </w:rPr>
        <w:t xml:space="preserve">currently </w:t>
      </w:r>
      <w:r w:rsidR="005569DC" w:rsidRPr="007A01F7">
        <w:rPr>
          <w:u w:val="double"/>
        </w:rPr>
        <w:t>available</w:t>
      </w:r>
      <w:r w:rsidR="00107008" w:rsidRPr="007A01F7">
        <w:rPr>
          <w:u w:val="double"/>
        </w:rPr>
        <w:t xml:space="preserve"> commercially</w:t>
      </w:r>
      <w:r w:rsidR="005569DC" w:rsidRPr="007A01F7">
        <w:t>.</w:t>
      </w:r>
    </w:p>
    <w:p w14:paraId="0E04C26E" w14:textId="051C1156" w:rsidR="00C2111A" w:rsidRPr="007A01F7" w:rsidRDefault="00AA493A" w:rsidP="00BE6DB9">
      <w:pPr>
        <w:pStyle w:val="11Para"/>
        <w:rPr>
          <w:strike/>
        </w:rPr>
      </w:pPr>
      <w:r w:rsidRPr="007A01F7">
        <w:rPr>
          <w:u w:val="double"/>
        </w:rPr>
        <w:t>Only one</w:t>
      </w:r>
      <w:r w:rsidRPr="007A01F7">
        <w:t xml:space="preserve"> </w:t>
      </w:r>
      <w:r w:rsidR="00C2111A" w:rsidRPr="007A01F7">
        <w:rPr>
          <w:strike/>
        </w:rPr>
        <w:t>Two</w:t>
      </w:r>
      <w:r w:rsidR="00C2111A" w:rsidRPr="007A01F7">
        <w:t xml:space="preserve"> commercial ELISA kit</w:t>
      </w:r>
      <w:r w:rsidR="00C2111A" w:rsidRPr="007A01F7">
        <w:rPr>
          <w:strike/>
        </w:rPr>
        <w:t>s</w:t>
      </w:r>
      <w:r w:rsidR="00C2111A" w:rsidRPr="007A01F7">
        <w:t xml:space="preserve"> for </w:t>
      </w:r>
      <w:r w:rsidR="00C2111A" w:rsidRPr="007A01F7">
        <w:rPr>
          <w:i/>
        </w:rPr>
        <w:t xml:space="preserve">Ma </w:t>
      </w:r>
      <w:proofErr w:type="gramStart"/>
      <w:r w:rsidR="00C2111A" w:rsidRPr="007A01F7">
        <w:rPr>
          <w:strike/>
        </w:rPr>
        <w:t>are</w:t>
      </w:r>
      <w:r w:rsidR="00C2111A" w:rsidRPr="007A01F7">
        <w:t xml:space="preserve"> </w:t>
      </w:r>
      <w:r w:rsidR="00450B64" w:rsidRPr="007A01F7">
        <w:t>is</w:t>
      </w:r>
      <w:proofErr w:type="gramEnd"/>
      <w:r w:rsidR="00450B64" w:rsidRPr="007A01F7">
        <w:t xml:space="preserve"> </w:t>
      </w:r>
      <w:r w:rsidR="00450B64" w:rsidRPr="007A01F7">
        <w:rPr>
          <w:u w:val="double"/>
        </w:rPr>
        <w:t>currently widely</w:t>
      </w:r>
      <w:r w:rsidR="00450B64" w:rsidRPr="007A01F7">
        <w:t xml:space="preserve"> </w:t>
      </w:r>
      <w:r w:rsidR="00C2111A" w:rsidRPr="007A01F7">
        <w:t xml:space="preserve">available, </w:t>
      </w:r>
      <w:r w:rsidR="00BC57F7" w:rsidRPr="007A01F7">
        <w:rPr>
          <w:u w:val="double"/>
        </w:rPr>
        <w:t>which uses</w:t>
      </w:r>
      <w:r w:rsidR="00BC57F7" w:rsidRPr="007A01F7">
        <w:t xml:space="preserve"> </w:t>
      </w:r>
      <w:r w:rsidR="00C2111A" w:rsidRPr="007A01F7">
        <w:rPr>
          <w:strike/>
        </w:rPr>
        <w:t>one using</w:t>
      </w:r>
      <w:r w:rsidR="00C2111A" w:rsidRPr="007A01F7">
        <w:t xml:space="preserve"> a fusion protein</w:t>
      </w:r>
      <w:r w:rsidR="00FE33B2" w:rsidRPr="007A01F7">
        <w:t xml:space="preserve"> (sensitivity </w:t>
      </w:r>
      <w:r w:rsidR="00FE33B2" w:rsidRPr="007A01F7">
        <w:rPr>
          <w:strike/>
        </w:rPr>
        <w:t>5</w:t>
      </w:r>
      <w:r w:rsidR="00844B96" w:rsidRPr="007A01F7">
        <w:rPr>
          <w:u w:val="double"/>
        </w:rPr>
        <w:t>4</w:t>
      </w:r>
      <w:r w:rsidR="00AA66BA" w:rsidRPr="007A01F7">
        <w:rPr>
          <w:u w:val="double"/>
        </w:rPr>
        <w:t xml:space="preserve"> </w:t>
      </w:r>
      <w:r w:rsidR="0009462E" w:rsidRPr="007A01F7">
        <w:rPr>
          <w:u w:val="double"/>
        </w:rPr>
        <w:t>8</w:t>
      </w:r>
      <w:r w:rsidR="00FE33B2" w:rsidRPr="007A01F7">
        <w:rPr>
          <w:u w:val="double"/>
        </w:rPr>
        <w:t>4</w:t>
      </w:r>
      <w:r w:rsidR="0009462E" w:rsidRPr="007A01F7">
        <w:rPr>
          <w:u w:val="double"/>
        </w:rPr>
        <w:t>.6</w:t>
      </w:r>
      <w:r w:rsidR="00FE33B2" w:rsidRPr="007A01F7">
        <w:rPr>
          <w:u w:val="double"/>
        </w:rPr>
        <w:t>%</w:t>
      </w:r>
      <w:r w:rsidR="00FE33B2" w:rsidRPr="007A01F7">
        <w:t xml:space="preserve"> and specificity 100%)</w:t>
      </w:r>
      <w:r w:rsidR="00A321FD" w:rsidRPr="007A01F7">
        <w:t xml:space="preserve"> </w:t>
      </w:r>
      <w:r w:rsidR="00A321FD" w:rsidRPr="007A01F7">
        <w:rPr>
          <w:strike/>
        </w:rPr>
        <w:t>and the other</w:t>
      </w:r>
      <w:r w:rsidR="00107FED" w:rsidRPr="007A01F7">
        <w:rPr>
          <w:strike/>
        </w:rPr>
        <w:t xml:space="preserve"> </w:t>
      </w:r>
      <w:r w:rsidR="00FE33B2" w:rsidRPr="007A01F7">
        <w:rPr>
          <w:strike/>
        </w:rPr>
        <w:t>using</w:t>
      </w:r>
      <w:r w:rsidR="00C2111A" w:rsidRPr="007A01F7">
        <w:rPr>
          <w:strike/>
        </w:rPr>
        <w:t xml:space="preserve"> whole cells as target antigens</w:t>
      </w:r>
      <w:r w:rsidR="00FE33B2" w:rsidRPr="007A01F7">
        <w:rPr>
          <w:strike/>
        </w:rPr>
        <w:t xml:space="preserve"> (sensitivity 84% and specificity 96% in sheep or 90% in goats)</w:t>
      </w:r>
      <w:r w:rsidR="00C2111A" w:rsidRPr="007A01F7">
        <w:rPr>
          <w:strike/>
        </w:rPr>
        <w:t xml:space="preserve"> </w:t>
      </w:r>
      <w:r w:rsidR="00C2111A" w:rsidRPr="007A01F7">
        <w:t>(</w:t>
      </w:r>
      <w:proofErr w:type="spellStart"/>
      <w:r w:rsidR="00C2111A" w:rsidRPr="007A01F7">
        <w:rPr>
          <w:strike/>
        </w:rPr>
        <w:t>Poumarat</w:t>
      </w:r>
      <w:proofErr w:type="spellEnd"/>
      <w:r w:rsidR="00C2111A" w:rsidRPr="007A01F7">
        <w:rPr>
          <w:strike/>
        </w:rPr>
        <w:t xml:space="preserve"> </w:t>
      </w:r>
      <w:r w:rsidR="00C2111A" w:rsidRPr="007A01F7">
        <w:rPr>
          <w:i/>
          <w:strike/>
        </w:rPr>
        <w:t>et al.,</w:t>
      </w:r>
      <w:r w:rsidR="00C2111A" w:rsidRPr="007A01F7">
        <w:rPr>
          <w:strike/>
        </w:rPr>
        <w:t xml:space="preserve"> 2012</w:t>
      </w:r>
      <w:r w:rsidR="00774E78" w:rsidRPr="007A01F7">
        <w:rPr>
          <w:strike/>
        </w:rPr>
        <w:t xml:space="preserve"> </w:t>
      </w:r>
      <w:r w:rsidR="00542973" w:rsidRPr="007A01F7">
        <w:rPr>
          <w:rFonts w:eastAsia="Calibri" w:cs="Calibri"/>
          <w:kern w:val="0"/>
          <w:u w:val="double"/>
          <w14:ligatures w14:val="none"/>
        </w:rPr>
        <w:t>S</w:t>
      </w:r>
      <w:r w:rsidR="00542973" w:rsidRPr="007A01F7">
        <w:rPr>
          <w:u w:val="double"/>
          <w:lang w:val="en-IE"/>
          <w14:ligatures w14:val="none"/>
        </w:rPr>
        <w:t>á</w:t>
      </w:r>
      <w:proofErr w:type="spellStart"/>
      <w:r w:rsidR="00542973" w:rsidRPr="007A01F7">
        <w:rPr>
          <w:rFonts w:eastAsia="Calibri" w:cs="Calibri"/>
          <w:kern w:val="0"/>
          <w:u w:val="double"/>
          <w14:ligatures w14:val="none"/>
        </w:rPr>
        <w:t>nchez</w:t>
      </w:r>
      <w:proofErr w:type="spellEnd"/>
      <w:r w:rsidR="000356A9" w:rsidRPr="007A01F7">
        <w:rPr>
          <w:u w:val="double"/>
        </w:rPr>
        <w:t xml:space="preserve"> </w:t>
      </w:r>
      <w:r w:rsidR="000356A9" w:rsidRPr="007A01F7">
        <w:rPr>
          <w:i/>
          <w:iCs/>
          <w:u w:val="double"/>
        </w:rPr>
        <w:t>et al</w:t>
      </w:r>
      <w:r w:rsidR="000356A9" w:rsidRPr="007A01F7">
        <w:rPr>
          <w:u w:val="double"/>
        </w:rPr>
        <w:t>., 2022</w:t>
      </w:r>
      <w:r w:rsidR="00C2111A" w:rsidRPr="007A01F7">
        <w:t xml:space="preserve">). </w:t>
      </w:r>
      <w:r w:rsidR="00C2111A" w:rsidRPr="007A01F7">
        <w:rPr>
          <w:strike/>
        </w:rPr>
        <w:t xml:space="preserve">There also appeared to be differences in the ability of the tests to detect the responses to different strains equally. The choice of test depends on the objectives of the proposed study, i.e. a less sensitive test would </w:t>
      </w:r>
      <w:r w:rsidR="00C2111A" w:rsidRPr="007A01F7">
        <w:rPr>
          <w:strike/>
        </w:rPr>
        <w:lastRenderedPageBreak/>
        <w:t>be sufficient for prevalence study where the disease was endemic while a more sensitive test would be required for disease detection in a disease</w:t>
      </w:r>
      <w:r w:rsidR="007537A6" w:rsidRPr="007A01F7">
        <w:rPr>
          <w:strike/>
        </w:rPr>
        <w:t>-</w:t>
      </w:r>
      <w:r w:rsidR="00C2111A" w:rsidRPr="007A01F7">
        <w:rPr>
          <w:strike/>
        </w:rPr>
        <w:t>free region.</w:t>
      </w:r>
    </w:p>
    <w:p w14:paraId="0E04C26F" w14:textId="767E2333" w:rsidR="00C2111A" w:rsidRPr="007A01F7" w:rsidRDefault="00C2111A" w:rsidP="00BE6DB9">
      <w:pPr>
        <w:pStyle w:val="11Para"/>
      </w:pPr>
      <w:r w:rsidRPr="007A01F7">
        <w:t xml:space="preserve">ELISAs are not widely available for </w:t>
      </w:r>
      <w:r w:rsidR="00B47620" w:rsidRPr="007A01F7">
        <w:rPr>
          <w:u w:val="double"/>
        </w:rPr>
        <w:t xml:space="preserve">detecting exposure to </w:t>
      </w:r>
      <w:proofErr w:type="spellStart"/>
      <w:r w:rsidR="00B47620" w:rsidRPr="007A01F7">
        <w:rPr>
          <w:i/>
          <w:iCs/>
          <w:u w:val="double"/>
        </w:rPr>
        <w:t>Mmc</w:t>
      </w:r>
      <w:proofErr w:type="spellEnd"/>
      <w:r w:rsidR="00B47620" w:rsidRPr="007A01F7">
        <w:rPr>
          <w:u w:val="double"/>
        </w:rPr>
        <w:t xml:space="preserve">, </w:t>
      </w:r>
      <w:proofErr w:type="spellStart"/>
      <w:r w:rsidR="00B47620" w:rsidRPr="007A01F7">
        <w:rPr>
          <w:i/>
          <w:iCs/>
          <w:u w:val="double"/>
        </w:rPr>
        <w:t>Mcc</w:t>
      </w:r>
      <w:proofErr w:type="spellEnd"/>
      <w:r w:rsidR="00B47620" w:rsidRPr="007A01F7">
        <w:rPr>
          <w:u w:val="double"/>
        </w:rPr>
        <w:t xml:space="preserve"> and </w:t>
      </w:r>
      <w:proofErr w:type="spellStart"/>
      <w:r w:rsidR="00B47620" w:rsidRPr="007A01F7">
        <w:rPr>
          <w:i/>
          <w:iCs/>
          <w:u w:val="double"/>
        </w:rPr>
        <w:t>Mp</w:t>
      </w:r>
      <w:proofErr w:type="spellEnd"/>
      <w:r w:rsidR="00B47620" w:rsidRPr="007A01F7">
        <w:rPr>
          <w:strike/>
        </w:rPr>
        <w:t xml:space="preserve"> </w:t>
      </w:r>
      <w:r w:rsidRPr="007A01F7">
        <w:rPr>
          <w:strike/>
        </w:rPr>
        <w:t>the other three causative mycoplasmas</w:t>
      </w:r>
      <w:r w:rsidRPr="007A01F7">
        <w:t>.</w:t>
      </w:r>
    </w:p>
    <w:p w14:paraId="0E04C270" w14:textId="77777777" w:rsidR="00C2111A" w:rsidRPr="007A01F7" w:rsidRDefault="00BE6DB9" w:rsidP="00BE6DB9">
      <w:pPr>
        <w:pStyle w:val="11"/>
      </w:pPr>
      <w:r w:rsidRPr="007A01F7">
        <w:t>2.2.</w:t>
      </w:r>
      <w:r w:rsidR="00C2111A" w:rsidRPr="007A01F7">
        <w:tab/>
        <w:t>Complement fixation</w:t>
      </w:r>
    </w:p>
    <w:p w14:paraId="0E04C271" w14:textId="5D216646" w:rsidR="00C2111A" w:rsidRPr="007A01F7" w:rsidRDefault="00C2111A" w:rsidP="00BE6DB9">
      <w:pPr>
        <w:pStyle w:val="11Para"/>
      </w:pPr>
      <w:r w:rsidRPr="007A01F7">
        <w:t xml:space="preserve">A standard complement fixation test (CFT) for </w:t>
      </w:r>
      <w:r w:rsidR="00C92C5E" w:rsidRPr="007A01F7">
        <w:rPr>
          <w:i/>
        </w:rPr>
        <w:t>Ma</w:t>
      </w:r>
      <w:r w:rsidRPr="007A01F7">
        <w:t xml:space="preserve"> has also been applied to </w:t>
      </w:r>
      <w:proofErr w:type="spellStart"/>
      <w:r w:rsidR="00344C60" w:rsidRPr="007A01F7">
        <w:rPr>
          <w:i/>
          <w:iCs/>
          <w:u w:val="double"/>
        </w:rPr>
        <w:t>Mmc</w:t>
      </w:r>
      <w:proofErr w:type="spellEnd"/>
      <w:r w:rsidR="00344C60" w:rsidRPr="007A01F7">
        <w:rPr>
          <w:u w:val="double"/>
        </w:rPr>
        <w:t xml:space="preserve"> and </w:t>
      </w:r>
      <w:proofErr w:type="spellStart"/>
      <w:r w:rsidR="00344C60" w:rsidRPr="007A01F7">
        <w:rPr>
          <w:i/>
          <w:iCs/>
          <w:u w:val="double"/>
        </w:rPr>
        <w:t>Mcc</w:t>
      </w:r>
      <w:proofErr w:type="spellEnd"/>
      <w:r w:rsidR="00344C60" w:rsidRPr="007A01F7">
        <w:t xml:space="preserve"> </w:t>
      </w:r>
      <w:r w:rsidRPr="007A01F7">
        <w:rPr>
          <w:strike/>
        </w:rPr>
        <w:t xml:space="preserve">other mycoplasmas involved in the contagious agalactia syndrome </w:t>
      </w:r>
      <w:r w:rsidRPr="007A01F7">
        <w:t>(</w:t>
      </w:r>
      <w:r w:rsidRPr="007A01F7">
        <w:rPr>
          <w:lang w:val="nb-NO"/>
        </w:rPr>
        <w:t xml:space="preserve">Bergonier </w:t>
      </w:r>
      <w:r w:rsidRPr="007A01F7">
        <w:rPr>
          <w:i/>
          <w:lang w:val="nb-NO"/>
        </w:rPr>
        <w:t>et al</w:t>
      </w:r>
      <w:r w:rsidRPr="007A01F7">
        <w:rPr>
          <w:lang w:val="nb-NO"/>
        </w:rPr>
        <w:t>., 1997</w:t>
      </w:r>
      <w:proofErr w:type="gramStart"/>
      <w:r w:rsidRPr="007A01F7">
        <w:t>)</w:t>
      </w:r>
      <w:r w:rsidR="00344C60" w:rsidRPr="007A01F7">
        <w:rPr>
          <w:u w:val="double"/>
        </w:rPr>
        <w:t>, but</w:t>
      </w:r>
      <w:proofErr w:type="gramEnd"/>
      <w:r w:rsidR="00344C60" w:rsidRPr="007A01F7">
        <w:rPr>
          <w:u w:val="double"/>
        </w:rPr>
        <w:t xml:space="preserve"> is now rarely used for </w:t>
      </w:r>
      <w:r w:rsidR="00344C60" w:rsidRPr="007A01F7">
        <w:rPr>
          <w:i/>
          <w:iCs/>
          <w:u w:val="double"/>
        </w:rPr>
        <w:t>Ma</w:t>
      </w:r>
      <w:r w:rsidRPr="007A01F7">
        <w:t xml:space="preserve">. Antigens are prepared from washed organisms, standardised by opacity, and lysed, either ultrasonically or by using sodium lauryl sulphate followed by dialysis. Sera are inactivated at 60°C for 1 hour, and the test is carried out in </w:t>
      </w:r>
      <w:proofErr w:type="spellStart"/>
      <w:r w:rsidRPr="007A01F7">
        <w:t>microtitre</w:t>
      </w:r>
      <w:proofErr w:type="spellEnd"/>
      <w:r w:rsidRPr="007A01F7">
        <w:t xml:space="preserve"> plates with overnight fixation in the cold or at 37°C for 3 hours. The haemolytic system is added, and the test is read after complete lysis is shown by the antigen control. A positive result is complete fixation at a serum dilution of 1/40 or greater for the following mycoplasmas: </w:t>
      </w:r>
      <w:r w:rsidR="00C92C5E" w:rsidRPr="007A01F7">
        <w:rPr>
          <w:i/>
        </w:rPr>
        <w:t>Ma</w:t>
      </w:r>
      <w:r w:rsidRPr="007A01F7">
        <w:rPr>
          <w:i/>
        </w:rPr>
        <w:t xml:space="preserve">, </w:t>
      </w:r>
      <w:proofErr w:type="spellStart"/>
      <w:r w:rsidRPr="007A01F7">
        <w:rPr>
          <w:i/>
        </w:rPr>
        <w:t>Mcc</w:t>
      </w:r>
      <w:proofErr w:type="spellEnd"/>
      <w:r w:rsidRPr="007A01F7">
        <w:rPr>
          <w:iCs/>
        </w:rPr>
        <w:t xml:space="preserve">, </w:t>
      </w:r>
      <w:r w:rsidRPr="007A01F7">
        <w:t xml:space="preserve">and </w:t>
      </w:r>
      <w:proofErr w:type="spellStart"/>
      <w:r w:rsidRPr="007A01F7">
        <w:rPr>
          <w:i/>
        </w:rPr>
        <w:t>Mmc</w:t>
      </w:r>
      <w:proofErr w:type="spellEnd"/>
      <w:r w:rsidRPr="007A01F7">
        <w:rPr>
          <w:i/>
        </w:rPr>
        <w:t>.</w:t>
      </w:r>
      <w:r w:rsidRPr="007A01F7">
        <w:t xml:space="preserve"> The CFT is regarded as a herd test and at least ten sera are tested from each herd, preferably from acute and convalescent cases.</w:t>
      </w:r>
    </w:p>
    <w:p w14:paraId="0E04C272" w14:textId="3911C17B" w:rsidR="00C2111A" w:rsidRPr="007A01F7" w:rsidRDefault="00C2111A" w:rsidP="00BE6DB9">
      <w:pPr>
        <w:pStyle w:val="11Para"/>
      </w:pPr>
      <w:r w:rsidRPr="007A01F7">
        <w:t xml:space="preserve">Some sera from healthy flocks react in the CFT using </w:t>
      </w:r>
      <w:r w:rsidR="00C92C5E" w:rsidRPr="007A01F7">
        <w:rPr>
          <w:i/>
        </w:rPr>
        <w:t>Ma</w:t>
      </w:r>
      <w:r w:rsidR="00C92C5E" w:rsidRPr="007A01F7">
        <w:t xml:space="preserve"> </w:t>
      </w:r>
      <w:r w:rsidRPr="007A01F7">
        <w:t xml:space="preserve">up to a serum </w:t>
      </w:r>
      <w:proofErr w:type="gramStart"/>
      <w:r w:rsidRPr="007A01F7">
        <w:t>dilution of 1/20, but</w:t>
      </w:r>
      <w:proofErr w:type="gramEnd"/>
      <w:r w:rsidRPr="007A01F7">
        <w:t xml:space="preserve"> rarely react with the other two antigens. However, in flocks infected with </w:t>
      </w:r>
      <w:r w:rsidR="00C92C5E" w:rsidRPr="007A01F7">
        <w:rPr>
          <w:i/>
        </w:rPr>
        <w:t>Ma</w:t>
      </w:r>
      <w:r w:rsidRPr="007A01F7">
        <w:t>, sera giving a homologous reaction at 1/80 may cross-react at up to 1/40, the positive threshold, with the other two antigens. It is often difficult to perform the CFT if the quality of the test sera is poor;</w:t>
      </w:r>
      <w:r w:rsidR="00052316" w:rsidRPr="007A01F7">
        <w:t xml:space="preserve"> </w:t>
      </w:r>
      <w:r w:rsidR="00052316" w:rsidRPr="007A01F7">
        <w:rPr>
          <w:strike/>
        </w:rPr>
        <w:t>where possible,</w:t>
      </w:r>
      <w:r w:rsidRPr="007A01F7">
        <w:rPr>
          <w:strike/>
        </w:rPr>
        <w:t xml:space="preserve"> </w:t>
      </w:r>
      <w:r w:rsidRPr="007A01F7">
        <w:t xml:space="preserve">the </w:t>
      </w:r>
      <w:r w:rsidR="00846674" w:rsidRPr="007A01F7">
        <w:t>ELISA</w:t>
      </w:r>
      <w:r w:rsidRPr="007A01F7">
        <w:t xml:space="preserve"> is preferred</w:t>
      </w:r>
      <w:r w:rsidR="00F0727D" w:rsidRPr="007A01F7">
        <w:t xml:space="preserve"> </w:t>
      </w:r>
      <w:r w:rsidR="00F0727D" w:rsidRPr="007A01F7">
        <w:rPr>
          <w:u w:val="double"/>
        </w:rPr>
        <w:t xml:space="preserve">for </w:t>
      </w:r>
      <w:r w:rsidR="00F0727D" w:rsidRPr="007A01F7">
        <w:rPr>
          <w:i/>
          <w:iCs/>
          <w:u w:val="double"/>
        </w:rPr>
        <w:t>Ma</w:t>
      </w:r>
      <w:r w:rsidRPr="007A01F7">
        <w:t>.</w:t>
      </w:r>
    </w:p>
    <w:p w14:paraId="0E04C273" w14:textId="77777777" w:rsidR="00C2111A" w:rsidRPr="007A01F7" w:rsidRDefault="00BE6DB9" w:rsidP="00BE6DB9">
      <w:pPr>
        <w:pStyle w:val="11"/>
      </w:pPr>
      <w:r w:rsidRPr="007A01F7">
        <w:t>2.3.</w:t>
      </w:r>
      <w:r w:rsidR="00C2111A" w:rsidRPr="007A01F7">
        <w:tab/>
        <w:t>Immunoblotting test</w:t>
      </w:r>
    </w:p>
    <w:p w14:paraId="0E04C274" w14:textId="77777777" w:rsidR="00C2111A" w:rsidRPr="007A01F7" w:rsidRDefault="00C2111A" w:rsidP="00BE6DB9">
      <w:pPr>
        <w:pStyle w:val="11Para"/>
        <w:spacing w:after="480"/>
      </w:pPr>
      <w:r w:rsidRPr="007A01F7">
        <w:t xml:space="preserve">Immunoblotting tests have also been described for </w:t>
      </w:r>
      <w:r w:rsidRPr="007A01F7">
        <w:rPr>
          <w:i/>
        </w:rPr>
        <w:t>Ma</w:t>
      </w:r>
      <w:r w:rsidRPr="007A01F7">
        <w:t xml:space="preserve"> and are considered as confirmatory tests for outbreaks in Italy (</w:t>
      </w:r>
      <w:r w:rsidRPr="003D2515">
        <w:rPr>
          <w:strike/>
          <w:color w:val="000000"/>
        </w:rPr>
        <w:t xml:space="preserve">Nicholas, </w:t>
      </w:r>
      <w:r w:rsidRPr="003D2515">
        <w:rPr>
          <w:strike/>
        </w:rPr>
        <w:t xml:space="preserve">1998; </w:t>
      </w:r>
      <w:r w:rsidRPr="007A01F7">
        <w:t xml:space="preserve">Tola </w:t>
      </w:r>
      <w:r w:rsidRPr="007A01F7">
        <w:rPr>
          <w:i/>
        </w:rPr>
        <w:t>et al</w:t>
      </w:r>
      <w:r w:rsidRPr="007A01F7">
        <w:t>., 1997b). Strong bands at approximately 80 and 55 </w:t>
      </w:r>
      <w:proofErr w:type="spellStart"/>
      <w:r w:rsidRPr="007A01F7">
        <w:t>kDa</w:t>
      </w:r>
      <w:proofErr w:type="spellEnd"/>
      <w:r w:rsidRPr="007A01F7">
        <w:t xml:space="preserve"> were seen with sera with antibodies to </w:t>
      </w:r>
      <w:r w:rsidRPr="007A01F7">
        <w:rPr>
          <w:i/>
        </w:rPr>
        <w:t>Ma</w:t>
      </w:r>
      <w:r w:rsidRPr="007A01F7">
        <w:rPr>
          <w:i/>
          <w:iCs/>
        </w:rPr>
        <w:t>,</w:t>
      </w:r>
      <w:r w:rsidRPr="007A01F7">
        <w:t xml:space="preserve"> while sera from healthy flocks show no bands or very faint bands of different sizes. Diluting the sera to 1/50 improves the discrimination between positive and negative sera</w:t>
      </w:r>
      <w:r w:rsidRPr="003D2515">
        <w:rPr>
          <w:strike/>
        </w:rPr>
        <w:t xml:space="preserve"> (</w:t>
      </w:r>
      <w:r w:rsidRPr="003D2515">
        <w:rPr>
          <w:strike/>
          <w:color w:val="000000"/>
        </w:rPr>
        <w:t xml:space="preserve">Nicholas, </w:t>
      </w:r>
      <w:r w:rsidRPr="003D2515">
        <w:rPr>
          <w:strike/>
        </w:rPr>
        <w:t>1998)</w:t>
      </w:r>
      <w:r w:rsidRPr="007A01F7">
        <w:t xml:space="preserve">. On the other hand, </w:t>
      </w:r>
      <w:proofErr w:type="spellStart"/>
      <w:r w:rsidRPr="007A01F7">
        <w:t>Poumarat</w:t>
      </w:r>
      <w:proofErr w:type="spellEnd"/>
      <w:r w:rsidRPr="007A01F7">
        <w:t xml:space="preserve"> </w:t>
      </w:r>
      <w:r w:rsidRPr="007A01F7">
        <w:rPr>
          <w:i/>
        </w:rPr>
        <w:t>et al.</w:t>
      </w:r>
      <w:r w:rsidRPr="007A01F7">
        <w:t xml:space="preserve"> (2012), using a 1/5 dilution of serum, considered a serum positive for </w:t>
      </w:r>
      <w:r w:rsidRPr="007A01F7">
        <w:rPr>
          <w:i/>
        </w:rPr>
        <w:t>Ma</w:t>
      </w:r>
      <w:r w:rsidRPr="007A01F7">
        <w:t xml:space="preserve"> from a flock/herd in France if it contained 4 bands: 80, 48, 40 and 30</w:t>
      </w:r>
      <w:r w:rsidR="00473B4B" w:rsidRPr="007A01F7">
        <w:t> </w:t>
      </w:r>
      <w:proofErr w:type="spellStart"/>
      <w:r w:rsidRPr="007A01F7">
        <w:t>kDa</w:t>
      </w:r>
      <w:proofErr w:type="spellEnd"/>
      <w:r w:rsidRPr="007A01F7">
        <w:t xml:space="preserve"> suggesting there may be some geographic differences in humoral responses.</w:t>
      </w:r>
    </w:p>
    <w:p w14:paraId="0E04C275" w14:textId="77777777" w:rsidR="00C2111A" w:rsidRPr="007A01F7" w:rsidRDefault="00C2111A" w:rsidP="000A2417">
      <w:pPr>
        <w:pStyle w:val="A0"/>
        <w:spacing w:after="360"/>
        <w:outlineLvl w:val="0"/>
      </w:pPr>
      <w:r w:rsidRPr="007A01F7">
        <w:t xml:space="preserve">c.  REQUIREMENTS FOR VACCINES </w:t>
      </w:r>
    </w:p>
    <w:p w14:paraId="0E04C276" w14:textId="2DCB9170" w:rsidR="00C2111A" w:rsidRPr="007A01F7" w:rsidRDefault="00C2111A" w:rsidP="00846674">
      <w:pPr>
        <w:pStyle w:val="para1"/>
        <w:rPr>
          <w:lang w:val="en-GB"/>
        </w:rPr>
      </w:pPr>
      <w:r w:rsidRPr="007A01F7">
        <w:rPr>
          <w:lang w:val="en-GB"/>
        </w:rPr>
        <w:t xml:space="preserve">Vaccines for the prevention of </w:t>
      </w:r>
      <w:r w:rsidR="00017089" w:rsidRPr="007A01F7">
        <w:rPr>
          <w:strike/>
          <w:lang w:val="en-IE"/>
        </w:rPr>
        <w:t xml:space="preserve">contagious agalactia </w:t>
      </w:r>
      <w:r w:rsidR="00017089" w:rsidRPr="007A01F7">
        <w:rPr>
          <w:u w:val="double"/>
          <w:lang w:val="en-IE"/>
        </w:rPr>
        <w:t>CA</w:t>
      </w:r>
      <w:r w:rsidR="00017089" w:rsidRPr="007A01F7">
        <w:rPr>
          <w:lang w:val="en-GB"/>
        </w:rPr>
        <w:t xml:space="preserve"> </w:t>
      </w:r>
      <w:r w:rsidRPr="007A01F7">
        <w:rPr>
          <w:lang w:val="en-GB"/>
        </w:rPr>
        <w:t xml:space="preserve">due to </w:t>
      </w:r>
      <w:r w:rsidR="00C92C5E" w:rsidRPr="007A01F7">
        <w:rPr>
          <w:i/>
          <w:lang w:val="en-GB"/>
        </w:rPr>
        <w:t>Ma</w:t>
      </w:r>
      <w:r w:rsidR="00C92C5E" w:rsidRPr="007A01F7">
        <w:rPr>
          <w:lang w:val="en-GB"/>
        </w:rPr>
        <w:t xml:space="preserve"> </w:t>
      </w:r>
      <w:r w:rsidRPr="007A01F7">
        <w:rPr>
          <w:lang w:val="en-GB"/>
        </w:rPr>
        <w:t>are used widely in the Mediterranean countries of Europe and in western Asia. No single vaccine has been universally adopted, and no standard methods of preparation and evaluation have been applied.</w:t>
      </w:r>
    </w:p>
    <w:p w14:paraId="0E04C277" w14:textId="514D3BB5" w:rsidR="00C2111A" w:rsidRPr="007A01F7" w:rsidRDefault="00C2111A" w:rsidP="003005A3">
      <w:pPr>
        <w:pStyle w:val="1"/>
        <w:spacing w:after="200"/>
      </w:pPr>
      <w:r w:rsidRPr="007A01F7">
        <w:t>1.</w:t>
      </w:r>
      <w:r w:rsidRPr="007A01F7">
        <w:tab/>
        <w:t xml:space="preserve">Vaccines for </w:t>
      </w:r>
      <w:r w:rsidRPr="007A01F7">
        <w:rPr>
          <w:i/>
        </w:rPr>
        <w:t>Mycoplasma agalactiae</w:t>
      </w:r>
      <w:r w:rsidRPr="007A01F7">
        <w:t xml:space="preserve"> infection</w:t>
      </w:r>
    </w:p>
    <w:p w14:paraId="0E04C278" w14:textId="77777777" w:rsidR="00C2111A" w:rsidRPr="007A01F7" w:rsidRDefault="00BE6DB9" w:rsidP="00BE6DB9">
      <w:pPr>
        <w:pStyle w:val="11"/>
      </w:pPr>
      <w:r w:rsidRPr="007A01F7">
        <w:t>1.1.</w:t>
      </w:r>
      <w:r w:rsidR="00C2111A" w:rsidRPr="007A01F7">
        <w:tab/>
        <w:t xml:space="preserve">Inactivated vaccines for </w:t>
      </w:r>
      <w:r w:rsidR="00C2111A" w:rsidRPr="007A01F7">
        <w:rPr>
          <w:i/>
        </w:rPr>
        <w:t>Mycoplasma agalactiae</w:t>
      </w:r>
      <w:r w:rsidR="00C2111A" w:rsidRPr="007A01F7">
        <w:t xml:space="preserve"> infection</w:t>
      </w:r>
    </w:p>
    <w:p w14:paraId="0E04C279" w14:textId="702AC203" w:rsidR="00C2111A" w:rsidRPr="007A01F7" w:rsidRDefault="00C2111A" w:rsidP="00BE6DB9">
      <w:pPr>
        <w:pStyle w:val="11Para"/>
        <w:rPr>
          <w:u w:val="double"/>
        </w:rPr>
      </w:pPr>
      <w:r w:rsidRPr="007A01F7">
        <w:t xml:space="preserve">In Europe where live vaccines for </w:t>
      </w:r>
      <w:r w:rsidR="00C92C5E" w:rsidRPr="007A01F7">
        <w:rPr>
          <w:i/>
        </w:rPr>
        <w:t>Ma</w:t>
      </w:r>
      <w:r w:rsidR="00C92C5E" w:rsidRPr="007A01F7">
        <w:t xml:space="preserve"> </w:t>
      </w:r>
      <w:r w:rsidRPr="007A01F7">
        <w:t>are not acceptable, attention has focused on the use of killed organisms, mostly using formalin and an adjuvant such as aluminium hydroxide in an oil emulsion. The titres of the preparations, before inactivation, are very high (10</w:t>
      </w:r>
      <w:r w:rsidRPr="007A01F7">
        <w:rPr>
          <w:vertAlign w:val="superscript"/>
        </w:rPr>
        <w:t>8</w:t>
      </w:r>
      <w:r w:rsidRPr="007A01F7">
        <w:t>–10</w:t>
      </w:r>
      <w:r w:rsidRPr="007A01F7">
        <w:rPr>
          <w:vertAlign w:val="superscript"/>
        </w:rPr>
        <w:t>10</w:t>
      </w:r>
      <w:r w:rsidRPr="007A01F7">
        <w:t xml:space="preserve"> colony-forming units per ml) and are derived from laboratory strains. Some</w:t>
      </w:r>
      <w:r w:rsidR="00FC5E31" w:rsidRPr="007A01F7">
        <w:t xml:space="preserve"> </w:t>
      </w:r>
      <w:r w:rsidRPr="007A01F7">
        <w:t>products are available commercially</w:t>
      </w:r>
      <w:r w:rsidR="00FC5E31" w:rsidRPr="007A01F7">
        <w:rPr>
          <w:u w:val="double"/>
        </w:rPr>
        <w:t>,</w:t>
      </w:r>
      <w:r w:rsidRPr="007A01F7">
        <w:t xml:space="preserve"> including </w:t>
      </w:r>
      <w:r w:rsidRPr="007A01F7">
        <w:rPr>
          <w:strike/>
        </w:rPr>
        <w:t xml:space="preserve">a </w:t>
      </w:r>
      <w:proofErr w:type="gramStart"/>
      <w:r w:rsidRPr="007A01F7">
        <w:t>trivalent preparation</w:t>
      </w:r>
      <w:r w:rsidR="00D250DA" w:rsidRPr="007A01F7">
        <w:rPr>
          <w:u w:val="double"/>
        </w:rPr>
        <w:t>s</w:t>
      </w:r>
      <w:proofErr w:type="gramEnd"/>
      <w:r w:rsidRPr="007A01F7">
        <w:t xml:space="preserve"> containing </w:t>
      </w:r>
      <w:r w:rsidR="00C92C5E" w:rsidRPr="007A01F7">
        <w:rPr>
          <w:i/>
        </w:rPr>
        <w:t>Ma</w:t>
      </w:r>
      <w:r w:rsidRPr="007A01F7">
        <w:rPr>
          <w:i/>
          <w:iCs/>
        </w:rPr>
        <w:t xml:space="preserve">, </w:t>
      </w:r>
      <w:proofErr w:type="spellStart"/>
      <w:r w:rsidRPr="007A01F7">
        <w:rPr>
          <w:i/>
          <w:iCs/>
        </w:rPr>
        <w:t>Mcc</w:t>
      </w:r>
      <w:proofErr w:type="spellEnd"/>
      <w:r w:rsidRPr="007A01F7">
        <w:t xml:space="preserve"> and </w:t>
      </w:r>
      <w:proofErr w:type="spellStart"/>
      <w:r w:rsidRPr="007A01F7">
        <w:rPr>
          <w:i/>
          <w:iCs/>
        </w:rPr>
        <w:t>Mmc</w:t>
      </w:r>
      <w:proofErr w:type="spellEnd"/>
      <w:r w:rsidRPr="007A01F7">
        <w:t xml:space="preserve"> but</w:t>
      </w:r>
      <w:r w:rsidRPr="007A01F7">
        <w:rPr>
          <w:strike/>
        </w:rPr>
        <w:t xml:space="preserve"> there are few </w:t>
      </w:r>
      <w:r w:rsidRPr="007A01F7">
        <w:t xml:space="preserve">data </w:t>
      </w:r>
      <w:r w:rsidR="009D7916" w:rsidRPr="007A01F7">
        <w:rPr>
          <w:u w:val="double"/>
        </w:rPr>
        <w:t>are</w:t>
      </w:r>
      <w:r w:rsidR="00FF7591" w:rsidRPr="007A01F7">
        <w:rPr>
          <w:u w:val="double"/>
        </w:rPr>
        <w:t xml:space="preserve"> still lacking</w:t>
      </w:r>
      <w:r w:rsidR="00FF7591" w:rsidRPr="007A01F7">
        <w:t xml:space="preserve"> </w:t>
      </w:r>
      <w:r w:rsidRPr="007A01F7">
        <w:t>on their efficacy</w:t>
      </w:r>
      <w:r w:rsidR="0098415D" w:rsidRPr="007A01F7">
        <w:t xml:space="preserve"> </w:t>
      </w:r>
      <w:r w:rsidR="0098415D" w:rsidRPr="007A01F7">
        <w:rPr>
          <w:u w:val="double"/>
        </w:rPr>
        <w:t xml:space="preserve">(Dudek </w:t>
      </w:r>
      <w:r w:rsidR="0098415D" w:rsidRPr="007A01F7">
        <w:rPr>
          <w:i/>
          <w:iCs/>
          <w:u w:val="double"/>
        </w:rPr>
        <w:t>et al</w:t>
      </w:r>
      <w:r w:rsidR="0098415D" w:rsidRPr="007A01F7">
        <w:rPr>
          <w:u w:val="double"/>
        </w:rPr>
        <w:t>., 2022</w:t>
      </w:r>
      <w:r w:rsidR="00477E44" w:rsidRPr="007A01F7">
        <w:rPr>
          <w:u w:val="double"/>
        </w:rPr>
        <w:t>)</w:t>
      </w:r>
      <w:r w:rsidRPr="007A01F7">
        <w:t xml:space="preserve">. </w:t>
      </w:r>
      <w:r w:rsidR="00477E44" w:rsidRPr="007A01F7">
        <w:rPr>
          <w:u w:val="double"/>
        </w:rPr>
        <w:t>Autogenous vaccine</w:t>
      </w:r>
      <w:r w:rsidR="004C6604" w:rsidRPr="007A01F7">
        <w:rPr>
          <w:u w:val="double"/>
        </w:rPr>
        <w:t>s</w:t>
      </w:r>
      <w:r w:rsidR="00477E44" w:rsidRPr="007A01F7">
        <w:rPr>
          <w:u w:val="double"/>
        </w:rPr>
        <w:t xml:space="preserve"> prescribed for farms with</w:t>
      </w:r>
      <w:r w:rsidR="004C6604" w:rsidRPr="007A01F7">
        <w:rPr>
          <w:u w:val="double"/>
        </w:rPr>
        <w:t xml:space="preserve"> confirmed outbreaks are also used.</w:t>
      </w:r>
      <w:r w:rsidR="004C6604" w:rsidRPr="007A01F7">
        <w:t xml:space="preserve"> </w:t>
      </w:r>
      <w:r w:rsidRPr="007A01F7">
        <w:t xml:space="preserve">A formalin-inactivated oil emulsion vaccine was shown to be immunogenic and protective in a small trial in lactating sheep </w:t>
      </w:r>
      <w:proofErr w:type="gramStart"/>
      <w:r w:rsidRPr="007A01F7">
        <w:t>and also</w:t>
      </w:r>
      <w:proofErr w:type="gramEnd"/>
      <w:r w:rsidRPr="007A01F7">
        <w:t xml:space="preserve"> prevented transmission of </w:t>
      </w:r>
      <w:r w:rsidR="00C92C5E" w:rsidRPr="007A01F7">
        <w:rPr>
          <w:i/>
        </w:rPr>
        <w:t>Ma</w:t>
      </w:r>
      <w:r w:rsidR="00C92C5E" w:rsidRPr="00856FB5">
        <w:rPr>
          <w:strike/>
        </w:rPr>
        <w:t xml:space="preserve"> </w:t>
      </w:r>
      <w:r w:rsidRPr="00856FB5">
        <w:rPr>
          <w:strike/>
        </w:rPr>
        <w:t>(</w:t>
      </w:r>
      <w:r w:rsidRPr="00856FB5">
        <w:rPr>
          <w:strike/>
          <w:color w:val="000000"/>
        </w:rPr>
        <w:t xml:space="preserve">Greco </w:t>
      </w:r>
      <w:r w:rsidRPr="00856FB5">
        <w:rPr>
          <w:i/>
          <w:strike/>
          <w:color w:val="000000"/>
        </w:rPr>
        <w:t>et al</w:t>
      </w:r>
      <w:r w:rsidRPr="00856FB5">
        <w:rPr>
          <w:strike/>
          <w:color w:val="000000"/>
        </w:rPr>
        <w:t>., 2002</w:t>
      </w:r>
      <w:r w:rsidRPr="00856FB5">
        <w:rPr>
          <w:strike/>
        </w:rPr>
        <w:t>)</w:t>
      </w:r>
      <w:r w:rsidRPr="007A01F7">
        <w:t>.</w:t>
      </w:r>
      <w:r w:rsidR="009C2615" w:rsidRPr="007A01F7">
        <w:t xml:space="preserve"> However, in a small tr</w:t>
      </w:r>
      <w:r w:rsidR="007537A6" w:rsidRPr="007A01F7">
        <w:t>i</w:t>
      </w:r>
      <w:r w:rsidR="009C2615" w:rsidRPr="007A01F7">
        <w:t xml:space="preserve">al, no potency was evident in a similar commercial product following contact challenge (Agnone </w:t>
      </w:r>
      <w:r w:rsidR="009C2615" w:rsidRPr="007A01F7">
        <w:rPr>
          <w:i/>
        </w:rPr>
        <w:t>et al</w:t>
      </w:r>
      <w:r w:rsidR="009C2615" w:rsidRPr="007A01F7">
        <w:t>., 2013).</w:t>
      </w:r>
      <w:r w:rsidR="003B3425" w:rsidRPr="007A01F7">
        <w:t xml:space="preserve"> </w:t>
      </w:r>
      <w:r w:rsidR="003B3425" w:rsidRPr="007A01F7">
        <w:rPr>
          <w:u w:val="double"/>
        </w:rPr>
        <w:t xml:space="preserve">Further limitations of </w:t>
      </w:r>
      <w:r w:rsidR="00BF59C1" w:rsidRPr="007A01F7">
        <w:rPr>
          <w:u w:val="double"/>
        </w:rPr>
        <w:t>current vaccines include a requirement to re-vaccinate</w:t>
      </w:r>
      <w:r w:rsidR="000D4DDD" w:rsidRPr="007A01F7">
        <w:rPr>
          <w:u w:val="double"/>
        </w:rPr>
        <w:t>, typically</w:t>
      </w:r>
      <w:r w:rsidR="00BF59C1" w:rsidRPr="007A01F7">
        <w:rPr>
          <w:u w:val="double"/>
        </w:rPr>
        <w:t xml:space="preserve"> </w:t>
      </w:r>
      <w:r w:rsidR="000D4DDD" w:rsidRPr="007A01F7">
        <w:rPr>
          <w:u w:val="double"/>
        </w:rPr>
        <w:t>at 6-monthly intervals</w:t>
      </w:r>
      <w:r w:rsidR="005C3477" w:rsidRPr="007A01F7">
        <w:rPr>
          <w:u w:val="double"/>
        </w:rPr>
        <w:t>,</w:t>
      </w:r>
      <w:r w:rsidR="002478D9" w:rsidRPr="007A01F7">
        <w:rPr>
          <w:u w:val="double"/>
        </w:rPr>
        <w:t xml:space="preserve"> and </w:t>
      </w:r>
      <w:r w:rsidR="005C3477" w:rsidRPr="007A01F7">
        <w:rPr>
          <w:u w:val="double"/>
        </w:rPr>
        <w:t xml:space="preserve">failure to </w:t>
      </w:r>
      <w:r w:rsidR="002478D9" w:rsidRPr="007A01F7">
        <w:rPr>
          <w:u w:val="double"/>
        </w:rPr>
        <w:t>prevent intermittent shedding of the pathogen in milk during lactation</w:t>
      </w:r>
      <w:r w:rsidR="005C3477" w:rsidRPr="007A01F7">
        <w:rPr>
          <w:u w:val="double"/>
        </w:rPr>
        <w:t>.</w:t>
      </w:r>
    </w:p>
    <w:p w14:paraId="0E04C27A" w14:textId="678DD733" w:rsidR="00C2111A" w:rsidRPr="007A01F7" w:rsidRDefault="00C2111A" w:rsidP="00BE6DB9">
      <w:pPr>
        <w:pStyle w:val="11Para"/>
      </w:pPr>
      <w:r w:rsidRPr="007A01F7">
        <w:t xml:space="preserve">It is possible that in some instances the apparent lack of protection given by vaccines could be the result of animals being infected with </w:t>
      </w:r>
      <w:proofErr w:type="spellStart"/>
      <w:r w:rsidR="00E369A2" w:rsidRPr="007A01F7">
        <w:rPr>
          <w:i/>
          <w:iCs/>
          <w:u w:val="double"/>
        </w:rPr>
        <w:t>Mmc</w:t>
      </w:r>
      <w:proofErr w:type="spellEnd"/>
      <w:r w:rsidR="00E369A2" w:rsidRPr="007A01F7">
        <w:rPr>
          <w:u w:val="double"/>
        </w:rPr>
        <w:t xml:space="preserve"> or </w:t>
      </w:r>
      <w:proofErr w:type="spellStart"/>
      <w:r w:rsidR="00E369A2" w:rsidRPr="007A01F7">
        <w:rPr>
          <w:i/>
          <w:iCs/>
          <w:u w:val="double"/>
        </w:rPr>
        <w:t>Mcc</w:t>
      </w:r>
      <w:proofErr w:type="spellEnd"/>
      <w:r w:rsidR="00E369A2" w:rsidRPr="007A01F7">
        <w:rPr>
          <w:strike/>
        </w:rPr>
        <w:t xml:space="preserve"> </w:t>
      </w:r>
      <w:r w:rsidRPr="007A01F7">
        <w:rPr>
          <w:strike/>
        </w:rPr>
        <w:t xml:space="preserve">one of the other four mycoplasmas involved in the contagious agalactia syndrome (Gil </w:t>
      </w:r>
      <w:r w:rsidRPr="007A01F7">
        <w:rPr>
          <w:i/>
          <w:strike/>
        </w:rPr>
        <w:t>et al</w:t>
      </w:r>
      <w:r w:rsidRPr="007A01F7">
        <w:rPr>
          <w:strike/>
        </w:rPr>
        <w:t>., 1999</w:t>
      </w:r>
      <w:r w:rsidRPr="007A01F7">
        <w:t xml:space="preserve">). </w:t>
      </w:r>
      <w:r w:rsidRPr="007A01F7">
        <w:rPr>
          <w:strike/>
        </w:rPr>
        <w:t xml:space="preserve">A multivalent formalin inactivated vaccine incorporating all four </w:t>
      </w:r>
      <w:r w:rsidRPr="007A01F7">
        <w:rPr>
          <w:strike/>
        </w:rPr>
        <w:lastRenderedPageBreak/>
        <w:t xml:space="preserve">causative mycoplasmas and adjuvanted with saponin and aluminium hydroxide appears </w:t>
      </w:r>
      <w:r w:rsidR="00813F7F" w:rsidRPr="007A01F7">
        <w:rPr>
          <w:strike/>
        </w:rPr>
        <w:t xml:space="preserve">to be </w:t>
      </w:r>
      <w:r w:rsidRPr="007A01F7">
        <w:rPr>
          <w:strike/>
        </w:rPr>
        <w:t xml:space="preserve">beneficial in preliminary trials (Ramirez </w:t>
      </w:r>
      <w:r w:rsidRPr="007A01F7">
        <w:rPr>
          <w:i/>
          <w:strike/>
        </w:rPr>
        <w:t>et al</w:t>
      </w:r>
      <w:r w:rsidRPr="007A01F7">
        <w:rPr>
          <w:strike/>
        </w:rPr>
        <w:t>., 2001).</w:t>
      </w:r>
    </w:p>
    <w:p w14:paraId="0E04C27B" w14:textId="3AB4115A" w:rsidR="00C2111A" w:rsidRPr="007A01F7" w:rsidRDefault="00C2111A" w:rsidP="00BE6DB9">
      <w:pPr>
        <w:pStyle w:val="11Para"/>
      </w:pPr>
      <w:r w:rsidRPr="007A01F7">
        <w:rPr>
          <w:strike/>
        </w:rPr>
        <w:t>More recently</w:t>
      </w:r>
      <w:r w:rsidRPr="007A01F7">
        <w:t xml:space="preserve"> </w:t>
      </w:r>
      <w:r w:rsidR="00EA5F09" w:rsidRPr="007A01F7">
        <w:rPr>
          <w:u w:val="double"/>
        </w:rPr>
        <w:t>V</w:t>
      </w:r>
      <w:r w:rsidRPr="007A01F7">
        <w:t>accines inactivated with phenol or with saponin have given superior protection against experimental infections compared with formalin, sodium hypochlorite or heat-inactivated vaccines</w:t>
      </w:r>
      <w:r w:rsidRPr="00AF5DDC">
        <w:rPr>
          <w:strike/>
        </w:rPr>
        <w:t xml:space="preserve"> (Tola </w:t>
      </w:r>
      <w:r w:rsidRPr="00AF5DDC">
        <w:rPr>
          <w:i/>
          <w:strike/>
        </w:rPr>
        <w:t>et al</w:t>
      </w:r>
      <w:r w:rsidRPr="00AF5DDC">
        <w:rPr>
          <w:strike/>
        </w:rPr>
        <w:t>., 1999)</w:t>
      </w:r>
      <w:r w:rsidRPr="007A01F7">
        <w:t>.</w:t>
      </w:r>
    </w:p>
    <w:p w14:paraId="0E04C27C" w14:textId="77777777" w:rsidR="00C2111A" w:rsidRPr="007A01F7" w:rsidRDefault="00BE6DB9" w:rsidP="00BE6DB9">
      <w:pPr>
        <w:pStyle w:val="11"/>
      </w:pPr>
      <w:r w:rsidRPr="007A01F7">
        <w:t>1.2.</w:t>
      </w:r>
      <w:r w:rsidR="00C2111A" w:rsidRPr="007A01F7">
        <w:tab/>
        <w:t xml:space="preserve">Live attenuated vaccines for </w:t>
      </w:r>
      <w:r w:rsidR="00C2111A" w:rsidRPr="007A01F7">
        <w:rPr>
          <w:i/>
        </w:rPr>
        <w:t>Mycoplasma agalactiae</w:t>
      </w:r>
      <w:r w:rsidR="00C2111A" w:rsidRPr="007A01F7">
        <w:t xml:space="preserve"> infection</w:t>
      </w:r>
    </w:p>
    <w:p w14:paraId="0E04C27D" w14:textId="08B214C0" w:rsidR="00C2111A" w:rsidRPr="007A01F7" w:rsidRDefault="00C2111A" w:rsidP="00BE6DB9">
      <w:pPr>
        <w:pStyle w:val="11Para"/>
      </w:pPr>
      <w:r w:rsidRPr="007A01F7">
        <w:t xml:space="preserve">Live attenuated vaccines against </w:t>
      </w:r>
      <w:r w:rsidR="00C92C5E" w:rsidRPr="007A01F7">
        <w:rPr>
          <w:i/>
        </w:rPr>
        <w:t>Ma</w:t>
      </w:r>
      <w:r w:rsidR="00C92C5E" w:rsidRPr="007A01F7">
        <w:t xml:space="preserve"> </w:t>
      </w:r>
      <w:r w:rsidRPr="007A01F7">
        <w:t>have been used in Turkey for many years and have been reported to provide better protection in ewes and their lambs than inactivated vaccines (</w:t>
      </w:r>
      <w:r w:rsidRPr="007A01F7">
        <w:rPr>
          <w:strike/>
          <w:color w:val="000000"/>
        </w:rPr>
        <w:t xml:space="preserve">Nicholas, </w:t>
      </w:r>
      <w:r w:rsidRPr="007A01F7">
        <w:rPr>
          <w:strike/>
        </w:rPr>
        <w:t>2002</w:t>
      </w:r>
      <w:r w:rsidR="00EA5F09" w:rsidRPr="007A01F7">
        <w:rPr>
          <w:strike/>
        </w:rPr>
        <w:t xml:space="preserve">; </w:t>
      </w:r>
      <w:r w:rsidR="00EA5F09" w:rsidRPr="007A01F7">
        <w:rPr>
          <w:u w:val="double"/>
        </w:rPr>
        <w:t xml:space="preserve">Ozdemir </w:t>
      </w:r>
      <w:r w:rsidR="00EA5F09" w:rsidRPr="007A01F7">
        <w:rPr>
          <w:i/>
          <w:iCs/>
          <w:u w:val="double"/>
        </w:rPr>
        <w:t>et al</w:t>
      </w:r>
      <w:r w:rsidR="00EA5F09" w:rsidRPr="007A01F7">
        <w:rPr>
          <w:u w:val="double"/>
        </w:rPr>
        <w:t>., 2019</w:t>
      </w:r>
      <w:r w:rsidRPr="007A01F7">
        <w:t>). However</w:t>
      </w:r>
      <w:r w:rsidR="00C66961" w:rsidRPr="007A01F7">
        <w:rPr>
          <w:u w:val="double"/>
        </w:rPr>
        <w:t>,</w:t>
      </w:r>
      <w:r w:rsidRPr="007A01F7">
        <w:t xml:space="preserve"> they can produce a transient infection with shedding of mycoplasma. Live vaccines should not be used in lactating animals and should be part of a regional plan in which all flocks from which animals are likely to come into contact be vaccinated at the same time.</w:t>
      </w:r>
    </w:p>
    <w:p w14:paraId="0E04C27E" w14:textId="77777777" w:rsidR="00C2111A" w:rsidRPr="007A01F7" w:rsidRDefault="00C2111A" w:rsidP="003005A3">
      <w:pPr>
        <w:pStyle w:val="1"/>
        <w:rPr>
          <w:strike/>
        </w:rPr>
      </w:pPr>
      <w:r w:rsidRPr="007A01F7">
        <w:rPr>
          <w:strike/>
        </w:rPr>
        <w:t>2.</w:t>
      </w:r>
      <w:r w:rsidRPr="007A01F7">
        <w:rPr>
          <w:strike/>
        </w:rPr>
        <w:tab/>
        <w:t xml:space="preserve">Vaccines for </w:t>
      </w:r>
      <w:r w:rsidRPr="007A01F7">
        <w:rPr>
          <w:i/>
          <w:iCs/>
          <w:strike/>
        </w:rPr>
        <w:t>Mycoplasma mycoides</w:t>
      </w:r>
      <w:r w:rsidRPr="007A01F7">
        <w:rPr>
          <w:strike/>
        </w:rPr>
        <w:t xml:space="preserve"> subsp. </w:t>
      </w:r>
      <w:r w:rsidRPr="007A01F7">
        <w:rPr>
          <w:i/>
          <w:iCs/>
          <w:strike/>
        </w:rPr>
        <w:t>capri</w:t>
      </w:r>
      <w:r w:rsidRPr="007A01F7">
        <w:rPr>
          <w:strike/>
        </w:rPr>
        <w:t xml:space="preserve"> infection</w:t>
      </w:r>
    </w:p>
    <w:p w14:paraId="0E04C27F" w14:textId="77777777" w:rsidR="00C2111A" w:rsidRPr="007A01F7" w:rsidRDefault="00C2111A" w:rsidP="008425C0">
      <w:pPr>
        <w:pStyle w:val="para1"/>
        <w:rPr>
          <w:strike/>
          <w:lang w:val="en-GB"/>
        </w:rPr>
      </w:pPr>
      <w:r w:rsidRPr="007A01F7">
        <w:rPr>
          <w:strike/>
          <w:lang w:val="en-GB"/>
        </w:rPr>
        <w:t xml:space="preserve">There is little recent published information on the availability of vaccines for </w:t>
      </w:r>
      <w:proofErr w:type="spellStart"/>
      <w:r w:rsidRPr="007A01F7">
        <w:rPr>
          <w:i/>
          <w:strike/>
          <w:lang w:val="en-GB"/>
        </w:rPr>
        <w:t>Mmc</w:t>
      </w:r>
      <w:proofErr w:type="spellEnd"/>
      <w:r w:rsidRPr="007A01F7">
        <w:rPr>
          <w:strike/>
          <w:lang w:val="en-GB"/>
        </w:rPr>
        <w:t xml:space="preserve"> </w:t>
      </w:r>
      <w:r w:rsidR="00CE477E" w:rsidRPr="007A01F7">
        <w:rPr>
          <w:strike/>
          <w:lang w:val="en-GB"/>
        </w:rPr>
        <w:t>(</w:t>
      </w:r>
      <w:proofErr w:type="spellStart"/>
      <w:r w:rsidR="00CE477E" w:rsidRPr="007A01F7">
        <w:rPr>
          <w:strike/>
          <w:lang w:val="en-GB"/>
        </w:rPr>
        <w:t>Marogna</w:t>
      </w:r>
      <w:proofErr w:type="spellEnd"/>
      <w:r w:rsidR="00CE477E" w:rsidRPr="007A01F7">
        <w:rPr>
          <w:strike/>
          <w:lang w:val="en-GB"/>
        </w:rPr>
        <w:t xml:space="preserve"> </w:t>
      </w:r>
      <w:r w:rsidR="00CE477E" w:rsidRPr="007A01F7">
        <w:rPr>
          <w:i/>
          <w:strike/>
          <w:lang w:val="en-GB"/>
        </w:rPr>
        <w:t>et al</w:t>
      </w:r>
      <w:r w:rsidR="00CE477E" w:rsidRPr="007A01F7">
        <w:rPr>
          <w:strike/>
          <w:lang w:val="en-GB"/>
        </w:rPr>
        <w:t>., 201</w:t>
      </w:r>
      <w:r w:rsidR="0064194E" w:rsidRPr="007A01F7">
        <w:rPr>
          <w:strike/>
          <w:lang w:val="en-GB"/>
        </w:rPr>
        <w:t>5</w:t>
      </w:r>
      <w:r w:rsidR="00CE477E" w:rsidRPr="007A01F7">
        <w:rPr>
          <w:strike/>
          <w:lang w:val="en-GB"/>
        </w:rPr>
        <w:t>)</w:t>
      </w:r>
      <w:r w:rsidR="0064194E" w:rsidRPr="007A01F7">
        <w:rPr>
          <w:strike/>
          <w:lang w:val="en-GB"/>
        </w:rPr>
        <w:t xml:space="preserve"> </w:t>
      </w:r>
      <w:r w:rsidRPr="007A01F7">
        <w:rPr>
          <w:strike/>
          <w:lang w:val="en-GB"/>
        </w:rPr>
        <w:t>although it is believed that inactivated vaccines are widely used in many Mediterranean countries and in Asia suggesting that their production and use is localised (</w:t>
      </w:r>
      <w:r w:rsidRPr="007A01F7">
        <w:rPr>
          <w:strike/>
          <w:lang w:val="nb-NO"/>
        </w:rPr>
        <w:t xml:space="preserve">Bergonier </w:t>
      </w:r>
      <w:r w:rsidRPr="007A01F7">
        <w:rPr>
          <w:i/>
          <w:strike/>
          <w:lang w:val="nb-NO"/>
        </w:rPr>
        <w:t>et al</w:t>
      </w:r>
      <w:r w:rsidRPr="007A01F7">
        <w:rPr>
          <w:strike/>
          <w:lang w:val="nb-NO"/>
        </w:rPr>
        <w:t>., 1997</w:t>
      </w:r>
      <w:r w:rsidRPr="007A01F7">
        <w:rPr>
          <w:strike/>
          <w:lang w:val="en-GB"/>
        </w:rPr>
        <w:t xml:space="preserve">). </w:t>
      </w:r>
      <w:proofErr w:type="spellStart"/>
      <w:r w:rsidRPr="007A01F7">
        <w:rPr>
          <w:strike/>
          <w:lang w:val="en-GB"/>
        </w:rPr>
        <w:t>Saponised</w:t>
      </w:r>
      <w:proofErr w:type="spellEnd"/>
      <w:r w:rsidRPr="007A01F7">
        <w:rPr>
          <w:strike/>
          <w:lang w:val="en-GB"/>
        </w:rPr>
        <w:t xml:space="preserve"> vaccines have been reported in India which provoke a strong antibody response and show some protection (Sunder </w:t>
      </w:r>
      <w:r w:rsidRPr="007A01F7">
        <w:rPr>
          <w:i/>
          <w:strike/>
          <w:lang w:val="en-GB"/>
        </w:rPr>
        <w:t>et al</w:t>
      </w:r>
      <w:r w:rsidRPr="007A01F7">
        <w:rPr>
          <w:strike/>
          <w:lang w:val="en-GB"/>
        </w:rPr>
        <w:t>., 2002).</w:t>
      </w:r>
    </w:p>
    <w:p w14:paraId="0E04C280" w14:textId="77777777" w:rsidR="00C2111A" w:rsidRPr="007A01F7" w:rsidRDefault="00C2111A" w:rsidP="003005A3">
      <w:pPr>
        <w:pStyle w:val="1"/>
        <w:rPr>
          <w:strike/>
        </w:rPr>
      </w:pPr>
      <w:r w:rsidRPr="007A01F7">
        <w:t>3</w:t>
      </w:r>
      <w:r w:rsidRPr="007A01F7">
        <w:rPr>
          <w:strike/>
        </w:rPr>
        <w:t>.</w:t>
      </w:r>
      <w:r w:rsidRPr="007A01F7">
        <w:rPr>
          <w:strike/>
        </w:rPr>
        <w:tab/>
      </w:r>
      <w:r w:rsidRPr="007A01F7">
        <w:rPr>
          <w:i/>
          <w:iCs/>
          <w:strike/>
        </w:rPr>
        <w:t xml:space="preserve">Mycoplasma </w:t>
      </w:r>
      <w:proofErr w:type="spellStart"/>
      <w:r w:rsidRPr="007A01F7">
        <w:rPr>
          <w:i/>
          <w:iCs/>
          <w:strike/>
        </w:rPr>
        <w:t>capricolum</w:t>
      </w:r>
      <w:proofErr w:type="spellEnd"/>
      <w:r w:rsidRPr="007A01F7">
        <w:rPr>
          <w:strike/>
        </w:rPr>
        <w:t xml:space="preserve"> subsp. </w:t>
      </w:r>
      <w:proofErr w:type="spellStart"/>
      <w:r w:rsidRPr="007A01F7">
        <w:rPr>
          <w:i/>
          <w:iCs/>
          <w:strike/>
        </w:rPr>
        <w:t>capricolum</w:t>
      </w:r>
      <w:proofErr w:type="spellEnd"/>
      <w:r w:rsidRPr="007A01F7">
        <w:rPr>
          <w:strike/>
        </w:rPr>
        <w:t xml:space="preserve"> and </w:t>
      </w:r>
      <w:r w:rsidRPr="007A01F7">
        <w:rPr>
          <w:i/>
          <w:iCs/>
          <w:strike/>
        </w:rPr>
        <w:t>M.</w:t>
      </w:r>
      <w:r w:rsidRPr="007A01F7">
        <w:rPr>
          <w:rFonts w:ascii="Arial" w:hAnsi="Arial"/>
          <w:i/>
          <w:iCs/>
          <w:strike/>
        </w:rPr>
        <w:t> </w:t>
      </w:r>
      <w:proofErr w:type="spellStart"/>
      <w:r w:rsidRPr="007A01F7">
        <w:rPr>
          <w:i/>
          <w:iCs/>
          <w:strike/>
        </w:rPr>
        <w:t>putrefaciens</w:t>
      </w:r>
      <w:proofErr w:type="spellEnd"/>
    </w:p>
    <w:p w14:paraId="0E04C281" w14:textId="205C290A" w:rsidR="00C2111A" w:rsidRPr="007A01F7" w:rsidRDefault="00C2111A" w:rsidP="003005A3">
      <w:pPr>
        <w:pStyle w:val="para1"/>
        <w:spacing w:after="480"/>
        <w:rPr>
          <w:strike/>
          <w:lang w:val="en-GB"/>
        </w:rPr>
      </w:pPr>
      <w:r w:rsidRPr="007A01F7">
        <w:rPr>
          <w:strike/>
          <w:lang w:val="en-GB"/>
        </w:rPr>
        <w:t xml:space="preserve">Although infections with </w:t>
      </w:r>
      <w:proofErr w:type="spellStart"/>
      <w:r w:rsidRPr="007A01F7">
        <w:rPr>
          <w:i/>
          <w:strike/>
          <w:lang w:val="en-GB"/>
        </w:rPr>
        <w:t>Mcc</w:t>
      </w:r>
      <w:proofErr w:type="spellEnd"/>
      <w:r w:rsidRPr="007A01F7">
        <w:rPr>
          <w:strike/>
          <w:lang w:val="en-GB"/>
        </w:rPr>
        <w:t xml:space="preserve"> and </w:t>
      </w:r>
      <w:proofErr w:type="spellStart"/>
      <w:r w:rsidR="00C92C5E" w:rsidRPr="007A01F7">
        <w:rPr>
          <w:i/>
          <w:strike/>
          <w:lang w:val="en-GB"/>
        </w:rPr>
        <w:t>M</w:t>
      </w:r>
      <w:r w:rsidR="00473B4B" w:rsidRPr="007A01F7">
        <w:rPr>
          <w:i/>
          <w:strike/>
          <w:lang w:val="en-GB"/>
        </w:rPr>
        <w:t>p</w:t>
      </w:r>
      <w:proofErr w:type="spellEnd"/>
      <w:r w:rsidRPr="007A01F7">
        <w:rPr>
          <w:strike/>
          <w:lang w:val="en-GB"/>
        </w:rPr>
        <w:t xml:space="preserve"> can be severe, their prevalence is relatively low and, as might be expected, little or no work appears to have been carried out on preventive vaccination for these infections.</w:t>
      </w:r>
    </w:p>
    <w:p w14:paraId="0E04C282" w14:textId="77777777" w:rsidR="00C2111A" w:rsidRPr="007A01F7" w:rsidRDefault="00C2111A" w:rsidP="00251B06">
      <w:pPr>
        <w:pStyle w:val="Referencetitle"/>
        <w:spacing w:after="220"/>
        <w:rPr>
          <w:lang w:val="it-IT"/>
        </w:rPr>
      </w:pPr>
      <w:r w:rsidRPr="6C43AA62">
        <w:rPr>
          <w:lang w:val="it-IT"/>
        </w:rPr>
        <w:t>REFERENCES</w:t>
      </w:r>
    </w:p>
    <w:p w14:paraId="0E04C283" w14:textId="77777777" w:rsidR="00E5766B" w:rsidRPr="007A01F7" w:rsidRDefault="00846674" w:rsidP="00251B06">
      <w:pPr>
        <w:pStyle w:val="Ref"/>
        <w:spacing w:after="220"/>
        <w:rPr>
          <w:strike/>
          <w:lang w:val="it-IT"/>
        </w:rPr>
      </w:pPr>
      <w:r w:rsidRPr="007A01F7">
        <w:rPr>
          <w:smallCaps/>
          <w:strike/>
          <w:lang w:val="nb-NO"/>
        </w:rPr>
        <w:t>Agnello S., Chetta M., Vicari</w:t>
      </w:r>
      <w:r w:rsidR="00E5766B" w:rsidRPr="007A01F7">
        <w:rPr>
          <w:smallCaps/>
          <w:strike/>
          <w:lang w:val="nb-NO"/>
        </w:rPr>
        <w:t xml:space="preserve"> D., Mancuso R., Manno C., Puleio</w:t>
      </w:r>
      <w:r w:rsidRPr="007A01F7">
        <w:rPr>
          <w:smallCaps/>
          <w:strike/>
          <w:lang w:val="nb-NO"/>
        </w:rPr>
        <w:t xml:space="preserve"> R., Console A., Nicholas R.A.</w:t>
      </w:r>
      <w:r w:rsidR="00984257" w:rsidRPr="007A01F7">
        <w:rPr>
          <w:smallCaps/>
          <w:strike/>
          <w:lang w:val="nb-NO"/>
        </w:rPr>
        <w:t xml:space="preserve"> &amp; Loria G.</w:t>
      </w:r>
      <w:r w:rsidR="00E5766B" w:rsidRPr="007A01F7">
        <w:rPr>
          <w:smallCaps/>
          <w:strike/>
          <w:lang w:val="nb-NO"/>
        </w:rPr>
        <w:t xml:space="preserve">R. (2012). </w:t>
      </w:r>
      <w:r w:rsidR="00E5766B" w:rsidRPr="007A01F7">
        <w:rPr>
          <w:strike/>
          <w:lang w:val="en-GB"/>
        </w:rPr>
        <w:t xml:space="preserve">Severe outbreaks of polyarthritis in kids caused by </w:t>
      </w:r>
      <w:r w:rsidR="00E5766B" w:rsidRPr="007A01F7">
        <w:rPr>
          <w:i/>
          <w:strike/>
          <w:lang w:val="en-GB"/>
        </w:rPr>
        <w:t>Mycoplasma mycoides</w:t>
      </w:r>
      <w:r w:rsidR="00E5766B" w:rsidRPr="007A01F7">
        <w:rPr>
          <w:strike/>
          <w:lang w:val="en-GB"/>
        </w:rPr>
        <w:t xml:space="preserve"> subspecies </w:t>
      </w:r>
      <w:r w:rsidR="00E5766B" w:rsidRPr="007A01F7">
        <w:rPr>
          <w:i/>
          <w:strike/>
          <w:lang w:val="en-GB"/>
        </w:rPr>
        <w:t xml:space="preserve">capri </w:t>
      </w:r>
      <w:r w:rsidR="00E5766B" w:rsidRPr="007A01F7">
        <w:rPr>
          <w:strike/>
          <w:lang w:val="en-GB"/>
        </w:rPr>
        <w:t xml:space="preserve">in Sicily. </w:t>
      </w:r>
      <w:r w:rsidR="00E5766B" w:rsidRPr="007A01F7">
        <w:rPr>
          <w:i/>
          <w:strike/>
          <w:lang w:val="it-IT"/>
        </w:rPr>
        <w:t>Vet. Rec.</w:t>
      </w:r>
      <w:r w:rsidRPr="007A01F7">
        <w:rPr>
          <w:strike/>
          <w:lang w:val="it-IT"/>
        </w:rPr>
        <w:t xml:space="preserve">, </w:t>
      </w:r>
      <w:r w:rsidRPr="007A01F7">
        <w:rPr>
          <w:b/>
          <w:strike/>
          <w:lang w:val="it-IT"/>
        </w:rPr>
        <w:t>170</w:t>
      </w:r>
      <w:r w:rsidRPr="007A01F7">
        <w:rPr>
          <w:strike/>
          <w:lang w:val="it-IT"/>
        </w:rPr>
        <w:t>, 416.</w:t>
      </w:r>
    </w:p>
    <w:p w14:paraId="0E04C284" w14:textId="242F2776" w:rsidR="00F8295C" w:rsidRPr="007A01F7" w:rsidRDefault="00F8295C" w:rsidP="00251B06">
      <w:pPr>
        <w:pStyle w:val="Ref"/>
        <w:spacing w:after="220"/>
        <w:rPr>
          <w:smallCaps/>
          <w:lang w:val="nb-NO"/>
        </w:rPr>
      </w:pPr>
      <w:r w:rsidRPr="007A01F7">
        <w:rPr>
          <w:smallCaps/>
          <w:lang w:val="nb-NO"/>
        </w:rPr>
        <w:t xml:space="preserve">Agnone A., La Manna M., Sireci G., Puleio R., Usticano A., Ozdemir </w:t>
      </w:r>
      <w:r w:rsidR="00FC5FAA" w:rsidRPr="007A01F7">
        <w:rPr>
          <w:smallCaps/>
          <w:lang w:val="nb-NO"/>
        </w:rPr>
        <w:t>U</w:t>
      </w:r>
      <w:r w:rsidRPr="007A01F7">
        <w:rPr>
          <w:smallCaps/>
          <w:lang w:val="nb-NO"/>
        </w:rPr>
        <w:t xml:space="preserve">., Nicholas RAJ., Chiaracane V., Dieli, F., Di Marco </w:t>
      </w:r>
      <w:r w:rsidR="009C09AA" w:rsidRPr="007A01F7">
        <w:rPr>
          <w:smallCaps/>
          <w:lang w:val="nb-NO"/>
        </w:rPr>
        <w:t>V</w:t>
      </w:r>
      <w:r w:rsidR="00984257" w:rsidRPr="007A01F7">
        <w:rPr>
          <w:smallCaps/>
          <w:lang w:val="nb-NO"/>
        </w:rPr>
        <w:t>. &amp; Loria G.</w:t>
      </w:r>
      <w:r w:rsidRPr="007A01F7">
        <w:rPr>
          <w:smallCaps/>
          <w:lang w:val="nb-NO"/>
        </w:rPr>
        <w:t xml:space="preserve">R. (2013). </w:t>
      </w:r>
      <w:r w:rsidRPr="007A01F7">
        <w:rPr>
          <w:lang w:val="en-GB"/>
        </w:rPr>
        <w:t xml:space="preserve">A comparison of the efficacy of commercial and experimental vaccines for contagious agalactia in sheep. </w:t>
      </w:r>
      <w:r w:rsidRPr="007A01F7">
        <w:rPr>
          <w:i/>
          <w:lang w:val="es-ES"/>
        </w:rPr>
        <w:t>Small Rumin</w:t>
      </w:r>
      <w:r w:rsidR="009C09AA" w:rsidRPr="007A01F7">
        <w:rPr>
          <w:i/>
          <w:lang w:val="es-ES"/>
        </w:rPr>
        <w:t>.</w:t>
      </w:r>
      <w:r w:rsidRPr="007A01F7">
        <w:rPr>
          <w:i/>
          <w:lang w:val="es-ES"/>
        </w:rPr>
        <w:t xml:space="preserve"> Res.</w:t>
      </w:r>
      <w:r w:rsidR="00846674" w:rsidRPr="007A01F7">
        <w:rPr>
          <w:i/>
          <w:lang w:val="es-ES"/>
        </w:rPr>
        <w:t>,</w:t>
      </w:r>
      <w:r w:rsidRPr="007A01F7">
        <w:rPr>
          <w:i/>
          <w:lang w:val="es-ES"/>
        </w:rPr>
        <w:t xml:space="preserve"> </w:t>
      </w:r>
      <w:r w:rsidRPr="007A01F7">
        <w:rPr>
          <w:b/>
          <w:lang w:val="es-ES"/>
        </w:rPr>
        <w:t>112</w:t>
      </w:r>
      <w:r w:rsidRPr="007A01F7">
        <w:rPr>
          <w:lang w:val="es-ES"/>
        </w:rPr>
        <w:t>, 230</w:t>
      </w:r>
      <w:r w:rsidR="00984257" w:rsidRPr="007A01F7">
        <w:rPr>
          <w:lang w:val="es-ES"/>
        </w:rPr>
        <w:t>–</w:t>
      </w:r>
      <w:r w:rsidRPr="007A01F7">
        <w:rPr>
          <w:lang w:val="es-ES"/>
        </w:rPr>
        <w:t xml:space="preserve">234. </w:t>
      </w:r>
    </w:p>
    <w:p w14:paraId="4AAE0D10" w14:textId="4DE4C88B" w:rsidR="00E227D4" w:rsidRPr="007A01F7" w:rsidRDefault="00E227D4" w:rsidP="00251B06">
      <w:pPr>
        <w:pStyle w:val="Ref"/>
        <w:spacing w:after="220"/>
        <w:rPr>
          <w:smallCaps/>
          <w:lang w:val="nb-NO"/>
        </w:rPr>
      </w:pPr>
      <w:r w:rsidRPr="007A01F7">
        <w:rPr>
          <w:rFonts w:eastAsia="Calibri" w:cs="Calibri"/>
          <w:smallCaps/>
          <w:kern w:val="0"/>
          <w:u w:val="double"/>
          <w:lang w:val="es-ES"/>
          <w14:ligatures w14:val="none"/>
        </w:rPr>
        <w:t xml:space="preserve">Ariza-Miguel </w:t>
      </w:r>
      <w:r w:rsidR="00EE7843" w:rsidRPr="007A01F7">
        <w:rPr>
          <w:rFonts w:eastAsia="Calibri" w:cs="Calibri"/>
          <w:smallCaps/>
          <w:kern w:val="0"/>
          <w:u w:val="double"/>
          <w:lang w:val="es-ES"/>
          <w14:ligatures w14:val="none"/>
        </w:rPr>
        <w:t>J., Rodríguez-Lázaro D. &amp; Hernández</w:t>
      </w:r>
      <w:r w:rsidR="00EE7843" w:rsidRPr="007A01F7">
        <w:rPr>
          <w:rFonts w:eastAsia="Calibri" w:cs="Calibri"/>
          <w:i/>
          <w:iCs/>
          <w:smallCaps/>
          <w:kern w:val="0"/>
          <w:u w:val="double"/>
          <w:lang w:val="es-ES"/>
          <w14:ligatures w14:val="none"/>
        </w:rPr>
        <w:t xml:space="preserve"> </w:t>
      </w:r>
      <w:r w:rsidR="00EE7843" w:rsidRPr="007A01F7">
        <w:rPr>
          <w:rFonts w:eastAsia="Calibri" w:cs="Calibri"/>
          <w:smallCaps/>
          <w:kern w:val="0"/>
          <w:u w:val="double"/>
          <w:lang w:val="es-ES"/>
          <w14:ligatures w14:val="none"/>
        </w:rPr>
        <w:t>M.</w:t>
      </w:r>
      <w:r w:rsidR="00EE7843" w:rsidRPr="007A01F7">
        <w:rPr>
          <w:rFonts w:eastAsia="Calibri" w:cs="Calibri"/>
          <w:kern w:val="0"/>
          <w:u w:val="double"/>
          <w:lang w:val="es-ES"/>
          <w14:ligatures w14:val="none"/>
        </w:rPr>
        <w:t xml:space="preserve"> </w:t>
      </w:r>
      <w:r w:rsidRPr="007A01F7">
        <w:rPr>
          <w:rFonts w:eastAsia="Calibri" w:cs="Calibri"/>
          <w:kern w:val="0"/>
          <w:u w:val="double"/>
          <w:lang w:val="es-ES"/>
          <w14:ligatures w14:val="none"/>
        </w:rPr>
        <w:t xml:space="preserve">(2012). </w:t>
      </w:r>
      <w:r w:rsidR="0085708B" w:rsidRPr="007A01F7">
        <w:rPr>
          <w:rFonts w:eastAsia="Calibri" w:cs="Calibri"/>
          <w:kern w:val="0"/>
          <w:u w:val="double"/>
          <w:lang w:val="en-IE"/>
          <w14:ligatures w14:val="none"/>
        </w:rPr>
        <w:t xml:space="preserve">A survey of </w:t>
      </w:r>
      <w:r w:rsidR="0085708B" w:rsidRPr="007A01F7">
        <w:rPr>
          <w:rFonts w:eastAsia="Calibri" w:cs="Calibri"/>
          <w:i/>
          <w:iCs/>
          <w:kern w:val="0"/>
          <w:u w:val="double"/>
          <w:lang w:val="en-IE"/>
          <w14:ligatures w14:val="none"/>
        </w:rPr>
        <w:t>Mycoplasma agalactiae</w:t>
      </w:r>
      <w:r w:rsidR="0085708B" w:rsidRPr="007A01F7">
        <w:rPr>
          <w:rFonts w:eastAsia="Calibri" w:cs="Calibri"/>
          <w:kern w:val="0"/>
          <w:u w:val="double"/>
          <w:lang w:val="en-IE"/>
          <w14:ligatures w14:val="none"/>
        </w:rPr>
        <w:t xml:space="preserve"> in dairy sheep farms in Spain. </w:t>
      </w:r>
      <w:r w:rsidRPr="007A01F7">
        <w:rPr>
          <w:rFonts w:eastAsia="Calibri" w:cs="Calibri"/>
          <w:i/>
          <w:iCs/>
          <w:kern w:val="0"/>
          <w:u w:val="double"/>
          <w:lang w:val="en-IE"/>
          <w14:ligatures w14:val="none"/>
        </w:rPr>
        <w:t>BMC Vet. Res</w:t>
      </w:r>
      <w:r w:rsidRPr="007A01F7">
        <w:rPr>
          <w:rFonts w:eastAsia="Calibri" w:cs="Calibri"/>
          <w:kern w:val="0"/>
          <w:u w:val="double"/>
          <w:lang w:val="en-IE"/>
          <w14:ligatures w14:val="none"/>
        </w:rPr>
        <w:t>.</w:t>
      </w:r>
      <w:r w:rsidR="00B92DDF" w:rsidRPr="007A01F7">
        <w:rPr>
          <w:rFonts w:eastAsia="Calibri" w:cs="Calibri"/>
          <w:kern w:val="0"/>
          <w:u w:val="double"/>
          <w:lang w:val="en-IE"/>
          <w14:ligatures w14:val="none"/>
        </w:rPr>
        <w:t>,</w:t>
      </w:r>
      <w:r w:rsidRPr="007A01F7">
        <w:rPr>
          <w:rFonts w:eastAsia="Calibri" w:cs="Calibri"/>
          <w:kern w:val="0"/>
          <w:u w:val="double"/>
          <w:lang w:val="en-IE"/>
          <w14:ligatures w14:val="none"/>
        </w:rPr>
        <w:t xml:space="preserve"> </w:t>
      </w:r>
      <w:r w:rsidRPr="007A01F7">
        <w:rPr>
          <w:rFonts w:eastAsia="Calibri" w:cs="Calibri"/>
          <w:b/>
          <w:bCs/>
          <w:kern w:val="0"/>
          <w:u w:val="double"/>
          <w:lang w:val="en-IE"/>
          <w14:ligatures w14:val="none"/>
        </w:rPr>
        <w:t>8,</w:t>
      </w:r>
      <w:r w:rsidRPr="007A01F7">
        <w:rPr>
          <w:rFonts w:eastAsia="Calibri" w:cs="Calibri"/>
          <w:kern w:val="0"/>
          <w:u w:val="double"/>
          <w:lang w:val="en-IE"/>
          <w14:ligatures w14:val="none"/>
        </w:rPr>
        <w:t xml:space="preserve"> 171.</w:t>
      </w:r>
    </w:p>
    <w:p w14:paraId="0E04C285" w14:textId="77777777" w:rsidR="00C2111A" w:rsidRPr="007A01F7" w:rsidRDefault="00C2111A" w:rsidP="00251B06">
      <w:pPr>
        <w:pStyle w:val="Ref"/>
        <w:spacing w:after="220"/>
        <w:rPr>
          <w:strike/>
          <w:lang w:val="nb-NO"/>
        </w:rPr>
      </w:pPr>
      <w:r w:rsidRPr="007A01F7">
        <w:rPr>
          <w:smallCaps/>
          <w:strike/>
          <w:lang w:val="nb-NO"/>
        </w:rPr>
        <w:t>Bashiruddin J.</w:t>
      </w:r>
      <w:r w:rsidRPr="007A01F7">
        <w:rPr>
          <w:strike/>
          <w:lang w:val="nb-NO"/>
        </w:rPr>
        <w:t xml:space="preserve"> (1998). PCR and RFLP methods for the specific detection of </w:t>
      </w:r>
      <w:r w:rsidRPr="007A01F7">
        <w:rPr>
          <w:i/>
          <w:strike/>
          <w:lang w:val="nb-NO"/>
        </w:rPr>
        <w:t>Mycoplasma mycoides</w:t>
      </w:r>
      <w:r w:rsidRPr="007A01F7">
        <w:rPr>
          <w:strike/>
          <w:lang w:val="nb-NO"/>
        </w:rPr>
        <w:t xml:space="preserve"> subsp. </w:t>
      </w:r>
      <w:r w:rsidRPr="007A01F7">
        <w:rPr>
          <w:i/>
          <w:strike/>
          <w:lang w:val="nb-NO"/>
        </w:rPr>
        <w:t>mycoides</w:t>
      </w:r>
      <w:r w:rsidRPr="007A01F7">
        <w:rPr>
          <w:strike/>
          <w:lang w:val="nb-NO"/>
        </w:rPr>
        <w:t xml:space="preserve"> SC. </w:t>
      </w:r>
      <w:r w:rsidRPr="007A01F7">
        <w:rPr>
          <w:i/>
          <w:iCs/>
          <w:strike/>
          <w:lang w:val="nb-NO"/>
        </w:rPr>
        <w:t>In:</w:t>
      </w:r>
      <w:r w:rsidRPr="007A01F7">
        <w:rPr>
          <w:strike/>
          <w:lang w:val="nb-NO"/>
        </w:rPr>
        <w:t xml:space="preserve"> Mycoplasma Protocols, Miles R.J. &amp; Nicholas R.A.J., eds. Humana Press, Totowa, USA, pp 167–178.</w:t>
      </w:r>
    </w:p>
    <w:p w14:paraId="3B7A5E15" w14:textId="67F8271E" w:rsidR="000C41DB" w:rsidRPr="007A01F7" w:rsidRDefault="0069608E" w:rsidP="00251B06">
      <w:pPr>
        <w:pStyle w:val="Ref"/>
        <w:spacing w:after="220"/>
        <w:rPr>
          <w:i/>
          <w:lang w:val="nb-NO"/>
        </w:rPr>
      </w:pPr>
      <w:r w:rsidRPr="007A01F7">
        <w:rPr>
          <w:smallCaps/>
          <w:lang w:val="nb-NO"/>
        </w:rPr>
        <w:t>Bashiruddin J.B., Frey</w:t>
      </w:r>
      <w:r w:rsidR="00FD26D5" w:rsidRPr="007A01F7">
        <w:rPr>
          <w:smallCaps/>
          <w:lang w:val="nb-NO"/>
        </w:rPr>
        <w:t xml:space="preserve"> J., Heltander Königsson M., Johansson</w:t>
      </w:r>
      <w:r w:rsidRPr="007A01F7">
        <w:rPr>
          <w:smallCaps/>
          <w:lang w:val="nb-NO"/>
        </w:rPr>
        <w:t xml:space="preserve"> K.E., Hotzel H., Diller R., de Santis</w:t>
      </w:r>
      <w:r w:rsidR="00FD26D5" w:rsidRPr="007A01F7">
        <w:rPr>
          <w:smallCaps/>
          <w:lang w:val="nb-NO"/>
        </w:rPr>
        <w:t xml:space="preserve"> P., Bothello A., Ayling R.D., Nicholas R.A.J., Thiaucourt</w:t>
      </w:r>
      <w:r w:rsidRPr="007A01F7">
        <w:rPr>
          <w:smallCaps/>
          <w:lang w:val="nb-NO"/>
        </w:rPr>
        <w:t xml:space="preserve"> F.</w:t>
      </w:r>
      <w:r w:rsidR="00FD26D5" w:rsidRPr="007A01F7">
        <w:rPr>
          <w:smallCaps/>
          <w:lang w:val="nb-NO"/>
        </w:rPr>
        <w:t xml:space="preserve"> &amp; Sachse</w:t>
      </w:r>
      <w:r w:rsidRPr="007A01F7">
        <w:rPr>
          <w:smallCaps/>
          <w:lang w:val="nb-NO"/>
        </w:rPr>
        <w:t xml:space="preserve"> K. (2005). </w:t>
      </w:r>
      <w:r w:rsidRPr="007A01F7">
        <w:rPr>
          <w:lang w:val="nb-NO"/>
        </w:rPr>
        <w:t xml:space="preserve">Evaluation of PCR systems for the identification and differentiation of </w:t>
      </w:r>
      <w:r w:rsidRPr="007A01F7">
        <w:rPr>
          <w:i/>
          <w:lang w:val="nb-NO"/>
        </w:rPr>
        <w:t xml:space="preserve">Mycoplama agalactiae </w:t>
      </w:r>
      <w:r w:rsidRPr="007A01F7">
        <w:rPr>
          <w:lang w:val="nb-NO"/>
        </w:rPr>
        <w:t xml:space="preserve">and </w:t>
      </w:r>
      <w:r w:rsidRPr="007A01F7">
        <w:rPr>
          <w:i/>
          <w:lang w:val="nb-NO"/>
        </w:rPr>
        <w:t>Mycoplasma bovis</w:t>
      </w:r>
      <w:r w:rsidRPr="007A01F7">
        <w:rPr>
          <w:lang w:val="nb-NO"/>
        </w:rPr>
        <w:t xml:space="preserve">: A collaborative trial. </w:t>
      </w:r>
      <w:r w:rsidRPr="007A01F7">
        <w:rPr>
          <w:i/>
          <w:lang w:val="nb-NO"/>
        </w:rPr>
        <w:t>Vet. J.</w:t>
      </w:r>
      <w:r w:rsidR="00132359" w:rsidRPr="007A01F7">
        <w:rPr>
          <w:i/>
          <w:lang w:val="nb-NO"/>
        </w:rPr>
        <w:t>,</w:t>
      </w:r>
      <w:r w:rsidRPr="007A01F7">
        <w:rPr>
          <w:i/>
          <w:lang w:val="nb-NO"/>
        </w:rPr>
        <w:t xml:space="preserve"> </w:t>
      </w:r>
      <w:r w:rsidRPr="007A01F7">
        <w:rPr>
          <w:b/>
          <w:lang w:val="nb-NO"/>
        </w:rPr>
        <w:t>169</w:t>
      </w:r>
      <w:r w:rsidRPr="007A01F7">
        <w:rPr>
          <w:lang w:val="nb-NO"/>
        </w:rPr>
        <w:t>, 268</w:t>
      </w:r>
      <w:r w:rsidR="00FD26D5" w:rsidRPr="007A01F7">
        <w:rPr>
          <w:lang w:val="nb-NO"/>
        </w:rPr>
        <w:t>–</w:t>
      </w:r>
      <w:r w:rsidRPr="007A01F7">
        <w:rPr>
          <w:lang w:val="nb-NO"/>
        </w:rPr>
        <w:t>275.</w:t>
      </w:r>
      <w:r w:rsidRPr="007A01F7">
        <w:rPr>
          <w:i/>
          <w:lang w:val="nb-NO"/>
        </w:rPr>
        <w:t xml:space="preserve"> </w:t>
      </w:r>
    </w:p>
    <w:p w14:paraId="0E04C286" w14:textId="77777777" w:rsidR="00C2111A" w:rsidRPr="007A01F7" w:rsidRDefault="00AE2E73" w:rsidP="00251B06">
      <w:pPr>
        <w:pStyle w:val="Ref"/>
        <w:spacing w:after="220"/>
        <w:rPr>
          <w:lang w:val="nb-NO"/>
        </w:rPr>
      </w:pPr>
      <w:r w:rsidRPr="007A01F7">
        <w:rPr>
          <w:smallCaps/>
          <w:lang w:val="nb-NO"/>
        </w:rPr>
        <w:t>Becker C.A.</w:t>
      </w:r>
      <w:r w:rsidR="00C2111A" w:rsidRPr="007A01F7">
        <w:rPr>
          <w:smallCaps/>
          <w:lang w:val="nb-NO"/>
        </w:rPr>
        <w:t>, Ramos F., Sellal E., Moine S., Poumarat F. &amp; Tardy F.</w:t>
      </w:r>
      <w:r w:rsidR="00C2111A" w:rsidRPr="007A01F7">
        <w:rPr>
          <w:lang w:val="nb-NO"/>
        </w:rPr>
        <w:t xml:space="preserve"> (2012). Development of a multiplex real-time PCR for contagious agalacta diagnosis in small ruminants. </w:t>
      </w:r>
      <w:r w:rsidR="00C2111A" w:rsidRPr="007A01F7">
        <w:rPr>
          <w:i/>
          <w:lang w:val="nb-NO"/>
        </w:rPr>
        <w:t>J. Microbiol. Methods</w:t>
      </w:r>
      <w:r w:rsidR="00C2111A" w:rsidRPr="007A01F7">
        <w:rPr>
          <w:lang w:val="nb-NO"/>
        </w:rPr>
        <w:t xml:space="preserve">, </w:t>
      </w:r>
      <w:r w:rsidR="00846674" w:rsidRPr="007A01F7">
        <w:rPr>
          <w:b/>
          <w:lang w:val="nb-NO"/>
        </w:rPr>
        <w:t>90</w:t>
      </w:r>
      <w:r w:rsidR="00846674" w:rsidRPr="007A01F7">
        <w:rPr>
          <w:lang w:val="nb-NO"/>
        </w:rPr>
        <w:t>, 73–79.</w:t>
      </w:r>
    </w:p>
    <w:p w14:paraId="0E04C287" w14:textId="77777777" w:rsidR="00C2111A" w:rsidRPr="007A01F7" w:rsidRDefault="00C2111A" w:rsidP="00251B06">
      <w:pPr>
        <w:pStyle w:val="Ref"/>
        <w:spacing w:after="220"/>
        <w:rPr>
          <w:lang w:val="en-GB"/>
        </w:rPr>
      </w:pPr>
      <w:r w:rsidRPr="007A01F7">
        <w:rPr>
          <w:smallCaps/>
          <w:lang w:val="nb-NO"/>
        </w:rPr>
        <w:t>Bergonier D., Bertholet X. &amp; Poumarat</w:t>
      </w:r>
      <w:r w:rsidRPr="007A01F7">
        <w:rPr>
          <w:lang w:val="nb-NO"/>
        </w:rPr>
        <w:t xml:space="preserve"> F. (1997). </w:t>
      </w:r>
      <w:r w:rsidRPr="007A01F7">
        <w:rPr>
          <w:lang w:val="en-GB"/>
        </w:rPr>
        <w:t xml:space="preserve">Contagious agalactia of small ruminants: current knowledge concerning epidemiology, diagnosis and control. </w:t>
      </w:r>
      <w:r w:rsidRPr="007A01F7">
        <w:rPr>
          <w:i/>
          <w:lang w:val="en-GB"/>
        </w:rPr>
        <w:t xml:space="preserve">Rev. sci. tech. Off. int. </w:t>
      </w:r>
      <w:proofErr w:type="spellStart"/>
      <w:r w:rsidRPr="007A01F7">
        <w:rPr>
          <w:i/>
          <w:lang w:val="en-GB"/>
        </w:rPr>
        <w:t>Epiz</w:t>
      </w:r>
      <w:proofErr w:type="spellEnd"/>
      <w:r w:rsidRPr="007A01F7">
        <w:rPr>
          <w:i/>
          <w:lang w:val="en-GB"/>
        </w:rPr>
        <w:t>.,</w:t>
      </w:r>
      <w:r w:rsidRPr="007A01F7">
        <w:rPr>
          <w:lang w:val="en-GB"/>
        </w:rPr>
        <w:t xml:space="preserve"> </w:t>
      </w:r>
      <w:r w:rsidRPr="007A01F7">
        <w:rPr>
          <w:b/>
          <w:lang w:val="en-GB"/>
        </w:rPr>
        <w:t>16</w:t>
      </w:r>
      <w:r w:rsidRPr="007A01F7">
        <w:rPr>
          <w:lang w:val="en-GB"/>
        </w:rPr>
        <w:t>, 848–873.</w:t>
      </w:r>
    </w:p>
    <w:p w14:paraId="0E04C288" w14:textId="77777777" w:rsidR="00C2111A" w:rsidRPr="007A01F7" w:rsidRDefault="00C2111A" w:rsidP="00251B06">
      <w:pPr>
        <w:pStyle w:val="Ref"/>
        <w:spacing w:after="220"/>
        <w:rPr>
          <w:strike/>
          <w:lang w:val="en-GB"/>
        </w:rPr>
      </w:pPr>
      <w:proofErr w:type="spellStart"/>
      <w:r w:rsidRPr="007A01F7">
        <w:rPr>
          <w:smallCaps/>
          <w:strike/>
          <w:lang w:val="en-GB"/>
        </w:rPr>
        <w:t>Bolske</w:t>
      </w:r>
      <w:proofErr w:type="spellEnd"/>
      <w:r w:rsidRPr="007A01F7">
        <w:rPr>
          <w:smallCaps/>
          <w:strike/>
          <w:lang w:val="en-GB"/>
        </w:rPr>
        <w:t xml:space="preserve"> G., </w:t>
      </w:r>
      <w:proofErr w:type="spellStart"/>
      <w:r w:rsidRPr="007A01F7">
        <w:rPr>
          <w:smallCaps/>
          <w:strike/>
          <w:lang w:val="en-GB"/>
        </w:rPr>
        <w:t>Msami</w:t>
      </w:r>
      <w:proofErr w:type="spellEnd"/>
      <w:r w:rsidRPr="007A01F7">
        <w:rPr>
          <w:smallCaps/>
          <w:strike/>
          <w:lang w:val="en-GB"/>
        </w:rPr>
        <w:t xml:space="preserve"> H., </w:t>
      </w:r>
      <w:proofErr w:type="spellStart"/>
      <w:r w:rsidRPr="007A01F7">
        <w:rPr>
          <w:smallCaps/>
          <w:strike/>
          <w:lang w:val="en-GB"/>
        </w:rPr>
        <w:t>Humleslo</w:t>
      </w:r>
      <w:proofErr w:type="spellEnd"/>
      <w:r w:rsidRPr="007A01F7">
        <w:rPr>
          <w:smallCaps/>
          <w:strike/>
          <w:lang w:val="en-GB"/>
        </w:rPr>
        <w:t xml:space="preserve"> N.E, Erno H. &amp; Johnsson L.</w:t>
      </w:r>
      <w:r w:rsidRPr="007A01F7">
        <w:rPr>
          <w:strike/>
          <w:lang w:val="en-GB"/>
        </w:rPr>
        <w:t xml:space="preserve"> (1988). </w:t>
      </w:r>
      <w:r w:rsidRPr="007A01F7">
        <w:rPr>
          <w:i/>
          <w:strike/>
          <w:lang w:val="en-GB"/>
        </w:rPr>
        <w:t xml:space="preserve">Mycoplasma </w:t>
      </w:r>
      <w:proofErr w:type="spellStart"/>
      <w:r w:rsidRPr="007A01F7">
        <w:rPr>
          <w:i/>
          <w:strike/>
          <w:lang w:val="en-GB"/>
        </w:rPr>
        <w:t>capricolum</w:t>
      </w:r>
      <w:proofErr w:type="spellEnd"/>
      <w:r w:rsidRPr="007A01F7">
        <w:rPr>
          <w:strike/>
          <w:lang w:val="en-GB"/>
        </w:rPr>
        <w:t xml:space="preserve"> in an outbreak of polyarthritis and pneumonia in goats. </w:t>
      </w:r>
      <w:r w:rsidRPr="007A01F7">
        <w:rPr>
          <w:i/>
          <w:strike/>
          <w:lang w:val="en-GB"/>
        </w:rPr>
        <w:t>Acta Vet. Scand.,</w:t>
      </w:r>
      <w:r w:rsidRPr="007A01F7">
        <w:rPr>
          <w:strike/>
          <w:lang w:val="en-GB"/>
        </w:rPr>
        <w:t xml:space="preserve"> </w:t>
      </w:r>
      <w:r w:rsidRPr="007A01F7">
        <w:rPr>
          <w:b/>
          <w:bCs/>
          <w:strike/>
          <w:lang w:val="en-GB"/>
        </w:rPr>
        <w:t>29</w:t>
      </w:r>
      <w:r w:rsidRPr="007A01F7">
        <w:rPr>
          <w:strike/>
          <w:lang w:val="en-GB"/>
        </w:rPr>
        <w:t>, 331–338.</w:t>
      </w:r>
    </w:p>
    <w:p w14:paraId="0E04C289" w14:textId="77777777" w:rsidR="00C2111A" w:rsidRPr="007A01F7" w:rsidRDefault="00C2111A" w:rsidP="00251B06">
      <w:pPr>
        <w:pStyle w:val="Ref"/>
        <w:spacing w:after="220"/>
        <w:rPr>
          <w:lang w:val="en-GB"/>
        </w:rPr>
      </w:pPr>
      <w:r w:rsidRPr="007A01F7">
        <w:rPr>
          <w:smallCaps/>
          <w:lang w:val="en-GB"/>
        </w:rPr>
        <w:t xml:space="preserve">Bradbury J.M. </w:t>
      </w:r>
      <w:r w:rsidRPr="007A01F7">
        <w:rPr>
          <w:lang w:val="en-GB"/>
        </w:rPr>
        <w:t xml:space="preserve">(1998). Identification of mycoplasmas by immunofluorescence. </w:t>
      </w:r>
      <w:r w:rsidRPr="007A01F7">
        <w:rPr>
          <w:i/>
          <w:iCs/>
          <w:lang w:val="en-GB"/>
        </w:rPr>
        <w:t>In:</w:t>
      </w:r>
      <w:r w:rsidRPr="007A01F7">
        <w:rPr>
          <w:lang w:val="en-GB"/>
        </w:rPr>
        <w:t xml:space="preserve"> Mycoplasma Protocols, Miles R.J. &amp; Nicholas R.A.J., eds. Humana Press, Totowa, USA, 119–125.</w:t>
      </w:r>
    </w:p>
    <w:p w14:paraId="0E04C28B" w14:textId="77777777" w:rsidR="009F6A1B" w:rsidRPr="007A01F7" w:rsidRDefault="009F6A1B" w:rsidP="00251B06">
      <w:pPr>
        <w:pStyle w:val="Ref"/>
        <w:spacing w:after="220"/>
        <w:rPr>
          <w:i/>
          <w:smallCaps/>
          <w:lang w:val="en-IE"/>
        </w:rPr>
      </w:pPr>
      <w:r w:rsidRPr="00385D65">
        <w:rPr>
          <w:smallCaps/>
          <w:lang w:val="en-GB"/>
        </w:rPr>
        <w:lastRenderedPageBreak/>
        <w:t xml:space="preserve">Catania S., Gobbo F., </w:t>
      </w:r>
      <w:proofErr w:type="spellStart"/>
      <w:r w:rsidRPr="00385D65">
        <w:rPr>
          <w:smallCaps/>
          <w:lang w:val="en-GB"/>
        </w:rPr>
        <w:t>Zchiavon</w:t>
      </w:r>
      <w:proofErr w:type="spellEnd"/>
      <w:r w:rsidRPr="00385D65">
        <w:rPr>
          <w:smallCaps/>
          <w:lang w:val="en-GB"/>
        </w:rPr>
        <w:t xml:space="preserve"> E</w:t>
      </w:r>
      <w:r w:rsidR="00984257" w:rsidRPr="00385D65">
        <w:rPr>
          <w:smallCaps/>
          <w:lang w:val="en-GB"/>
        </w:rPr>
        <w:t>.</w:t>
      </w:r>
      <w:r w:rsidRPr="00385D65">
        <w:rPr>
          <w:smallCaps/>
          <w:lang w:val="en-GB"/>
        </w:rPr>
        <w:t xml:space="preserve"> &amp; Nicholas R. (2016). </w:t>
      </w:r>
      <w:r w:rsidRPr="007A01F7">
        <w:rPr>
          <w:lang w:val="en-GB"/>
        </w:rPr>
        <w:t xml:space="preserve">Severe otitis and pneumonia in adult cattle with mixed infection of </w:t>
      </w:r>
      <w:r w:rsidRPr="007A01F7">
        <w:rPr>
          <w:i/>
          <w:lang w:val="en-GB"/>
        </w:rPr>
        <w:t xml:space="preserve">Mycoplasma </w:t>
      </w:r>
      <w:proofErr w:type="spellStart"/>
      <w:r w:rsidRPr="007A01F7">
        <w:rPr>
          <w:i/>
          <w:lang w:val="en-GB"/>
        </w:rPr>
        <w:t>bovis</w:t>
      </w:r>
      <w:proofErr w:type="spellEnd"/>
      <w:r w:rsidRPr="007A01F7">
        <w:rPr>
          <w:lang w:val="en-GB"/>
        </w:rPr>
        <w:t xml:space="preserve"> and </w:t>
      </w:r>
      <w:r w:rsidRPr="007A01F7">
        <w:rPr>
          <w:i/>
          <w:lang w:val="en-GB"/>
        </w:rPr>
        <w:t xml:space="preserve">Mycoplasma </w:t>
      </w:r>
      <w:proofErr w:type="spellStart"/>
      <w:r w:rsidRPr="007A01F7">
        <w:rPr>
          <w:i/>
          <w:lang w:val="en-GB"/>
        </w:rPr>
        <w:t>agalacatiae</w:t>
      </w:r>
      <w:proofErr w:type="spellEnd"/>
      <w:r w:rsidRPr="007A01F7">
        <w:rPr>
          <w:i/>
          <w:lang w:val="en-GB"/>
        </w:rPr>
        <w:t>. Vet. Rec. Case Rep</w:t>
      </w:r>
      <w:r w:rsidR="00934651" w:rsidRPr="007A01F7">
        <w:rPr>
          <w:i/>
          <w:u w:val="double"/>
          <w:lang w:val="en-GB"/>
        </w:rPr>
        <w:t>.</w:t>
      </w:r>
      <w:r w:rsidR="00984257" w:rsidRPr="007A01F7">
        <w:rPr>
          <w:i/>
          <w:u w:val="double"/>
          <w:lang w:val="en-GB"/>
        </w:rPr>
        <w:t>,</w:t>
      </w:r>
      <w:r w:rsidR="00934651" w:rsidRPr="007A01F7">
        <w:rPr>
          <w:i/>
          <w:u w:val="double"/>
          <w:lang w:val="en-GB"/>
        </w:rPr>
        <w:t xml:space="preserve"> </w:t>
      </w:r>
      <w:r w:rsidR="00934651" w:rsidRPr="007A01F7">
        <w:rPr>
          <w:rStyle w:val="slug-vol"/>
          <w:u w:val="double"/>
          <w:lang w:val="en"/>
        </w:rPr>
        <w:t>4</w:t>
      </w:r>
      <w:r w:rsidR="00984257" w:rsidRPr="007A01F7">
        <w:rPr>
          <w:rStyle w:val="cit-sep1"/>
          <w:u w:val="double"/>
          <w:lang w:val="en"/>
        </w:rPr>
        <w:t>,</w:t>
      </w:r>
      <w:r w:rsidR="00934651" w:rsidRPr="007A01F7">
        <w:rPr>
          <w:rStyle w:val="cit-sep1"/>
          <w:u w:val="double"/>
          <w:lang w:val="en"/>
        </w:rPr>
        <w:t xml:space="preserve"> </w:t>
      </w:r>
      <w:r w:rsidR="00934651" w:rsidRPr="007A01F7">
        <w:rPr>
          <w:rStyle w:val="slug-elocation"/>
          <w:u w:val="double"/>
          <w:lang w:val="en"/>
        </w:rPr>
        <w:t>e000366</w:t>
      </w:r>
      <w:r w:rsidR="00934651" w:rsidRPr="007A01F7">
        <w:rPr>
          <w:u w:val="double"/>
          <w:lang w:val="en"/>
        </w:rPr>
        <w:t xml:space="preserve"> </w:t>
      </w:r>
      <w:r w:rsidR="00934651" w:rsidRPr="007A01F7">
        <w:rPr>
          <w:rStyle w:val="slug-doi2"/>
          <w:u w:val="double"/>
          <w:lang w:val="en"/>
        </w:rPr>
        <w:t>doi:10.1136/vetreccr-2016-000366</w:t>
      </w:r>
      <w:r w:rsidR="00934651" w:rsidRPr="007A01F7">
        <w:rPr>
          <w:rStyle w:val="slug-doi2"/>
          <w:color w:val="333300"/>
          <w:lang w:val="en"/>
        </w:rPr>
        <w:t>.</w:t>
      </w:r>
    </w:p>
    <w:p w14:paraId="0E04C28C" w14:textId="77777777" w:rsidR="00C2111A" w:rsidRPr="0095744A" w:rsidRDefault="00C2111A" w:rsidP="00251B06">
      <w:pPr>
        <w:pStyle w:val="Ref"/>
        <w:spacing w:after="220"/>
        <w:rPr>
          <w:strike/>
          <w:lang w:val="es-ES"/>
        </w:rPr>
      </w:pPr>
      <w:r w:rsidRPr="0095744A">
        <w:rPr>
          <w:smallCaps/>
          <w:strike/>
          <w:lang w:val="en-IE"/>
        </w:rPr>
        <w:t xml:space="preserve">Chazel M., Tardy F., Le Grand D., </w:t>
      </w:r>
      <w:proofErr w:type="spellStart"/>
      <w:r w:rsidRPr="0095744A">
        <w:rPr>
          <w:smallCaps/>
          <w:strike/>
          <w:lang w:val="en-IE"/>
        </w:rPr>
        <w:t>Calavas</w:t>
      </w:r>
      <w:proofErr w:type="spellEnd"/>
      <w:r w:rsidRPr="0095744A">
        <w:rPr>
          <w:smallCaps/>
          <w:strike/>
          <w:lang w:val="en-IE"/>
        </w:rPr>
        <w:t xml:space="preserve"> D. &amp; </w:t>
      </w:r>
      <w:proofErr w:type="spellStart"/>
      <w:r w:rsidRPr="0095744A">
        <w:rPr>
          <w:smallCaps/>
          <w:strike/>
          <w:lang w:val="en-IE"/>
        </w:rPr>
        <w:t>Poumarat</w:t>
      </w:r>
      <w:proofErr w:type="spellEnd"/>
      <w:r w:rsidRPr="0095744A">
        <w:rPr>
          <w:smallCaps/>
          <w:strike/>
          <w:lang w:val="en-IE"/>
        </w:rPr>
        <w:t xml:space="preserve"> F.</w:t>
      </w:r>
      <w:r w:rsidRPr="0095744A">
        <w:rPr>
          <w:strike/>
          <w:lang w:val="en-IE"/>
        </w:rPr>
        <w:t xml:space="preserve"> (2010). </w:t>
      </w:r>
      <w:proofErr w:type="spellStart"/>
      <w:r w:rsidRPr="0095744A">
        <w:rPr>
          <w:strike/>
          <w:lang w:val="en-GB"/>
        </w:rPr>
        <w:t>Mycoplasmoses</w:t>
      </w:r>
      <w:proofErr w:type="spellEnd"/>
      <w:r w:rsidRPr="0095744A">
        <w:rPr>
          <w:strike/>
          <w:lang w:val="en-GB"/>
        </w:rPr>
        <w:t xml:space="preserve"> of ruminants in France: recent data from the national surveillance network. </w:t>
      </w:r>
      <w:r w:rsidRPr="0095744A">
        <w:rPr>
          <w:i/>
          <w:strike/>
          <w:lang w:val="es-ES"/>
        </w:rPr>
        <w:t>BMC Vet. Res.,</w:t>
      </w:r>
      <w:r w:rsidRPr="0095744A">
        <w:rPr>
          <w:strike/>
          <w:lang w:val="es-ES"/>
        </w:rPr>
        <w:t xml:space="preserve"> </w:t>
      </w:r>
      <w:r w:rsidRPr="0095744A">
        <w:rPr>
          <w:b/>
          <w:strike/>
          <w:lang w:val="es-ES"/>
        </w:rPr>
        <w:t>6</w:t>
      </w:r>
      <w:r w:rsidRPr="0095744A">
        <w:rPr>
          <w:strike/>
          <w:lang w:val="es-ES"/>
        </w:rPr>
        <w:t>, 32.</w:t>
      </w:r>
    </w:p>
    <w:p w14:paraId="0E04C28D" w14:textId="77777777" w:rsidR="00AE4442" w:rsidRPr="00D22940" w:rsidRDefault="00AE4442" w:rsidP="00251B06">
      <w:pPr>
        <w:pStyle w:val="Ref"/>
        <w:spacing w:after="220"/>
        <w:rPr>
          <w:lang w:val="en-GB"/>
        </w:rPr>
      </w:pPr>
      <w:proofErr w:type="spellStart"/>
      <w:r w:rsidRPr="00C24A34">
        <w:rPr>
          <w:smallCaps/>
          <w:lang w:val="es-ES"/>
        </w:rPr>
        <w:t>Cillara</w:t>
      </w:r>
      <w:proofErr w:type="spellEnd"/>
      <w:r w:rsidRPr="00C24A34">
        <w:rPr>
          <w:smallCaps/>
          <w:lang w:val="es-ES"/>
        </w:rPr>
        <w:t xml:space="preserve"> G., Manca M</w:t>
      </w:r>
      <w:r w:rsidR="00984257" w:rsidRPr="00C24A34">
        <w:rPr>
          <w:smallCaps/>
          <w:lang w:val="es-ES"/>
        </w:rPr>
        <w:t>.</w:t>
      </w:r>
      <w:r w:rsidRPr="00C24A34">
        <w:rPr>
          <w:smallCaps/>
          <w:lang w:val="es-ES"/>
        </w:rPr>
        <w:t xml:space="preserve">G., </w:t>
      </w:r>
      <w:proofErr w:type="spellStart"/>
      <w:r w:rsidRPr="00C24A34">
        <w:rPr>
          <w:smallCaps/>
          <w:lang w:val="es-ES"/>
        </w:rPr>
        <w:t>Longheu</w:t>
      </w:r>
      <w:proofErr w:type="spellEnd"/>
      <w:r w:rsidRPr="00C24A34">
        <w:rPr>
          <w:smallCaps/>
          <w:lang w:val="es-ES"/>
        </w:rPr>
        <w:t xml:space="preserve"> C</w:t>
      </w:r>
      <w:r w:rsidR="00984257" w:rsidRPr="00C24A34">
        <w:rPr>
          <w:smallCaps/>
          <w:lang w:val="es-ES"/>
        </w:rPr>
        <w:t>.</w:t>
      </w:r>
      <w:r w:rsidRPr="00C24A34">
        <w:rPr>
          <w:smallCaps/>
          <w:lang w:val="es-ES"/>
        </w:rPr>
        <w:t xml:space="preserve"> &amp; Tola S. (2015). </w:t>
      </w:r>
      <w:r w:rsidRPr="5907ABA0">
        <w:rPr>
          <w:lang w:val="en-GB"/>
        </w:rPr>
        <w:t xml:space="preserve">Discrimination between </w:t>
      </w:r>
      <w:r w:rsidRPr="5907ABA0">
        <w:rPr>
          <w:i/>
          <w:lang w:val="en-GB"/>
        </w:rPr>
        <w:t xml:space="preserve">Mycoplasma mycoides </w:t>
      </w:r>
      <w:r w:rsidRPr="5907ABA0">
        <w:rPr>
          <w:lang w:val="en-GB"/>
        </w:rPr>
        <w:t xml:space="preserve">subsp. </w:t>
      </w:r>
      <w:r w:rsidRPr="5907ABA0">
        <w:rPr>
          <w:i/>
          <w:lang w:val="en-GB"/>
        </w:rPr>
        <w:t xml:space="preserve">capri </w:t>
      </w:r>
      <w:r w:rsidRPr="5907ABA0">
        <w:rPr>
          <w:lang w:val="en-GB"/>
        </w:rPr>
        <w:t xml:space="preserve">and </w:t>
      </w:r>
      <w:r w:rsidRPr="5907ABA0">
        <w:rPr>
          <w:i/>
          <w:lang w:val="en-GB"/>
        </w:rPr>
        <w:t xml:space="preserve">Mycoplasma </w:t>
      </w:r>
      <w:proofErr w:type="spellStart"/>
      <w:r w:rsidRPr="5907ABA0">
        <w:rPr>
          <w:i/>
          <w:lang w:val="en-GB"/>
        </w:rPr>
        <w:t>capricolum</w:t>
      </w:r>
      <w:proofErr w:type="spellEnd"/>
      <w:r w:rsidRPr="5907ABA0">
        <w:rPr>
          <w:i/>
          <w:lang w:val="en-GB"/>
        </w:rPr>
        <w:t xml:space="preserve"> </w:t>
      </w:r>
      <w:r w:rsidRPr="5907ABA0">
        <w:rPr>
          <w:lang w:val="en-GB"/>
        </w:rPr>
        <w:t xml:space="preserve">subsp. </w:t>
      </w:r>
      <w:proofErr w:type="spellStart"/>
      <w:r w:rsidRPr="5907ABA0">
        <w:rPr>
          <w:i/>
          <w:lang w:val="en-GB"/>
        </w:rPr>
        <w:t>capricolum</w:t>
      </w:r>
      <w:proofErr w:type="spellEnd"/>
      <w:r w:rsidRPr="5907ABA0">
        <w:rPr>
          <w:i/>
          <w:lang w:val="en-GB"/>
        </w:rPr>
        <w:t xml:space="preserve"> </w:t>
      </w:r>
      <w:r w:rsidRPr="5907ABA0">
        <w:rPr>
          <w:lang w:val="en-GB"/>
        </w:rPr>
        <w:t xml:space="preserve">using PCR-FLP and PCR. </w:t>
      </w:r>
      <w:r w:rsidRPr="5907ABA0">
        <w:rPr>
          <w:i/>
          <w:lang w:val="en-GB"/>
        </w:rPr>
        <w:t>Vet. J.</w:t>
      </w:r>
      <w:r w:rsidR="00984257" w:rsidRPr="5907ABA0">
        <w:rPr>
          <w:i/>
          <w:lang w:val="en-GB"/>
        </w:rPr>
        <w:t>,</w:t>
      </w:r>
      <w:r w:rsidRPr="5907ABA0">
        <w:rPr>
          <w:i/>
          <w:lang w:val="en-GB"/>
        </w:rPr>
        <w:t xml:space="preserve"> </w:t>
      </w:r>
      <w:r w:rsidRPr="5907ABA0">
        <w:rPr>
          <w:b/>
          <w:lang w:val="en-GB"/>
        </w:rPr>
        <w:t>205</w:t>
      </w:r>
      <w:r w:rsidRPr="5907ABA0">
        <w:rPr>
          <w:lang w:val="en-GB"/>
        </w:rPr>
        <w:t>, 421</w:t>
      </w:r>
      <w:r w:rsidR="00984257" w:rsidRPr="5907ABA0">
        <w:rPr>
          <w:lang w:val="en-GB"/>
        </w:rPr>
        <w:t>–</w:t>
      </w:r>
      <w:r w:rsidRPr="5907ABA0">
        <w:rPr>
          <w:lang w:val="en-GB"/>
        </w:rPr>
        <w:t>423.</w:t>
      </w:r>
    </w:p>
    <w:p w14:paraId="0E04C28E" w14:textId="43CE6926" w:rsidR="00C2111A" w:rsidRPr="007A01F7" w:rsidRDefault="00984257" w:rsidP="00251B06">
      <w:pPr>
        <w:pStyle w:val="Ref"/>
        <w:spacing w:after="220"/>
        <w:rPr>
          <w:strike/>
          <w:lang w:val="en-GB"/>
        </w:rPr>
      </w:pPr>
      <w:r w:rsidRPr="007A01F7">
        <w:rPr>
          <w:smallCaps/>
          <w:strike/>
          <w:lang w:val="en-GB"/>
        </w:rPr>
        <w:t>Cottew G.</w:t>
      </w:r>
      <w:r w:rsidR="00C2111A" w:rsidRPr="007A01F7">
        <w:rPr>
          <w:smallCaps/>
          <w:strike/>
          <w:lang w:val="en-GB"/>
        </w:rPr>
        <w:t>S.</w:t>
      </w:r>
      <w:r w:rsidR="00C2111A" w:rsidRPr="007A01F7">
        <w:rPr>
          <w:strike/>
          <w:lang w:val="en-GB"/>
        </w:rPr>
        <w:t xml:space="preserve"> (1971). Characterisation of mycoplasmas isolated from sheep with pneumonia. </w:t>
      </w:r>
      <w:r w:rsidR="00C2111A" w:rsidRPr="007A01F7">
        <w:rPr>
          <w:i/>
          <w:strike/>
          <w:lang w:val="en-GB"/>
        </w:rPr>
        <w:t>Aust.</w:t>
      </w:r>
      <w:r w:rsidR="00BA5206" w:rsidRPr="007A01F7">
        <w:rPr>
          <w:i/>
          <w:strike/>
          <w:lang w:val="en-GB"/>
        </w:rPr>
        <w:t xml:space="preserve"> </w:t>
      </w:r>
      <w:r w:rsidR="00C2111A" w:rsidRPr="007A01F7">
        <w:rPr>
          <w:i/>
          <w:strike/>
          <w:lang w:val="en-GB"/>
        </w:rPr>
        <w:t>Vet</w:t>
      </w:r>
      <w:r w:rsidR="00C2111A" w:rsidRPr="007A01F7">
        <w:rPr>
          <w:strike/>
          <w:lang w:val="en-GB"/>
        </w:rPr>
        <w:t>. J</w:t>
      </w:r>
      <w:r w:rsidR="00C2111A" w:rsidRPr="007A01F7">
        <w:rPr>
          <w:i/>
          <w:iCs/>
          <w:strike/>
          <w:lang w:val="en-GB"/>
        </w:rPr>
        <w:t xml:space="preserve">. </w:t>
      </w:r>
      <w:r w:rsidR="00C2111A" w:rsidRPr="007A01F7">
        <w:rPr>
          <w:b/>
          <w:strike/>
          <w:lang w:val="en-GB"/>
        </w:rPr>
        <w:t>47</w:t>
      </w:r>
      <w:r w:rsidR="00C2111A" w:rsidRPr="007A01F7">
        <w:rPr>
          <w:bCs/>
          <w:strike/>
          <w:lang w:val="en-GB"/>
        </w:rPr>
        <w:t>,</w:t>
      </w:r>
      <w:r w:rsidR="00C2111A" w:rsidRPr="007A01F7">
        <w:rPr>
          <w:strike/>
          <w:lang w:val="en-GB"/>
        </w:rPr>
        <w:t xml:space="preserve"> 591</w:t>
      </w:r>
      <w:r w:rsidR="00BA5206" w:rsidRPr="007A01F7">
        <w:rPr>
          <w:strike/>
          <w:lang w:val="en-GB"/>
        </w:rPr>
        <w:t>–</w:t>
      </w:r>
      <w:r w:rsidR="00C2111A" w:rsidRPr="007A01F7">
        <w:rPr>
          <w:strike/>
          <w:lang w:val="en-GB"/>
        </w:rPr>
        <w:t>596.</w:t>
      </w:r>
    </w:p>
    <w:p w14:paraId="0E04C28F" w14:textId="77777777" w:rsidR="00C2111A" w:rsidRPr="007A01F7" w:rsidRDefault="00C2111A" w:rsidP="00251B06">
      <w:pPr>
        <w:pStyle w:val="Ref"/>
        <w:spacing w:after="220"/>
        <w:rPr>
          <w:strike/>
          <w:lang w:val="en-GB"/>
        </w:rPr>
      </w:pPr>
      <w:r w:rsidRPr="007A01F7">
        <w:rPr>
          <w:smallCaps/>
          <w:strike/>
          <w:lang w:val="en-GB"/>
        </w:rPr>
        <w:t>DaMassa A.J., Brooks D.L. &amp; Adler H.E.</w:t>
      </w:r>
      <w:r w:rsidRPr="007A01F7">
        <w:rPr>
          <w:strike/>
          <w:lang w:val="en-GB"/>
        </w:rPr>
        <w:t xml:space="preserve"> (1983). Caprine </w:t>
      </w:r>
      <w:proofErr w:type="spellStart"/>
      <w:r w:rsidRPr="007A01F7">
        <w:rPr>
          <w:strike/>
          <w:lang w:val="en-GB"/>
        </w:rPr>
        <w:t>mycoplasmosis</w:t>
      </w:r>
      <w:proofErr w:type="spellEnd"/>
      <w:r w:rsidRPr="007A01F7">
        <w:rPr>
          <w:strike/>
          <w:lang w:val="en-GB"/>
        </w:rPr>
        <w:t xml:space="preserve">: widespread infection in goats with </w:t>
      </w:r>
      <w:r w:rsidRPr="007A01F7">
        <w:rPr>
          <w:i/>
          <w:strike/>
          <w:lang w:val="en-GB"/>
        </w:rPr>
        <w:t>Mycoplasma mycoides</w:t>
      </w:r>
      <w:r w:rsidRPr="007A01F7">
        <w:rPr>
          <w:strike/>
          <w:lang w:val="en-GB"/>
        </w:rPr>
        <w:t xml:space="preserve"> subsp. </w:t>
      </w:r>
      <w:r w:rsidRPr="007A01F7">
        <w:rPr>
          <w:i/>
          <w:strike/>
          <w:lang w:val="en-GB"/>
        </w:rPr>
        <w:t>mycoides</w:t>
      </w:r>
      <w:r w:rsidRPr="007A01F7">
        <w:rPr>
          <w:strike/>
          <w:lang w:val="en-GB"/>
        </w:rPr>
        <w:t xml:space="preserve"> (large-colony type). </w:t>
      </w:r>
      <w:r w:rsidRPr="007A01F7">
        <w:rPr>
          <w:i/>
          <w:strike/>
          <w:lang w:val="en-GB"/>
        </w:rPr>
        <w:t>Am. J. Vet. Res</w:t>
      </w:r>
      <w:r w:rsidRPr="007A01F7">
        <w:rPr>
          <w:strike/>
          <w:lang w:val="en-GB"/>
        </w:rPr>
        <w:t xml:space="preserve">., </w:t>
      </w:r>
      <w:r w:rsidRPr="007A01F7">
        <w:rPr>
          <w:b/>
          <w:strike/>
          <w:lang w:val="en-GB"/>
        </w:rPr>
        <w:t>44</w:t>
      </w:r>
      <w:r w:rsidRPr="007A01F7">
        <w:rPr>
          <w:strike/>
          <w:lang w:val="en-GB"/>
        </w:rPr>
        <w:t>, 322–325.</w:t>
      </w:r>
    </w:p>
    <w:p w14:paraId="0E04C290" w14:textId="77777777" w:rsidR="00C2111A" w:rsidRPr="007A01F7" w:rsidRDefault="00C2111A" w:rsidP="00251B06">
      <w:pPr>
        <w:pStyle w:val="Ref"/>
        <w:spacing w:after="220"/>
        <w:rPr>
          <w:color w:val="000000"/>
          <w:lang w:val="en-IE"/>
        </w:rPr>
      </w:pPr>
      <w:proofErr w:type="spellStart"/>
      <w:r w:rsidRPr="007A01F7">
        <w:rPr>
          <w:smallCaps/>
          <w:color w:val="000000"/>
          <w:lang w:val="en-GB"/>
        </w:rPr>
        <w:t>Dedieu</w:t>
      </w:r>
      <w:proofErr w:type="spellEnd"/>
      <w:r w:rsidRPr="007A01F7">
        <w:rPr>
          <w:smallCaps/>
          <w:color w:val="000000"/>
          <w:lang w:val="en-GB"/>
        </w:rPr>
        <w:t xml:space="preserve"> L., Mady V. &amp; Lefevre P. C.</w:t>
      </w:r>
      <w:r w:rsidRPr="007A01F7">
        <w:rPr>
          <w:color w:val="000000"/>
          <w:lang w:val="en-GB"/>
        </w:rPr>
        <w:t xml:space="preserve"> (1995). Development of two PCRs for the identification of mycoplasmas causing contagious agalactia. </w:t>
      </w:r>
      <w:r w:rsidRPr="007A01F7">
        <w:rPr>
          <w:i/>
          <w:color w:val="000000"/>
          <w:lang w:val="en-IE"/>
        </w:rPr>
        <w:t xml:space="preserve">FEMS </w:t>
      </w:r>
      <w:proofErr w:type="spellStart"/>
      <w:r w:rsidRPr="007A01F7">
        <w:rPr>
          <w:i/>
          <w:color w:val="000000"/>
          <w:lang w:val="en-IE"/>
        </w:rPr>
        <w:t>Microbiol</w:t>
      </w:r>
      <w:proofErr w:type="spellEnd"/>
      <w:r w:rsidRPr="007A01F7">
        <w:rPr>
          <w:i/>
          <w:color w:val="000000"/>
          <w:lang w:val="en-IE"/>
        </w:rPr>
        <w:t xml:space="preserve">. Lett., </w:t>
      </w:r>
      <w:r w:rsidRPr="007A01F7">
        <w:rPr>
          <w:b/>
          <w:color w:val="000000"/>
          <w:lang w:val="en-IE"/>
        </w:rPr>
        <w:t>129</w:t>
      </w:r>
      <w:r w:rsidRPr="007A01F7">
        <w:rPr>
          <w:color w:val="000000"/>
          <w:lang w:val="en-IE"/>
        </w:rPr>
        <w:t>, 243–250.</w:t>
      </w:r>
    </w:p>
    <w:p w14:paraId="316EA518" w14:textId="21DFC940" w:rsidR="00E22355" w:rsidRPr="00D22940" w:rsidRDefault="00E22355" w:rsidP="00E22355">
      <w:pPr>
        <w:pStyle w:val="Ref"/>
        <w:spacing w:after="220"/>
      </w:pPr>
      <w:r w:rsidRPr="00C24A34">
        <w:rPr>
          <w:rFonts w:eastAsia="Calibri" w:cs="Calibri"/>
          <w:smallCaps/>
          <w:kern w:val="0"/>
          <w:u w:val="double"/>
          <w:lang w:val="en-IE"/>
          <w14:ligatures w14:val="none"/>
        </w:rPr>
        <w:t xml:space="preserve">Deeney </w:t>
      </w:r>
      <w:r w:rsidR="0037017F" w:rsidRPr="00C24A34">
        <w:rPr>
          <w:rFonts w:eastAsia="Calibri" w:cs="Calibri"/>
          <w:smallCaps/>
          <w:kern w:val="0"/>
          <w:u w:val="double"/>
          <w:lang w:val="en-IE"/>
          <w14:ligatures w14:val="none"/>
        </w:rPr>
        <w:t>A.S., Collins R. &amp; Ridley A.M</w:t>
      </w:r>
      <w:r w:rsidR="0037017F" w:rsidRPr="00C24A34">
        <w:rPr>
          <w:rFonts w:eastAsia="Calibri" w:cs="Calibri"/>
          <w:kern w:val="0"/>
          <w:u w:val="double"/>
          <w:lang w:val="en-IE"/>
          <w14:ligatures w14:val="none"/>
        </w:rPr>
        <w:t xml:space="preserve">. </w:t>
      </w:r>
      <w:r w:rsidRPr="00C24A34">
        <w:rPr>
          <w:rFonts w:eastAsia="Calibri" w:cs="Calibri"/>
          <w:kern w:val="0"/>
          <w:u w:val="double"/>
          <w:lang w:val="en-IE"/>
          <w14:ligatures w14:val="none"/>
        </w:rPr>
        <w:t>(2021)</w:t>
      </w:r>
      <w:r w:rsidR="0037017F" w:rsidRPr="00C24A34">
        <w:rPr>
          <w:rFonts w:eastAsia="Calibri" w:cs="Calibri"/>
          <w:kern w:val="0"/>
          <w:u w:val="double"/>
          <w:lang w:val="en-IE"/>
          <w14:ligatures w14:val="none"/>
        </w:rPr>
        <w:t>.</w:t>
      </w:r>
      <w:r w:rsidRPr="00C24A34">
        <w:rPr>
          <w:rFonts w:eastAsia="Calibri" w:cs="Calibri"/>
          <w:kern w:val="0"/>
          <w:u w:val="double"/>
          <w:lang w:val="en-IE"/>
          <w14:ligatures w14:val="none"/>
        </w:rPr>
        <w:t xml:space="preserve"> </w:t>
      </w:r>
      <w:r w:rsidR="00F36543" w:rsidRPr="00C24A34">
        <w:rPr>
          <w:rFonts w:eastAsia="Calibri" w:cs="Calibri"/>
          <w:kern w:val="0"/>
          <w:u w:val="double"/>
          <w:lang w:val="en-IE"/>
          <w14:ligatures w14:val="none"/>
        </w:rPr>
        <w:t xml:space="preserve">Identification of </w:t>
      </w:r>
      <w:r w:rsidR="00F36543" w:rsidRPr="00C24A34">
        <w:rPr>
          <w:rFonts w:eastAsia="Calibri" w:cs="Calibri"/>
          <w:i/>
          <w:kern w:val="0"/>
          <w:u w:val="double"/>
          <w:lang w:val="en-IE"/>
          <w14:ligatures w14:val="none"/>
        </w:rPr>
        <w:t>Mycoplasma</w:t>
      </w:r>
      <w:r w:rsidR="00F36543" w:rsidRPr="00C24A34">
        <w:rPr>
          <w:rFonts w:eastAsia="Calibri" w:cs="Calibri"/>
          <w:kern w:val="0"/>
          <w:u w:val="double"/>
          <w:lang w:val="en-IE"/>
          <w14:ligatures w14:val="none"/>
        </w:rPr>
        <w:t xml:space="preserve"> species and related organisms from ruminants in England and Wales during 2005–2019. </w:t>
      </w:r>
      <w:r w:rsidRPr="5907ABA0">
        <w:rPr>
          <w:rFonts w:eastAsia="Calibri" w:cs="Calibri"/>
          <w:i/>
          <w:kern w:val="0"/>
          <w:u w:val="double"/>
          <w14:ligatures w14:val="none"/>
        </w:rPr>
        <w:t xml:space="preserve">BMC </w:t>
      </w:r>
      <w:proofErr w:type="spellStart"/>
      <w:r w:rsidRPr="5907ABA0">
        <w:rPr>
          <w:rFonts w:eastAsia="Calibri" w:cs="Calibri"/>
          <w:i/>
          <w:kern w:val="0"/>
          <w:u w:val="double"/>
          <w14:ligatures w14:val="none"/>
        </w:rPr>
        <w:t>Vet</w:t>
      </w:r>
      <w:proofErr w:type="spellEnd"/>
      <w:r w:rsidRPr="5907ABA0">
        <w:rPr>
          <w:rFonts w:eastAsia="Calibri" w:cs="Calibri"/>
          <w:i/>
          <w:kern w:val="0"/>
          <w:u w:val="double"/>
          <w14:ligatures w14:val="none"/>
        </w:rPr>
        <w:t>. Res</w:t>
      </w:r>
      <w:r w:rsidRPr="5907ABA0">
        <w:rPr>
          <w:rFonts w:eastAsia="Calibri" w:cs="Calibri"/>
          <w:kern w:val="0"/>
          <w:u w:val="double"/>
          <w14:ligatures w14:val="none"/>
        </w:rPr>
        <w:t>.</w:t>
      </w:r>
      <w:r w:rsidR="00D56BA0" w:rsidRPr="5907ABA0">
        <w:rPr>
          <w:rFonts w:eastAsia="Calibri" w:cs="Calibri"/>
          <w:kern w:val="0"/>
          <w:u w:val="double"/>
          <w14:ligatures w14:val="none"/>
        </w:rPr>
        <w:t>,</w:t>
      </w:r>
      <w:r w:rsidRPr="5907ABA0">
        <w:rPr>
          <w:rFonts w:eastAsia="Calibri" w:cs="Calibri"/>
          <w:kern w:val="0"/>
          <w:u w:val="double"/>
          <w14:ligatures w14:val="none"/>
        </w:rPr>
        <w:t xml:space="preserve"> </w:t>
      </w:r>
      <w:r w:rsidRPr="5907ABA0">
        <w:rPr>
          <w:rFonts w:eastAsia="Calibri" w:cs="Calibri"/>
          <w:b/>
          <w:kern w:val="0"/>
          <w:u w:val="double"/>
          <w14:ligatures w14:val="none"/>
        </w:rPr>
        <w:t>17</w:t>
      </w:r>
      <w:r w:rsidRPr="5907ABA0">
        <w:rPr>
          <w:rFonts w:eastAsia="Calibri" w:cs="Calibri"/>
          <w:kern w:val="0"/>
          <w:u w:val="double"/>
          <w14:ligatures w14:val="none"/>
        </w:rPr>
        <w:t xml:space="preserve">, </w:t>
      </w:r>
      <w:r w:rsidR="0038274C" w:rsidRPr="5907ABA0">
        <w:rPr>
          <w:rFonts w:eastAsia="Calibri" w:cs="Calibri"/>
          <w:kern w:val="0"/>
          <w:u w:val="double"/>
          <w14:ligatures w14:val="none"/>
        </w:rPr>
        <w:t>325</w:t>
      </w:r>
      <w:r w:rsidRPr="5907ABA0">
        <w:rPr>
          <w:rFonts w:eastAsia="Calibri" w:cs="Calibri"/>
          <w:kern w:val="0"/>
          <w:u w:val="double"/>
          <w14:ligatures w14:val="none"/>
        </w:rPr>
        <w:t>.</w:t>
      </w:r>
      <w:r w:rsidR="0038274C" w:rsidRPr="5907ABA0">
        <w:rPr>
          <w:rFonts w:eastAsia="Calibri" w:cs="Calibri"/>
          <w:kern w:val="0"/>
          <w:u w:val="double"/>
          <w14:ligatures w14:val="none"/>
        </w:rPr>
        <w:t xml:space="preserve"> </w:t>
      </w:r>
      <w:proofErr w:type="spellStart"/>
      <w:r w:rsidR="0038274C" w:rsidRPr="5907ABA0">
        <w:rPr>
          <w:rFonts w:eastAsia="Calibri" w:cs="Calibri"/>
          <w:kern w:val="0"/>
          <w:u w:val="double"/>
          <w14:ligatures w14:val="none"/>
        </w:rPr>
        <w:t>doi</w:t>
      </w:r>
      <w:proofErr w:type="spellEnd"/>
      <w:r w:rsidR="0038274C" w:rsidRPr="5907ABA0">
        <w:rPr>
          <w:rFonts w:eastAsia="Calibri" w:cs="Calibri"/>
          <w:kern w:val="0"/>
          <w:u w:val="double"/>
          <w14:ligatures w14:val="none"/>
        </w:rPr>
        <w:t>: 10.1186/s12917-021-03037-y.</w:t>
      </w:r>
    </w:p>
    <w:p w14:paraId="3A13990D" w14:textId="59A0845B" w:rsidR="00EE39A5" w:rsidRPr="007A01F7" w:rsidRDefault="00AE0986" w:rsidP="00EE39A5">
      <w:pPr>
        <w:spacing w:after="220" w:line="240" w:lineRule="auto"/>
        <w:jc w:val="both"/>
        <w:rPr>
          <w:rFonts w:ascii="Söhne" w:hAnsi="Söhne" w:cs="Arial"/>
          <w:smallCaps/>
          <w:color w:val="000000"/>
          <w:sz w:val="18"/>
          <w:szCs w:val="18"/>
          <w:u w:val="double"/>
          <w:lang w:val="pt-PT"/>
          <w14:ligatures w14:val="none"/>
        </w:rPr>
      </w:pPr>
      <w:r w:rsidRPr="00C24A34">
        <w:rPr>
          <w:rFonts w:ascii="Söhne" w:hAnsi="Söhne" w:cs="Arial"/>
          <w:smallCaps/>
          <w:color w:val="000000"/>
          <w:sz w:val="18"/>
          <w:szCs w:val="18"/>
          <w:u w:val="double"/>
          <w14:ligatures w14:val="none"/>
        </w:rPr>
        <w:t xml:space="preserve">de la </w:t>
      </w:r>
      <w:r w:rsidR="00EE39A5" w:rsidRPr="00C24A34">
        <w:rPr>
          <w:rFonts w:ascii="Söhne" w:hAnsi="Söhne" w:cs="Arial"/>
          <w:smallCaps/>
          <w:color w:val="000000"/>
          <w:sz w:val="18"/>
          <w:szCs w:val="18"/>
          <w:u w:val="double"/>
          <w14:ligatures w14:val="none"/>
        </w:rPr>
        <w:t xml:space="preserve">Fe C., </w:t>
      </w:r>
      <w:r w:rsidR="00E22355" w:rsidRPr="00C24A34">
        <w:rPr>
          <w:rFonts w:ascii="Söhne" w:hAnsi="Söhne" w:cs="Arial"/>
          <w:smallCaps/>
          <w:color w:val="000000"/>
          <w:sz w:val="18"/>
          <w:szCs w:val="18"/>
          <w:u w:val="double"/>
          <w14:ligatures w14:val="none"/>
        </w:rPr>
        <w:t xml:space="preserve">Grau </w:t>
      </w:r>
      <w:r w:rsidR="00EE39A5" w:rsidRPr="00C24A34">
        <w:rPr>
          <w:rFonts w:ascii="Söhne" w:hAnsi="Söhne" w:cs="Arial"/>
          <w:smallCaps/>
          <w:color w:val="000000"/>
          <w:sz w:val="18"/>
          <w:szCs w:val="18"/>
          <w:u w:val="double"/>
          <w14:ligatures w14:val="none"/>
        </w:rPr>
        <w:t xml:space="preserve">A., </w:t>
      </w:r>
      <w:proofErr w:type="spellStart"/>
      <w:r w:rsidR="00E22355" w:rsidRPr="00C24A34">
        <w:rPr>
          <w:rFonts w:ascii="Söhne" w:hAnsi="Söhne" w:cs="Arial"/>
          <w:smallCaps/>
          <w:color w:val="000000"/>
          <w:sz w:val="18"/>
          <w:szCs w:val="18"/>
          <w:u w:val="double"/>
          <w14:ligatures w14:val="none"/>
        </w:rPr>
        <w:t>Minguez</w:t>
      </w:r>
      <w:proofErr w:type="spellEnd"/>
      <w:r w:rsidR="00E22355" w:rsidRPr="00C24A34">
        <w:rPr>
          <w:rFonts w:ascii="Söhne" w:hAnsi="Söhne" w:cs="Arial"/>
          <w:smallCaps/>
          <w:color w:val="000000"/>
          <w:sz w:val="18"/>
          <w:szCs w:val="18"/>
          <w:u w:val="double"/>
          <w14:ligatures w14:val="none"/>
        </w:rPr>
        <w:t xml:space="preserve"> </w:t>
      </w:r>
      <w:r w:rsidR="00EE39A5" w:rsidRPr="00C24A34">
        <w:rPr>
          <w:rFonts w:ascii="Söhne" w:hAnsi="Söhne" w:cs="Arial"/>
          <w:smallCaps/>
          <w:color w:val="000000"/>
          <w:sz w:val="18"/>
          <w:szCs w:val="18"/>
          <w:u w:val="double"/>
          <w14:ligatures w14:val="none"/>
        </w:rPr>
        <w:t xml:space="preserve">O., </w:t>
      </w:r>
      <w:r w:rsidR="00E22355" w:rsidRPr="00C24A34">
        <w:rPr>
          <w:rFonts w:ascii="Söhne" w:hAnsi="Söhne" w:cs="Arial"/>
          <w:smallCaps/>
          <w:color w:val="000000"/>
          <w:sz w:val="18"/>
          <w:szCs w:val="18"/>
          <w:u w:val="double"/>
          <w14:ligatures w14:val="none"/>
        </w:rPr>
        <w:t xml:space="preserve">Sanchez </w:t>
      </w:r>
      <w:r w:rsidR="00EE39A5" w:rsidRPr="00C24A34">
        <w:rPr>
          <w:rFonts w:ascii="Söhne" w:hAnsi="Söhne" w:cs="Arial"/>
          <w:smallCaps/>
          <w:color w:val="000000"/>
          <w:sz w:val="18"/>
          <w:szCs w:val="18"/>
          <w:u w:val="double"/>
          <w14:ligatures w14:val="none"/>
        </w:rPr>
        <w:t xml:space="preserve">A., </w:t>
      </w:r>
      <w:proofErr w:type="spellStart"/>
      <w:r w:rsidR="00E22355" w:rsidRPr="00C24A34">
        <w:rPr>
          <w:rFonts w:ascii="Söhne" w:hAnsi="Söhne" w:cs="Arial"/>
          <w:smallCaps/>
          <w:color w:val="000000"/>
          <w:sz w:val="18"/>
          <w:szCs w:val="18"/>
          <w:u w:val="double"/>
          <w14:ligatures w14:val="none"/>
        </w:rPr>
        <w:t>Esquivel</w:t>
      </w:r>
      <w:proofErr w:type="spellEnd"/>
      <w:r w:rsidR="00E22355" w:rsidRPr="00C24A34">
        <w:rPr>
          <w:rFonts w:ascii="Söhne" w:hAnsi="Söhne" w:cs="Arial"/>
          <w:smallCaps/>
          <w:color w:val="000000"/>
          <w:sz w:val="18"/>
          <w:szCs w:val="18"/>
          <w:u w:val="double"/>
          <w14:ligatures w14:val="none"/>
        </w:rPr>
        <w:t xml:space="preserve"> </w:t>
      </w:r>
      <w:r w:rsidR="00EE39A5" w:rsidRPr="00C24A34">
        <w:rPr>
          <w:rFonts w:ascii="Söhne" w:hAnsi="Söhne" w:cs="Arial"/>
          <w:smallCaps/>
          <w:color w:val="000000"/>
          <w:sz w:val="18"/>
          <w:szCs w:val="18"/>
          <w:u w:val="double"/>
          <w14:ligatures w14:val="none"/>
        </w:rPr>
        <w:t xml:space="preserve">R. &amp; </w:t>
      </w:r>
      <w:proofErr w:type="spellStart"/>
      <w:r w:rsidR="00E22355" w:rsidRPr="00C24A34">
        <w:rPr>
          <w:rFonts w:ascii="Söhne" w:hAnsi="Söhne" w:cs="Arial"/>
          <w:smallCaps/>
          <w:color w:val="000000"/>
          <w:sz w:val="18"/>
          <w:szCs w:val="18"/>
          <w:u w:val="double"/>
          <w14:ligatures w14:val="none"/>
        </w:rPr>
        <w:t>Corrales</w:t>
      </w:r>
      <w:proofErr w:type="spellEnd"/>
      <w:r w:rsidR="00E22355" w:rsidRPr="00C24A34">
        <w:rPr>
          <w:rFonts w:ascii="Söhne" w:hAnsi="Söhne" w:cs="Arial"/>
          <w:smallCaps/>
          <w:color w:val="000000"/>
          <w:sz w:val="18"/>
          <w:szCs w:val="18"/>
          <w:u w:val="double"/>
          <w14:ligatures w14:val="none"/>
        </w:rPr>
        <w:t xml:space="preserve"> </w:t>
      </w:r>
      <w:r w:rsidR="00EE39A5" w:rsidRPr="00C24A34">
        <w:rPr>
          <w:rFonts w:ascii="Söhne" w:hAnsi="Söhne" w:cs="Arial"/>
          <w:smallCaps/>
          <w:color w:val="000000"/>
          <w:sz w:val="18"/>
          <w:szCs w:val="18"/>
          <w:u w:val="double"/>
          <w14:ligatures w14:val="none"/>
        </w:rPr>
        <w:t>J.J. (2025)</w:t>
      </w:r>
      <w:r w:rsidR="00E22355" w:rsidRPr="00C24A34">
        <w:rPr>
          <w:rFonts w:ascii="Söhne" w:hAnsi="Söhne" w:cs="Arial"/>
          <w:smallCaps/>
          <w:color w:val="000000"/>
          <w:sz w:val="18"/>
          <w:szCs w:val="18"/>
          <w:u w:val="double"/>
          <w14:ligatures w14:val="none"/>
        </w:rPr>
        <w:t>.</w:t>
      </w:r>
      <w:r w:rsidR="00EE39A5" w:rsidRPr="00C24A34">
        <w:rPr>
          <w:rFonts w:ascii="Söhne" w:hAnsi="Söhne" w:cs="Arial"/>
          <w:smallCaps/>
          <w:color w:val="000000"/>
          <w:sz w:val="18"/>
          <w:szCs w:val="18"/>
          <w:u w:val="double"/>
          <w14:ligatures w14:val="none"/>
        </w:rPr>
        <w:t xml:space="preserve"> </w:t>
      </w:r>
      <w:r w:rsidR="00EE39A5" w:rsidRPr="00385D65">
        <w:rPr>
          <w:rFonts w:ascii="Söhne" w:hAnsi="Söhne" w:cs="Arial"/>
          <w:color w:val="000000"/>
          <w:sz w:val="18"/>
          <w:szCs w:val="18"/>
          <w:u w:val="double"/>
          <w:lang w:val="pt-PT"/>
          <w14:ligatures w14:val="none"/>
        </w:rPr>
        <w:t xml:space="preserve">Multi-platform diagnostic strategy and biosecurity as basis of contagious agalactia control programs in endemic areas. </w:t>
      </w:r>
      <w:r w:rsidR="00EE39A5" w:rsidRPr="007A01F7">
        <w:rPr>
          <w:rFonts w:ascii="Söhne" w:hAnsi="Söhne" w:cs="Arial"/>
          <w:i/>
          <w:iCs/>
          <w:color w:val="000000"/>
          <w:sz w:val="18"/>
          <w:szCs w:val="18"/>
          <w:u w:val="double"/>
          <w:lang w:val="pt-PT"/>
          <w14:ligatures w14:val="none"/>
        </w:rPr>
        <w:t>Ir. Vet J</w:t>
      </w:r>
      <w:r w:rsidR="00EE39A5" w:rsidRPr="007A01F7">
        <w:rPr>
          <w:rFonts w:ascii="Söhne" w:hAnsi="Söhne" w:cs="Arial"/>
          <w:color w:val="000000"/>
          <w:sz w:val="18"/>
          <w:szCs w:val="18"/>
          <w:u w:val="double"/>
          <w:lang w:val="pt-PT"/>
          <w14:ligatures w14:val="none"/>
        </w:rPr>
        <w:t>.</w:t>
      </w:r>
      <w:r w:rsidR="009A425C" w:rsidRPr="007A01F7">
        <w:rPr>
          <w:rFonts w:ascii="Söhne" w:hAnsi="Söhne" w:cs="Arial"/>
          <w:color w:val="000000"/>
          <w:sz w:val="18"/>
          <w:szCs w:val="18"/>
          <w:u w:val="double"/>
          <w:lang w:val="pt-PT"/>
          <w14:ligatures w14:val="none"/>
        </w:rPr>
        <w:t>,</w:t>
      </w:r>
      <w:r w:rsidR="00EE39A5" w:rsidRPr="007A01F7">
        <w:rPr>
          <w:rFonts w:ascii="Söhne" w:hAnsi="Söhne" w:cs="Arial"/>
          <w:color w:val="000000"/>
          <w:sz w:val="18"/>
          <w:szCs w:val="18"/>
          <w:u w:val="double"/>
          <w:lang w:val="pt-PT"/>
          <w14:ligatures w14:val="none"/>
        </w:rPr>
        <w:t xml:space="preserve"> </w:t>
      </w:r>
      <w:r w:rsidR="00EE39A5" w:rsidRPr="007A01F7">
        <w:rPr>
          <w:rFonts w:ascii="Söhne" w:hAnsi="Söhne" w:cs="Arial"/>
          <w:b/>
          <w:bCs/>
          <w:color w:val="000000"/>
          <w:sz w:val="18"/>
          <w:szCs w:val="18"/>
          <w:u w:val="double"/>
          <w:lang w:val="pt-PT"/>
          <w14:ligatures w14:val="none"/>
        </w:rPr>
        <w:t>78</w:t>
      </w:r>
      <w:r w:rsidR="00EE39A5" w:rsidRPr="007A01F7">
        <w:rPr>
          <w:rFonts w:ascii="Söhne" w:hAnsi="Söhne" w:cs="Arial"/>
          <w:color w:val="000000"/>
          <w:sz w:val="18"/>
          <w:szCs w:val="18"/>
          <w:u w:val="double"/>
          <w:lang w:val="pt-PT"/>
          <w14:ligatures w14:val="none"/>
        </w:rPr>
        <w:t>, 3.</w:t>
      </w:r>
      <w:r w:rsidR="00EE39A5" w:rsidRPr="007A01F7">
        <w:rPr>
          <w:rFonts w:ascii="Söhne" w:hAnsi="Söhne" w:cs="Arial"/>
          <w:smallCaps/>
          <w:color w:val="000000"/>
          <w:sz w:val="18"/>
          <w:szCs w:val="18"/>
          <w:u w:val="double"/>
          <w:lang w:val="pt-PT"/>
          <w14:ligatures w14:val="none"/>
        </w:rPr>
        <w:t xml:space="preserve"> </w:t>
      </w:r>
    </w:p>
    <w:p w14:paraId="029EED62" w14:textId="1FAC88E8" w:rsidR="00A6225F" w:rsidRPr="00385D65" w:rsidRDefault="00AE0986" w:rsidP="004C5900">
      <w:pPr>
        <w:spacing w:after="220" w:line="240" w:lineRule="auto"/>
        <w:jc w:val="both"/>
        <w:rPr>
          <w:rFonts w:ascii="Söhne" w:hAnsi="Söhne" w:cs="Arial"/>
          <w:smallCaps/>
          <w:color w:val="000000"/>
          <w:sz w:val="18"/>
          <w:szCs w:val="18"/>
          <w:u w:val="double"/>
          <w:lang w:val="pt-PT"/>
          <w14:ligatures w14:val="none"/>
        </w:rPr>
      </w:pPr>
      <w:r w:rsidRPr="007A01F7">
        <w:rPr>
          <w:rFonts w:ascii="Söhne" w:eastAsia="Calibri" w:hAnsi="Söhne" w:cs="Calibri"/>
          <w:smallCaps/>
          <w:kern w:val="0"/>
          <w:sz w:val="18"/>
          <w:szCs w:val="18"/>
          <w:u w:val="double"/>
          <w:lang w:val="pt-PT"/>
          <w14:ligatures w14:val="none"/>
        </w:rPr>
        <w:t xml:space="preserve">de la </w:t>
      </w:r>
      <w:r w:rsidR="004C5900" w:rsidRPr="007A01F7">
        <w:rPr>
          <w:rFonts w:ascii="Söhne" w:eastAsia="Calibri" w:hAnsi="Söhne" w:cs="Calibri"/>
          <w:smallCaps/>
          <w:kern w:val="0"/>
          <w:sz w:val="18"/>
          <w:szCs w:val="18"/>
          <w:u w:val="double"/>
          <w:lang w:val="pt-PT"/>
          <w14:ligatures w14:val="none"/>
        </w:rPr>
        <w:t>Fe C., Assunção P., Rosales R.S., Antunes T. &amp; Poveda J.B.</w:t>
      </w:r>
      <w:r w:rsidR="00A6225F" w:rsidRPr="007A01F7">
        <w:rPr>
          <w:rFonts w:ascii="Söhne" w:eastAsia="Calibri" w:hAnsi="Söhne" w:cs="Calibri"/>
          <w:kern w:val="0"/>
          <w:sz w:val="18"/>
          <w:szCs w:val="18"/>
          <w:u w:val="double"/>
          <w:lang w:val="pt-PT"/>
          <w14:ligatures w14:val="none"/>
        </w:rPr>
        <w:t xml:space="preserve"> (2006). </w:t>
      </w:r>
      <w:r w:rsidR="004C5900" w:rsidRPr="00385D65">
        <w:rPr>
          <w:rFonts w:ascii="Söhne" w:eastAsia="Calibri" w:hAnsi="Söhne" w:cs="Calibri"/>
          <w:kern w:val="0"/>
          <w:sz w:val="18"/>
          <w:szCs w:val="18"/>
          <w:u w:val="double"/>
          <w:lang w:val="pt-PT"/>
          <w14:ligatures w14:val="none"/>
        </w:rPr>
        <w:t xml:space="preserve">Characterisation of protein and antigen variability among </w:t>
      </w:r>
      <w:r w:rsidR="004C5900" w:rsidRPr="00385D65">
        <w:rPr>
          <w:rFonts w:ascii="Söhne" w:eastAsia="Calibri" w:hAnsi="Söhne" w:cs="Calibri"/>
          <w:i/>
          <w:iCs/>
          <w:kern w:val="0"/>
          <w:sz w:val="18"/>
          <w:szCs w:val="18"/>
          <w:u w:val="double"/>
          <w:lang w:val="pt-PT"/>
          <w14:ligatures w14:val="none"/>
        </w:rPr>
        <w:t>Mycoplasma mycoides</w:t>
      </w:r>
      <w:r w:rsidR="004C5900" w:rsidRPr="00385D65">
        <w:rPr>
          <w:rFonts w:ascii="Söhne" w:eastAsia="Calibri" w:hAnsi="Söhne" w:cs="Calibri"/>
          <w:kern w:val="0"/>
          <w:sz w:val="18"/>
          <w:szCs w:val="18"/>
          <w:u w:val="double"/>
          <w:lang w:val="pt-PT"/>
          <w14:ligatures w14:val="none"/>
        </w:rPr>
        <w:t xml:space="preserve"> subsp. </w:t>
      </w:r>
      <w:r w:rsidR="004C5900" w:rsidRPr="00385D65">
        <w:rPr>
          <w:rFonts w:ascii="Söhne" w:eastAsia="Calibri" w:hAnsi="Söhne" w:cs="Calibri"/>
          <w:i/>
          <w:iCs/>
          <w:kern w:val="0"/>
          <w:sz w:val="18"/>
          <w:szCs w:val="18"/>
          <w:u w:val="double"/>
          <w:lang w:val="pt-PT"/>
          <w14:ligatures w14:val="none"/>
        </w:rPr>
        <w:t>mycoides</w:t>
      </w:r>
      <w:r w:rsidR="004C5900" w:rsidRPr="00385D65">
        <w:rPr>
          <w:rFonts w:ascii="Söhne" w:eastAsia="Calibri" w:hAnsi="Söhne" w:cs="Calibri"/>
          <w:kern w:val="0"/>
          <w:sz w:val="18"/>
          <w:szCs w:val="18"/>
          <w:u w:val="double"/>
          <w:lang w:val="pt-PT"/>
          <w14:ligatures w14:val="none"/>
        </w:rPr>
        <w:t xml:space="preserve"> (LC) and </w:t>
      </w:r>
      <w:r w:rsidR="004C5900" w:rsidRPr="00385D65">
        <w:rPr>
          <w:rFonts w:ascii="Söhne" w:eastAsia="Calibri" w:hAnsi="Söhne" w:cs="Calibri"/>
          <w:i/>
          <w:iCs/>
          <w:kern w:val="0"/>
          <w:sz w:val="18"/>
          <w:szCs w:val="18"/>
          <w:u w:val="double"/>
          <w:lang w:val="pt-PT"/>
          <w14:ligatures w14:val="none"/>
        </w:rPr>
        <w:t>Mycoplasma agalactiae</w:t>
      </w:r>
      <w:r w:rsidR="004C5900" w:rsidRPr="00385D65">
        <w:rPr>
          <w:rFonts w:ascii="Söhne" w:eastAsia="Calibri" w:hAnsi="Söhne" w:cs="Calibri"/>
          <w:kern w:val="0"/>
          <w:sz w:val="18"/>
          <w:szCs w:val="18"/>
          <w:u w:val="double"/>
          <w:lang w:val="pt-PT"/>
          <w14:ligatures w14:val="none"/>
        </w:rPr>
        <w:t xml:space="preserve"> field strains by SDS-PAGE and immunoblotting. </w:t>
      </w:r>
      <w:r w:rsidR="00A6225F" w:rsidRPr="00385D65">
        <w:rPr>
          <w:rFonts w:ascii="Söhne" w:eastAsia="Calibri" w:hAnsi="Söhne" w:cs="Calibri"/>
          <w:i/>
          <w:iCs/>
          <w:kern w:val="0"/>
          <w:sz w:val="18"/>
          <w:szCs w:val="18"/>
          <w:u w:val="double"/>
          <w:lang w:val="pt-PT"/>
          <w14:ligatures w14:val="none"/>
        </w:rPr>
        <w:t>Vet</w:t>
      </w:r>
      <w:r w:rsidR="00E02271" w:rsidRPr="00385D65">
        <w:rPr>
          <w:rFonts w:ascii="Söhne" w:eastAsia="Calibri" w:hAnsi="Söhne" w:cs="Calibri"/>
          <w:i/>
          <w:iCs/>
          <w:kern w:val="0"/>
          <w:sz w:val="18"/>
          <w:szCs w:val="18"/>
          <w:u w:val="double"/>
          <w:lang w:val="pt-PT"/>
          <w14:ligatures w14:val="none"/>
        </w:rPr>
        <w:t>.</w:t>
      </w:r>
      <w:r w:rsidR="00A6225F" w:rsidRPr="00385D65">
        <w:rPr>
          <w:rFonts w:ascii="Söhne" w:eastAsia="Calibri" w:hAnsi="Söhne" w:cs="Calibri"/>
          <w:i/>
          <w:iCs/>
          <w:kern w:val="0"/>
          <w:sz w:val="18"/>
          <w:szCs w:val="18"/>
          <w:u w:val="double"/>
          <w:lang w:val="pt-PT"/>
          <w14:ligatures w14:val="none"/>
        </w:rPr>
        <w:t xml:space="preserve"> J</w:t>
      </w:r>
      <w:r w:rsidR="00A6225F" w:rsidRPr="00385D65">
        <w:rPr>
          <w:rFonts w:ascii="Söhne" w:eastAsia="Calibri" w:hAnsi="Söhne" w:cs="Calibri"/>
          <w:kern w:val="0"/>
          <w:sz w:val="18"/>
          <w:szCs w:val="18"/>
          <w:u w:val="double"/>
          <w:lang w:val="pt-PT"/>
          <w14:ligatures w14:val="none"/>
        </w:rPr>
        <w:t>.</w:t>
      </w:r>
      <w:r w:rsidR="00BC4C12" w:rsidRPr="00385D65">
        <w:rPr>
          <w:rFonts w:ascii="Söhne" w:eastAsia="Calibri" w:hAnsi="Söhne" w:cs="Calibri"/>
          <w:kern w:val="0"/>
          <w:sz w:val="18"/>
          <w:szCs w:val="18"/>
          <w:u w:val="double"/>
          <w:lang w:val="pt-PT"/>
          <w14:ligatures w14:val="none"/>
        </w:rPr>
        <w:t>,</w:t>
      </w:r>
      <w:r w:rsidR="00A6225F" w:rsidRPr="00385D65">
        <w:rPr>
          <w:rFonts w:ascii="Söhne" w:eastAsia="Calibri" w:hAnsi="Söhne" w:cs="Calibri"/>
          <w:kern w:val="0"/>
          <w:sz w:val="18"/>
          <w:szCs w:val="18"/>
          <w:u w:val="double"/>
          <w:lang w:val="pt-PT"/>
          <w14:ligatures w14:val="none"/>
        </w:rPr>
        <w:t xml:space="preserve"> </w:t>
      </w:r>
      <w:r w:rsidR="00A6225F" w:rsidRPr="00385D65">
        <w:rPr>
          <w:rFonts w:ascii="Söhne" w:eastAsia="Calibri" w:hAnsi="Söhne" w:cs="Calibri"/>
          <w:b/>
          <w:bCs/>
          <w:kern w:val="0"/>
          <w:sz w:val="18"/>
          <w:szCs w:val="18"/>
          <w:u w:val="double"/>
          <w:lang w:val="pt-PT"/>
          <w14:ligatures w14:val="none"/>
        </w:rPr>
        <w:t>171,</w:t>
      </w:r>
      <w:r w:rsidR="00A6225F" w:rsidRPr="00385D65">
        <w:rPr>
          <w:rFonts w:ascii="Söhne" w:eastAsia="Calibri" w:hAnsi="Söhne" w:cs="Calibri"/>
          <w:kern w:val="0"/>
          <w:sz w:val="18"/>
          <w:szCs w:val="18"/>
          <w:u w:val="double"/>
          <w:lang w:val="pt-PT"/>
          <w14:ligatures w14:val="none"/>
        </w:rPr>
        <w:t xml:space="preserve"> 532–538.</w:t>
      </w:r>
    </w:p>
    <w:p w14:paraId="760EF8E9" w14:textId="4126F0B1" w:rsidR="00C40F7A" w:rsidRPr="00385D65" w:rsidRDefault="00C40F7A" w:rsidP="00C40F7A">
      <w:pPr>
        <w:spacing w:after="220" w:line="240" w:lineRule="auto"/>
        <w:jc w:val="both"/>
        <w:rPr>
          <w:rFonts w:ascii="Söhne" w:hAnsi="Söhne" w:cs="Arial"/>
          <w:color w:val="000000"/>
          <w:sz w:val="18"/>
          <w:szCs w:val="18"/>
          <w:u w:val="double"/>
          <w:lang w:val="pt-PT"/>
          <w14:ligatures w14:val="none"/>
        </w:rPr>
      </w:pPr>
      <w:r w:rsidRPr="00385D65">
        <w:rPr>
          <w:rFonts w:ascii="Söhne" w:hAnsi="Söhne" w:cs="Arial"/>
          <w:smallCaps/>
          <w:color w:val="000000"/>
          <w:sz w:val="18"/>
          <w:szCs w:val="18"/>
          <w:u w:val="double"/>
          <w:lang w:val="pt-PT"/>
          <w14:ligatures w14:val="none"/>
        </w:rPr>
        <w:t>Du</w:t>
      </w:r>
      <w:r w:rsidR="00BB3AC2" w:rsidRPr="00385D65">
        <w:rPr>
          <w:rFonts w:ascii="Söhne" w:hAnsi="Söhne" w:cs="Arial"/>
          <w:smallCaps/>
          <w:color w:val="000000"/>
          <w:sz w:val="18"/>
          <w:szCs w:val="18"/>
          <w:u w:val="double"/>
          <w:lang w:val="pt-PT"/>
          <w14:ligatures w14:val="none"/>
        </w:rPr>
        <w:t>dek</w:t>
      </w:r>
      <w:r w:rsidRPr="00385D65">
        <w:rPr>
          <w:rFonts w:ascii="Söhne" w:hAnsi="Söhne" w:cs="Arial"/>
          <w:smallCaps/>
          <w:color w:val="000000"/>
          <w:sz w:val="18"/>
          <w:szCs w:val="18"/>
          <w:u w:val="double"/>
          <w:lang w:val="pt-PT"/>
          <w14:ligatures w14:val="none"/>
        </w:rPr>
        <w:t xml:space="preserve"> K., Sevimli U., </w:t>
      </w:r>
      <w:r w:rsidR="00C92E11" w:rsidRPr="00385D65">
        <w:rPr>
          <w:rFonts w:ascii="Söhne" w:hAnsi="Söhne" w:cs="Arial"/>
          <w:smallCaps/>
          <w:color w:val="000000"/>
          <w:sz w:val="18"/>
          <w:szCs w:val="18"/>
          <w:u w:val="double"/>
          <w:lang w:val="pt-PT"/>
          <w14:ligatures w14:val="none"/>
        </w:rPr>
        <w:t>Migliore S., Jafarizadeh A., Loria G.R. &amp; Nicholas R.A.J</w:t>
      </w:r>
      <w:r w:rsidR="00D807B4" w:rsidRPr="00385D65">
        <w:rPr>
          <w:rFonts w:ascii="Söhne" w:hAnsi="Söhne" w:cs="Arial"/>
          <w:smallCaps/>
          <w:color w:val="000000"/>
          <w:sz w:val="18"/>
          <w:szCs w:val="18"/>
          <w:u w:val="double"/>
          <w:lang w:val="pt-PT"/>
          <w14:ligatures w14:val="none"/>
        </w:rPr>
        <w:t>.</w:t>
      </w:r>
      <w:r w:rsidR="00C92E11" w:rsidRPr="00385D65">
        <w:rPr>
          <w:rFonts w:ascii="Söhne" w:hAnsi="Söhne" w:cs="Arial"/>
          <w:smallCaps/>
          <w:color w:val="000000"/>
          <w:sz w:val="18"/>
          <w:szCs w:val="18"/>
          <w:u w:val="double"/>
          <w:lang w:val="pt-PT"/>
          <w14:ligatures w14:val="none"/>
        </w:rPr>
        <w:t xml:space="preserve"> </w:t>
      </w:r>
      <w:r w:rsidRPr="00385D65">
        <w:rPr>
          <w:rFonts w:ascii="Söhne" w:hAnsi="Söhne" w:cs="Arial"/>
          <w:smallCaps/>
          <w:color w:val="000000"/>
          <w:sz w:val="18"/>
          <w:szCs w:val="18"/>
          <w:u w:val="double"/>
          <w:lang w:val="pt-PT"/>
          <w14:ligatures w14:val="none"/>
        </w:rPr>
        <w:t>(2022). V</w:t>
      </w:r>
      <w:r w:rsidRPr="00385D65">
        <w:rPr>
          <w:rFonts w:ascii="Söhne" w:hAnsi="Söhne" w:cs="Arial"/>
          <w:color w:val="000000"/>
          <w:sz w:val="18"/>
          <w:szCs w:val="18"/>
          <w:u w:val="double"/>
          <w:lang w:val="pt-PT"/>
          <w14:ligatures w14:val="none"/>
        </w:rPr>
        <w:t xml:space="preserve">accines for mycoplasma disease of small ruminants: a neglected area of research. </w:t>
      </w:r>
      <w:r w:rsidRPr="00385D65">
        <w:rPr>
          <w:rFonts w:ascii="Söhne" w:hAnsi="Söhne" w:cs="Arial"/>
          <w:i/>
          <w:iCs/>
          <w:color w:val="000000"/>
          <w:sz w:val="18"/>
          <w:szCs w:val="18"/>
          <w:u w:val="double"/>
          <w:lang w:val="pt-PT"/>
          <w14:ligatures w14:val="none"/>
        </w:rPr>
        <w:t>Pathogens</w:t>
      </w:r>
      <w:r w:rsidRPr="00385D65">
        <w:rPr>
          <w:rFonts w:ascii="Söhne" w:hAnsi="Söhne" w:cs="Arial"/>
          <w:color w:val="000000"/>
          <w:sz w:val="18"/>
          <w:szCs w:val="18"/>
          <w:u w:val="double"/>
          <w:lang w:val="pt-PT"/>
          <w14:ligatures w14:val="none"/>
        </w:rPr>
        <w:t xml:space="preserve">, </w:t>
      </w:r>
      <w:r w:rsidRPr="00385D65">
        <w:rPr>
          <w:rFonts w:ascii="Söhne" w:hAnsi="Söhne" w:cs="Arial"/>
          <w:b/>
          <w:bCs/>
          <w:color w:val="000000"/>
          <w:sz w:val="18"/>
          <w:szCs w:val="18"/>
          <w:u w:val="double"/>
          <w:lang w:val="pt-PT"/>
          <w14:ligatures w14:val="none"/>
        </w:rPr>
        <w:t>11</w:t>
      </w:r>
      <w:r w:rsidRPr="00385D65">
        <w:rPr>
          <w:rFonts w:ascii="Söhne" w:hAnsi="Söhne" w:cs="Arial"/>
          <w:color w:val="000000"/>
          <w:sz w:val="18"/>
          <w:szCs w:val="18"/>
          <w:u w:val="double"/>
          <w:lang w:val="pt-PT"/>
          <w14:ligatures w14:val="none"/>
        </w:rPr>
        <w:t>, 75.</w:t>
      </w:r>
    </w:p>
    <w:p w14:paraId="015A6F86" w14:textId="246E2C2C" w:rsidR="00367615" w:rsidRPr="00D22940" w:rsidRDefault="00367615" w:rsidP="00C40F7A">
      <w:pPr>
        <w:spacing w:after="220" w:line="240" w:lineRule="auto"/>
        <w:jc w:val="both"/>
        <w:rPr>
          <w:rFonts w:ascii="Söhne" w:eastAsia="Calibri" w:hAnsi="Söhne" w:cs="Calibri"/>
          <w:kern w:val="0"/>
          <w:sz w:val="18"/>
          <w:szCs w:val="18"/>
          <w:u w:val="double"/>
          <w:lang w:val="pt-PT"/>
          <w14:ligatures w14:val="none"/>
        </w:rPr>
      </w:pPr>
      <w:r w:rsidRPr="5907ABA0">
        <w:rPr>
          <w:rFonts w:ascii="Söhne" w:eastAsia="Calibri" w:hAnsi="Söhne" w:cs="Calibri"/>
          <w:smallCaps/>
          <w:kern w:val="0"/>
          <w:sz w:val="18"/>
          <w:szCs w:val="18"/>
          <w:u w:val="double"/>
          <w:lang w:val="pt-PT"/>
          <w14:ligatures w14:val="none"/>
        </w:rPr>
        <w:t>Dudek</w:t>
      </w:r>
      <w:r w:rsidRPr="5907ABA0">
        <w:rPr>
          <w:rFonts w:ascii="Söhne" w:eastAsia="Calibri" w:hAnsi="Söhne" w:cs="Calibri"/>
          <w:kern w:val="0"/>
          <w:sz w:val="18"/>
          <w:szCs w:val="18"/>
          <w:u w:val="double"/>
          <w:lang w:val="pt-PT"/>
          <w14:ligatures w14:val="none"/>
        </w:rPr>
        <w:t xml:space="preserve"> </w:t>
      </w:r>
      <w:r w:rsidR="00AB5623" w:rsidRPr="00C44801">
        <w:rPr>
          <w:rFonts w:ascii="Söhne" w:eastAsia="Calibri" w:hAnsi="Söhne" w:cs="Calibri"/>
          <w:smallCaps/>
          <w:kern w:val="0"/>
          <w:sz w:val="18"/>
          <w:szCs w:val="18"/>
          <w:u w:val="double"/>
          <w:lang w:val="pt-PT"/>
          <w14:ligatures w14:val="none"/>
        </w:rPr>
        <w:t xml:space="preserve">K., </w:t>
      </w:r>
      <w:r w:rsidR="00AB5623" w:rsidRPr="00C44801">
        <w:rPr>
          <w:rFonts w:ascii="Söhne" w:eastAsia="Calibri" w:hAnsi="Söhne" w:cs="Calibri"/>
          <w:smallCaps/>
          <w:kern w:val="0"/>
          <w:sz w:val="18"/>
          <w:szCs w:val="18"/>
          <w:u w:val="double"/>
          <w:lang w:val="pt-PT"/>
          <w14:ligatures w14:val="none"/>
        </w:rPr>
        <w:t>Bednarek D. &amp; Szacawa E</w:t>
      </w:r>
      <w:r w:rsidR="00AB5623" w:rsidRPr="00C44801">
        <w:rPr>
          <w:rFonts w:ascii="Söhne" w:eastAsia="Calibri" w:hAnsi="Söhne" w:cs="Calibri"/>
          <w:smallCaps/>
          <w:kern w:val="0"/>
          <w:sz w:val="18"/>
          <w:szCs w:val="18"/>
          <w:u w:val="double"/>
          <w:lang w:val="pt-PT"/>
          <w14:ligatures w14:val="none"/>
        </w:rPr>
        <w:t xml:space="preserve">. </w:t>
      </w:r>
      <w:r w:rsidR="00AB5623" w:rsidRPr="5907ABA0">
        <w:rPr>
          <w:rFonts w:ascii="Söhne" w:eastAsia="Calibri" w:hAnsi="Söhne" w:cs="Calibri"/>
          <w:kern w:val="0"/>
          <w:sz w:val="18"/>
          <w:szCs w:val="18"/>
          <w:u w:val="double"/>
          <w:lang w:val="pt-PT"/>
          <w14:ligatures w14:val="none"/>
        </w:rPr>
        <w:t xml:space="preserve">(2012) </w:t>
      </w:r>
      <w:r w:rsidR="00AB5623" w:rsidRPr="00C44801">
        <w:rPr>
          <w:rFonts w:ascii="Söhne" w:eastAsia="Calibri" w:hAnsi="Söhne" w:cs="Calibri"/>
          <w:i/>
          <w:iCs/>
          <w:kern w:val="0"/>
          <w:sz w:val="18"/>
          <w:szCs w:val="18"/>
          <w:u w:val="double"/>
          <w:lang w:val="pt-PT"/>
          <w14:ligatures w14:val="none"/>
        </w:rPr>
        <w:t>Mycoplasma mycoide</w:t>
      </w:r>
      <w:r w:rsidR="00AB5623" w:rsidRPr="00780453">
        <w:rPr>
          <w:rFonts w:ascii="Söhne" w:eastAsia="Calibri" w:hAnsi="Söhne" w:cs="Calibri"/>
          <w:kern w:val="0"/>
          <w:sz w:val="18"/>
          <w:szCs w:val="18"/>
          <w:u w:val="double"/>
          <w:lang w:val="pt-PT"/>
          <w14:ligatures w14:val="none"/>
        </w:rPr>
        <w:t xml:space="preserve">s subsp. </w:t>
      </w:r>
      <w:r w:rsidR="00AB5623" w:rsidRPr="00C44801">
        <w:rPr>
          <w:rFonts w:ascii="Söhne" w:eastAsia="Calibri" w:hAnsi="Söhne" w:cs="Calibri"/>
          <w:i/>
          <w:iCs/>
          <w:kern w:val="0"/>
          <w:sz w:val="18"/>
          <w:szCs w:val="18"/>
          <w:u w:val="double"/>
          <w:lang w:val="pt-PT"/>
          <w14:ligatures w14:val="none"/>
        </w:rPr>
        <w:t>mycoides</w:t>
      </w:r>
      <w:r w:rsidR="00AB5623" w:rsidRPr="00780453">
        <w:rPr>
          <w:rFonts w:ascii="Söhne" w:eastAsia="Calibri" w:hAnsi="Söhne" w:cs="Calibri"/>
          <w:kern w:val="0"/>
          <w:sz w:val="18"/>
          <w:szCs w:val="18"/>
          <w:u w:val="double"/>
          <w:lang w:val="pt-PT"/>
          <w14:ligatures w14:val="none"/>
        </w:rPr>
        <w:t xml:space="preserve"> small colony variant and </w:t>
      </w:r>
      <w:r w:rsidR="00AB5623" w:rsidRPr="00C44801">
        <w:rPr>
          <w:rFonts w:ascii="Söhne" w:eastAsia="Calibri" w:hAnsi="Söhne" w:cs="Calibri"/>
          <w:i/>
          <w:iCs/>
          <w:kern w:val="0"/>
          <w:sz w:val="18"/>
          <w:szCs w:val="18"/>
          <w:u w:val="double"/>
          <w:lang w:val="pt-PT"/>
          <w14:ligatures w14:val="none"/>
        </w:rPr>
        <w:t>Mycoplasma agalactiae</w:t>
      </w:r>
      <w:r w:rsidR="00AB5623" w:rsidRPr="00780453">
        <w:rPr>
          <w:rFonts w:ascii="Söhne" w:eastAsia="Calibri" w:hAnsi="Söhne" w:cs="Calibri"/>
          <w:kern w:val="0"/>
          <w:sz w:val="18"/>
          <w:szCs w:val="18"/>
          <w:u w:val="double"/>
          <w:lang w:val="pt-PT"/>
          <w14:ligatures w14:val="none"/>
        </w:rPr>
        <w:t xml:space="preserve"> antibodies in ruminants in Poland.</w:t>
      </w:r>
      <w:r w:rsidR="00AB5623">
        <w:rPr>
          <w:rFonts w:ascii="Söhne" w:eastAsia="Calibri" w:hAnsi="Söhne" w:cs="Calibri"/>
          <w:kern w:val="0"/>
          <w:sz w:val="18"/>
          <w:szCs w:val="18"/>
          <w:u w:val="double"/>
          <w:lang w:val="pt-PT"/>
          <w14:ligatures w14:val="none"/>
        </w:rPr>
        <w:t xml:space="preserve"> </w:t>
      </w:r>
      <w:r w:rsidR="00AB5623" w:rsidRPr="00C44801">
        <w:rPr>
          <w:rFonts w:ascii="Söhne" w:eastAsia="Calibri" w:hAnsi="Söhne" w:cs="Calibri"/>
          <w:i/>
          <w:iCs/>
          <w:kern w:val="0"/>
          <w:sz w:val="18"/>
          <w:szCs w:val="18"/>
          <w:u w:val="double"/>
          <w:lang w:val="pt-PT"/>
          <w14:ligatures w14:val="none"/>
        </w:rPr>
        <w:t>Bull. Vet. Inst. Puławy</w:t>
      </w:r>
      <w:r w:rsidR="00AB5623" w:rsidRPr="5907ABA0">
        <w:rPr>
          <w:rFonts w:ascii="Söhne" w:eastAsia="Calibri" w:hAnsi="Söhne" w:cs="Calibri"/>
          <w:kern w:val="0"/>
          <w:sz w:val="18"/>
          <w:szCs w:val="18"/>
          <w:u w:val="double"/>
          <w:lang w:val="pt-PT"/>
          <w14:ligatures w14:val="none"/>
        </w:rPr>
        <w:t xml:space="preserve">, </w:t>
      </w:r>
      <w:r w:rsidRPr="5907ABA0">
        <w:rPr>
          <w:rFonts w:ascii="Söhne" w:eastAsia="Calibri" w:hAnsi="Söhne" w:cs="Calibri"/>
          <w:b/>
          <w:kern w:val="0"/>
          <w:sz w:val="18"/>
          <w:szCs w:val="18"/>
          <w:u w:val="double"/>
          <w:lang w:val="pt-PT"/>
          <w14:ligatures w14:val="none"/>
        </w:rPr>
        <w:t>56</w:t>
      </w:r>
      <w:r w:rsidRPr="5907ABA0">
        <w:rPr>
          <w:rFonts w:ascii="Söhne" w:eastAsia="Calibri" w:hAnsi="Söhne" w:cs="Calibri"/>
          <w:kern w:val="0"/>
          <w:sz w:val="18"/>
          <w:szCs w:val="18"/>
          <w:u w:val="double"/>
          <w:lang w:val="pt-PT"/>
          <w14:ligatures w14:val="none"/>
        </w:rPr>
        <w:t>, 453–457.</w:t>
      </w:r>
    </w:p>
    <w:p w14:paraId="687C94F5" w14:textId="6CA819FB" w:rsidR="00EE3818" w:rsidRPr="00385D65" w:rsidRDefault="00EE3818" w:rsidP="00C40F7A">
      <w:pPr>
        <w:spacing w:after="220" w:line="240" w:lineRule="auto"/>
        <w:jc w:val="both"/>
        <w:rPr>
          <w:rFonts w:ascii="Söhne" w:hAnsi="Söhne" w:cs="Arial"/>
          <w:smallCaps/>
          <w:color w:val="000000"/>
          <w:sz w:val="18"/>
          <w:szCs w:val="18"/>
          <w:u w:val="double"/>
          <w:lang w:val="pt-PT"/>
          <w14:ligatures w14:val="none"/>
        </w:rPr>
      </w:pPr>
      <w:proofErr w:type="spellStart"/>
      <w:r w:rsidRPr="00B73958">
        <w:rPr>
          <w:rFonts w:ascii="Söhne" w:eastAsia="Calibri" w:hAnsi="Söhne" w:cs="Calibri"/>
          <w:smallCaps/>
          <w:kern w:val="0"/>
          <w:sz w:val="18"/>
          <w:szCs w:val="18"/>
          <w:u w:val="double"/>
          <w:lang w:val="es-ES"/>
          <w14:ligatures w14:val="none"/>
        </w:rPr>
        <w:t>Evstatiev</w:t>
      </w:r>
      <w:proofErr w:type="spellEnd"/>
      <w:r w:rsidRPr="00B73958">
        <w:rPr>
          <w:rFonts w:ascii="Söhne" w:eastAsia="Calibri" w:hAnsi="Söhne" w:cs="Calibri"/>
          <w:kern w:val="0"/>
          <w:sz w:val="18"/>
          <w:szCs w:val="18"/>
          <w:u w:val="double"/>
          <w:lang w:val="es-ES"/>
          <w14:ligatures w14:val="none"/>
        </w:rPr>
        <w:t xml:space="preserve"> </w:t>
      </w:r>
      <w:r w:rsidR="00BE61F1">
        <w:rPr>
          <w:rFonts w:ascii="Söhne" w:eastAsia="Calibri" w:hAnsi="Söhne" w:cs="Calibri"/>
          <w:kern w:val="0"/>
          <w:sz w:val="18"/>
          <w:szCs w:val="18"/>
          <w:u w:val="double"/>
          <w:lang w:val="es-ES"/>
          <w14:ligatures w14:val="none"/>
        </w:rPr>
        <w:t xml:space="preserve">C., </w:t>
      </w:r>
      <w:proofErr w:type="spellStart"/>
      <w:r w:rsidR="00BE61F1" w:rsidRPr="00B73958">
        <w:rPr>
          <w:rFonts w:ascii="Söhne" w:eastAsia="Calibri" w:hAnsi="Söhne" w:cs="Calibri"/>
          <w:smallCaps/>
          <w:kern w:val="0"/>
          <w:sz w:val="18"/>
          <w:szCs w:val="18"/>
          <w:u w:val="double"/>
          <w:lang w:val="es-ES"/>
          <w14:ligatures w14:val="none"/>
        </w:rPr>
        <w:t>Gospodinova</w:t>
      </w:r>
      <w:proofErr w:type="spellEnd"/>
      <w:r w:rsidR="00BE61F1" w:rsidRPr="00B73958">
        <w:rPr>
          <w:rFonts w:ascii="Söhne" w:eastAsia="Calibri" w:hAnsi="Söhne" w:cs="Calibri"/>
          <w:smallCaps/>
          <w:kern w:val="0"/>
          <w:sz w:val="18"/>
          <w:szCs w:val="18"/>
          <w:u w:val="double"/>
          <w:lang w:val="es-ES"/>
          <w14:ligatures w14:val="none"/>
        </w:rPr>
        <w:t xml:space="preserve"> K.</w:t>
      </w:r>
      <w:r w:rsidR="00BE61F1">
        <w:rPr>
          <w:rFonts w:ascii="Söhne" w:eastAsia="Calibri" w:hAnsi="Söhne" w:cs="Calibri"/>
          <w:smallCaps/>
          <w:kern w:val="0"/>
          <w:sz w:val="18"/>
          <w:szCs w:val="18"/>
          <w:u w:val="double"/>
          <w:lang w:val="es-ES"/>
          <w14:ligatures w14:val="none"/>
        </w:rPr>
        <w:t xml:space="preserve"> &amp;</w:t>
      </w:r>
      <w:r w:rsidR="00BE61F1" w:rsidRPr="00B73958">
        <w:rPr>
          <w:rFonts w:ascii="Söhne" w:eastAsia="Calibri" w:hAnsi="Söhne" w:cs="Calibri"/>
          <w:smallCaps/>
          <w:kern w:val="0"/>
          <w:sz w:val="18"/>
          <w:szCs w:val="18"/>
          <w:u w:val="double"/>
          <w:lang w:val="es-ES"/>
          <w14:ligatures w14:val="none"/>
        </w:rPr>
        <w:t xml:space="preserve"> </w:t>
      </w:r>
      <w:proofErr w:type="spellStart"/>
      <w:r w:rsidR="00BE61F1" w:rsidRPr="00B73958">
        <w:rPr>
          <w:rFonts w:ascii="Söhne" w:eastAsia="Calibri" w:hAnsi="Söhne" w:cs="Calibri"/>
          <w:smallCaps/>
          <w:kern w:val="0"/>
          <w:sz w:val="18"/>
          <w:szCs w:val="18"/>
          <w:u w:val="double"/>
          <w:lang w:val="es-ES"/>
          <w14:ligatures w14:val="none"/>
        </w:rPr>
        <w:t>Petrov</w:t>
      </w:r>
      <w:proofErr w:type="spellEnd"/>
      <w:r w:rsidR="00BE61F1" w:rsidRPr="00B73958">
        <w:rPr>
          <w:rFonts w:ascii="Söhne" w:eastAsia="Calibri" w:hAnsi="Söhne" w:cs="Calibri"/>
          <w:smallCaps/>
          <w:kern w:val="0"/>
          <w:sz w:val="18"/>
          <w:szCs w:val="18"/>
          <w:u w:val="double"/>
          <w:lang w:val="es-ES"/>
          <w14:ligatures w14:val="none"/>
        </w:rPr>
        <w:t xml:space="preserve"> V. </w:t>
      </w:r>
      <w:r w:rsidR="00B73958" w:rsidRPr="00BE61F1">
        <w:rPr>
          <w:rFonts w:ascii="Söhne" w:eastAsia="Calibri" w:hAnsi="Söhne" w:cs="Calibri"/>
          <w:kern w:val="0"/>
          <w:sz w:val="18"/>
          <w:szCs w:val="18"/>
          <w:u w:val="double"/>
          <w:lang w:val="es-ES"/>
          <w14:ligatures w14:val="none"/>
        </w:rPr>
        <w:t xml:space="preserve">(2020). </w:t>
      </w:r>
      <w:r w:rsidR="00B73958" w:rsidRPr="00B73958">
        <w:rPr>
          <w:rFonts w:ascii="Söhne" w:eastAsia="Calibri" w:hAnsi="Söhne" w:cs="Calibri"/>
          <w:kern w:val="0"/>
          <w:sz w:val="18"/>
          <w:szCs w:val="18"/>
          <w:u w:val="double"/>
          <w:lang w:val="en-IE"/>
          <w14:ligatures w14:val="none"/>
        </w:rPr>
        <w:t>Comparative analysis of immune response in goats and sheep after vaccination against contagious agalactia – a field study</w:t>
      </w:r>
      <w:r w:rsidR="00B73958" w:rsidRPr="00B73958">
        <w:rPr>
          <w:rFonts w:ascii="Söhne" w:eastAsia="Calibri" w:hAnsi="Söhne" w:cs="Calibri"/>
          <w:i/>
          <w:iCs/>
          <w:kern w:val="0"/>
          <w:sz w:val="18"/>
          <w:szCs w:val="18"/>
          <w:u w:val="double"/>
          <w:lang w:val="en-IE"/>
          <w14:ligatures w14:val="none"/>
        </w:rPr>
        <w:t xml:space="preserve"> </w:t>
      </w:r>
      <w:r w:rsidRPr="00B73958">
        <w:rPr>
          <w:rFonts w:ascii="Söhne" w:eastAsia="Calibri" w:hAnsi="Söhne" w:cs="Calibri"/>
          <w:i/>
          <w:iCs/>
          <w:kern w:val="0"/>
          <w:sz w:val="18"/>
          <w:szCs w:val="18"/>
          <w:u w:val="double"/>
          <w:lang w:val="en-IE"/>
          <w14:ligatures w14:val="none"/>
        </w:rPr>
        <w:t>Trad. Mod. Vet. Med</w:t>
      </w:r>
      <w:r w:rsidRPr="00B73958">
        <w:rPr>
          <w:rFonts w:ascii="Söhne" w:eastAsia="Calibri" w:hAnsi="Söhne" w:cs="Calibri"/>
          <w:kern w:val="0"/>
          <w:sz w:val="18"/>
          <w:szCs w:val="18"/>
          <w:u w:val="double"/>
          <w:lang w:val="en-IE"/>
          <w14:ligatures w14:val="none"/>
        </w:rPr>
        <w:t xml:space="preserve">. </w:t>
      </w:r>
      <w:r w:rsidRPr="00B73958">
        <w:rPr>
          <w:rFonts w:ascii="Söhne" w:eastAsia="Calibri" w:hAnsi="Söhne" w:cs="Calibri"/>
          <w:b/>
          <w:bCs/>
          <w:kern w:val="0"/>
          <w:sz w:val="18"/>
          <w:szCs w:val="18"/>
          <w:u w:val="double"/>
          <w:lang w:val="en-IE"/>
          <w14:ligatures w14:val="none"/>
        </w:rPr>
        <w:t>2</w:t>
      </w:r>
      <w:r w:rsidRPr="00B73958">
        <w:rPr>
          <w:rFonts w:ascii="Söhne" w:eastAsia="Calibri" w:hAnsi="Söhne" w:cs="Calibri"/>
          <w:kern w:val="0"/>
          <w:sz w:val="18"/>
          <w:szCs w:val="18"/>
          <w:u w:val="double"/>
          <w:lang w:val="en-IE"/>
          <w14:ligatures w14:val="none"/>
        </w:rPr>
        <w:t>, 3–9</w:t>
      </w:r>
      <w:r w:rsidR="00BE61F1">
        <w:rPr>
          <w:rFonts w:ascii="Söhne" w:eastAsia="Calibri" w:hAnsi="Söhne" w:cs="Calibri"/>
          <w:kern w:val="0"/>
          <w:sz w:val="18"/>
          <w:szCs w:val="18"/>
          <w:u w:val="double"/>
          <w:lang w:val="en-IE"/>
          <w14:ligatures w14:val="none"/>
        </w:rPr>
        <w:t>.</w:t>
      </w:r>
    </w:p>
    <w:p w14:paraId="26A5EE66" w14:textId="68466E95" w:rsidR="00F23814" w:rsidRPr="007A01F7" w:rsidRDefault="00B56145" w:rsidP="00B56145">
      <w:pPr>
        <w:spacing w:after="220" w:line="240" w:lineRule="auto"/>
        <w:jc w:val="both"/>
        <w:rPr>
          <w:rFonts w:ascii="Söhne" w:hAnsi="Söhne" w:cs="Arial"/>
          <w:smallCaps/>
          <w:color w:val="000000"/>
          <w:sz w:val="18"/>
          <w:szCs w:val="18"/>
          <w:u w:val="double"/>
          <w:lang w:val="pt-PT"/>
          <w14:ligatures w14:val="none"/>
        </w:rPr>
      </w:pPr>
      <w:r w:rsidRPr="00385D65">
        <w:rPr>
          <w:rFonts w:ascii="Söhne" w:hAnsi="Söhne" w:cs="Arial"/>
          <w:smallCaps/>
          <w:color w:val="000000"/>
          <w:sz w:val="18"/>
          <w:szCs w:val="18"/>
          <w:u w:val="double"/>
          <w:lang w:val="pt-PT"/>
          <w14:ligatures w14:val="none"/>
        </w:rPr>
        <w:t xml:space="preserve">Fitzmaurice J., Sewell M., King C.M., McDougall S., McDonald W.L. &amp; O’Keefe J.S. </w:t>
      </w:r>
      <w:r w:rsidR="00F23814" w:rsidRPr="00385D65">
        <w:rPr>
          <w:rFonts w:ascii="Söhne" w:hAnsi="Söhne" w:cs="Arial"/>
          <w:smallCaps/>
          <w:color w:val="000000"/>
          <w:sz w:val="18"/>
          <w:szCs w:val="18"/>
          <w:u w:val="double"/>
          <w:lang w:val="pt-PT"/>
          <w14:ligatures w14:val="none"/>
        </w:rPr>
        <w:t xml:space="preserve">(2008). </w:t>
      </w:r>
      <w:r w:rsidRPr="00385D65">
        <w:rPr>
          <w:rFonts w:ascii="Söhne" w:hAnsi="Söhne" w:cs="Arial"/>
          <w:color w:val="000000"/>
          <w:sz w:val="18"/>
          <w:szCs w:val="18"/>
          <w:u w:val="double"/>
          <w:lang w:val="pt-PT"/>
          <w14:ligatures w14:val="none"/>
        </w:rPr>
        <w:t xml:space="preserve">A real-time polymerase chain reaction assay for the detection of </w:t>
      </w:r>
      <w:r w:rsidRPr="00385D65">
        <w:rPr>
          <w:rFonts w:ascii="Söhne" w:hAnsi="Söhne" w:cs="Arial"/>
          <w:i/>
          <w:iCs/>
          <w:color w:val="000000"/>
          <w:sz w:val="18"/>
          <w:szCs w:val="18"/>
          <w:u w:val="double"/>
          <w:lang w:val="pt-PT"/>
          <w14:ligatures w14:val="none"/>
        </w:rPr>
        <w:t xml:space="preserve">Mycoplasma agalactiae. </w:t>
      </w:r>
      <w:r w:rsidR="00F23814" w:rsidRPr="007A01F7">
        <w:rPr>
          <w:rFonts w:ascii="Söhne" w:hAnsi="Söhne" w:cs="Arial"/>
          <w:i/>
          <w:iCs/>
          <w:color w:val="000000"/>
          <w:sz w:val="18"/>
          <w:szCs w:val="18"/>
          <w:u w:val="double"/>
          <w:lang w:val="pt-PT"/>
          <w14:ligatures w14:val="none"/>
        </w:rPr>
        <w:t>NZ Vet. J</w:t>
      </w:r>
      <w:r w:rsidR="00F23814" w:rsidRPr="007A01F7">
        <w:rPr>
          <w:rFonts w:ascii="Söhne" w:hAnsi="Söhne" w:cs="Arial"/>
          <w:color w:val="000000"/>
          <w:sz w:val="18"/>
          <w:szCs w:val="18"/>
          <w:u w:val="double"/>
          <w:lang w:val="pt-PT"/>
          <w14:ligatures w14:val="none"/>
        </w:rPr>
        <w:t>.</w:t>
      </w:r>
      <w:r w:rsidR="002358EB" w:rsidRPr="007A01F7">
        <w:rPr>
          <w:rFonts w:ascii="Söhne" w:hAnsi="Söhne" w:cs="Arial"/>
          <w:color w:val="000000"/>
          <w:sz w:val="18"/>
          <w:szCs w:val="18"/>
          <w:u w:val="double"/>
          <w:lang w:val="pt-PT"/>
          <w14:ligatures w14:val="none"/>
        </w:rPr>
        <w:t>,</w:t>
      </w:r>
      <w:r w:rsidR="00F23814" w:rsidRPr="007A01F7">
        <w:rPr>
          <w:rFonts w:ascii="Söhne" w:hAnsi="Söhne" w:cs="Arial"/>
          <w:color w:val="000000"/>
          <w:sz w:val="18"/>
          <w:szCs w:val="18"/>
          <w:u w:val="double"/>
          <w:lang w:val="pt-PT"/>
          <w14:ligatures w14:val="none"/>
        </w:rPr>
        <w:t xml:space="preserve"> </w:t>
      </w:r>
      <w:r w:rsidR="00F23814" w:rsidRPr="007A01F7">
        <w:rPr>
          <w:rFonts w:ascii="Söhne" w:hAnsi="Söhne" w:cs="Arial"/>
          <w:b/>
          <w:bCs/>
          <w:color w:val="000000"/>
          <w:sz w:val="18"/>
          <w:szCs w:val="18"/>
          <w:u w:val="double"/>
          <w:lang w:val="pt-PT"/>
          <w14:ligatures w14:val="none"/>
        </w:rPr>
        <w:t>56</w:t>
      </w:r>
      <w:r w:rsidR="00F23814" w:rsidRPr="007A01F7">
        <w:rPr>
          <w:rFonts w:ascii="Söhne" w:hAnsi="Söhne" w:cs="Arial"/>
          <w:color w:val="000000"/>
          <w:sz w:val="18"/>
          <w:szCs w:val="18"/>
          <w:u w:val="double"/>
          <w:lang w:val="pt-PT"/>
          <w14:ligatures w14:val="none"/>
        </w:rPr>
        <w:t>, 233</w:t>
      </w:r>
      <w:r w:rsidR="002358EB" w:rsidRPr="007A01F7">
        <w:rPr>
          <w:rFonts w:ascii="Söhne" w:hAnsi="Söhne" w:cs="Arial"/>
          <w:color w:val="000000"/>
          <w:sz w:val="18"/>
          <w:szCs w:val="18"/>
          <w:u w:val="double"/>
          <w:lang w:val="pt-PT"/>
          <w14:ligatures w14:val="none"/>
        </w:rPr>
        <w:t>–</w:t>
      </w:r>
      <w:r w:rsidR="00F23814" w:rsidRPr="007A01F7">
        <w:rPr>
          <w:rFonts w:ascii="Söhne" w:hAnsi="Söhne" w:cs="Arial"/>
          <w:color w:val="000000"/>
          <w:sz w:val="18"/>
          <w:szCs w:val="18"/>
          <w:u w:val="double"/>
          <w:lang w:val="pt-PT"/>
          <w14:ligatures w14:val="none"/>
        </w:rPr>
        <w:t>236.</w:t>
      </w:r>
    </w:p>
    <w:p w14:paraId="7324DC4A" w14:textId="2E374568" w:rsidR="0098574D" w:rsidRPr="00385D65" w:rsidRDefault="004F16FC" w:rsidP="00AE2E73">
      <w:pPr>
        <w:pStyle w:val="Ref"/>
        <w:spacing w:after="220"/>
        <w:rPr>
          <w:smallCaps/>
          <w:color w:val="000000"/>
          <w:u w:val="double"/>
          <w:lang w:val="pt-PT"/>
        </w:rPr>
      </w:pPr>
      <w:r w:rsidRPr="007A01F7">
        <w:rPr>
          <w:smallCaps/>
          <w:color w:val="000000"/>
          <w:u w:val="double"/>
          <w:lang w:val="pt-PT"/>
        </w:rPr>
        <w:t>Gil M</w:t>
      </w:r>
      <w:r w:rsidR="00B46816" w:rsidRPr="007A01F7">
        <w:rPr>
          <w:smallCaps/>
          <w:color w:val="000000"/>
          <w:u w:val="double"/>
          <w:lang w:val="pt-PT"/>
        </w:rPr>
        <w:t>.</w:t>
      </w:r>
      <w:r w:rsidRPr="007A01F7">
        <w:rPr>
          <w:smallCaps/>
          <w:color w:val="000000"/>
          <w:u w:val="double"/>
          <w:lang w:val="pt-PT"/>
        </w:rPr>
        <w:t>C</w:t>
      </w:r>
      <w:r w:rsidR="00B46816" w:rsidRPr="007A01F7">
        <w:rPr>
          <w:smallCaps/>
          <w:color w:val="000000"/>
          <w:u w:val="double"/>
          <w:lang w:val="pt-PT"/>
        </w:rPr>
        <w:t>.</w:t>
      </w:r>
      <w:r w:rsidRPr="007A01F7">
        <w:rPr>
          <w:smallCaps/>
          <w:color w:val="000000"/>
          <w:u w:val="double"/>
          <w:lang w:val="pt-PT"/>
        </w:rPr>
        <w:t>, Peña F</w:t>
      </w:r>
      <w:r w:rsidR="00B46816" w:rsidRPr="007A01F7">
        <w:rPr>
          <w:smallCaps/>
          <w:color w:val="000000"/>
          <w:u w:val="double"/>
          <w:lang w:val="pt-PT"/>
        </w:rPr>
        <w:t>.</w:t>
      </w:r>
      <w:r w:rsidRPr="007A01F7">
        <w:rPr>
          <w:smallCaps/>
          <w:color w:val="000000"/>
          <w:u w:val="double"/>
          <w:lang w:val="pt-PT"/>
        </w:rPr>
        <w:t>J</w:t>
      </w:r>
      <w:r w:rsidR="00B46816" w:rsidRPr="007A01F7">
        <w:rPr>
          <w:smallCaps/>
          <w:color w:val="000000"/>
          <w:u w:val="double"/>
          <w:lang w:val="pt-PT"/>
        </w:rPr>
        <w:t>.</w:t>
      </w:r>
      <w:r w:rsidRPr="007A01F7">
        <w:rPr>
          <w:smallCaps/>
          <w:color w:val="000000"/>
          <w:u w:val="double"/>
          <w:lang w:val="pt-PT"/>
        </w:rPr>
        <w:t>, Hermoso De Mendoza J</w:t>
      </w:r>
      <w:r w:rsidR="00B46816" w:rsidRPr="007A01F7">
        <w:rPr>
          <w:smallCaps/>
          <w:color w:val="000000"/>
          <w:u w:val="double"/>
          <w:lang w:val="pt-PT"/>
        </w:rPr>
        <w:t>. &amp;</w:t>
      </w:r>
      <w:r w:rsidRPr="007A01F7">
        <w:rPr>
          <w:smallCaps/>
          <w:color w:val="000000"/>
          <w:u w:val="double"/>
          <w:lang w:val="pt-PT"/>
        </w:rPr>
        <w:t xml:space="preserve"> Gomez L. </w:t>
      </w:r>
      <w:r w:rsidR="003C6F79" w:rsidRPr="007A01F7">
        <w:rPr>
          <w:smallCaps/>
          <w:color w:val="000000"/>
          <w:u w:val="double"/>
          <w:lang w:val="pt-PT"/>
        </w:rPr>
        <w:t xml:space="preserve">(2003). </w:t>
      </w:r>
      <w:r w:rsidRPr="00385D65">
        <w:rPr>
          <w:color w:val="000000"/>
          <w:u w:val="double"/>
          <w:lang w:val="pt-PT"/>
        </w:rPr>
        <w:t xml:space="preserve">Genital lesions in an outbreak of caprine contagious agalactia caused by </w:t>
      </w:r>
      <w:r w:rsidRPr="00385D65">
        <w:rPr>
          <w:i/>
          <w:iCs/>
          <w:color w:val="000000"/>
          <w:u w:val="double"/>
          <w:lang w:val="pt-PT"/>
        </w:rPr>
        <w:t>Mycoplasma agalactiae</w:t>
      </w:r>
      <w:r w:rsidRPr="00385D65">
        <w:rPr>
          <w:color w:val="000000"/>
          <w:u w:val="double"/>
          <w:lang w:val="pt-PT"/>
        </w:rPr>
        <w:t xml:space="preserve"> and </w:t>
      </w:r>
      <w:r w:rsidRPr="00385D65">
        <w:rPr>
          <w:i/>
          <w:iCs/>
          <w:color w:val="000000"/>
          <w:u w:val="double"/>
          <w:lang w:val="pt-PT"/>
        </w:rPr>
        <w:t>Mycoplasma putrefaciens</w:t>
      </w:r>
      <w:r w:rsidRPr="00385D65">
        <w:rPr>
          <w:smallCaps/>
          <w:color w:val="000000"/>
          <w:u w:val="double"/>
          <w:lang w:val="pt-PT"/>
        </w:rPr>
        <w:t xml:space="preserve">. </w:t>
      </w:r>
      <w:r w:rsidRPr="00385D65">
        <w:rPr>
          <w:i/>
          <w:iCs/>
          <w:color w:val="000000"/>
          <w:u w:val="double"/>
          <w:lang w:val="pt-PT"/>
        </w:rPr>
        <w:t>J</w:t>
      </w:r>
      <w:r w:rsidR="003C6F79" w:rsidRPr="00385D65">
        <w:rPr>
          <w:i/>
          <w:iCs/>
          <w:color w:val="000000"/>
          <w:u w:val="double"/>
          <w:lang w:val="pt-PT"/>
        </w:rPr>
        <w:t>.</w:t>
      </w:r>
      <w:r w:rsidRPr="00385D65">
        <w:rPr>
          <w:i/>
          <w:iCs/>
          <w:color w:val="000000"/>
          <w:u w:val="double"/>
          <w:lang w:val="pt-PT"/>
        </w:rPr>
        <w:t xml:space="preserve"> Vet</w:t>
      </w:r>
      <w:r w:rsidR="003C6F79" w:rsidRPr="00385D65">
        <w:rPr>
          <w:i/>
          <w:iCs/>
          <w:color w:val="000000"/>
          <w:u w:val="double"/>
          <w:lang w:val="pt-PT"/>
        </w:rPr>
        <w:t>.</w:t>
      </w:r>
      <w:r w:rsidRPr="00385D65">
        <w:rPr>
          <w:i/>
          <w:iCs/>
          <w:color w:val="000000"/>
          <w:u w:val="double"/>
          <w:lang w:val="pt-PT"/>
        </w:rPr>
        <w:t xml:space="preserve"> Med</w:t>
      </w:r>
      <w:r w:rsidR="003C6F79" w:rsidRPr="00385D65">
        <w:rPr>
          <w:i/>
          <w:iCs/>
          <w:color w:val="000000"/>
          <w:u w:val="double"/>
          <w:lang w:val="pt-PT"/>
        </w:rPr>
        <w:t>.</w:t>
      </w:r>
      <w:r w:rsidRPr="00385D65">
        <w:rPr>
          <w:i/>
          <w:iCs/>
          <w:color w:val="000000"/>
          <w:u w:val="double"/>
          <w:lang w:val="pt-PT"/>
        </w:rPr>
        <w:t xml:space="preserve"> B</w:t>
      </w:r>
      <w:r w:rsidR="003C6F79" w:rsidRPr="00385D65">
        <w:rPr>
          <w:i/>
          <w:iCs/>
          <w:color w:val="000000"/>
          <w:u w:val="double"/>
          <w:lang w:val="pt-PT"/>
        </w:rPr>
        <w:t>.</w:t>
      </w:r>
      <w:r w:rsidRPr="00385D65">
        <w:rPr>
          <w:i/>
          <w:iCs/>
          <w:color w:val="000000"/>
          <w:u w:val="double"/>
          <w:lang w:val="pt-PT"/>
        </w:rPr>
        <w:t xml:space="preserve"> Infect</w:t>
      </w:r>
      <w:r w:rsidR="003C6F79" w:rsidRPr="00385D65">
        <w:rPr>
          <w:i/>
          <w:iCs/>
          <w:color w:val="000000"/>
          <w:u w:val="double"/>
          <w:lang w:val="pt-PT"/>
        </w:rPr>
        <w:t>.</w:t>
      </w:r>
      <w:r w:rsidRPr="00385D65">
        <w:rPr>
          <w:i/>
          <w:iCs/>
          <w:color w:val="000000"/>
          <w:u w:val="double"/>
          <w:lang w:val="pt-PT"/>
        </w:rPr>
        <w:t xml:space="preserve"> Dis</w:t>
      </w:r>
      <w:r w:rsidR="003C6F79" w:rsidRPr="00385D65">
        <w:rPr>
          <w:i/>
          <w:iCs/>
          <w:color w:val="000000"/>
          <w:u w:val="double"/>
          <w:lang w:val="pt-PT"/>
        </w:rPr>
        <w:t>.</w:t>
      </w:r>
      <w:r w:rsidRPr="00385D65">
        <w:rPr>
          <w:i/>
          <w:iCs/>
          <w:color w:val="000000"/>
          <w:u w:val="double"/>
          <w:lang w:val="pt-PT"/>
        </w:rPr>
        <w:t xml:space="preserve"> Vet</w:t>
      </w:r>
      <w:r w:rsidR="003C6F79" w:rsidRPr="00385D65">
        <w:rPr>
          <w:i/>
          <w:iCs/>
          <w:color w:val="000000"/>
          <w:u w:val="double"/>
          <w:lang w:val="pt-PT"/>
        </w:rPr>
        <w:t>.</w:t>
      </w:r>
      <w:r w:rsidRPr="00385D65">
        <w:rPr>
          <w:i/>
          <w:iCs/>
          <w:color w:val="000000"/>
          <w:u w:val="double"/>
          <w:lang w:val="pt-PT"/>
        </w:rPr>
        <w:t xml:space="preserve"> Public Health</w:t>
      </w:r>
      <w:r w:rsidR="000A2409" w:rsidRPr="00385D65">
        <w:rPr>
          <w:smallCaps/>
          <w:color w:val="000000"/>
          <w:u w:val="double"/>
          <w:lang w:val="pt-PT"/>
        </w:rPr>
        <w:t>,</w:t>
      </w:r>
      <w:r w:rsidRPr="00385D65">
        <w:rPr>
          <w:smallCaps/>
          <w:color w:val="000000"/>
          <w:u w:val="double"/>
          <w:lang w:val="pt-PT"/>
        </w:rPr>
        <w:t xml:space="preserve"> </w:t>
      </w:r>
      <w:r w:rsidRPr="00385D65">
        <w:rPr>
          <w:b/>
          <w:bCs/>
          <w:smallCaps/>
          <w:color w:val="000000"/>
          <w:u w:val="double"/>
          <w:lang w:val="pt-PT"/>
        </w:rPr>
        <w:t>50</w:t>
      </w:r>
      <w:r w:rsidR="0098574D" w:rsidRPr="00385D65">
        <w:rPr>
          <w:smallCaps/>
          <w:color w:val="000000"/>
          <w:u w:val="double"/>
          <w:lang w:val="pt-PT"/>
        </w:rPr>
        <w:t xml:space="preserve">, </w:t>
      </w:r>
      <w:r w:rsidRPr="00385D65">
        <w:rPr>
          <w:smallCaps/>
          <w:color w:val="000000"/>
          <w:u w:val="double"/>
          <w:lang w:val="pt-PT"/>
        </w:rPr>
        <w:t>484</w:t>
      </w:r>
      <w:r w:rsidR="000A2409" w:rsidRPr="00385D65">
        <w:rPr>
          <w:smallCaps/>
          <w:color w:val="000000"/>
          <w:u w:val="double"/>
          <w:lang w:val="pt-PT"/>
        </w:rPr>
        <w:t>–48</w:t>
      </w:r>
      <w:r w:rsidRPr="00385D65">
        <w:rPr>
          <w:smallCaps/>
          <w:color w:val="000000"/>
          <w:u w:val="double"/>
          <w:lang w:val="pt-PT"/>
        </w:rPr>
        <w:t>7.</w:t>
      </w:r>
    </w:p>
    <w:p w14:paraId="0E04C291" w14:textId="1EC47E10" w:rsidR="00AE2E73" w:rsidRPr="007A01F7" w:rsidRDefault="00AE2E73" w:rsidP="00AE2E73">
      <w:pPr>
        <w:pStyle w:val="Ref"/>
        <w:spacing w:after="220"/>
        <w:rPr>
          <w:strike/>
          <w:color w:val="000000"/>
          <w:lang w:val="en-GB"/>
        </w:rPr>
      </w:pPr>
      <w:r w:rsidRPr="00385D65">
        <w:rPr>
          <w:smallCaps/>
          <w:strike/>
          <w:color w:val="000000"/>
          <w:lang w:val="pt-PT"/>
        </w:rPr>
        <w:t>Gil M.C., Hermosa De Mendoza M., Rey J., Alonso J.M. Poveda J.B. &amp; Hermosa De Mendoza J.</w:t>
      </w:r>
      <w:r w:rsidRPr="00385D65">
        <w:rPr>
          <w:strike/>
          <w:color w:val="000000"/>
          <w:lang w:val="pt-PT"/>
        </w:rPr>
        <w:t xml:space="preserve"> (1999). </w:t>
      </w:r>
      <w:r w:rsidRPr="007A01F7">
        <w:rPr>
          <w:strike/>
          <w:color w:val="000000"/>
          <w:lang w:val="en-GB"/>
        </w:rPr>
        <w:t xml:space="preserve">Aetiology of caprine contagious agalactia syndrome in </w:t>
      </w:r>
      <w:proofErr w:type="spellStart"/>
      <w:r w:rsidRPr="007A01F7">
        <w:rPr>
          <w:strike/>
          <w:color w:val="000000"/>
          <w:lang w:val="en-GB"/>
        </w:rPr>
        <w:t>Extramudura</w:t>
      </w:r>
      <w:proofErr w:type="spellEnd"/>
      <w:r w:rsidRPr="007A01F7">
        <w:rPr>
          <w:strike/>
          <w:color w:val="000000"/>
          <w:lang w:val="en-GB"/>
        </w:rPr>
        <w:t xml:space="preserve">, Spain. </w:t>
      </w:r>
      <w:r w:rsidRPr="007A01F7">
        <w:rPr>
          <w:i/>
          <w:strike/>
          <w:color w:val="000000"/>
          <w:lang w:val="en-GB"/>
        </w:rPr>
        <w:t xml:space="preserve">Vet. Rec., </w:t>
      </w:r>
      <w:r w:rsidRPr="007A01F7">
        <w:rPr>
          <w:b/>
          <w:strike/>
          <w:color w:val="000000"/>
          <w:lang w:val="en-GB"/>
        </w:rPr>
        <w:t>144</w:t>
      </w:r>
      <w:r w:rsidRPr="007A01F7">
        <w:rPr>
          <w:strike/>
          <w:color w:val="000000"/>
          <w:lang w:val="en-GB"/>
        </w:rPr>
        <w:t>, 24–25.</w:t>
      </w:r>
    </w:p>
    <w:p w14:paraId="0E04C292" w14:textId="77777777" w:rsidR="00C2111A" w:rsidRPr="00FA260E" w:rsidRDefault="00C2111A" w:rsidP="00251B06">
      <w:pPr>
        <w:pStyle w:val="Ref"/>
        <w:spacing w:after="220"/>
        <w:rPr>
          <w:strike/>
          <w:color w:val="000000"/>
          <w:lang w:val="it-IT"/>
        </w:rPr>
      </w:pPr>
      <w:r w:rsidRPr="00FA260E">
        <w:rPr>
          <w:smallCaps/>
          <w:strike/>
          <w:color w:val="000000"/>
          <w:lang w:val="it-IT"/>
        </w:rPr>
        <w:t>Greco G., Corrente M., Buonovoglia D., Aliberti A. &amp; Fasanella A</w:t>
      </w:r>
      <w:r w:rsidRPr="00FA260E">
        <w:rPr>
          <w:strike/>
          <w:color w:val="000000"/>
          <w:lang w:val="it-IT"/>
        </w:rPr>
        <w:t xml:space="preserve">. (2002). </w:t>
      </w:r>
      <w:r w:rsidRPr="00FA260E">
        <w:rPr>
          <w:strike/>
          <w:color w:val="000000"/>
          <w:lang w:val="en-GB"/>
        </w:rPr>
        <w:t xml:space="preserve">Inactivated vaccine induces protection against </w:t>
      </w:r>
      <w:r w:rsidRPr="00FA260E">
        <w:rPr>
          <w:i/>
          <w:iCs/>
          <w:strike/>
          <w:color w:val="000000"/>
          <w:lang w:val="en-GB"/>
        </w:rPr>
        <w:t>Mycoplasma agalactiae</w:t>
      </w:r>
      <w:r w:rsidRPr="00FA260E">
        <w:rPr>
          <w:strike/>
          <w:color w:val="000000"/>
          <w:lang w:val="en-GB"/>
        </w:rPr>
        <w:t xml:space="preserve"> infection in sheep. </w:t>
      </w:r>
      <w:r w:rsidRPr="00FA260E">
        <w:rPr>
          <w:i/>
          <w:iCs/>
          <w:strike/>
          <w:color w:val="000000"/>
          <w:lang w:val="it-IT"/>
        </w:rPr>
        <w:t xml:space="preserve">Microbiologica, </w:t>
      </w:r>
      <w:r w:rsidRPr="00FA260E">
        <w:rPr>
          <w:b/>
          <w:bCs/>
          <w:strike/>
          <w:color w:val="000000"/>
          <w:lang w:val="it-IT"/>
        </w:rPr>
        <w:t>25</w:t>
      </w:r>
      <w:r w:rsidRPr="00FA260E">
        <w:rPr>
          <w:strike/>
          <w:color w:val="000000"/>
          <w:lang w:val="it-IT"/>
        </w:rPr>
        <w:t>, 17–20.</w:t>
      </w:r>
    </w:p>
    <w:p w14:paraId="0E04C293" w14:textId="77777777" w:rsidR="00C2111A" w:rsidRPr="00E64631" w:rsidRDefault="00C2111A" w:rsidP="00251B06">
      <w:pPr>
        <w:pStyle w:val="Ref"/>
        <w:spacing w:after="220"/>
        <w:rPr>
          <w:color w:val="000000"/>
          <w:lang w:val="en-GB"/>
        </w:rPr>
      </w:pPr>
      <w:r w:rsidRPr="007A01F7">
        <w:rPr>
          <w:smallCaps/>
          <w:color w:val="000000"/>
          <w:lang w:val="it-IT"/>
        </w:rPr>
        <w:t>Greco G., Corrente M., Martella V., Pratelli A. &amp; Bounovoglia D.</w:t>
      </w:r>
      <w:r w:rsidRPr="007A01F7">
        <w:rPr>
          <w:color w:val="000000"/>
          <w:lang w:val="it-IT"/>
        </w:rPr>
        <w:t xml:space="preserve"> (2001). </w:t>
      </w:r>
      <w:r w:rsidRPr="007A01F7">
        <w:rPr>
          <w:color w:val="000000"/>
          <w:lang w:val="en-GB"/>
        </w:rPr>
        <w:t xml:space="preserve">A </w:t>
      </w:r>
      <w:proofErr w:type="spellStart"/>
      <w:r w:rsidRPr="007A01F7">
        <w:rPr>
          <w:color w:val="000000"/>
          <w:lang w:val="en-GB"/>
        </w:rPr>
        <w:t>mulitiplex</w:t>
      </w:r>
      <w:proofErr w:type="spellEnd"/>
      <w:r w:rsidRPr="007A01F7">
        <w:rPr>
          <w:color w:val="000000"/>
          <w:lang w:val="en-GB"/>
        </w:rPr>
        <w:t xml:space="preserve"> PCR for the diagnosis of contagious agalactia of sheep and goats. </w:t>
      </w:r>
      <w:r w:rsidRPr="007A01F7">
        <w:rPr>
          <w:i/>
          <w:iCs/>
          <w:color w:val="000000"/>
          <w:lang w:val="en-GB"/>
        </w:rPr>
        <w:t xml:space="preserve">Mol. Cell. </w:t>
      </w:r>
      <w:r w:rsidRPr="00E64631">
        <w:rPr>
          <w:i/>
          <w:iCs/>
          <w:color w:val="000000"/>
          <w:lang w:val="en-GB"/>
        </w:rPr>
        <w:t>Probes,</w:t>
      </w:r>
      <w:r w:rsidRPr="00E64631">
        <w:rPr>
          <w:color w:val="000000"/>
          <w:lang w:val="en-GB"/>
        </w:rPr>
        <w:t xml:space="preserve"> </w:t>
      </w:r>
      <w:r w:rsidRPr="00E64631">
        <w:rPr>
          <w:b/>
          <w:bCs/>
          <w:color w:val="000000"/>
          <w:lang w:val="en-GB"/>
        </w:rPr>
        <w:t>15</w:t>
      </w:r>
      <w:r w:rsidRPr="00E64631">
        <w:rPr>
          <w:color w:val="000000"/>
          <w:lang w:val="en-GB"/>
        </w:rPr>
        <w:t>, 21–25.</w:t>
      </w:r>
    </w:p>
    <w:p w14:paraId="16110C4C" w14:textId="1A505B5C" w:rsidR="00594231" w:rsidRPr="00E64631" w:rsidRDefault="00594231" w:rsidP="00594231">
      <w:pPr>
        <w:spacing w:after="220" w:line="240" w:lineRule="auto"/>
        <w:jc w:val="both"/>
        <w:rPr>
          <w:rFonts w:ascii="Söhne" w:hAnsi="Söhne" w:cs="Arial"/>
          <w:color w:val="000000"/>
          <w:sz w:val="18"/>
          <w:szCs w:val="18"/>
          <w:u w:val="double"/>
          <w:lang w:val="pt-PT"/>
          <w14:ligatures w14:val="none"/>
        </w:rPr>
      </w:pPr>
      <w:r w:rsidRPr="00E64631">
        <w:rPr>
          <w:rFonts w:ascii="Söhne" w:hAnsi="Söhne" w:cs="Arial"/>
          <w:smallCaps/>
          <w:color w:val="000000"/>
          <w:sz w:val="18"/>
          <w:szCs w:val="18"/>
          <w:u w:val="double"/>
          <w:lang w:val="en-GB"/>
          <w14:ligatures w14:val="none"/>
        </w:rPr>
        <w:t>Hajizadeh A., Ghaderi R. &amp; Ayling R.D.</w:t>
      </w:r>
      <w:r w:rsidRPr="00E64631">
        <w:rPr>
          <w:rFonts w:ascii="Söhne" w:hAnsi="Söhne" w:cs="Arial"/>
          <w:color w:val="000000"/>
          <w:sz w:val="18"/>
          <w:szCs w:val="18"/>
          <w:u w:val="double"/>
          <w:lang w:val="en-GB"/>
          <w14:ligatures w14:val="none"/>
        </w:rPr>
        <w:t xml:space="preserve"> (2018). </w:t>
      </w:r>
      <w:r w:rsidRPr="00E64631">
        <w:rPr>
          <w:rFonts w:ascii="Söhne" w:hAnsi="Söhne" w:cs="Arial"/>
          <w:color w:val="000000"/>
          <w:sz w:val="18"/>
          <w:szCs w:val="18"/>
          <w:u w:val="double"/>
          <w:lang w:val="pt-PT"/>
          <w14:ligatures w14:val="none"/>
        </w:rPr>
        <w:t xml:space="preserve">Species of </w:t>
      </w:r>
      <w:r w:rsidRPr="00E64631">
        <w:rPr>
          <w:rFonts w:ascii="Söhne" w:hAnsi="Söhne" w:cs="Arial"/>
          <w:i/>
          <w:iCs/>
          <w:color w:val="000000"/>
          <w:sz w:val="18"/>
          <w:szCs w:val="18"/>
          <w:u w:val="double"/>
          <w:lang w:val="pt-PT"/>
          <w14:ligatures w14:val="none"/>
        </w:rPr>
        <w:t>Mycoplasma</w:t>
      </w:r>
      <w:r w:rsidRPr="00E64631">
        <w:rPr>
          <w:rFonts w:ascii="Söhne" w:hAnsi="Söhne" w:cs="Arial"/>
          <w:color w:val="000000"/>
          <w:sz w:val="18"/>
          <w:szCs w:val="18"/>
          <w:u w:val="double"/>
          <w:lang w:val="pt-PT"/>
          <w14:ligatures w14:val="none"/>
        </w:rPr>
        <w:t xml:space="preserve"> causing contagious agalactia of small ruminants in Northwest Iran. </w:t>
      </w:r>
      <w:r w:rsidRPr="00E64631">
        <w:rPr>
          <w:rFonts w:ascii="Söhne" w:hAnsi="Söhne" w:cs="Arial"/>
          <w:i/>
          <w:iCs/>
          <w:color w:val="000000"/>
          <w:sz w:val="18"/>
          <w:szCs w:val="18"/>
          <w:u w:val="double"/>
          <w:lang w:val="pt-PT"/>
          <w14:ligatures w14:val="none"/>
        </w:rPr>
        <w:t>Vet. Ital.</w:t>
      </w:r>
      <w:r w:rsidR="00793314" w:rsidRPr="00E64631">
        <w:rPr>
          <w:rFonts w:ascii="Söhne" w:hAnsi="Söhne" w:cs="Arial"/>
          <w:i/>
          <w:iCs/>
          <w:color w:val="000000"/>
          <w:sz w:val="18"/>
          <w:szCs w:val="18"/>
          <w:u w:val="double"/>
          <w:lang w:val="pt-PT"/>
          <w14:ligatures w14:val="none"/>
        </w:rPr>
        <w:t>,</w:t>
      </w:r>
      <w:r w:rsidRPr="00E64631">
        <w:rPr>
          <w:rFonts w:ascii="Söhne" w:hAnsi="Söhne" w:cs="Arial"/>
          <w:color w:val="000000"/>
          <w:sz w:val="18"/>
          <w:szCs w:val="18"/>
          <w:u w:val="double"/>
          <w:lang w:val="pt-PT"/>
          <w14:ligatures w14:val="none"/>
        </w:rPr>
        <w:t xml:space="preserve"> </w:t>
      </w:r>
      <w:r w:rsidRPr="00E64631">
        <w:rPr>
          <w:rFonts w:ascii="Söhne" w:hAnsi="Söhne" w:cs="Arial"/>
          <w:b/>
          <w:bCs/>
          <w:color w:val="000000"/>
          <w:sz w:val="18"/>
          <w:szCs w:val="18"/>
          <w:u w:val="double"/>
          <w:lang w:val="pt-PT"/>
          <w14:ligatures w14:val="none"/>
        </w:rPr>
        <w:t>54</w:t>
      </w:r>
      <w:r w:rsidRPr="00E64631">
        <w:rPr>
          <w:rFonts w:ascii="Söhne" w:hAnsi="Söhne" w:cs="Arial"/>
          <w:color w:val="000000"/>
          <w:sz w:val="18"/>
          <w:szCs w:val="18"/>
          <w:u w:val="double"/>
          <w:lang w:val="pt-PT"/>
          <w14:ligatures w14:val="none"/>
        </w:rPr>
        <w:t>, 205</w:t>
      </w:r>
      <w:r w:rsidR="00793314" w:rsidRPr="00E64631">
        <w:rPr>
          <w:rFonts w:ascii="Söhne" w:hAnsi="Söhne" w:cs="Arial"/>
          <w:color w:val="000000"/>
          <w:sz w:val="18"/>
          <w:szCs w:val="18"/>
          <w:u w:val="double"/>
          <w:lang w:val="pt-PT"/>
          <w14:ligatures w14:val="none"/>
        </w:rPr>
        <w:t>–</w:t>
      </w:r>
      <w:r w:rsidRPr="00E64631">
        <w:rPr>
          <w:rFonts w:ascii="Söhne" w:hAnsi="Söhne" w:cs="Arial"/>
          <w:color w:val="000000"/>
          <w:sz w:val="18"/>
          <w:szCs w:val="18"/>
          <w:u w:val="double"/>
          <w:lang w:val="pt-PT"/>
          <w14:ligatures w14:val="none"/>
        </w:rPr>
        <w:t xml:space="preserve">210. </w:t>
      </w:r>
    </w:p>
    <w:p w14:paraId="5249215D" w14:textId="78F02D54" w:rsidR="00B94991" w:rsidRPr="00E64631" w:rsidRDefault="00F218EC" w:rsidP="00B94991">
      <w:pPr>
        <w:spacing w:after="220" w:line="240" w:lineRule="auto"/>
        <w:jc w:val="both"/>
        <w:rPr>
          <w:rFonts w:ascii="Söhne" w:hAnsi="Söhne" w:cs="Arial"/>
          <w:color w:val="000000"/>
          <w:sz w:val="18"/>
          <w:szCs w:val="18"/>
          <w:u w:val="double"/>
          <w:lang w:val="pt-PT"/>
          <w14:ligatures w14:val="none"/>
        </w:rPr>
      </w:pPr>
      <w:r w:rsidRPr="00E64631">
        <w:rPr>
          <w:rFonts w:ascii="Söhne" w:hAnsi="Söhne" w:cs="Arial"/>
          <w:smallCaps/>
          <w:color w:val="000000"/>
          <w:sz w:val="18"/>
          <w:szCs w:val="18"/>
          <w:u w:val="double"/>
          <w:lang w:val="pt-PT"/>
          <w14:ligatures w14:val="none"/>
        </w:rPr>
        <w:t>Ja</w:t>
      </w:r>
      <w:r w:rsidRPr="007A01F7">
        <w:rPr>
          <w:rFonts w:ascii="Calibri" w:hAnsi="Calibri" w:cs="Calibri"/>
          <w:smallCaps/>
          <w:color w:val="000000"/>
          <w:sz w:val="18"/>
          <w:szCs w:val="18"/>
          <w:u w:val="double"/>
          <w:lang w:val="pt-PT"/>
          <w14:ligatures w14:val="none"/>
        </w:rPr>
        <w:t>ӱ</w:t>
      </w:r>
      <w:r w:rsidRPr="00E64631">
        <w:rPr>
          <w:rFonts w:ascii="Söhne" w:hAnsi="Söhne" w:cs="Arial"/>
          <w:smallCaps/>
          <w:color w:val="000000"/>
          <w:sz w:val="18"/>
          <w:szCs w:val="18"/>
          <w:u w:val="double"/>
          <w:lang w:val="pt-PT"/>
          <w14:ligatures w14:val="none"/>
        </w:rPr>
        <w:t xml:space="preserve"> </w:t>
      </w:r>
      <w:r w:rsidR="00B94991" w:rsidRPr="00E64631">
        <w:rPr>
          <w:rFonts w:ascii="Söhne" w:hAnsi="Söhne" w:cs="Arial"/>
          <w:smallCaps/>
          <w:color w:val="000000"/>
          <w:sz w:val="18"/>
          <w:szCs w:val="18"/>
          <w:u w:val="double"/>
          <w:lang w:val="pt-PT"/>
          <w14:ligatures w14:val="none"/>
        </w:rPr>
        <w:t>M</w:t>
      </w:r>
      <w:r w:rsidRPr="00E64631">
        <w:rPr>
          <w:rFonts w:ascii="Söhne" w:hAnsi="Söhne" w:cs="Arial"/>
          <w:smallCaps/>
          <w:color w:val="000000"/>
          <w:sz w:val="18"/>
          <w:szCs w:val="18"/>
          <w:u w:val="double"/>
          <w:lang w:val="pt-PT"/>
          <w14:ligatures w14:val="none"/>
        </w:rPr>
        <w:t xml:space="preserve">. &amp; Tardy </w:t>
      </w:r>
      <w:r w:rsidR="00B94991" w:rsidRPr="00E64631">
        <w:rPr>
          <w:rFonts w:ascii="Söhne" w:hAnsi="Söhne" w:cs="Arial"/>
          <w:smallCaps/>
          <w:color w:val="000000"/>
          <w:sz w:val="18"/>
          <w:szCs w:val="18"/>
          <w:u w:val="double"/>
          <w:lang w:val="pt-PT"/>
          <w14:ligatures w14:val="none"/>
        </w:rPr>
        <w:t>F</w:t>
      </w:r>
      <w:r w:rsidRPr="00E64631">
        <w:rPr>
          <w:rFonts w:ascii="Söhne" w:hAnsi="Söhne" w:cs="Arial"/>
          <w:smallCaps/>
          <w:color w:val="000000"/>
          <w:sz w:val="18"/>
          <w:szCs w:val="18"/>
          <w:u w:val="double"/>
          <w:lang w:val="pt-PT"/>
          <w14:ligatures w14:val="none"/>
        </w:rPr>
        <w:t xml:space="preserve">. </w:t>
      </w:r>
      <w:r w:rsidR="00B94991" w:rsidRPr="00E64631">
        <w:rPr>
          <w:rFonts w:ascii="Söhne" w:hAnsi="Söhne" w:cs="Arial"/>
          <w:smallCaps/>
          <w:color w:val="000000"/>
          <w:sz w:val="18"/>
          <w:szCs w:val="18"/>
          <w:u w:val="double"/>
          <w:lang w:val="pt-PT"/>
          <w14:ligatures w14:val="none"/>
        </w:rPr>
        <w:t xml:space="preserve">(2019). </w:t>
      </w:r>
      <w:r w:rsidR="00B94991" w:rsidRPr="00E64631">
        <w:rPr>
          <w:rFonts w:ascii="Söhne" w:hAnsi="Söhne" w:cs="Arial"/>
          <w:color w:val="000000"/>
          <w:sz w:val="18"/>
          <w:szCs w:val="18"/>
          <w:u w:val="double"/>
          <w:lang w:val="pt-PT"/>
          <w14:ligatures w14:val="none"/>
        </w:rPr>
        <w:t>Contagious agalactia in sheep and goats: current perspectives.</w:t>
      </w:r>
      <w:r w:rsidR="00B94991" w:rsidRPr="00E64631">
        <w:rPr>
          <w:rFonts w:ascii="Söhne" w:hAnsi="Söhne" w:cs="Arial"/>
          <w:smallCaps/>
          <w:color w:val="000000"/>
          <w:sz w:val="18"/>
          <w:szCs w:val="18"/>
          <w:u w:val="double"/>
          <w:lang w:val="pt-PT"/>
          <w14:ligatures w14:val="none"/>
        </w:rPr>
        <w:t xml:space="preserve"> </w:t>
      </w:r>
      <w:r w:rsidR="00B94991" w:rsidRPr="00E64631">
        <w:rPr>
          <w:rFonts w:ascii="Söhne" w:hAnsi="Söhne" w:cs="Arial"/>
          <w:i/>
          <w:iCs/>
          <w:color w:val="000000"/>
          <w:sz w:val="18"/>
          <w:szCs w:val="18"/>
          <w:u w:val="double"/>
          <w:lang w:val="pt-PT"/>
          <w14:ligatures w14:val="none"/>
        </w:rPr>
        <w:t>Vet. Med</w:t>
      </w:r>
      <w:r w:rsidR="00B94991" w:rsidRPr="00E64631">
        <w:rPr>
          <w:rFonts w:ascii="Söhne" w:hAnsi="Söhne" w:cs="Arial"/>
          <w:color w:val="000000"/>
          <w:sz w:val="18"/>
          <w:szCs w:val="18"/>
          <w:u w:val="double"/>
          <w:lang w:val="pt-PT"/>
          <w14:ligatures w14:val="none"/>
        </w:rPr>
        <w:t xml:space="preserve">., </w:t>
      </w:r>
      <w:r w:rsidR="00B94991" w:rsidRPr="00E64631">
        <w:rPr>
          <w:rFonts w:ascii="Söhne" w:hAnsi="Söhne" w:cs="Arial"/>
          <w:b/>
          <w:bCs/>
          <w:color w:val="000000"/>
          <w:sz w:val="18"/>
          <w:szCs w:val="18"/>
          <w:u w:val="double"/>
          <w:lang w:val="pt-PT"/>
          <w14:ligatures w14:val="none"/>
        </w:rPr>
        <w:t>10</w:t>
      </w:r>
      <w:r w:rsidR="00B94991" w:rsidRPr="00E64631">
        <w:rPr>
          <w:rFonts w:ascii="Söhne" w:hAnsi="Söhne" w:cs="Arial"/>
          <w:color w:val="000000"/>
          <w:sz w:val="18"/>
          <w:szCs w:val="18"/>
          <w:u w:val="double"/>
          <w:lang w:val="pt-PT"/>
          <w14:ligatures w14:val="none"/>
        </w:rPr>
        <w:t>, 229-247.</w:t>
      </w:r>
    </w:p>
    <w:p w14:paraId="0E04C295" w14:textId="5C7358F7" w:rsidR="00C2111A" w:rsidRPr="007A01F7" w:rsidRDefault="00C2111A" w:rsidP="00251B06">
      <w:pPr>
        <w:pStyle w:val="Ref"/>
        <w:spacing w:after="220"/>
        <w:rPr>
          <w:color w:val="000000"/>
        </w:rPr>
      </w:pPr>
      <w:r w:rsidRPr="00E64631">
        <w:rPr>
          <w:smallCaps/>
          <w:color w:val="000000"/>
          <w:lang w:val="pt-PT"/>
        </w:rPr>
        <w:t>Khan L.A., Loria G.R., Ramirez A.S., Nicholas R.A.J., Miles R.J.</w:t>
      </w:r>
      <w:r w:rsidRPr="00E64631">
        <w:rPr>
          <w:caps/>
          <w:color w:val="000000"/>
          <w:lang w:val="pt-PT"/>
        </w:rPr>
        <w:t xml:space="preserve"> </w:t>
      </w:r>
      <w:r w:rsidRPr="00E64631">
        <w:rPr>
          <w:smallCaps/>
          <w:color w:val="000000"/>
          <w:lang w:val="pt-PT"/>
        </w:rPr>
        <w:t xml:space="preserve">&amp; Fielder M.D. </w:t>
      </w:r>
      <w:r w:rsidRPr="00E64631">
        <w:rPr>
          <w:color w:val="000000"/>
          <w:lang w:val="pt-PT"/>
        </w:rPr>
        <w:t xml:space="preserve">(2004). </w:t>
      </w:r>
      <w:r w:rsidRPr="007A01F7">
        <w:rPr>
          <w:color w:val="000000"/>
          <w:lang w:val="en-GB"/>
        </w:rPr>
        <w:t xml:space="preserve">Biochemical characterisation of some non-fermenting, non-arginine hydrolysing mycoplasmas of ruminants. </w:t>
      </w:r>
      <w:proofErr w:type="spellStart"/>
      <w:r w:rsidRPr="007A01F7">
        <w:rPr>
          <w:i/>
          <w:iCs/>
          <w:color w:val="000000"/>
        </w:rPr>
        <w:t>Vet</w:t>
      </w:r>
      <w:proofErr w:type="spellEnd"/>
      <w:r w:rsidRPr="007A01F7">
        <w:rPr>
          <w:i/>
          <w:iCs/>
          <w:color w:val="000000"/>
        </w:rPr>
        <w:t xml:space="preserve">. </w:t>
      </w:r>
      <w:proofErr w:type="spellStart"/>
      <w:r w:rsidRPr="007A01F7">
        <w:rPr>
          <w:i/>
          <w:iCs/>
          <w:color w:val="000000"/>
        </w:rPr>
        <w:t>Microbiol</w:t>
      </w:r>
      <w:proofErr w:type="spellEnd"/>
      <w:r w:rsidRPr="007A01F7">
        <w:rPr>
          <w:i/>
          <w:iCs/>
          <w:color w:val="000000"/>
        </w:rPr>
        <w:t>.</w:t>
      </w:r>
      <w:r w:rsidRPr="007A01F7">
        <w:rPr>
          <w:color w:val="000000"/>
        </w:rPr>
        <w:t xml:space="preserve">, </w:t>
      </w:r>
      <w:r w:rsidRPr="007A01F7">
        <w:rPr>
          <w:b/>
          <w:bCs/>
          <w:color w:val="000000"/>
        </w:rPr>
        <w:t>109</w:t>
      </w:r>
      <w:r w:rsidRPr="007A01F7">
        <w:rPr>
          <w:color w:val="000000"/>
        </w:rPr>
        <w:t>, 129–134.</w:t>
      </w:r>
    </w:p>
    <w:p w14:paraId="3904A1C9" w14:textId="3A37305A" w:rsidR="0082786D" w:rsidRPr="00930D08" w:rsidRDefault="0082786D" w:rsidP="00251B06">
      <w:pPr>
        <w:pStyle w:val="Ref"/>
        <w:spacing w:after="220"/>
        <w:rPr>
          <w:smallCaps/>
          <w:strike/>
          <w:lang w:val="it-IT"/>
        </w:rPr>
      </w:pPr>
      <w:r w:rsidRPr="00930D08">
        <w:rPr>
          <w:rStyle w:val="highlight"/>
          <w:smallCaps/>
          <w:strike/>
        </w:rPr>
        <w:lastRenderedPageBreak/>
        <w:t>Lambert</w:t>
      </w:r>
      <w:r w:rsidRPr="00930D08">
        <w:rPr>
          <w:smallCaps/>
          <w:strike/>
        </w:rPr>
        <w:t xml:space="preserve"> M., </w:t>
      </w:r>
      <w:proofErr w:type="spellStart"/>
      <w:r w:rsidRPr="00930D08">
        <w:rPr>
          <w:smallCaps/>
          <w:strike/>
        </w:rPr>
        <w:t>Calamel</w:t>
      </w:r>
      <w:proofErr w:type="spellEnd"/>
      <w:r w:rsidRPr="00930D08">
        <w:rPr>
          <w:smallCaps/>
          <w:strike/>
        </w:rPr>
        <w:t xml:space="preserve"> M., Dufour P., Cabasse E., Vitu C. &amp; Pépin V.</w:t>
      </w:r>
      <w:r w:rsidRPr="00930D08">
        <w:rPr>
          <w:strike/>
        </w:rPr>
        <w:t xml:space="preserve"> (1998). </w:t>
      </w:r>
      <w:r w:rsidRPr="00930D08">
        <w:rPr>
          <w:strike/>
          <w:lang w:val="en-GB"/>
        </w:rPr>
        <w:t xml:space="preserve">Detection of false-positive sera in contagious agalactia with a multiantigen ELISA and their elimination with a </w:t>
      </w:r>
      <w:r w:rsidRPr="00930D08">
        <w:rPr>
          <w:rStyle w:val="highlight"/>
          <w:strike/>
          <w:lang w:val="en-GB"/>
        </w:rPr>
        <w:t>protein</w:t>
      </w:r>
      <w:r w:rsidRPr="00930D08">
        <w:rPr>
          <w:strike/>
          <w:lang w:val="en-GB"/>
        </w:rPr>
        <w:t xml:space="preserve"> </w:t>
      </w:r>
      <w:r w:rsidRPr="00930D08">
        <w:rPr>
          <w:rStyle w:val="highlight"/>
          <w:strike/>
          <w:lang w:val="en-GB"/>
        </w:rPr>
        <w:t>G</w:t>
      </w:r>
      <w:r w:rsidRPr="00930D08">
        <w:rPr>
          <w:strike/>
          <w:lang w:val="en-GB"/>
        </w:rPr>
        <w:t xml:space="preserve"> conjugate. </w:t>
      </w:r>
      <w:r w:rsidRPr="00930D08">
        <w:rPr>
          <w:i/>
          <w:strike/>
          <w:lang w:val="it-IT"/>
        </w:rPr>
        <w:t>J. Vet. Diagn. Invest.</w:t>
      </w:r>
      <w:r w:rsidRPr="00930D08">
        <w:rPr>
          <w:strike/>
          <w:lang w:val="it-IT"/>
        </w:rPr>
        <w:t xml:space="preserve">, </w:t>
      </w:r>
      <w:r w:rsidRPr="00930D08">
        <w:rPr>
          <w:b/>
          <w:strike/>
          <w:lang w:val="it-IT"/>
        </w:rPr>
        <w:t>10</w:t>
      </w:r>
      <w:r w:rsidRPr="00930D08">
        <w:rPr>
          <w:strike/>
          <w:lang w:val="it-IT"/>
        </w:rPr>
        <w:t>, 326–330.</w:t>
      </w:r>
    </w:p>
    <w:p w14:paraId="0E04C296" w14:textId="77777777" w:rsidR="00C2111A" w:rsidRPr="00E64631" w:rsidRDefault="00C2111A" w:rsidP="00251B06">
      <w:pPr>
        <w:pStyle w:val="Ref"/>
        <w:spacing w:after="220"/>
        <w:rPr>
          <w:strike/>
          <w:lang w:val="en-GB"/>
        </w:rPr>
      </w:pPr>
      <w:r w:rsidRPr="00E64631">
        <w:rPr>
          <w:smallCaps/>
          <w:strike/>
          <w:color w:val="000000"/>
          <w:lang w:val="it-IT"/>
        </w:rPr>
        <w:t>Loria G.R., Sammartino C., Nicholas R.A.J &amp;.</w:t>
      </w:r>
      <w:r w:rsidRPr="00E64631">
        <w:rPr>
          <w:smallCaps/>
          <w:strike/>
          <w:lang w:val="it-IT"/>
        </w:rPr>
        <w:t xml:space="preserve"> Ayling</w:t>
      </w:r>
      <w:r w:rsidRPr="00E64631">
        <w:rPr>
          <w:strike/>
          <w:lang w:val="it-IT"/>
        </w:rPr>
        <w:t xml:space="preserve"> </w:t>
      </w:r>
      <w:r w:rsidRPr="00E64631">
        <w:rPr>
          <w:smallCaps/>
          <w:strike/>
          <w:lang w:val="it-IT"/>
        </w:rPr>
        <w:t>R.D</w:t>
      </w:r>
      <w:r w:rsidRPr="00E64631">
        <w:rPr>
          <w:strike/>
          <w:lang w:val="it-IT"/>
        </w:rPr>
        <w:t xml:space="preserve">. (1999). </w:t>
      </w:r>
      <w:r w:rsidRPr="007A01F7">
        <w:rPr>
          <w:i/>
          <w:iCs/>
          <w:strike/>
          <w:lang w:val="en-GB"/>
        </w:rPr>
        <w:t>In vitro</w:t>
      </w:r>
      <w:r w:rsidRPr="007A01F7">
        <w:rPr>
          <w:strike/>
          <w:lang w:val="en-GB"/>
        </w:rPr>
        <w:t xml:space="preserve"> susceptibility of field isolates of </w:t>
      </w:r>
      <w:r w:rsidRPr="007A01F7">
        <w:rPr>
          <w:i/>
          <w:iCs/>
          <w:strike/>
          <w:lang w:val="en-GB"/>
        </w:rPr>
        <w:t>Mycoplasma agalactiae</w:t>
      </w:r>
      <w:r w:rsidRPr="007A01F7">
        <w:rPr>
          <w:strike/>
          <w:lang w:val="en-GB"/>
        </w:rPr>
        <w:t xml:space="preserve"> to oxytetracycline, </w:t>
      </w:r>
      <w:proofErr w:type="spellStart"/>
      <w:r w:rsidRPr="007A01F7">
        <w:rPr>
          <w:strike/>
          <w:lang w:val="en-GB"/>
        </w:rPr>
        <w:t>tylosin</w:t>
      </w:r>
      <w:proofErr w:type="spellEnd"/>
      <w:r w:rsidRPr="007A01F7">
        <w:rPr>
          <w:strike/>
          <w:lang w:val="en-GB"/>
        </w:rPr>
        <w:t xml:space="preserve">, enrofloxacin, </w:t>
      </w:r>
      <w:proofErr w:type="spellStart"/>
      <w:r w:rsidRPr="007A01F7">
        <w:rPr>
          <w:strike/>
          <w:lang w:val="en-GB"/>
        </w:rPr>
        <w:t>spiramycin</w:t>
      </w:r>
      <w:proofErr w:type="spellEnd"/>
      <w:r w:rsidRPr="007A01F7">
        <w:rPr>
          <w:strike/>
          <w:lang w:val="en-GB"/>
        </w:rPr>
        <w:t xml:space="preserve"> and lincomycin-spectinomycin. </w:t>
      </w:r>
      <w:r w:rsidRPr="00E64631">
        <w:rPr>
          <w:i/>
          <w:iCs/>
          <w:strike/>
          <w:lang w:val="en-GB"/>
        </w:rPr>
        <w:t xml:space="preserve">Res. Vet. Sci., </w:t>
      </w:r>
      <w:r w:rsidRPr="00E64631">
        <w:rPr>
          <w:b/>
          <w:bCs/>
          <w:strike/>
          <w:lang w:val="en-GB"/>
        </w:rPr>
        <w:t>75</w:t>
      </w:r>
      <w:r w:rsidRPr="00E64631">
        <w:rPr>
          <w:strike/>
          <w:lang w:val="en-GB"/>
        </w:rPr>
        <w:t>, 3–7.</w:t>
      </w:r>
    </w:p>
    <w:p w14:paraId="2AF18827" w14:textId="09C3CA60" w:rsidR="00E96046" w:rsidRPr="00E64631" w:rsidRDefault="00E96046" w:rsidP="00E96046">
      <w:pPr>
        <w:spacing w:after="220" w:line="240" w:lineRule="auto"/>
        <w:jc w:val="both"/>
        <w:rPr>
          <w:rFonts w:ascii="Söhne" w:hAnsi="Söhne" w:cs="Arial"/>
          <w:color w:val="000000"/>
          <w:sz w:val="18"/>
          <w:szCs w:val="18"/>
          <w:u w:val="double"/>
          <w:lang w:val="en-IE"/>
          <w14:ligatures w14:val="none"/>
        </w:rPr>
      </w:pPr>
      <w:r w:rsidRPr="007A01F7">
        <w:rPr>
          <w:rFonts w:ascii="Söhne" w:hAnsi="Söhne" w:cs="Arial"/>
          <w:smallCaps/>
          <w:color w:val="000000"/>
          <w:sz w:val="18"/>
          <w:szCs w:val="18"/>
          <w:u w:val="double"/>
          <w:lang w:val="en-GB"/>
          <w14:ligatures w14:val="none"/>
        </w:rPr>
        <w:t xml:space="preserve">Loria G.R., </w:t>
      </w:r>
      <w:r w:rsidR="0047455D" w:rsidRPr="007A01F7">
        <w:rPr>
          <w:rFonts w:ascii="Söhne" w:hAnsi="Söhne" w:cs="Arial"/>
          <w:smallCaps/>
          <w:color w:val="000000"/>
          <w:sz w:val="18"/>
          <w:szCs w:val="18"/>
          <w:u w:val="double"/>
          <w:lang w:val="en-GB"/>
          <w14:ligatures w14:val="none"/>
        </w:rPr>
        <w:t xml:space="preserve">Puleio R., </w:t>
      </w:r>
      <w:proofErr w:type="spellStart"/>
      <w:r w:rsidR="0047455D" w:rsidRPr="007A01F7">
        <w:rPr>
          <w:rFonts w:ascii="Söhne" w:hAnsi="Söhne" w:cs="Arial"/>
          <w:smallCaps/>
          <w:color w:val="000000"/>
          <w:sz w:val="18"/>
          <w:szCs w:val="18"/>
          <w:u w:val="double"/>
          <w:lang w:val="en-GB"/>
          <w14:ligatures w14:val="none"/>
        </w:rPr>
        <w:t>Filioussis</w:t>
      </w:r>
      <w:proofErr w:type="spellEnd"/>
      <w:r w:rsidR="0047455D" w:rsidRPr="007A01F7">
        <w:rPr>
          <w:rFonts w:ascii="Söhne" w:hAnsi="Söhne" w:cs="Arial"/>
          <w:smallCaps/>
          <w:color w:val="000000"/>
          <w:sz w:val="18"/>
          <w:szCs w:val="18"/>
          <w:u w:val="double"/>
          <w:lang w:val="en-GB"/>
          <w14:ligatures w14:val="none"/>
        </w:rPr>
        <w:t xml:space="preserve"> G., Rosales R.S.</w:t>
      </w:r>
      <w:r w:rsidRPr="007A01F7">
        <w:rPr>
          <w:rFonts w:ascii="Söhne" w:hAnsi="Söhne" w:cs="Arial"/>
          <w:smallCaps/>
          <w:color w:val="000000"/>
          <w:sz w:val="18"/>
          <w:szCs w:val="18"/>
          <w:u w:val="double"/>
          <w:lang w:val="en-GB"/>
          <w14:ligatures w14:val="none"/>
        </w:rPr>
        <w:t xml:space="preserve"> &amp; Nicholas R.A.J. (2019). </w:t>
      </w:r>
      <w:r w:rsidRPr="007A01F7">
        <w:rPr>
          <w:rFonts w:ascii="Söhne" w:hAnsi="Söhne" w:cs="Arial"/>
          <w:color w:val="000000"/>
          <w:sz w:val="18"/>
          <w:szCs w:val="18"/>
          <w:u w:val="double"/>
          <w:lang w:val="en-GB"/>
          <w14:ligatures w14:val="none"/>
        </w:rPr>
        <w:t xml:space="preserve">Contagious agalactia: Costs and Control revisited. </w:t>
      </w:r>
      <w:r w:rsidR="00526998" w:rsidRPr="00E64631">
        <w:rPr>
          <w:rFonts w:ascii="Söhne" w:hAnsi="Söhne" w:cs="Arial"/>
          <w:i/>
          <w:iCs/>
          <w:color w:val="000000"/>
          <w:sz w:val="18"/>
          <w:szCs w:val="18"/>
          <w:u w:val="double"/>
          <w:lang w:val="en-GB"/>
          <w14:ligatures w14:val="none"/>
        </w:rPr>
        <w:t>Rev. Sci. Tech. Off. Int. Epiz</w:t>
      </w:r>
      <w:r w:rsidR="00297C5F" w:rsidRPr="00E64631">
        <w:rPr>
          <w:rFonts w:ascii="Söhne" w:hAnsi="Söhne" w:cs="Arial"/>
          <w:i/>
          <w:iCs/>
          <w:color w:val="000000"/>
          <w:sz w:val="18"/>
          <w:szCs w:val="18"/>
          <w:u w:val="double"/>
          <w:lang w:val="en-GB"/>
          <w14:ligatures w14:val="none"/>
        </w:rPr>
        <w:t>.</w:t>
      </w:r>
      <w:r w:rsidR="0047455D" w:rsidRPr="00E64631">
        <w:rPr>
          <w:rFonts w:ascii="Söhne" w:hAnsi="Söhne" w:cs="Arial"/>
          <w:i/>
          <w:iCs/>
          <w:color w:val="000000"/>
          <w:sz w:val="18"/>
          <w:szCs w:val="18"/>
          <w:u w:val="double"/>
          <w:lang w:val="en-GB"/>
          <w14:ligatures w14:val="none"/>
        </w:rPr>
        <w:t>,</w:t>
      </w:r>
      <w:r w:rsidR="0047455D" w:rsidRPr="00E64631">
        <w:rPr>
          <w:rFonts w:ascii="Söhne" w:hAnsi="Söhne" w:cs="Arial"/>
          <w:color w:val="000000"/>
          <w:sz w:val="18"/>
          <w:szCs w:val="18"/>
          <w:u w:val="double"/>
          <w:lang w:val="en-GB"/>
          <w14:ligatures w14:val="none"/>
        </w:rPr>
        <w:t xml:space="preserve"> </w:t>
      </w:r>
      <w:r w:rsidR="0047455D" w:rsidRPr="00E64631">
        <w:rPr>
          <w:rFonts w:ascii="Söhne" w:hAnsi="Söhne" w:cs="Arial"/>
          <w:b/>
          <w:bCs/>
          <w:color w:val="000000"/>
          <w:sz w:val="18"/>
          <w:szCs w:val="18"/>
          <w:u w:val="double"/>
          <w:lang w:val="en-IE"/>
          <w14:ligatures w14:val="none"/>
        </w:rPr>
        <w:t>38</w:t>
      </w:r>
      <w:r w:rsidRPr="00E64631">
        <w:rPr>
          <w:rFonts w:ascii="Söhne" w:hAnsi="Söhne" w:cs="Arial"/>
          <w:color w:val="000000"/>
          <w:sz w:val="18"/>
          <w:szCs w:val="18"/>
          <w:u w:val="double"/>
          <w:lang w:val="en-IE"/>
          <w14:ligatures w14:val="none"/>
        </w:rPr>
        <w:t>, 1</w:t>
      </w:r>
      <w:r w:rsidR="0047455D" w:rsidRPr="00E64631">
        <w:rPr>
          <w:rFonts w:ascii="Söhne" w:hAnsi="Söhne" w:cs="Arial"/>
          <w:color w:val="000000"/>
          <w:sz w:val="18"/>
          <w:szCs w:val="18"/>
          <w:u w:val="double"/>
          <w:lang w:val="en-IE"/>
          <w14:ligatures w14:val="none"/>
        </w:rPr>
        <w:t>–</w:t>
      </w:r>
      <w:r w:rsidRPr="00E64631">
        <w:rPr>
          <w:rFonts w:ascii="Söhne" w:hAnsi="Söhne" w:cs="Arial"/>
          <w:color w:val="000000"/>
          <w:sz w:val="18"/>
          <w:szCs w:val="18"/>
          <w:u w:val="double"/>
          <w:lang w:val="en-IE"/>
          <w14:ligatures w14:val="none"/>
        </w:rPr>
        <w:t>16.</w:t>
      </w:r>
    </w:p>
    <w:p w14:paraId="0E04C297" w14:textId="77777777" w:rsidR="00C2111A" w:rsidRPr="007A01F7" w:rsidRDefault="00C2111A" w:rsidP="00251B06">
      <w:pPr>
        <w:pStyle w:val="Ref"/>
        <w:spacing w:after="220"/>
        <w:rPr>
          <w:lang w:val="it-IT"/>
        </w:rPr>
      </w:pPr>
      <w:r w:rsidRPr="007A01F7">
        <w:rPr>
          <w:smallCaps/>
          <w:lang w:val="it-IT"/>
        </w:rPr>
        <w:t>Lorusso A., Decaro N., Greco G., Fasanella A. &amp; Buonovoglia D</w:t>
      </w:r>
      <w:r w:rsidRPr="007A01F7">
        <w:rPr>
          <w:lang w:val="it-IT"/>
        </w:rPr>
        <w:t xml:space="preserve">. (2007). </w:t>
      </w:r>
      <w:r w:rsidRPr="007A01F7">
        <w:rPr>
          <w:lang w:val="en-GB"/>
        </w:rPr>
        <w:t xml:space="preserve">A real-time PCR assay for detection and quantification of </w:t>
      </w:r>
      <w:r w:rsidRPr="007A01F7">
        <w:rPr>
          <w:i/>
          <w:lang w:val="en-GB"/>
        </w:rPr>
        <w:t>Mycoplasma agalactiae</w:t>
      </w:r>
      <w:r w:rsidRPr="007A01F7">
        <w:rPr>
          <w:lang w:val="en-GB"/>
        </w:rPr>
        <w:t xml:space="preserve">. </w:t>
      </w:r>
      <w:r w:rsidRPr="007A01F7">
        <w:rPr>
          <w:i/>
          <w:lang w:val="it-IT"/>
        </w:rPr>
        <w:t>J. Appl. Microbiol</w:t>
      </w:r>
      <w:r w:rsidRPr="007A01F7">
        <w:rPr>
          <w:lang w:val="it-IT"/>
        </w:rPr>
        <w:t xml:space="preserve">., </w:t>
      </w:r>
      <w:r w:rsidRPr="007A01F7">
        <w:rPr>
          <w:b/>
          <w:lang w:val="it-IT"/>
        </w:rPr>
        <w:t>103</w:t>
      </w:r>
      <w:r w:rsidRPr="007A01F7">
        <w:rPr>
          <w:lang w:val="it-IT"/>
        </w:rPr>
        <w:t>, 918–923.</w:t>
      </w:r>
    </w:p>
    <w:p w14:paraId="0E04C298" w14:textId="77777777" w:rsidR="006F6BFC" w:rsidRPr="00E64631" w:rsidRDefault="006F6BFC" w:rsidP="00251B06">
      <w:pPr>
        <w:pStyle w:val="Ref"/>
        <w:spacing w:after="220"/>
        <w:rPr>
          <w:i/>
          <w:smallCaps/>
          <w:strike/>
          <w:color w:val="000000"/>
          <w:lang w:val="en-US"/>
        </w:rPr>
      </w:pPr>
      <w:r w:rsidRPr="007A01F7">
        <w:rPr>
          <w:smallCaps/>
          <w:strike/>
          <w:color w:val="000000"/>
          <w:lang w:val="it-IT"/>
        </w:rPr>
        <w:t xml:space="preserve">Marogna G., Barbato A., Fiori A. &amp; Schianchi G. (2015). </w:t>
      </w:r>
      <w:r w:rsidRPr="007A01F7">
        <w:rPr>
          <w:strike/>
          <w:lang w:val="it-IT"/>
        </w:rPr>
        <w:t xml:space="preserve">Produzione, uso ed efficacia sul campo di un vaccino stabulogeno contro </w:t>
      </w:r>
      <w:r w:rsidRPr="007A01F7">
        <w:rPr>
          <w:i/>
          <w:strike/>
          <w:lang w:val="it-IT"/>
        </w:rPr>
        <w:t>My</w:t>
      </w:r>
      <w:r w:rsidR="007724C1" w:rsidRPr="007A01F7">
        <w:rPr>
          <w:i/>
          <w:strike/>
          <w:lang w:val="it-IT"/>
        </w:rPr>
        <w:t xml:space="preserve">coplasma mycoides </w:t>
      </w:r>
      <w:r w:rsidR="007724C1" w:rsidRPr="007A01F7">
        <w:rPr>
          <w:strike/>
          <w:lang w:val="it-IT"/>
        </w:rPr>
        <w:t xml:space="preserve">subsp. </w:t>
      </w:r>
      <w:r w:rsidR="007724C1" w:rsidRPr="007A01F7">
        <w:rPr>
          <w:i/>
          <w:strike/>
          <w:lang w:val="it-IT"/>
        </w:rPr>
        <w:t xml:space="preserve">capri </w:t>
      </w:r>
      <w:r w:rsidR="007724C1" w:rsidRPr="007A01F7">
        <w:rPr>
          <w:strike/>
          <w:lang w:val="it-IT"/>
        </w:rPr>
        <w:t xml:space="preserve">nelle capre. </w:t>
      </w:r>
      <w:r w:rsidR="005B4FF8" w:rsidRPr="00E64631">
        <w:rPr>
          <w:i/>
          <w:strike/>
          <w:lang w:val="en-US"/>
        </w:rPr>
        <w:t>Large Anim. Rev.</w:t>
      </w:r>
      <w:r w:rsidR="007724C1" w:rsidRPr="00E64631">
        <w:rPr>
          <w:strike/>
          <w:lang w:val="en-US"/>
        </w:rPr>
        <w:t xml:space="preserve"> </w:t>
      </w:r>
      <w:r w:rsidR="005B4FF8" w:rsidRPr="00E64631">
        <w:rPr>
          <w:strike/>
          <w:lang w:val="en-US"/>
        </w:rPr>
        <w:t>Suppl 1.</w:t>
      </w:r>
      <w:r w:rsidR="00430175" w:rsidRPr="00E64631">
        <w:rPr>
          <w:strike/>
          <w:lang w:val="en-US"/>
        </w:rPr>
        <w:t>,</w:t>
      </w:r>
      <w:r w:rsidR="005B4FF8" w:rsidRPr="00E64631">
        <w:rPr>
          <w:strike/>
          <w:lang w:val="en-US"/>
        </w:rPr>
        <w:t xml:space="preserve"> 5, Anno 19, 104</w:t>
      </w:r>
      <w:r w:rsidR="00984257" w:rsidRPr="00E64631">
        <w:rPr>
          <w:strike/>
          <w:lang w:val="en-US"/>
        </w:rPr>
        <w:t>–</w:t>
      </w:r>
      <w:r w:rsidR="005B4FF8" w:rsidRPr="00E64631">
        <w:rPr>
          <w:strike/>
          <w:lang w:val="en-US"/>
        </w:rPr>
        <w:t>106.</w:t>
      </w:r>
    </w:p>
    <w:p w14:paraId="304EED93" w14:textId="72F099BF" w:rsidR="00AD4AF6" w:rsidRPr="00E64631" w:rsidRDefault="00AD4AF6" w:rsidP="00AD4AF6">
      <w:pPr>
        <w:spacing w:after="220" w:line="240" w:lineRule="auto"/>
        <w:jc w:val="both"/>
        <w:rPr>
          <w:rFonts w:ascii="Söhne" w:hAnsi="Söhne" w:cs="Arial"/>
          <w:smallCaps/>
          <w:color w:val="000000"/>
          <w:sz w:val="18"/>
          <w:szCs w:val="18"/>
          <w:u w:val="double"/>
          <w:lang w:val="it-IT"/>
          <w14:ligatures w14:val="none"/>
        </w:rPr>
      </w:pPr>
      <w:r w:rsidRPr="00C24A34">
        <w:rPr>
          <w:rFonts w:ascii="Söhne" w:hAnsi="Söhne" w:cs="Arial"/>
          <w:smallCaps/>
          <w:color w:val="000000"/>
          <w:sz w:val="18"/>
          <w:szCs w:val="18"/>
          <w:u w:val="double"/>
          <w:lang w:val="en-IE"/>
          <w14:ligatures w14:val="none"/>
        </w:rPr>
        <w:t xml:space="preserve">Manso-Silvan L., Perrier X. &amp; </w:t>
      </w:r>
      <w:proofErr w:type="spellStart"/>
      <w:r w:rsidRPr="00C24A34">
        <w:rPr>
          <w:rFonts w:ascii="Söhne" w:hAnsi="Söhne" w:cs="Arial"/>
          <w:smallCaps/>
          <w:color w:val="000000"/>
          <w:sz w:val="18"/>
          <w:szCs w:val="18"/>
          <w:u w:val="double"/>
          <w:lang w:val="en-IE"/>
          <w14:ligatures w14:val="none"/>
        </w:rPr>
        <w:t>Thiaucourt</w:t>
      </w:r>
      <w:proofErr w:type="spellEnd"/>
      <w:r w:rsidRPr="00C24A34">
        <w:rPr>
          <w:rFonts w:ascii="Söhne" w:hAnsi="Söhne" w:cs="Arial"/>
          <w:smallCaps/>
          <w:color w:val="000000"/>
          <w:sz w:val="18"/>
          <w:szCs w:val="18"/>
          <w:u w:val="double"/>
          <w:lang w:val="en-IE"/>
          <w14:ligatures w14:val="none"/>
        </w:rPr>
        <w:t xml:space="preserve"> F. (2007). </w:t>
      </w:r>
      <w:r w:rsidRPr="00C24A34">
        <w:rPr>
          <w:rFonts w:ascii="Söhne" w:hAnsi="Söhne" w:cs="Arial"/>
          <w:color w:val="000000"/>
          <w:sz w:val="18"/>
          <w:szCs w:val="18"/>
          <w:u w:val="double"/>
          <w:lang w:val="en-IE"/>
          <w14:ligatures w14:val="none"/>
        </w:rPr>
        <w:t xml:space="preserve">Phylogeny of the </w:t>
      </w:r>
      <w:r w:rsidRPr="00C24A34">
        <w:rPr>
          <w:rFonts w:ascii="Söhne" w:hAnsi="Söhne" w:cs="Arial"/>
          <w:i/>
          <w:color w:val="000000"/>
          <w:sz w:val="18"/>
          <w:szCs w:val="18"/>
          <w:u w:val="double"/>
          <w:lang w:val="en-IE"/>
          <w14:ligatures w14:val="none"/>
        </w:rPr>
        <w:t>Mycoplasma mycoides</w:t>
      </w:r>
      <w:r w:rsidRPr="00C24A34">
        <w:rPr>
          <w:rFonts w:ascii="Söhne" w:hAnsi="Söhne" w:cs="Arial"/>
          <w:color w:val="000000"/>
          <w:sz w:val="18"/>
          <w:szCs w:val="18"/>
          <w:u w:val="double"/>
          <w:lang w:val="en-IE"/>
          <w14:ligatures w14:val="none"/>
        </w:rPr>
        <w:t xml:space="preserve"> cluster based on analysis of five conserved protein-coding sequences and possible implications for the taxonomy of the group. </w:t>
      </w:r>
      <w:r w:rsidRPr="5907ABA0">
        <w:rPr>
          <w:rFonts w:ascii="Söhne" w:hAnsi="Söhne" w:cs="Arial"/>
          <w:i/>
          <w:color w:val="000000"/>
          <w:sz w:val="18"/>
          <w:szCs w:val="18"/>
          <w:u w:val="double"/>
          <w14:ligatures w14:val="none"/>
        </w:rPr>
        <w:t xml:space="preserve">Int. J. </w:t>
      </w:r>
      <w:proofErr w:type="spellStart"/>
      <w:r w:rsidRPr="5907ABA0">
        <w:rPr>
          <w:rFonts w:ascii="Söhne" w:hAnsi="Söhne" w:cs="Arial"/>
          <w:i/>
          <w:color w:val="000000"/>
          <w:sz w:val="18"/>
          <w:szCs w:val="18"/>
          <w:u w:val="double"/>
          <w14:ligatures w14:val="none"/>
        </w:rPr>
        <w:t>Syst</w:t>
      </w:r>
      <w:proofErr w:type="spellEnd"/>
      <w:r w:rsidRPr="5907ABA0">
        <w:rPr>
          <w:rFonts w:ascii="Söhne" w:hAnsi="Söhne" w:cs="Arial"/>
          <w:i/>
          <w:color w:val="000000"/>
          <w:sz w:val="18"/>
          <w:szCs w:val="18"/>
          <w:u w:val="double"/>
          <w14:ligatures w14:val="none"/>
        </w:rPr>
        <w:t xml:space="preserve">. Evol. </w:t>
      </w:r>
      <w:proofErr w:type="spellStart"/>
      <w:r w:rsidRPr="5907ABA0">
        <w:rPr>
          <w:rFonts w:ascii="Söhne" w:hAnsi="Söhne" w:cs="Arial"/>
          <w:i/>
          <w:color w:val="000000"/>
          <w:sz w:val="18"/>
          <w:szCs w:val="18"/>
          <w:u w:val="double"/>
          <w14:ligatures w14:val="none"/>
        </w:rPr>
        <w:t>Microbiol</w:t>
      </w:r>
      <w:proofErr w:type="spellEnd"/>
      <w:r w:rsidRPr="5907ABA0">
        <w:rPr>
          <w:rFonts w:ascii="Söhne" w:hAnsi="Söhne" w:cs="Arial"/>
          <w:color w:val="000000"/>
          <w:sz w:val="18"/>
          <w:szCs w:val="18"/>
          <w:u w:val="double"/>
          <w14:ligatures w14:val="none"/>
        </w:rPr>
        <w:t>.</w:t>
      </w:r>
      <w:r w:rsidR="006942E0" w:rsidRPr="5907ABA0">
        <w:rPr>
          <w:rFonts w:ascii="Söhne" w:hAnsi="Söhne" w:cs="Arial"/>
          <w:color w:val="000000"/>
          <w:sz w:val="18"/>
          <w:szCs w:val="18"/>
          <w:u w:val="double"/>
          <w14:ligatures w14:val="none"/>
        </w:rPr>
        <w:t>,</w:t>
      </w:r>
      <w:r w:rsidRPr="5907ABA0">
        <w:rPr>
          <w:rFonts w:ascii="Söhne" w:hAnsi="Söhne" w:cs="Arial"/>
          <w:smallCaps/>
          <w:color w:val="000000"/>
          <w:sz w:val="18"/>
          <w:szCs w:val="18"/>
          <w:u w:val="double"/>
          <w14:ligatures w14:val="none"/>
        </w:rPr>
        <w:t xml:space="preserve"> </w:t>
      </w:r>
      <w:r w:rsidRPr="5907ABA0">
        <w:rPr>
          <w:rFonts w:ascii="Söhne" w:hAnsi="Söhne" w:cs="Arial"/>
          <w:b/>
          <w:smallCaps/>
          <w:color w:val="000000"/>
          <w:sz w:val="18"/>
          <w:szCs w:val="18"/>
          <w:u w:val="double"/>
          <w14:ligatures w14:val="none"/>
        </w:rPr>
        <w:t>57</w:t>
      </w:r>
      <w:r w:rsidRPr="5907ABA0">
        <w:rPr>
          <w:rFonts w:ascii="Söhne" w:hAnsi="Söhne" w:cs="Arial"/>
          <w:smallCaps/>
          <w:color w:val="000000"/>
          <w:sz w:val="18"/>
          <w:szCs w:val="18"/>
          <w:u w:val="double"/>
          <w14:ligatures w14:val="none"/>
        </w:rPr>
        <w:t>, 2247–2258.</w:t>
      </w:r>
    </w:p>
    <w:p w14:paraId="7D707A57" w14:textId="29300FBA" w:rsidR="005C0431" w:rsidRPr="00E64631" w:rsidRDefault="00DB63B4" w:rsidP="00AE2E73">
      <w:pPr>
        <w:pStyle w:val="Ref"/>
        <w:spacing w:after="220"/>
        <w:rPr>
          <w:bCs/>
          <w:smallCaps/>
          <w:u w:val="double"/>
          <w:lang w:val="en-IE"/>
        </w:rPr>
      </w:pPr>
      <w:proofErr w:type="spellStart"/>
      <w:r w:rsidRPr="00C24A34">
        <w:rPr>
          <w:bCs/>
          <w:smallCaps/>
          <w:u w:val="double"/>
        </w:rPr>
        <w:t>Marenda</w:t>
      </w:r>
      <w:proofErr w:type="spellEnd"/>
      <w:r w:rsidRPr="00C24A34">
        <w:rPr>
          <w:bCs/>
          <w:smallCaps/>
          <w:u w:val="double"/>
        </w:rPr>
        <w:t xml:space="preserve"> M.S., </w:t>
      </w:r>
      <w:proofErr w:type="spellStart"/>
      <w:r w:rsidRPr="00C24A34">
        <w:rPr>
          <w:bCs/>
          <w:smallCaps/>
          <w:u w:val="double"/>
        </w:rPr>
        <w:t>Sagné</w:t>
      </w:r>
      <w:proofErr w:type="spellEnd"/>
      <w:r w:rsidRPr="00C24A34">
        <w:rPr>
          <w:bCs/>
          <w:smallCaps/>
          <w:u w:val="double"/>
        </w:rPr>
        <w:t xml:space="preserve"> E., </w:t>
      </w:r>
      <w:proofErr w:type="spellStart"/>
      <w:r w:rsidRPr="00C24A34">
        <w:rPr>
          <w:bCs/>
          <w:smallCaps/>
          <w:u w:val="double"/>
        </w:rPr>
        <w:t>Poumarat</w:t>
      </w:r>
      <w:proofErr w:type="spellEnd"/>
      <w:r w:rsidRPr="00C24A34">
        <w:rPr>
          <w:bCs/>
          <w:smallCaps/>
          <w:u w:val="double"/>
        </w:rPr>
        <w:t xml:space="preserve"> F.</w:t>
      </w:r>
      <w:r w:rsidR="00D125CA" w:rsidRPr="00C24A34">
        <w:rPr>
          <w:bCs/>
          <w:smallCaps/>
          <w:u w:val="double"/>
        </w:rPr>
        <w:t xml:space="preserve"> &amp;</w:t>
      </w:r>
      <w:r w:rsidRPr="00C24A34">
        <w:rPr>
          <w:bCs/>
          <w:smallCaps/>
          <w:u w:val="double"/>
        </w:rPr>
        <w:t xml:space="preserve"> </w:t>
      </w:r>
      <w:proofErr w:type="spellStart"/>
      <w:r w:rsidRPr="00C24A34">
        <w:rPr>
          <w:bCs/>
          <w:smallCaps/>
          <w:u w:val="double"/>
        </w:rPr>
        <w:t>Citti</w:t>
      </w:r>
      <w:proofErr w:type="spellEnd"/>
      <w:r w:rsidRPr="00C24A34">
        <w:rPr>
          <w:bCs/>
          <w:smallCaps/>
          <w:u w:val="double"/>
        </w:rPr>
        <w:t xml:space="preserve"> C. (20</w:t>
      </w:r>
      <w:r w:rsidR="00731BC6" w:rsidRPr="00C24A34">
        <w:rPr>
          <w:bCs/>
          <w:smallCaps/>
          <w:u w:val="double"/>
        </w:rPr>
        <w:t xml:space="preserve">05). </w:t>
      </w:r>
      <w:r w:rsidRPr="007A01F7">
        <w:rPr>
          <w:bCs/>
          <w:u w:val="double"/>
          <w:lang w:val="en-IE"/>
        </w:rPr>
        <w:t xml:space="preserve">Suppression subtractive hybridization as a basis to assess </w:t>
      </w:r>
      <w:r w:rsidRPr="007A01F7">
        <w:rPr>
          <w:bCs/>
          <w:i/>
          <w:iCs/>
          <w:u w:val="double"/>
          <w:lang w:val="en-IE"/>
        </w:rPr>
        <w:t>Mycoplasma agalactiae</w:t>
      </w:r>
      <w:r w:rsidRPr="007A01F7">
        <w:rPr>
          <w:bCs/>
          <w:u w:val="double"/>
          <w:lang w:val="en-IE"/>
        </w:rPr>
        <w:t xml:space="preserve"> and </w:t>
      </w:r>
      <w:r w:rsidRPr="007A01F7">
        <w:rPr>
          <w:bCs/>
          <w:i/>
          <w:iCs/>
          <w:u w:val="double"/>
          <w:lang w:val="en-IE"/>
        </w:rPr>
        <w:t>Mycoplasma bovis</w:t>
      </w:r>
      <w:r w:rsidRPr="007A01F7">
        <w:rPr>
          <w:bCs/>
          <w:u w:val="double"/>
          <w:lang w:val="en-IE"/>
        </w:rPr>
        <w:t xml:space="preserve"> genomic diversity and species-specific sequences.</w:t>
      </w:r>
      <w:r w:rsidRPr="007A01F7">
        <w:rPr>
          <w:bCs/>
          <w:smallCaps/>
          <w:u w:val="double"/>
          <w:lang w:val="en-IE"/>
        </w:rPr>
        <w:t xml:space="preserve"> </w:t>
      </w:r>
      <w:proofErr w:type="spellStart"/>
      <w:r w:rsidRPr="007A01F7">
        <w:rPr>
          <w:bCs/>
          <w:i/>
          <w:iCs/>
          <w:u w:val="double"/>
          <w:lang w:val="en-IE"/>
        </w:rPr>
        <w:t>Microbiol</w:t>
      </w:r>
      <w:proofErr w:type="spellEnd"/>
      <w:r w:rsidR="00731BC6" w:rsidRPr="007A01F7">
        <w:rPr>
          <w:bCs/>
          <w:u w:val="double"/>
          <w:lang w:val="en-IE"/>
        </w:rPr>
        <w:t>.</w:t>
      </w:r>
      <w:r w:rsidR="00D125CA" w:rsidRPr="007A01F7">
        <w:rPr>
          <w:bCs/>
          <w:u w:val="double"/>
          <w:lang w:val="en-IE"/>
        </w:rPr>
        <w:t>,</w:t>
      </w:r>
      <w:r w:rsidRPr="007A01F7">
        <w:rPr>
          <w:bCs/>
          <w:u w:val="double"/>
          <w:lang w:val="en-IE"/>
        </w:rPr>
        <w:t xml:space="preserve"> </w:t>
      </w:r>
      <w:r w:rsidRPr="007A01F7">
        <w:rPr>
          <w:b/>
          <w:smallCaps/>
          <w:u w:val="double"/>
          <w:lang w:val="en-IE"/>
        </w:rPr>
        <w:t>151</w:t>
      </w:r>
      <w:r w:rsidR="00B01AC1" w:rsidRPr="007A01F7">
        <w:rPr>
          <w:b/>
          <w:smallCaps/>
          <w:u w:val="double"/>
          <w:lang w:val="en-IE"/>
        </w:rPr>
        <w:t xml:space="preserve">, </w:t>
      </w:r>
      <w:r w:rsidRPr="007A01F7">
        <w:rPr>
          <w:bCs/>
          <w:smallCaps/>
          <w:u w:val="double"/>
          <w:lang w:val="en-IE"/>
        </w:rPr>
        <w:t>475-</w:t>
      </w:r>
      <w:r w:rsidR="001328F6" w:rsidRPr="007A01F7">
        <w:rPr>
          <w:bCs/>
          <w:smallCaps/>
          <w:u w:val="double"/>
          <w:lang w:val="en-IE"/>
        </w:rPr>
        <w:t>4</w:t>
      </w:r>
      <w:r w:rsidRPr="007A01F7">
        <w:rPr>
          <w:bCs/>
          <w:smallCaps/>
          <w:u w:val="double"/>
          <w:lang w:val="en-IE"/>
        </w:rPr>
        <w:t>89.</w:t>
      </w:r>
    </w:p>
    <w:p w14:paraId="0E04C299" w14:textId="3D90F76A" w:rsidR="00AE2E73" w:rsidRPr="007A01F7" w:rsidRDefault="00AE2E73" w:rsidP="00AE2E73">
      <w:pPr>
        <w:pStyle w:val="Ref"/>
        <w:spacing w:after="220"/>
        <w:rPr>
          <w:bCs/>
          <w:smallCaps/>
        </w:rPr>
      </w:pPr>
      <w:r w:rsidRPr="00E64631">
        <w:rPr>
          <w:bCs/>
          <w:smallCaps/>
          <w:lang w:val="en-IE"/>
        </w:rPr>
        <w:t xml:space="preserve">McAuliffe L., Ellis R., Lawes J., Ayling R.D. &amp; Nicholas R.A.J (2005). </w:t>
      </w:r>
      <w:r w:rsidRPr="007A01F7">
        <w:rPr>
          <w:bCs/>
          <w:lang w:val="en-GB"/>
        </w:rPr>
        <w:t xml:space="preserve">16S rDNA and DGGE: a single generic test for detecting and differentiating </w:t>
      </w:r>
      <w:r w:rsidRPr="007A01F7">
        <w:rPr>
          <w:bCs/>
          <w:i/>
          <w:iCs/>
          <w:lang w:val="en-GB"/>
        </w:rPr>
        <w:t>Mycoplasma</w:t>
      </w:r>
      <w:r w:rsidRPr="007A01F7">
        <w:rPr>
          <w:bCs/>
          <w:lang w:val="en-GB"/>
        </w:rPr>
        <w:t xml:space="preserve"> species</w:t>
      </w:r>
      <w:r w:rsidRPr="007A01F7">
        <w:rPr>
          <w:bCs/>
          <w:smallCaps/>
          <w:lang w:val="en-GB"/>
        </w:rPr>
        <w:t xml:space="preserve">. </w:t>
      </w:r>
      <w:r w:rsidRPr="007A01F7">
        <w:rPr>
          <w:bCs/>
          <w:i/>
          <w:iCs/>
          <w:smallCaps/>
        </w:rPr>
        <w:t xml:space="preserve">J. </w:t>
      </w:r>
      <w:r w:rsidRPr="007A01F7">
        <w:rPr>
          <w:bCs/>
          <w:i/>
          <w:iCs/>
        </w:rPr>
        <w:t xml:space="preserve">Med. </w:t>
      </w:r>
      <w:proofErr w:type="spellStart"/>
      <w:r w:rsidRPr="007A01F7">
        <w:rPr>
          <w:bCs/>
          <w:i/>
          <w:iCs/>
        </w:rPr>
        <w:t>Microbiol</w:t>
      </w:r>
      <w:proofErr w:type="spellEnd"/>
      <w:r w:rsidRPr="007A01F7">
        <w:rPr>
          <w:bCs/>
          <w:smallCaps/>
        </w:rPr>
        <w:t>.,</w:t>
      </w:r>
      <w:r w:rsidRPr="007A01F7">
        <w:rPr>
          <w:b/>
          <w:smallCaps/>
        </w:rPr>
        <w:t xml:space="preserve"> 54</w:t>
      </w:r>
      <w:r w:rsidRPr="007A01F7">
        <w:rPr>
          <w:bCs/>
          <w:smallCaps/>
        </w:rPr>
        <w:t>, 1–9.</w:t>
      </w:r>
    </w:p>
    <w:p w14:paraId="0E04C29A" w14:textId="77777777" w:rsidR="00C2111A" w:rsidRPr="00E64631" w:rsidRDefault="00C2111A" w:rsidP="00251B06">
      <w:pPr>
        <w:pStyle w:val="Ref"/>
        <w:spacing w:after="220"/>
        <w:rPr>
          <w:strike/>
          <w:color w:val="000000"/>
          <w:lang w:val="it-IT"/>
        </w:rPr>
      </w:pPr>
      <w:r w:rsidRPr="007A01F7">
        <w:rPr>
          <w:smallCaps/>
          <w:strike/>
          <w:color w:val="000000"/>
        </w:rPr>
        <w:t xml:space="preserve">Mercier P., Lenfant D., </w:t>
      </w:r>
      <w:proofErr w:type="spellStart"/>
      <w:r w:rsidRPr="007A01F7">
        <w:rPr>
          <w:smallCaps/>
          <w:strike/>
          <w:color w:val="000000"/>
        </w:rPr>
        <w:t>Poumarat</w:t>
      </w:r>
      <w:proofErr w:type="spellEnd"/>
      <w:r w:rsidRPr="007A01F7">
        <w:rPr>
          <w:smallCaps/>
          <w:strike/>
          <w:color w:val="000000"/>
        </w:rPr>
        <w:t xml:space="preserve"> F. &amp; Perrin G.</w:t>
      </w:r>
      <w:r w:rsidRPr="007A01F7">
        <w:rPr>
          <w:strike/>
        </w:rPr>
        <w:t xml:space="preserve"> (2001). </w:t>
      </w:r>
      <w:r w:rsidRPr="007A01F7">
        <w:rPr>
          <w:strike/>
          <w:lang w:val="en-GB"/>
        </w:rPr>
        <w:t xml:space="preserve">Prevalence of mycoplasma infection within French milking caprine herds. </w:t>
      </w:r>
      <w:r w:rsidRPr="007A01F7">
        <w:rPr>
          <w:i/>
          <w:iCs/>
          <w:strike/>
          <w:color w:val="000000"/>
          <w:lang w:val="en-GB"/>
        </w:rPr>
        <w:t>In:</w:t>
      </w:r>
      <w:r w:rsidRPr="007A01F7">
        <w:rPr>
          <w:strike/>
          <w:color w:val="000000"/>
          <w:lang w:val="en-GB"/>
        </w:rPr>
        <w:t xml:space="preserve"> Mycoplasmas of Ruminants: Pathogenicity, Diagnostics, Epidemiology and Molecular Genetics, Vol. 5, Poveda J.B., Fernandez A., Frey J. &amp; Johansson K.-E.,</w:t>
      </w:r>
      <w:r w:rsidRPr="007A01F7">
        <w:rPr>
          <w:i/>
          <w:strike/>
          <w:color w:val="000000"/>
          <w:lang w:val="en-GB"/>
        </w:rPr>
        <w:t xml:space="preserve"> </w:t>
      </w:r>
      <w:r w:rsidRPr="007A01F7">
        <w:rPr>
          <w:strike/>
          <w:color w:val="000000"/>
          <w:lang w:val="en-GB"/>
        </w:rPr>
        <w:t xml:space="preserve">eds. </w:t>
      </w:r>
      <w:r w:rsidRPr="00E64631">
        <w:rPr>
          <w:strike/>
          <w:color w:val="000000"/>
          <w:lang w:val="it-IT"/>
        </w:rPr>
        <w:t>European Commission, Brussels, Belgium, 130–133.</w:t>
      </w:r>
    </w:p>
    <w:p w14:paraId="264107DB" w14:textId="01FDF17E" w:rsidR="006B158D" w:rsidRPr="00C24A34" w:rsidRDefault="006B158D" w:rsidP="006B158D">
      <w:pPr>
        <w:spacing w:after="220" w:line="240" w:lineRule="auto"/>
        <w:jc w:val="both"/>
        <w:rPr>
          <w:rFonts w:ascii="Söhne" w:hAnsi="Söhne" w:cs="Arial"/>
          <w:bCs/>
          <w:smallCaps/>
          <w:sz w:val="18"/>
          <w:szCs w:val="18"/>
          <w:u w:val="double"/>
          <w14:ligatures w14:val="none"/>
        </w:rPr>
      </w:pPr>
      <w:r w:rsidRPr="00E64631">
        <w:rPr>
          <w:rFonts w:ascii="Söhne" w:hAnsi="Söhne" w:cs="Arial"/>
          <w:bCs/>
          <w:smallCaps/>
          <w:sz w:val="18"/>
          <w:szCs w:val="18"/>
          <w:u w:val="double"/>
          <w:lang w:val="it-IT"/>
          <w14:ligatures w14:val="none"/>
        </w:rPr>
        <w:t xml:space="preserve">Migliore S., Puleio R., Nicholas R.A. &amp; Loria G.R. (2021). </w:t>
      </w:r>
      <w:r w:rsidRPr="007A01F7">
        <w:rPr>
          <w:rFonts w:ascii="Söhne" w:hAnsi="Söhne" w:cs="Arial"/>
          <w:bCs/>
          <w:i/>
          <w:iCs/>
          <w:sz w:val="18"/>
          <w:szCs w:val="18"/>
          <w:u w:val="double"/>
          <w:lang w:val="en-IE"/>
          <w14:ligatures w14:val="none"/>
        </w:rPr>
        <w:t>Mycoplasma agalactiae</w:t>
      </w:r>
      <w:r w:rsidRPr="007A01F7">
        <w:rPr>
          <w:rFonts w:ascii="Söhne" w:hAnsi="Söhne" w:cs="Arial"/>
          <w:bCs/>
          <w:smallCaps/>
          <w:sz w:val="18"/>
          <w:szCs w:val="18"/>
          <w:u w:val="double"/>
          <w:lang w:val="en-IE"/>
          <w14:ligatures w14:val="none"/>
        </w:rPr>
        <w:t xml:space="preserve">: </w:t>
      </w:r>
      <w:r w:rsidRPr="007A01F7">
        <w:rPr>
          <w:rFonts w:ascii="Söhne" w:hAnsi="Söhne" w:cs="Arial"/>
          <w:bCs/>
          <w:sz w:val="18"/>
          <w:szCs w:val="18"/>
          <w:u w:val="double"/>
          <w:lang w:val="en-IE"/>
          <w14:ligatures w14:val="none"/>
        </w:rPr>
        <w:t>The sole cause of classical contagious agalactia</w:t>
      </w:r>
      <w:r w:rsidRPr="007A01F7">
        <w:rPr>
          <w:rFonts w:ascii="Söhne" w:hAnsi="Söhne" w:cs="Arial"/>
          <w:bCs/>
          <w:smallCaps/>
          <w:sz w:val="18"/>
          <w:szCs w:val="18"/>
          <w:u w:val="double"/>
          <w:lang w:val="en-IE"/>
          <w14:ligatures w14:val="none"/>
        </w:rPr>
        <w:t>?</w:t>
      </w:r>
      <w:r w:rsidR="00D72B5D" w:rsidRPr="007A01F7">
        <w:rPr>
          <w:rFonts w:ascii="Söhne" w:hAnsi="Söhne" w:cs="Arial"/>
          <w:bCs/>
          <w:smallCaps/>
          <w:sz w:val="18"/>
          <w:szCs w:val="18"/>
          <w:u w:val="double"/>
          <w:lang w:val="en-IE"/>
          <w14:ligatures w14:val="none"/>
        </w:rPr>
        <w:t xml:space="preserve"> </w:t>
      </w:r>
      <w:r w:rsidRPr="00C24A34">
        <w:rPr>
          <w:rFonts w:ascii="Söhne" w:hAnsi="Söhne" w:cs="Arial"/>
          <w:bCs/>
          <w:i/>
          <w:iCs/>
          <w:sz w:val="18"/>
          <w:szCs w:val="18"/>
          <w:u w:val="double"/>
          <w14:ligatures w14:val="none"/>
        </w:rPr>
        <w:t>Animals</w:t>
      </w:r>
      <w:r w:rsidRPr="00C24A34">
        <w:rPr>
          <w:rFonts w:ascii="Söhne" w:hAnsi="Söhne" w:cs="Arial"/>
          <w:bCs/>
          <w:smallCaps/>
          <w:sz w:val="18"/>
          <w:szCs w:val="18"/>
          <w:u w:val="double"/>
          <w14:ligatures w14:val="none"/>
        </w:rPr>
        <w:t>,</w:t>
      </w:r>
      <w:r w:rsidR="00D72B5D" w:rsidRPr="00C24A34">
        <w:rPr>
          <w:rFonts w:ascii="Söhne" w:hAnsi="Söhne" w:cs="Arial"/>
          <w:bCs/>
          <w:smallCaps/>
          <w:sz w:val="18"/>
          <w:szCs w:val="18"/>
          <w:u w:val="double"/>
          <w14:ligatures w14:val="none"/>
        </w:rPr>
        <w:t xml:space="preserve"> </w:t>
      </w:r>
      <w:r w:rsidRPr="00C24A34">
        <w:rPr>
          <w:rFonts w:ascii="Söhne" w:hAnsi="Söhne" w:cs="Arial"/>
          <w:b/>
          <w:smallCaps/>
          <w:sz w:val="18"/>
          <w:szCs w:val="18"/>
          <w:u w:val="double"/>
          <w14:ligatures w14:val="none"/>
        </w:rPr>
        <w:t>11</w:t>
      </w:r>
      <w:r w:rsidRPr="00C24A34">
        <w:rPr>
          <w:rFonts w:ascii="Söhne" w:hAnsi="Söhne" w:cs="Arial"/>
          <w:bCs/>
          <w:smallCaps/>
          <w:sz w:val="18"/>
          <w:szCs w:val="18"/>
          <w:u w:val="double"/>
          <w14:ligatures w14:val="none"/>
        </w:rPr>
        <w:t>, 1782.</w:t>
      </w:r>
    </w:p>
    <w:p w14:paraId="29844E7D" w14:textId="4D327294" w:rsidR="002B6BF0" w:rsidRPr="00C24A34" w:rsidRDefault="002B6BF0" w:rsidP="002B6BF0">
      <w:pPr>
        <w:pStyle w:val="Ref"/>
        <w:spacing w:after="220"/>
        <w:rPr>
          <w:bCs/>
          <w:strike/>
        </w:rPr>
      </w:pPr>
      <w:proofErr w:type="spellStart"/>
      <w:r w:rsidRPr="00C24A34">
        <w:rPr>
          <w:rFonts w:eastAsia="Calibri" w:cs="Calibri"/>
          <w:kern w:val="0"/>
          <w:u w:val="double"/>
          <w14:ligatures w14:val="none"/>
        </w:rPr>
        <w:t>Mogoş</w:t>
      </w:r>
      <w:proofErr w:type="spellEnd"/>
      <w:r w:rsidRPr="00C24A34">
        <w:rPr>
          <w:rFonts w:eastAsia="Calibri" w:cs="Calibri"/>
          <w:kern w:val="0"/>
          <w:u w:val="double"/>
          <w14:ligatures w14:val="none"/>
        </w:rPr>
        <w:t xml:space="preserve"> </w:t>
      </w:r>
      <w:r w:rsidR="00A267E9" w:rsidRPr="00C44801">
        <w:rPr>
          <w:rFonts w:eastAsia="Calibri" w:cs="Calibri"/>
          <w:smallCaps/>
          <w:kern w:val="0"/>
          <w:u w:val="double"/>
          <w14:ligatures w14:val="none"/>
        </w:rPr>
        <w:t xml:space="preserve">G., </w:t>
      </w:r>
      <w:proofErr w:type="spellStart"/>
      <w:r w:rsidR="00A267E9" w:rsidRPr="00C44801">
        <w:rPr>
          <w:rFonts w:eastAsia="Calibri" w:cs="Calibri"/>
          <w:smallCaps/>
          <w:kern w:val="0"/>
          <w:u w:val="double"/>
          <w14:ligatures w14:val="none"/>
        </w:rPr>
        <w:t>Danes</w:t>
      </w:r>
      <w:proofErr w:type="spellEnd"/>
      <w:r w:rsidR="00A267E9" w:rsidRPr="00C44801">
        <w:rPr>
          <w:rFonts w:eastAsia="Calibri" w:cs="Calibri"/>
          <w:smallCaps/>
          <w:kern w:val="0"/>
          <w:u w:val="double"/>
          <w14:ligatures w14:val="none"/>
        </w:rPr>
        <w:t xml:space="preserve"> M., &amp; </w:t>
      </w:r>
      <w:proofErr w:type="spellStart"/>
      <w:r w:rsidR="00A267E9" w:rsidRPr="00C44801">
        <w:rPr>
          <w:rFonts w:eastAsia="Calibri" w:cs="Calibri"/>
          <w:smallCaps/>
          <w:kern w:val="0"/>
          <w:u w:val="double"/>
          <w14:ligatures w14:val="none"/>
        </w:rPr>
        <w:t>Danes</w:t>
      </w:r>
      <w:proofErr w:type="spellEnd"/>
      <w:r w:rsidR="00A267E9" w:rsidRPr="00C44801">
        <w:rPr>
          <w:rFonts w:eastAsia="Calibri" w:cs="Calibri"/>
          <w:smallCaps/>
          <w:kern w:val="0"/>
          <w:u w:val="double"/>
          <w14:ligatures w14:val="none"/>
        </w:rPr>
        <w:t xml:space="preserve"> </w:t>
      </w:r>
      <w:r w:rsidR="00A267E9" w:rsidRPr="00C44801">
        <w:rPr>
          <w:rFonts w:eastAsia="Calibri" w:cs="Calibri"/>
          <w:smallCaps/>
          <w:kern w:val="0"/>
          <w:u w:val="double"/>
          <w14:ligatures w14:val="none"/>
        </w:rPr>
        <w:t>D.</w:t>
      </w:r>
      <w:r w:rsidR="00A267E9" w:rsidRPr="00797CA0">
        <w:rPr>
          <w:rFonts w:eastAsia="Calibri" w:cs="Calibri"/>
          <w:kern w:val="0"/>
          <w:u w:val="double"/>
          <w14:ligatures w14:val="none"/>
        </w:rPr>
        <w:t xml:space="preserve"> </w:t>
      </w:r>
      <w:r w:rsidR="00A267E9" w:rsidRPr="00E474D8">
        <w:rPr>
          <w:rFonts w:eastAsia="Calibri" w:cs="Calibri"/>
          <w:kern w:val="0"/>
          <w:u w:val="double"/>
          <w14:ligatures w14:val="none"/>
        </w:rPr>
        <w:t xml:space="preserve">(2021). </w:t>
      </w:r>
      <w:r w:rsidR="00A267E9" w:rsidRPr="00E474D8">
        <w:rPr>
          <w:rFonts w:eastAsia="Calibri" w:cs="Calibri"/>
          <w:kern w:val="0"/>
          <w:u w:val="double"/>
          <w:lang w:val="en-IE"/>
          <w14:ligatures w14:val="none"/>
        </w:rPr>
        <w:t>Potency evaluation of two commercial vaccines against contagious agalactia of small ruminants.</w:t>
      </w:r>
      <w:r w:rsidRPr="00A267E9">
        <w:rPr>
          <w:rFonts w:eastAsia="Calibri" w:cs="Calibri"/>
          <w:kern w:val="0"/>
          <w:u w:val="double"/>
          <w:lang w:val="en-IE"/>
          <w14:ligatures w14:val="none"/>
        </w:rPr>
        <w:t xml:space="preserve"> </w:t>
      </w:r>
      <w:proofErr w:type="spellStart"/>
      <w:r w:rsidRPr="00C24A34">
        <w:rPr>
          <w:rFonts w:eastAsia="Calibri" w:cs="Calibri"/>
          <w:i/>
          <w:iCs/>
          <w:kern w:val="0"/>
          <w:u w:val="double"/>
          <w14:ligatures w14:val="none"/>
        </w:rPr>
        <w:t>Vet</w:t>
      </w:r>
      <w:proofErr w:type="spellEnd"/>
      <w:r w:rsidRPr="00C24A34">
        <w:rPr>
          <w:rFonts w:eastAsia="Calibri" w:cs="Calibri"/>
          <w:i/>
          <w:iCs/>
          <w:kern w:val="0"/>
          <w:u w:val="double"/>
          <w14:ligatures w14:val="none"/>
        </w:rPr>
        <w:t>. Med. J. Rom</w:t>
      </w:r>
      <w:r w:rsidRPr="00C24A34">
        <w:rPr>
          <w:rFonts w:eastAsia="Calibri" w:cs="Calibri"/>
          <w:kern w:val="0"/>
          <w:u w:val="double"/>
          <w14:ligatures w14:val="none"/>
        </w:rPr>
        <w:t>.</w:t>
      </w:r>
      <w:r w:rsidR="00AA3390">
        <w:rPr>
          <w:rFonts w:eastAsia="Calibri" w:cs="Calibri"/>
          <w:kern w:val="0"/>
          <w:u w:val="double"/>
          <w14:ligatures w14:val="none"/>
        </w:rPr>
        <w:t>,</w:t>
      </w:r>
      <w:r w:rsidRPr="00C24A34">
        <w:rPr>
          <w:rFonts w:eastAsia="Calibri" w:cs="Calibri"/>
          <w:kern w:val="0"/>
          <w:u w:val="double"/>
          <w14:ligatures w14:val="none"/>
        </w:rPr>
        <w:t xml:space="preserve"> 103–107.</w:t>
      </w:r>
    </w:p>
    <w:p w14:paraId="0E04C29B" w14:textId="6FB75095" w:rsidR="00C2111A" w:rsidRPr="007A01F7" w:rsidRDefault="00C2111A" w:rsidP="00251B06">
      <w:pPr>
        <w:pStyle w:val="Ref"/>
        <w:spacing w:after="220"/>
        <w:rPr>
          <w:bCs/>
          <w:strike/>
          <w:lang w:val="en-IE"/>
        </w:rPr>
      </w:pPr>
      <w:proofErr w:type="spellStart"/>
      <w:r w:rsidRPr="00C24A34">
        <w:rPr>
          <w:bCs/>
          <w:smallCaps/>
          <w:strike/>
        </w:rPr>
        <w:t>Monnerat</w:t>
      </w:r>
      <w:proofErr w:type="spellEnd"/>
      <w:r w:rsidRPr="00C24A34">
        <w:rPr>
          <w:bCs/>
          <w:smallCaps/>
          <w:strike/>
        </w:rPr>
        <w:t xml:space="preserve"> M.P., Thiaucourt F., Poveda J.B., </w:t>
      </w:r>
      <w:r w:rsidR="00F2604E" w:rsidRPr="00C24A34">
        <w:rPr>
          <w:bCs/>
          <w:smallCaps/>
          <w:strike/>
        </w:rPr>
        <w:t xml:space="preserve">de la </w:t>
      </w:r>
      <w:r w:rsidRPr="00C24A34">
        <w:rPr>
          <w:bCs/>
          <w:smallCaps/>
          <w:strike/>
        </w:rPr>
        <w:t xml:space="preserve">Fe C., Nicolet J. &amp; Frey J. (1999). </w:t>
      </w:r>
      <w:r w:rsidRPr="007A01F7">
        <w:rPr>
          <w:bCs/>
          <w:strike/>
          <w:lang w:val="en-IE"/>
        </w:rPr>
        <w:t xml:space="preserve">Genetic and serological analysis of lipoprotein </w:t>
      </w:r>
      <w:proofErr w:type="spellStart"/>
      <w:r w:rsidRPr="007A01F7">
        <w:rPr>
          <w:bCs/>
          <w:strike/>
          <w:lang w:val="en-IE"/>
        </w:rPr>
        <w:t>lppA</w:t>
      </w:r>
      <w:proofErr w:type="spellEnd"/>
      <w:r w:rsidRPr="007A01F7">
        <w:rPr>
          <w:bCs/>
          <w:strike/>
          <w:lang w:val="en-IE"/>
        </w:rPr>
        <w:t xml:space="preserve"> in </w:t>
      </w:r>
      <w:r w:rsidRPr="007A01F7">
        <w:rPr>
          <w:bCs/>
          <w:i/>
          <w:strike/>
          <w:lang w:val="en-IE"/>
        </w:rPr>
        <w:t>Mycoplasma mycoides</w:t>
      </w:r>
      <w:r w:rsidRPr="007A01F7">
        <w:rPr>
          <w:bCs/>
          <w:strike/>
          <w:lang w:val="en-IE"/>
        </w:rPr>
        <w:t xml:space="preserve"> subsp. </w:t>
      </w:r>
      <w:r w:rsidRPr="007A01F7">
        <w:rPr>
          <w:bCs/>
          <w:i/>
          <w:strike/>
          <w:lang w:val="en-IE"/>
        </w:rPr>
        <w:t xml:space="preserve">mycoides </w:t>
      </w:r>
      <w:r w:rsidRPr="007A01F7">
        <w:rPr>
          <w:bCs/>
          <w:strike/>
          <w:lang w:val="en-IE"/>
        </w:rPr>
        <w:t xml:space="preserve">LC and </w:t>
      </w:r>
      <w:r w:rsidRPr="007A01F7">
        <w:rPr>
          <w:bCs/>
          <w:i/>
          <w:strike/>
          <w:lang w:val="en-IE"/>
        </w:rPr>
        <w:t>Mycoplasma mycoides</w:t>
      </w:r>
      <w:r w:rsidRPr="007A01F7">
        <w:rPr>
          <w:bCs/>
          <w:strike/>
          <w:lang w:val="en-IE"/>
        </w:rPr>
        <w:t xml:space="preserve"> subsp. c</w:t>
      </w:r>
      <w:r w:rsidRPr="007A01F7">
        <w:rPr>
          <w:bCs/>
          <w:i/>
          <w:strike/>
          <w:lang w:val="en-IE"/>
        </w:rPr>
        <w:t>apri.</w:t>
      </w:r>
      <w:r w:rsidRPr="007A01F7">
        <w:rPr>
          <w:bCs/>
          <w:strike/>
          <w:lang w:val="en-IE"/>
        </w:rPr>
        <w:t xml:space="preserve"> </w:t>
      </w:r>
      <w:r w:rsidRPr="007A01F7">
        <w:rPr>
          <w:bCs/>
          <w:i/>
          <w:strike/>
          <w:lang w:val="en-IE"/>
        </w:rPr>
        <w:t xml:space="preserve">Clin. </w:t>
      </w:r>
      <w:proofErr w:type="spellStart"/>
      <w:r w:rsidRPr="007A01F7">
        <w:rPr>
          <w:bCs/>
          <w:i/>
          <w:strike/>
          <w:lang w:val="en-IE"/>
        </w:rPr>
        <w:t>Diagn</w:t>
      </w:r>
      <w:proofErr w:type="spellEnd"/>
      <w:r w:rsidRPr="007A01F7">
        <w:rPr>
          <w:bCs/>
          <w:i/>
          <w:strike/>
          <w:lang w:val="en-IE"/>
        </w:rPr>
        <w:t>. Lab. Immunol.,</w:t>
      </w:r>
      <w:r w:rsidRPr="007A01F7">
        <w:rPr>
          <w:bCs/>
          <w:strike/>
          <w:lang w:val="en-IE"/>
        </w:rPr>
        <w:t xml:space="preserve"> </w:t>
      </w:r>
      <w:r w:rsidRPr="007A01F7">
        <w:rPr>
          <w:b/>
          <w:bCs/>
          <w:strike/>
          <w:lang w:val="en-IE"/>
        </w:rPr>
        <w:t>6</w:t>
      </w:r>
      <w:r w:rsidRPr="007A01F7">
        <w:rPr>
          <w:bCs/>
          <w:strike/>
          <w:lang w:val="en-IE"/>
        </w:rPr>
        <w:t>, 224–230.</w:t>
      </w:r>
    </w:p>
    <w:p w14:paraId="0E04C29C" w14:textId="77777777" w:rsidR="00C2111A" w:rsidRPr="007A01F7" w:rsidRDefault="00C2111A" w:rsidP="00251B06">
      <w:pPr>
        <w:pStyle w:val="Textebrut"/>
        <w:spacing w:after="220"/>
        <w:jc w:val="both"/>
        <w:rPr>
          <w:rFonts w:ascii="Söhne" w:hAnsi="Söhne"/>
          <w:strike/>
          <w:sz w:val="18"/>
          <w:szCs w:val="18"/>
          <w:lang w:val="en-GB"/>
        </w:rPr>
      </w:pPr>
      <w:r w:rsidRPr="007A01F7">
        <w:rPr>
          <w:rFonts w:ascii="Söhne" w:hAnsi="Söhne"/>
          <w:smallCaps/>
          <w:strike/>
          <w:sz w:val="18"/>
          <w:szCs w:val="18"/>
          <w:lang w:val="en-IE"/>
        </w:rPr>
        <w:t>Nascimento E.R., Nascimento M.G.F., Freundt E.A. &amp; Andersen H.</w:t>
      </w:r>
      <w:r w:rsidRPr="007A01F7">
        <w:rPr>
          <w:rFonts w:ascii="Söhne" w:hAnsi="Söhne"/>
          <w:strike/>
          <w:sz w:val="18"/>
          <w:szCs w:val="18"/>
          <w:lang w:val="en-IE"/>
        </w:rPr>
        <w:t xml:space="preserve"> (1986). </w:t>
      </w:r>
      <w:r w:rsidRPr="007A01F7">
        <w:rPr>
          <w:rFonts w:ascii="Söhne" w:hAnsi="Söhne"/>
          <w:strike/>
          <w:sz w:val="18"/>
          <w:szCs w:val="18"/>
          <w:lang w:val="en-GB"/>
        </w:rPr>
        <w:t xml:space="preserve">Isolation of </w:t>
      </w:r>
      <w:r w:rsidRPr="007A01F7">
        <w:rPr>
          <w:rFonts w:ascii="Söhne" w:hAnsi="Söhne"/>
          <w:i/>
          <w:strike/>
          <w:sz w:val="18"/>
          <w:szCs w:val="18"/>
          <w:lang w:val="en-GB"/>
        </w:rPr>
        <w:t>Mycoplasma mycoides</w:t>
      </w:r>
      <w:r w:rsidRPr="007A01F7">
        <w:rPr>
          <w:rFonts w:ascii="Söhne" w:hAnsi="Söhne"/>
          <w:strike/>
          <w:sz w:val="18"/>
          <w:szCs w:val="18"/>
          <w:lang w:val="en-GB"/>
        </w:rPr>
        <w:t xml:space="preserve"> from outbreaks of caprine </w:t>
      </w:r>
      <w:proofErr w:type="spellStart"/>
      <w:r w:rsidRPr="007A01F7">
        <w:rPr>
          <w:rFonts w:ascii="Söhne" w:hAnsi="Söhne"/>
          <w:strike/>
          <w:sz w:val="18"/>
          <w:szCs w:val="18"/>
          <w:lang w:val="en-GB"/>
        </w:rPr>
        <w:t>mycoplasmosis</w:t>
      </w:r>
      <w:proofErr w:type="spellEnd"/>
      <w:r w:rsidRPr="007A01F7">
        <w:rPr>
          <w:rFonts w:ascii="Söhne" w:hAnsi="Söhne"/>
          <w:strike/>
          <w:sz w:val="18"/>
          <w:szCs w:val="18"/>
          <w:lang w:val="en-GB"/>
        </w:rPr>
        <w:t xml:space="preserve"> in Brazil. </w:t>
      </w:r>
      <w:r w:rsidRPr="007A01F7">
        <w:rPr>
          <w:rFonts w:ascii="Söhne" w:hAnsi="Söhne"/>
          <w:i/>
          <w:strike/>
          <w:sz w:val="18"/>
          <w:szCs w:val="18"/>
          <w:lang w:val="en-GB"/>
        </w:rPr>
        <w:t>Brit. Vet. J</w:t>
      </w:r>
      <w:r w:rsidRPr="007A01F7">
        <w:rPr>
          <w:rFonts w:ascii="Söhne" w:hAnsi="Söhne"/>
          <w:strike/>
          <w:sz w:val="18"/>
          <w:szCs w:val="18"/>
          <w:lang w:val="en-GB"/>
        </w:rPr>
        <w:t xml:space="preserve">., </w:t>
      </w:r>
      <w:r w:rsidRPr="007A01F7">
        <w:rPr>
          <w:rFonts w:ascii="Söhne" w:hAnsi="Söhne"/>
          <w:b/>
          <w:strike/>
          <w:sz w:val="18"/>
          <w:szCs w:val="18"/>
          <w:lang w:val="en-GB"/>
        </w:rPr>
        <w:t>142</w:t>
      </w:r>
      <w:r w:rsidRPr="007A01F7">
        <w:rPr>
          <w:rFonts w:ascii="Söhne" w:hAnsi="Söhne"/>
          <w:strike/>
          <w:sz w:val="18"/>
          <w:szCs w:val="18"/>
          <w:lang w:val="en-GB"/>
        </w:rPr>
        <w:t>, 246-257</w:t>
      </w:r>
    </w:p>
    <w:p w14:paraId="0E04C29D" w14:textId="77777777" w:rsidR="00C2111A" w:rsidRPr="003D2515" w:rsidRDefault="00C2111A" w:rsidP="00251B06">
      <w:pPr>
        <w:pStyle w:val="Ref"/>
        <w:spacing w:after="220"/>
        <w:rPr>
          <w:strike/>
          <w:lang w:val="en-GB"/>
        </w:rPr>
      </w:pPr>
      <w:r w:rsidRPr="003D2515">
        <w:rPr>
          <w:smallCaps/>
          <w:strike/>
          <w:color w:val="000000"/>
          <w:lang w:val="en-GB"/>
        </w:rPr>
        <w:t>Nicholas R.A.J.</w:t>
      </w:r>
      <w:r w:rsidRPr="003D2515">
        <w:rPr>
          <w:strike/>
          <w:lang w:val="en-GB"/>
        </w:rPr>
        <w:t xml:space="preserve"> (1998). Surveillance for contagious agalactia in Great Britain. </w:t>
      </w:r>
      <w:r w:rsidRPr="003D2515">
        <w:rPr>
          <w:i/>
          <w:iCs/>
          <w:strike/>
          <w:color w:val="000000"/>
          <w:lang w:val="en-GB"/>
        </w:rPr>
        <w:t>In:</w:t>
      </w:r>
      <w:r w:rsidRPr="003D2515">
        <w:rPr>
          <w:strike/>
          <w:color w:val="000000"/>
          <w:lang w:val="en-GB"/>
        </w:rPr>
        <w:t xml:space="preserve"> Mycoplasmas of Ruminants: Pathogenicity, Diagnostics, Epidemiology and Molecular Genetics, Vol. 2, </w:t>
      </w:r>
      <w:proofErr w:type="spellStart"/>
      <w:r w:rsidRPr="003D2515">
        <w:rPr>
          <w:strike/>
          <w:lang w:val="en-GB"/>
        </w:rPr>
        <w:t>Leori</w:t>
      </w:r>
      <w:proofErr w:type="spellEnd"/>
      <w:r w:rsidRPr="003D2515">
        <w:rPr>
          <w:strike/>
          <w:lang w:val="en-GB"/>
        </w:rPr>
        <w:t xml:space="preserve"> G., Santini F., </w:t>
      </w:r>
      <w:proofErr w:type="spellStart"/>
      <w:r w:rsidRPr="003D2515">
        <w:rPr>
          <w:strike/>
          <w:lang w:val="en-GB"/>
        </w:rPr>
        <w:t>Scanziani</w:t>
      </w:r>
      <w:proofErr w:type="spellEnd"/>
      <w:r w:rsidRPr="003D2515">
        <w:rPr>
          <w:strike/>
          <w:lang w:val="en-GB"/>
        </w:rPr>
        <w:t xml:space="preserve"> E. &amp; Frey J., </w:t>
      </w:r>
      <w:r w:rsidRPr="003D2515">
        <w:rPr>
          <w:strike/>
          <w:color w:val="000000"/>
          <w:lang w:val="en-GB"/>
        </w:rPr>
        <w:t xml:space="preserve">eds. European Commission, Brussels, Belgium, </w:t>
      </w:r>
      <w:r w:rsidRPr="003D2515">
        <w:rPr>
          <w:strike/>
          <w:lang w:val="en-GB"/>
        </w:rPr>
        <w:t>95–97.</w:t>
      </w:r>
    </w:p>
    <w:p w14:paraId="0E04C29E" w14:textId="77777777" w:rsidR="00C2111A" w:rsidRPr="007A01F7" w:rsidRDefault="00C2111A" w:rsidP="00251B06">
      <w:pPr>
        <w:pStyle w:val="Ref"/>
        <w:spacing w:after="220"/>
        <w:rPr>
          <w:strike/>
          <w:lang w:val="en-GB"/>
        </w:rPr>
      </w:pPr>
      <w:r w:rsidRPr="007A01F7">
        <w:rPr>
          <w:smallCaps/>
          <w:strike/>
          <w:lang w:val="en-GB"/>
        </w:rPr>
        <w:t>Nicholas R.A.J</w:t>
      </w:r>
      <w:r w:rsidRPr="007A01F7">
        <w:rPr>
          <w:strike/>
          <w:lang w:val="en-GB"/>
        </w:rPr>
        <w:t xml:space="preserve">. (2002). Improvements in the diagnosis and control of diseases of small ruminants caused by mycoplasmas. </w:t>
      </w:r>
      <w:r w:rsidRPr="007A01F7">
        <w:rPr>
          <w:i/>
          <w:iCs/>
          <w:strike/>
          <w:lang w:val="en-GB"/>
        </w:rPr>
        <w:t xml:space="preserve">Small </w:t>
      </w:r>
      <w:proofErr w:type="spellStart"/>
      <w:r w:rsidRPr="007A01F7">
        <w:rPr>
          <w:i/>
          <w:iCs/>
          <w:strike/>
          <w:lang w:val="en-GB"/>
        </w:rPr>
        <w:t>Rumin</w:t>
      </w:r>
      <w:proofErr w:type="spellEnd"/>
      <w:r w:rsidRPr="007A01F7">
        <w:rPr>
          <w:i/>
          <w:iCs/>
          <w:strike/>
          <w:lang w:val="en-GB"/>
        </w:rPr>
        <w:t xml:space="preserve">. Res., </w:t>
      </w:r>
      <w:r w:rsidRPr="007A01F7">
        <w:rPr>
          <w:b/>
          <w:bCs/>
          <w:strike/>
          <w:lang w:val="en-GB"/>
        </w:rPr>
        <w:t>45</w:t>
      </w:r>
      <w:r w:rsidRPr="007A01F7">
        <w:rPr>
          <w:strike/>
          <w:lang w:val="en-GB"/>
        </w:rPr>
        <w:t>, 145–149.</w:t>
      </w:r>
    </w:p>
    <w:p w14:paraId="0E04C29F" w14:textId="4371423D" w:rsidR="00C2111A" w:rsidRPr="007A01F7" w:rsidRDefault="00C2111A" w:rsidP="00251B06">
      <w:pPr>
        <w:pStyle w:val="Ref"/>
        <w:spacing w:after="220"/>
        <w:rPr>
          <w:strike/>
          <w:lang w:val="en-GB"/>
        </w:rPr>
      </w:pPr>
      <w:r w:rsidRPr="007A01F7">
        <w:rPr>
          <w:smallCaps/>
          <w:strike/>
          <w:lang w:val="en-GB"/>
        </w:rPr>
        <w:t>Nicholas R., Ayling R. &amp; McAuliffe L.</w:t>
      </w:r>
      <w:r w:rsidRPr="007A01F7">
        <w:rPr>
          <w:strike/>
          <w:lang w:val="en-GB"/>
        </w:rPr>
        <w:t xml:space="preserve"> (2008). Contagious agalactia. </w:t>
      </w:r>
      <w:r w:rsidRPr="007A01F7">
        <w:rPr>
          <w:i/>
          <w:strike/>
          <w:lang w:val="en-GB"/>
        </w:rPr>
        <w:t>In:</w:t>
      </w:r>
      <w:r w:rsidRPr="007A01F7">
        <w:rPr>
          <w:strike/>
          <w:lang w:val="en-GB"/>
        </w:rPr>
        <w:t xml:space="preserve"> </w:t>
      </w:r>
      <w:r w:rsidRPr="007A01F7">
        <w:rPr>
          <w:i/>
          <w:strike/>
          <w:lang w:val="en-GB"/>
        </w:rPr>
        <w:t>Mycoplasma</w:t>
      </w:r>
      <w:r w:rsidRPr="007A01F7">
        <w:rPr>
          <w:strike/>
          <w:lang w:val="en-GB"/>
        </w:rPr>
        <w:t xml:space="preserve"> Diseases of Ruminants. CABI, Wallingford, UK, pp 98–113</w:t>
      </w:r>
      <w:r w:rsidR="00A73274" w:rsidRPr="007A01F7">
        <w:rPr>
          <w:strike/>
          <w:lang w:val="en-GB"/>
        </w:rPr>
        <w:t>.</w:t>
      </w:r>
    </w:p>
    <w:p w14:paraId="0E04C2A0" w14:textId="77777777" w:rsidR="00C2111A" w:rsidRPr="003D2515" w:rsidRDefault="00C2111A" w:rsidP="00251B06">
      <w:pPr>
        <w:pStyle w:val="Ref"/>
        <w:spacing w:after="220"/>
        <w:rPr>
          <w:strike/>
          <w:lang w:val="en-GB"/>
        </w:rPr>
      </w:pPr>
      <w:r w:rsidRPr="003D2515">
        <w:rPr>
          <w:smallCaps/>
          <w:strike/>
          <w:color w:val="000000"/>
          <w:lang w:val="en-GB"/>
        </w:rPr>
        <w:t>Nicholas R.A.J. &amp; Baker S.E.</w:t>
      </w:r>
      <w:r w:rsidRPr="003D2515">
        <w:rPr>
          <w:strike/>
          <w:lang w:val="en-GB"/>
        </w:rPr>
        <w:t xml:space="preserve"> (1998). Recovery of mycoplasmas from animals. </w:t>
      </w:r>
      <w:r w:rsidRPr="003D2515">
        <w:rPr>
          <w:i/>
          <w:iCs/>
          <w:strike/>
          <w:lang w:val="en-GB"/>
        </w:rPr>
        <w:t>In:</w:t>
      </w:r>
      <w:r w:rsidRPr="003D2515">
        <w:rPr>
          <w:strike/>
          <w:lang w:val="en-GB"/>
        </w:rPr>
        <w:t xml:space="preserve"> Mycoplasma Protocols, Miles R.J. &amp; Nicholas R.A.J. eds. Humana Press, Totowa, USA, 37–44.</w:t>
      </w:r>
    </w:p>
    <w:p w14:paraId="2199AA1E" w14:textId="794844FF" w:rsidR="00D36BF4" w:rsidRPr="007A01F7" w:rsidRDefault="00D36BF4" w:rsidP="00D36BF4">
      <w:pPr>
        <w:spacing w:after="220" w:line="240" w:lineRule="auto"/>
        <w:jc w:val="both"/>
        <w:rPr>
          <w:rFonts w:ascii="Söhne" w:hAnsi="Söhne" w:cs="Arial"/>
          <w:smallCaps/>
          <w:sz w:val="18"/>
          <w:szCs w:val="18"/>
          <w:u w:val="double"/>
          <w:lang w:val="en-GB"/>
          <w14:ligatures w14:val="none"/>
        </w:rPr>
      </w:pPr>
      <w:proofErr w:type="spellStart"/>
      <w:r w:rsidRPr="00C24A34">
        <w:rPr>
          <w:rFonts w:ascii="Söhne" w:hAnsi="Söhne" w:cs="Arial"/>
          <w:smallCaps/>
          <w:sz w:val="18"/>
          <w:szCs w:val="18"/>
          <w:u w:val="double"/>
          <w:lang w:val="en-GB"/>
          <w14:ligatures w14:val="none"/>
        </w:rPr>
        <w:t>Oravcová</w:t>
      </w:r>
      <w:proofErr w:type="spellEnd"/>
      <w:r w:rsidRPr="00C24A34">
        <w:rPr>
          <w:rFonts w:ascii="Söhne" w:hAnsi="Söhne" w:cs="Arial"/>
          <w:smallCaps/>
          <w:sz w:val="18"/>
          <w:szCs w:val="18"/>
          <w:u w:val="double"/>
          <w:lang w:val="en-GB"/>
          <w14:ligatures w14:val="none"/>
        </w:rPr>
        <w:t xml:space="preserve"> K., López-Enríquez L., Rodríguez-Lázaro D. &amp; Hernández M. (2009)</w:t>
      </w:r>
      <w:r w:rsidRPr="00C24A34">
        <w:rPr>
          <w:rFonts w:ascii="Söhne" w:hAnsi="Söhne" w:cs="Arial"/>
          <w:sz w:val="18"/>
          <w:szCs w:val="18"/>
          <w:u w:val="double"/>
          <w:lang w:val="en-GB"/>
          <w14:ligatures w14:val="none"/>
        </w:rPr>
        <w:t xml:space="preserve">. </w:t>
      </w:r>
      <w:r w:rsidRPr="007A01F7">
        <w:rPr>
          <w:rFonts w:ascii="Söhne" w:hAnsi="Söhne" w:cs="Arial"/>
          <w:i/>
          <w:iCs/>
          <w:sz w:val="18"/>
          <w:szCs w:val="18"/>
          <w:u w:val="double"/>
          <w:lang w:val="en-IE"/>
          <w14:ligatures w14:val="none"/>
        </w:rPr>
        <w:t>Mycoplasma agalactiae</w:t>
      </w:r>
      <w:r w:rsidRPr="007A01F7">
        <w:rPr>
          <w:rFonts w:ascii="Söhne" w:hAnsi="Söhne" w:cs="Arial"/>
          <w:sz w:val="18"/>
          <w:szCs w:val="18"/>
          <w:u w:val="double"/>
          <w:lang w:val="en-IE"/>
          <w14:ligatures w14:val="none"/>
        </w:rPr>
        <w:t xml:space="preserve"> p40 gene, a novel marker for diagnosis of contagious agalactia in sheep by real-time PCR: assessment of analytical performance and in-house validation using naturally contaminated milk samples.</w:t>
      </w:r>
      <w:r w:rsidR="008B3A53" w:rsidRPr="007A01F7">
        <w:rPr>
          <w:rFonts w:ascii="Söhne" w:hAnsi="Söhne" w:cs="Arial"/>
          <w:smallCaps/>
          <w:sz w:val="18"/>
          <w:szCs w:val="18"/>
          <w:u w:val="double"/>
          <w:lang w:val="en-IE"/>
          <w14:ligatures w14:val="none"/>
        </w:rPr>
        <w:t xml:space="preserve"> </w:t>
      </w:r>
      <w:r w:rsidRPr="007A01F7">
        <w:rPr>
          <w:rFonts w:ascii="Söhne" w:hAnsi="Söhne" w:cs="Arial"/>
          <w:i/>
          <w:iCs/>
          <w:sz w:val="18"/>
          <w:szCs w:val="18"/>
          <w:u w:val="double"/>
          <w:lang w:val="en-IE"/>
          <w14:ligatures w14:val="none"/>
        </w:rPr>
        <w:t xml:space="preserve">J. Clin. </w:t>
      </w:r>
      <w:proofErr w:type="spellStart"/>
      <w:r w:rsidRPr="007A01F7">
        <w:rPr>
          <w:rFonts w:ascii="Söhne" w:hAnsi="Söhne" w:cs="Arial"/>
          <w:i/>
          <w:iCs/>
          <w:sz w:val="18"/>
          <w:szCs w:val="18"/>
          <w:u w:val="double"/>
          <w:lang w:val="en-IE"/>
          <w14:ligatures w14:val="none"/>
        </w:rPr>
        <w:t>Microbiol</w:t>
      </w:r>
      <w:proofErr w:type="spellEnd"/>
      <w:r w:rsidRPr="007A01F7">
        <w:rPr>
          <w:rFonts w:ascii="Söhne" w:hAnsi="Söhne" w:cs="Arial"/>
          <w:i/>
          <w:iCs/>
          <w:sz w:val="18"/>
          <w:szCs w:val="18"/>
          <w:u w:val="double"/>
          <w:lang w:val="en-IE"/>
          <w14:ligatures w14:val="none"/>
        </w:rPr>
        <w:t>.</w:t>
      </w:r>
      <w:r w:rsidRPr="007A01F7">
        <w:rPr>
          <w:rFonts w:ascii="Söhne" w:hAnsi="Söhne" w:cs="Arial"/>
          <w:smallCaps/>
          <w:sz w:val="18"/>
          <w:szCs w:val="18"/>
          <w:u w:val="double"/>
          <w:lang w:val="en-IE"/>
          <w14:ligatures w14:val="none"/>
        </w:rPr>
        <w:t>,</w:t>
      </w:r>
      <w:r w:rsidR="008B3A53" w:rsidRPr="007A01F7">
        <w:rPr>
          <w:rFonts w:ascii="Söhne" w:hAnsi="Söhne" w:cs="Arial"/>
          <w:smallCaps/>
          <w:sz w:val="18"/>
          <w:szCs w:val="18"/>
          <w:u w:val="double"/>
          <w:lang w:val="en-IE"/>
          <w14:ligatures w14:val="none"/>
        </w:rPr>
        <w:t xml:space="preserve"> </w:t>
      </w:r>
      <w:r w:rsidRPr="007A01F7">
        <w:rPr>
          <w:rFonts w:ascii="Söhne" w:hAnsi="Söhne" w:cs="Arial"/>
          <w:b/>
          <w:bCs/>
          <w:smallCaps/>
          <w:sz w:val="18"/>
          <w:szCs w:val="18"/>
          <w:u w:val="double"/>
          <w:lang w:val="en-IE"/>
          <w14:ligatures w14:val="none"/>
        </w:rPr>
        <w:t>47</w:t>
      </w:r>
      <w:r w:rsidRPr="007A01F7">
        <w:rPr>
          <w:rFonts w:ascii="Söhne" w:hAnsi="Söhne" w:cs="Arial"/>
          <w:smallCaps/>
          <w:sz w:val="18"/>
          <w:szCs w:val="18"/>
          <w:u w:val="double"/>
          <w:lang w:val="en-IE"/>
          <w14:ligatures w14:val="none"/>
        </w:rPr>
        <w:t>, 445</w:t>
      </w:r>
      <w:r w:rsidR="008B3A53" w:rsidRPr="007A01F7">
        <w:rPr>
          <w:rFonts w:ascii="Söhne" w:hAnsi="Söhne" w:cs="Arial"/>
          <w:smallCaps/>
          <w:sz w:val="18"/>
          <w:szCs w:val="18"/>
          <w:u w:val="double"/>
          <w:lang w:val="en-IE"/>
          <w14:ligatures w14:val="none"/>
        </w:rPr>
        <w:t>–</w:t>
      </w:r>
      <w:r w:rsidRPr="007A01F7">
        <w:rPr>
          <w:rFonts w:ascii="Söhne" w:hAnsi="Söhne" w:cs="Arial"/>
          <w:smallCaps/>
          <w:sz w:val="18"/>
          <w:szCs w:val="18"/>
          <w:u w:val="double"/>
          <w:lang w:val="en-IE"/>
          <w14:ligatures w14:val="none"/>
        </w:rPr>
        <w:t>450.</w:t>
      </w:r>
    </w:p>
    <w:p w14:paraId="19EF10AE" w14:textId="77777777" w:rsidR="007A403D" w:rsidRPr="007A01F7" w:rsidRDefault="007A403D" w:rsidP="007A403D">
      <w:pPr>
        <w:spacing w:after="220" w:line="240" w:lineRule="auto"/>
        <w:jc w:val="both"/>
        <w:rPr>
          <w:rFonts w:ascii="Söhne" w:hAnsi="Söhne" w:cs="Arial"/>
          <w:smallCaps/>
          <w:sz w:val="18"/>
          <w:szCs w:val="18"/>
          <w:u w:val="double"/>
          <w:lang w:val="en-IE"/>
          <w14:ligatures w14:val="none"/>
        </w:rPr>
      </w:pPr>
      <w:r w:rsidRPr="0008696D">
        <w:rPr>
          <w:rFonts w:ascii="Söhne" w:hAnsi="Söhne" w:cs="Arial"/>
          <w:smallCaps/>
          <w:sz w:val="18"/>
          <w:szCs w:val="18"/>
          <w:u w:val="double"/>
          <w:lang w:val="en-IE"/>
          <w14:ligatures w14:val="none"/>
        </w:rPr>
        <w:lastRenderedPageBreak/>
        <w:t xml:space="preserve">Ozdemir U., Ali T.M., &amp; Nicholas R.A.J. (2019). </w:t>
      </w:r>
      <w:r w:rsidRPr="007A01F7">
        <w:rPr>
          <w:rFonts w:ascii="Söhne" w:hAnsi="Söhne" w:cs="Arial"/>
          <w:sz w:val="18"/>
          <w:szCs w:val="18"/>
          <w:u w:val="double"/>
          <w:lang w:val="en-IE"/>
          <w14:ligatures w14:val="none"/>
        </w:rPr>
        <w:t xml:space="preserve">A live vaccine for contagious agalactia is protective but does not provoke an ELISA response. </w:t>
      </w:r>
      <w:r w:rsidRPr="007A01F7">
        <w:rPr>
          <w:rFonts w:ascii="Söhne" w:hAnsi="Söhne" w:cs="Arial"/>
          <w:i/>
          <w:iCs/>
          <w:sz w:val="18"/>
          <w:szCs w:val="18"/>
          <w:u w:val="double"/>
          <w:lang w:val="en-IE"/>
          <w14:ligatures w14:val="none"/>
        </w:rPr>
        <w:t>Anim. Husb. Dairy Vet. Sci</w:t>
      </w:r>
      <w:r w:rsidRPr="007A01F7">
        <w:rPr>
          <w:rFonts w:ascii="Söhne" w:hAnsi="Söhne" w:cs="Arial"/>
          <w:sz w:val="18"/>
          <w:szCs w:val="18"/>
          <w:u w:val="double"/>
          <w:lang w:val="en-IE"/>
          <w14:ligatures w14:val="none"/>
        </w:rPr>
        <w:t xml:space="preserve">., </w:t>
      </w:r>
      <w:r w:rsidRPr="007A01F7">
        <w:rPr>
          <w:rFonts w:ascii="Söhne" w:hAnsi="Söhne" w:cs="Arial"/>
          <w:b/>
          <w:bCs/>
          <w:smallCaps/>
          <w:sz w:val="18"/>
          <w:szCs w:val="18"/>
          <w:u w:val="double"/>
          <w:lang w:val="en-IE"/>
          <w14:ligatures w14:val="none"/>
        </w:rPr>
        <w:t>3</w:t>
      </w:r>
      <w:r w:rsidRPr="007A01F7">
        <w:rPr>
          <w:rFonts w:ascii="Söhne" w:hAnsi="Söhne" w:cs="Arial"/>
          <w:smallCaps/>
          <w:sz w:val="18"/>
          <w:szCs w:val="18"/>
          <w:u w:val="double"/>
          <w:lang w:val="en-IE"/>
          <w14:ligatures w14:val="none"/>
        </w:rPr>
        <w:t>, 1–3.</w:t>
      </w:r>
    </w:p>
    <w:p w14:paraId="0E04C2A2" w14:textId="24F2F157" w:rsidR="002801EB" w:rsidRPr="0052773E" w:rsidRDefault="002801EB" w:rsidP="00251B06">
      <w:pPr>
        <w:pStyle w:val="Ref"/>
        <w:spacing w:after="220"/>
        <w:rPr>
          <w:strike/>
        </w:rPr>
      </w:pPr>
      <w:proofErr w:type="spellStart"/>
      <w:r w:rsidRPr="0052773E">
        <w:rPr>
          <w:smallCaps/>
          <w:strike/>
          <w:lang w:val="en-IE"/>
        </w:rPr>
        <w:t>Pèreyre</w:t>
      </w:r>
      <w:proofErr w:type="spellEnd"/>
      <w:r w:rsidRPr="0052773E">
        <w:rPr>
          <w:smallCaps/>
          <w:strike/>
          <w:lang w:val="en-IE"/>
        </w:rPr>
        <w:t xml:space="preserve"> S., Tardy F., Renaudin H., Cauvin E., Del </w:t>
      </w:r>
      <w:proofErr w:type="spellStart"/>
      <w:r w:rsidRPr="0052773E">
        <w:rPr>
          <w:smallCaps/>
          <w:strike/>
          <w:lang w:val="en-IE"/>
        </w:rPr>
        <w:t>Prá</w:t>
      </w:r>
      <w:proofErr w:type="spellEnd"/>
      <w:r w:rsidRPr="0052773E">
        <w:rPr>
          <w:smallCaps/>
          <w:strike/>
          <w:lang w:val="en-IE"/>
        </w:rPr>
        <w:t xml:space="preserve"> Netto Machado L., Tricot A., Benoit F., </w:t>
      </w:r>
      <w:proofErr w:type="spellStart"/>
      <w:r w:rsidRPr="0052773E">
        <w:rPr>
          <w:smallCaps/>
          <w:strike/>
          <w:lang w:val="en-IE"/>
        </w:rPr>
        <w:t>Treilles</w:t>
      </w:r>
      <w:proofErr w:type="spellEnd"/>
      <w:r w:rsidRPr="0052773E">
        <w:rPr>
          <w:smallCaps/>
          <w:strike/>
          <w:lang w:val="en-IE"/>
        </w:rPr>
        <w:t xml:space="preserve"> M, &amp; </w:t>
      </w:r>
      <w:proofErr w:type="spellStart"/>
      <w:r w:rsidRPr="0052773E">
        <w:rPr>
          <w:smallCaps/>
          <w:strike/>
          <w:lang w:val="en-IE"/>
        </w:rPr>
        <w:t>Bébéar</w:t>
      </w:r>
      <w:proofErr w:type="spellEnd"/>
      <w:r w:rsidRPr="0052773E">
        <w:rPr>
          <w:smallCaps/>
          <w:strike/>
          <w:lang w:val="en-IE"/>
        </w:rPr>
        <w:t xml:space="preserve"> C. (2013). </w:t>
      </w:r>
      <w:r w:rsidRPr="0052773E">
        <w:rPr>
          <w:strike/>
          <w:lang w:val="en-GB"/>
        </w:rPr>
        <w:t>Identification and subtyping of clinically relevant human</w:t>
      </w:r>
      <w:r w:rsidR="006E4792" w:rsidRPr="0052773E">
        <w:rPr>
          <w:strike/>
          <w:lang w:val="en-GB"/>
        </w:rPr>
        <w:t xml:space="preserve"> </w:t>
      </w:r>
      <w:r w:rsidRPr="0052773E">
        <w:rPr>
          <w:strike/>
          <w:lang w:val="en-GB"/>
        </w:rPr>
        <w:t xml:space="preserve">and ruminant </w:t>
      </w:r>
      <w:proofErr w:type="spellStart"/>
      <w:r w:rsidRPr="0052773E">
        <w:rPr>
          <w:strike/>
          <w:lang w:val="en-GB"/>
        </w:rPr>
        <w:t>mycoplamsas</w:t>
      </w:r>
      <w:proofErr w:type="spellEnd"/>
      <w:r w:rsidRPr="0052773E">
        <w:rPr>
          <w:strike/>
          <w:lang w:val="en-GB"/>
        </w:rPr>
        <w:t xml:space="preserve"> by use of matrix-assisted laser desorption ionization-time of flight mass spectrometry. </w:t>
      </w:r>
      <w:r w:rsidRPr="0052773E">
        <w:rPr>
          <w:i/>
          <w:strike/>
        </w:rPr>
        <w:t xml:space="preserve">J. Clin. </w:t>
      </w:r>
      <w:proofErr w:type="spellStart"/>
      <w:r w:rsidRPr="0052773E">
        <w:rPr>
          <w:i/>
          <w:strike/>
        </w:rPr>
        <w:t>Microbiol</w:t>
      </w:r>
      <w:proofErr w:type="spellEnd"/>
      <w:r w:rsidRPr="0052773E">
        <w:rPr>
          <w:i/>
          <w:strike/>
        </w:rPr>
        <w:t>.</w:t>
      </w:r>
      <w:r w:rsidR="00B840AD" w:rsidRPr="0052773E">
        <w:rPr>
          <w:i/>
          <w:strike/>
        </w:rPr>
        <w:t>,</w:t>
      </w:r>
      <w:r w:rsidRPr="0052773E">
        <w:rPr>
          <w:i/>
          <w:strike/>
        </w:rPr>
        <w:t xml:space="preserve"> </w:t>
      </w:r>
      <w:r w:rsidRPr="0052773E">
        <w:rPr>
          <w:b/>
          <w:bCs/>
          <w:strike/>
        </w:rPr>
        <w:t>51</w:t>
      </w:r>
      <w:r w:rsidRPr="0052773E">
        <w:rPr>
          <w:strike/>
        </w:rPr>
        <w:t>, 3314–3323.</w:t>
      </w:r>
    </w:p>
    <w:p w14:paraId="0E04C2A3" w14:textId="71091259" w:rsidR="00C2111A" w:rsidRPr="007A01F7" w:rsidRDefault="00C2111A" w:rsidP="00251B06">
      <w:pPr>
        <w:pStyle w:val="Ref"/>
        <w:spacing w:after="220"/>
        <w:rPr>
          <w:lang w:val="en-GB"/>
        </w:rPr>
      </w:pPr>
      <w:r w:rsidRPr="007A01F7">
        <w:rPr>
          <w:smallCaps/>
        </w:rPr>
        <w:t xml:space="preserve">Peyraud A., </w:t>
      </w:r>
      <w:proofErr w:type="spellStart"/>
      <w:r w:rsidRPr="007A01F7">
        <w:rPr>
          <w:smallCaps/>
        </w:rPr>
        <w:t>Woubit</w:t>
      </w:r>
      <w:proofErr w:type="spellEnd"/>
      <w:r w:rsidRPr="007A01F7">
        <w:rPr>
          <w:smallCaps/>
        </w:rPr>
        <w:t xml:space="preserve"> S., Poveda J.B., </w:t>
      </w:r>
      <w:r w:rsidR="00F2604E" w:rsidRPr="007A01F7">
        <w:rPr>
          <w:smallCaps/>
        </w:rPr>
        <w:t xml:space="preserve">de </w:t>
      </w:r>
      <w:r w:rsidRPr="007A01F7">
        <w:rPr>
          <w:smallCaps/>
        </w:rPr>
        <w:t>la Fe C., Mercier P. &amp; Thiaucourt F.</w:t>
      </w:r>
      <w:r w:rsidRPr="007A01F7">
        <w:t xml:space="preserve"> (2003). </w:t>
      </w:r>
      <w:r w:rsidRPr="007A01F7">
        <w:rPr>
          <w:lang w:val="en-GB"/>
        </w:rPr>
        <w:t xml:space="preserve">A specific PCR for the detection of </w:t>
      </w:r>
      <w:r w:rsidRPr="007A01F7">
        <w:rPr>
          <w:i/>
          <w:iCs/>
          <w:lang w:val="en-GB"/>
        </w:rPr>
        <w:t xml:space="preserve">Mycoplasma </w:t>
      </w:r>
      <w:proofErr w:type="spellStart"/>
      <w:r w:rsidRPr="007A01F7">
        <w:rPr>
          <w:i/>
          <w:iCs/>
          <w:lang w:val="en-GB"/>
        </w:rPr>
        <w:t>putrefaciens</w:t>
      </w:r>
      <w:proofErr w:type="spellEnd"/>
      <w:r w:rsidRPr="007A01F7">
        <w:rPr>
          <w:lang w:val="en-GB"/>
        </w:rPr>
        <w:t xml:space="preserve">, one of the agents of the contagious agalactia syndrome of goats. </w:t>
      </w:r>
      <w:r w:rsidRPr="007A01F7">
        <w:rPr>
          <w:i/>
          <w:iCs/>
          <w:lang w:val="en-GB"/>
        </w:rPr>
        <w:t>Mol. Cell. Probes,</w:t>
      </w:r>
      <w:r w:rsidRPr="007A01F7">
        <w:rPr>
          <w:lang w:val="en-GB"/>
        </w:rPr>
        <w:t xml:space="preserve"> </w:t>
      </w:r>
      <w:r w:rsidRPr="007A01F7">
        <w:rPr>
          <w:b/>
          <w:bCs/>
          <w:lang w:val="en-GB"/>
        </w:rPr>
        <w:t>17</w:t>
      </w:r>
      <w:r w:rsidRPr="007A01F7">
        <w:rPr>
          <w:lang w:val="en-GB"/>
        </w:rPr>
        <w:t>, 289–294.</w:t>
      </w:r>
    </w:p>
    <w:p w14:paraId="0E04C2A4" w14:textId="77777777" w:rsidR="00773BDA" w:rsidRPr="007A01F7" w:rsidRDefault="00773BDA" w:rsidP="00251B06">
      <w:pPr>
        <w:pStyle w:val="Ref"/>
        <w:spacing w:after="220"/>
        <w:rPr>
          <w:smallCaps/>
          <w:strike/>
          <w:lang w:val="en-GB"/>
        </w:rPr>
      </w:pPr>
      <w:r w:rsidRPr="007A01F7">
        <w:rPr>
          <w:bCs/>
          <w:smallCaps/>
          <w:strike/>
          <w:lang w:val="en-GB"/>
        </w:rPr>
        <w:t>P</w:t>
      </w:r>
      <w:r w:rsidR="00162D48" w:rsidRPr="007A01F7">
        <w:rPr>
          <w:smallCaps/>
          <w:strike/>
          <w:lang w:val="en-GB"/>
        </w:rPr>
        <w:t>inho</w:t>
      </w:r>
      <w:r w:rsidRPr="007A01F7">
        <w:rPr>
          <w:smallCaps/>
          <w:strike/>
          <w:lang w:val="en-GB"/>
        </w:rPr>
        <w:t xml:space="preserve"> </w:t>
      </w:r>
      <w:r w:rsidR="00162D48" w:rsidRPr="007A01F7">
        <w:rPr>
          <w:smallCaps/>
          <w:strike/>
          <w:lang w:val="en-GB"/>
        </w:rPr>
        <w:t>L.A.</w:t>
      </w:r>
      <w:r w:rsidRPr="007A01F7">
        <w:rPr>
          <w:smallCaps/>
          <w:strike/>
          <w:lang w:val="en-GB"/>
        </w:rPr>
        <w:t>,</w:t>
      </w:r>
      <w:r w:rsidR="00162D48" w:rsidRPr="007A01F7">
        <w:rPr>
          <w:smallCaps/>
          <w:strike/>
          <w:lang w:val="en-GB"/>
        </w:rPr>
        <w:t xml:space="preserve"> Thompson G.B., Machado M.A., Silva E.P., Santos A.G., González R.N. &amp; Carvalheira J.G. (2009). </w:t>
      </w:r>
      <w:r w:rsidR="00162D48" w:rsidRPr="007A01F7">
        <w:rPr>
          <w:strike/>
          <w:lang w:val="en-GB"/>
        </w:rPr>
        <w:t xml:space="preserve">Isolation of </w:t>
      </w:r>
      <w:r w:rsidR="00162D48" w:rsidRPr="007A01F7">
        <w:rPr>
          <w:i/>
          <w:strike/>
          <w:lang w:val="en-GB"/>
        </w:rPr>
        <w:t xml:space="preserve">Mycoplasma </w:t>
      </w:r>
      <w:proofErr w:type="spellStart"/>
      <w:r w:rsidR="00162D48" w:rsidRPr="007A01F7">
        <w:rPr>
          <w:i/>
          <w:strike/>
          <w:lang w:val="en-GB"/>
        </w:rPr>
        <w:t>capricolum</w:t>
      </w:r>
      <w:proofErr w:type="spellEnd"/>
      <w:r w:rsidR="00162D48" w:rsidRPr="007A01F7">
        <w:rPr>
          <w:i/>
          <w:strike/>
          <w:lang w:val="en-GB"/>
        </w:rPr>
        <w:t xml:space="preserve"> </w:t>
      </w:r>
      <w:r w:rsidR="00162D48" w:rsidRPr="007A01F7">
        <w:rPr>
          <w:strike/>
          <w:lang w:val="en-GB"/>
        </w:rPr>
        <w:t xml:space="preserve">subspecies </w:t>
      </w:r>
      <w:proofErr w:type="spellStart"/>
      <w:r w:rsidR="00162D48" w:rsidRPr="007A01F7">
        <w:rPr>
          <w:i/>
          <w:strike/>
          <w:lang w:val="en-GB"/>
        </w:rPr>
        <w:t>capricolum</w:t>
      </w:r>
      <w:proofErr w:type="spellEnd"/>
      <w:r w:rsidR="00162D48" w:rsidRPr="007A01F7">
        <w:rPr>
          <w:i/>
          <w:strike/>
          <w:lang w:val="en-GB"/>
        </w:rPr>
        <w:t xml:space="preserve"> </w:t>
      </w:r>
      <w:r w:rsidR="00162D48" w:rsidRPr="007A01F7">
        <w:rPr>
          <w:strike/>
          <w:lang w:val="en-GB"/>
        </w:rPr>
        <w:t xml:space="preserve">from a dairy calf. </w:t>
      </w:r>
      <w:r w:rsidR="00162D48" w:rsidRPr="007A01F7">
        <w:rPr>
          <w:i/>
          <w:strike/>
          <w:lang w:val="en-GB"/>
        </w:rPr>
        <w:t>Vet.</w:t>
      </w:r>
      <w:r w:rsidR="00430175" w:rsidRPr="007A01F7">
        <w:rPr>
          <w:i/>
          <w:strike/>
          <w:lang w:val="en-GB"/>
        </w:rPr>
        <w:t xml:space="preserve"> </w:t>
      </w:r>
      <w:r w:rsidR="00162D48" w:rsidRPr="007A01F7">
        <w:rPr>
          <w:i/>
          <w:strike/>
          <w:lang w:val="en-GB"/>
        </w:rPr>
        <w:t>Rec.</w:t>
      </w:r>
      <w:r w:rsidR="00162D48" w:rsidRPr="007A01F7">
        <w:rPr>
          <w:strike/>
          <w:lang w:val="en-GB"/>
        </w:rPr>
        <w:t xml:space="preserve">, </w:t>
      </w:r>
      <w:r w:rsidR="00162D48" w:rsidRPr="007A01F7">
        <w:rPr>
          <w:b/>
          <w:strike/>
          <w:lang w:val="en-GB"/>
        </w:rPr>
        <w:t>164</w:t>
      </w:r>
      <w:r w:rsidR="00162D48" w:rsidRPr="007A01F7">
        <w:rPr>
          <w:strike/>
          <w:lang w:val="en-GB"/>
        </w:rPr>
        <w:t>, 216</w:t>
      </w:r>
      <w:r w:rsidR="00430175" w:rsidRPr="007A01F7">
        <w:rPr>
          <w:strike/>
          <w:lang w:val="en-GB"/>
        </w:rPr>
        <w:t>–</w:t>
      </w:r>
      <w:r w:rsidR="00162D48" w:rsidRPr="007A01F7">
        <w:rPr>
          <w:strike/>
          <w:lang w:val="en-GB"/>
        </w:rPr>
        <w:t>217.</w:t>
      </w:r>
    </w:p>
    <w:p w14:paraId="0E04C2A5" w14:textId="77777777" w:rsidR="00C2111A" w:rsidRPr="007A01F7" w:rsidRDefault="00C2111A" w:rsidP="00251B06">
      <w:pPr>
        <w:pStyle w:val="Ref"/>
        <w:spacing w:after="220"/>
        <w:rPr>
          <w:lang w:val="en-GB"/>
        </w:rPr>
      </w:pPr>
      <w:proofErr w:type="spellStart"/>
      <w:r w:rsidRPr="007A01F7">
        <w:rPr>
          <w:smallCaps/>
          <w:lang w:val="en-GB"/>
        </w:rPr>
        <w:t>Poumarat</w:t>
      </w:r>
      <w:proofErr w:type="spellEnd"/>
      <w:r w:rsidRPr="007A01F7">
        <w:rPr>
          <w:smallCaps/>
          <w:lang w:val="en-GB"/>
        </w:rPr>
        <w:t xml:space="preserve"> F</w:t>
      </w:r>
      <w:r w:rsidRPr="007A01F7">
        <w:rPr>
          <w:lang w:val="en-GB"/>
        </w:rPr>
        <w:t xml:space="preserve">. (1998). Identification of mycoplasmas by dot immunobinding on membrane filtration (MF Dot). </w:t>
      </w:r>
      <w:r w:rsidRPr="007A01F7">
        <w:rPr>
          <w:i/>
          <w:iCs/>
          <w:lang w:val="en-GB"/>
        </w:rPr>
        <w:t>In:</w:t>
      </w:r>
      <w:r w:rsidRPr="007A01F7">
        <w:rPr>
          <w:lang w:val="en-GB"/>
        </w:rPr>
        <w:t xml:space="preserve"> Mycoplasma Protocols, Miles R.J. &amp; Nicholas R.A.J., eds. Humana Press, Totowa, USA, 113–118.</w:t>
      </w:r>
    </w:p>
    <w:p w14:paraId="0E04C2A6" w14:textId="09E32091" w:rsidR="00C2111A" w:rsidRPr="00C24A34" w:rsidRDefault="00C2111A" w:rsidP="00251B06">
      <w:pPr>
        <w:pStyle w:val="Ref"/>
        <w:spacing w:after="220"/>
        <w:rPr>
          <w:lang w:val="en-IE"/>
        </w:rPr>
      </w:pPr>
      <w:proofErr w:type="spellStart"/>
      <w:r w:rsidRPr="00C24A34">
        <w:rPr>
          <w:smallCaps/>
          <w:lang w:val="en-GB"/>
        </w:rPr>
        <w:t>Poumarat</w:t>
      </w:r>
      <w:proofErr w:type="spellEnd"/>
      <w:r w:rsidRPr="00C24A34">
        <w:rPr>
          <w:smallCaps/>
          <w:lang w:val="en-GB"/>
        </w:rPr>
        <w:t xml:space="preserve"> F., Le Grand D., </w:t>
      </w:r>
      <w:proofErr w:type="spellStart"/>
      <w:r w:rsidRPr="00C24A34">
        <w:rPr>
          <w:smallCaps/>
          <w:lang w:val="en-GB"/>
        </w:rPr>
        <w:t>Gaurivaud</w:t>
      </w:r>
      <w:proofErr w:type="spellEnd"/>
      <w:r w:rsidRPr="00C24A34">
        <w:rPr>
          <w:smallCaps/>
          <w:lang w:val="en-GB"/>
        </w:rPr>
        <w:t xml:space="preserve"> P., Gay E., Chazel M. &amp; </w:t>
      </w:r>
      <w:proofErr w:type="spellStart"/>
      <w:r w:rsidRPr="00C24A34">
        <w:rPr>
          <w:smallCaps/>
          <w:lang w:val="en-GB"/>
        </w:rPr>
        <w:t>Bergonier</w:t>
      </w:r>
      <w:proofErr w:type="spellEnd"/>
      <w:r w:rsidRPr="00C24A34">
        <w:rPr>
          <w:smallCaps/>
          <w:lang w:val="en-GB"/>
        </w:rPr>
        <w:t xml:space="preserve"> F.</w:t>
      </w:r>
      <w:r w:rsidRPr="00C24A34">
        <w:rPr>
          <w:lang w:val="en-GB"/>
        </w:rPr>
        <w:t xml:space="preserve"> (2012). </w:t>
      </w:r>
      <w:r w:rsidRPr="00C24A34">
        <w:rPr>
          <w:lang w:val="en-IE"/>
        </w:rPr>
        <w:t xml:space="preserve">Comparative assessment of two commonly used commercial ELISAs for the serological diagnosis of contagious agalactia of small ruminants caused by </w:t>
      </w:r>
      <w:r w:rsidRPr="00C24A34">
        <w:rPr>
          <w:i/>
          <w:lang w:val="en-IE"/>
        </w:rPr>
        <w:t>Mycoplasma agalactiae</w:t>
      </w:r>
      <w:r w:rsidRPr="00C24A34">
        <w:rPr>
          <w:lang w:val="en-IE"/>
        </w:rPr>
        <w:t xml:space="preserve">. </w:t>
      </w:r>
      <w:r w:rsidRPr="00C24A34">
        <w:rPr>
          <w:i/>
          <w:lang w:val="en-IE"/>
        </w:rPr>
        <w:t>BMC Vet. Res.</w:t>
      </w:r>
      <w:r w:rsidRPr="00C24A34">
        <w:rPr>
          <w:lang w:val="en-IE"/>
        </w:rPr>
        <w:t xml:space="preserve">, </w:t>
      </w:r>
      <w:r w:rsidRPr="00C24A34">
        <w:rPr>
          <w:b/>
          <w:lang w:val="en-IE"/>
        </w:rPr>
        <w:t>8</w:t>
      </w:r>
      <w:r w:rsidRPr="00C24A34">
        <w:rPr>
          <w:lang w:val="en-IE"/>
        </w:rPr>
        <w:t>, 109.</w:t>
      </w:r>
    </w:p>
    <w:p w14:paraId="0E04C2A7" w14:textId="77777777" w:rsidR="00C2111A" w:rsidRPr="00414485" w:rsidRDefault="00C2111A" w:rsidP="00251B06">
      <w:pPr>
        <w:pStyle w:val="Ref"/>
        <w:spacing w:after="220"/>
        <w:rPr>
          <w:strike/>
          <w:lang w:val="en-GB"/>
        </w:rPr>
      </w:pPr>
      <w:r w:rsidRPr="00414485">
        <w:rPr>
          <w:smallCaps/>
          <w:strike/>
          <w:lang w:val="en-GB"/>
        </w:rPr>
        <w:t xml:space="preserve">Poveda </w:t>
      </w:r>
      <w:r w:rsidRPr="00414485">
        <w:rPr>
          <w:strike/>
          <w:lang w:val="en-GB"/>
        </w:rPr>
        <w:t xml:space="preserve">J.B. (1998). Biochemical characteristics in mycoplasma identification. </w:t>
      </w:r>
      <w:r w:rsidRPr="00414485">
        <w:rPr>
          <w:i/>
          <w:iCs/>
          <w:strike/>
          <w:lang w:val="en-GB"/>
        </w:rPr>
        <w:t>In:</w:t>
      </w:r>
      <w:r w:rsidRPr="00414485">
        <w:rPr>
          <w:strike/>
          <w:lang w:val="en-GB"/>
        </w:rPr>
        <w:t xml:space="preserve"> Mycoplasma Protocols, Miles R.J. &amp; Nicholas R.A.J., eds. Humana Press, Totowa, USA, 69–78.</w:t>
      </w:r>
    </w:p>
    <w:p w14:paraId="0E04C2A8" w14:textId="77777777" w:rsidR="00C2111A" w:rsidRPr="007A01F7" w:rsidRDefault="00C2111A" w:rsidP="00251B06">
      <w:pPr>
        <w:pStyle w:val="Ref"/>
        <w:spacing w:after="220"/>
        <w:rPr>
          <w:lang w:val="es-ES"/>
        </w:rPr>
      </w:pPr>
      <w:r w:rsidRPr="00C24A34">
        <w:rPr>
          <w:smallCaps/>
          <w:lang w:val="en-GB"/>
        </w:rPr>
        <w:t>Poveda J.B. &amp; Nicholas R.A.J. (</w:t>
      </w:r>
      <w:r w:rsidRPr="00C24A34">
        <w:rPr>
          <w:lang w:val="en-GB"/>
        </w:rPr>
        <w:t xml:space="preserve">1998). </w:t>
      </w:r>
      <w:r w:rsidRPr="007A01F7">
        <w:rPr>
          <w:lang w:val="en-GB"/>
        </w:rPr>
        <w:t xml:space="preserve">Serological identification of mycoplasmas by growth and metabolic inhibition tests. </w:t>
      </w:r>
      <w:r w:rsidRPr="00C24A34">
        <w:rPr>
          <w:i/>
          <w:iCs/>
          <w:lang w:val="es-ES"/>
        </w:rPr>
        <w:t>In:</w:t>
      </w:r>
      <w:r w:rsidRPr="00C24A34">
        <w:rPr>
          <w:lang w:val="es-ES"/>
        </w:rPr>
        <w:t xml:space="preserve"> </w:t>
      </w:r>
      <w:proofErr w:type="spellStart"/>
      <w:r w:rsidRPr="00C24A34">
        <w:rPr>
          <w:lang w:val="es-ES"/>
        </w:rPr>
        <w:t>Mycoplasma</w:t>
      </w:r>
      <w:proofErr w:type="spellEnd"/>
      <w:r w:rsidRPr="00C24A34">
        <w:rPr>
          <w:lang w:val="es-ES"/>
        </w:rPr>
        <w:t xml:space="preserve"> </w:t>
      </w:r>
      <w:proofErr w:type="spellStart"/>
      <w:r w:rsidRPr="00C24A34">
        <w:rPr>
          <w:lang w:val="es-ES"/>
        </w:rPr>
        <w:t>Protocols</w:t>
      </w:r>
      <w:proofErr w:type="spellEnd"/>
      <w:r w:rsidRPr="00C24A34">
        <w:rPr>
          <w:lang w:val="es-ES"/>
        </w:rPr>
        <w:t xml:space="preserve">, Miles R.J. &amp; Nicholas R.A.J., eds. </w:t>
      </w:r>
      <w:r w:rsidRPr="007A01F7">
        <w:rPr>
          <w:lang w:val="es-ES"/>
        </w:rPr>
        <w:t xml:space="preserve">Humana </w:t>
      </w:r>
      <w:proofErr w:type="spellStart"/>
      <w:r w:rsidRPr="007A01F7">
        <w:rPr>
          <w:lang w:val="es-ES"/>
        </w:rPr>
        <w:t>Press</w:t>
      </w:r>
      <w:proofErr w:type="spellEnd"/>
      <w:r w:rsidRPr="007A01F7">
        <w:rPr>
          <w:lang w:val="es-ES"/>
        </w:rPr>
        <w:t xml:space="preserve">, </w:t>
      </w:r>
      <w:proofErr w:type="spellStart"/>
      <w:r w:rsidRPr="007A01F7">
        <w:rPr>
          <w:lang w:val="es-ES"/>
        </w:rPr>
        <w:t>Totowa</w:t>
      </w:r>
      <w:proofErr w:type="spellEnd"/>
      <w:r w:rsidRPr="007A01F7">
        <w:rPr>
          <w:lang w:val="es-ES"/>
        </w:rPr>
        <w:t>, USA, 105–111.</w:t>
      </w:r>
    </w:p>
    <w:p w14:paraId="0E04C2A9" w14:textId="392284A8" w:rsidR="00C2111A" w:rsidRPr="007A01F7" w:rsidRDefault="00C2111A" w:rsidP="00251B06">
      <w:pPr>
        <w:pStyle w:val="Ref"/>
        <w:spacing w:after="220"/>
        <w:rPr>
          <w:strike/>
          <w:color w:val="000000"/>
          <w:lang w:val="en-GB"/>
        </w:rPr>
      </w:pPr>
      <w:proofErr w:type="spellStart"/>
      <w:r w:rsidRPr="007A01F7">
        <w:rPr>
          <w:smallCaps/>
          <w:strike/>
          <w:lang w:val="es-ES"/>
        </w:rPr>
        <w:t>Ramirez</w:t>
      </w:r>
      <w:proofErr w:type="spellEnd"/>
      <w:r w:rsidRPr="007A01F7">
        <w:rPr>
          <w:smallCaps/>
          <w:strike/>
          <w:lang w:val="es-ES"/>
        </w:rPr>
        <w:t xml:space="preserve"> A</w:t>
      </w:r>
      <w:r w:rsidR="00274524" w:rsidRPr="007A01F7">
        <w:rPr>
          <w:smallCaps/>
          <w:strike/>
          <w:lang w:val="es-ES"/>
        </w:rPr>
        <w:t>.</w:t>
      </w:r>
      <w:r w:rsidRPr="007A01F7">
        <w:rPr>
          <w:smallCaps/>
          <w:strike/>
          <w:lang w:val="es-ES"/>
        </w:rPr>
        <w:t xml:space="preserve">S., </w:t>
      </w:r>
      <w:r w:rsidR="00F2604E" w:rsidRPr="007A01F7">
        <w:rPr>
          <w:smallCaps/>
          <w:strike/>
          <w:lang w:val="es-ES"/>
        </w:rPr>
        <w:t xml:space="preserve">de </w:t>
      </w:r>
      <w:r w:rsidRPr="007A01F7">
        <w:rPr>
          <w:smallCaps/>
          <w:strike/>
          <w:lang w:val="es-ES"/>
        </w:rPr>
        <w:t xml:space="preserve">la Fe C., </w:t>
      </w:r>
      <w:proofErr w:type="spellStart"/>
      <w:r w:rsidRPr="007A01F7">
        <w:rPr>
          <w:smallCaps/>
          <w:strike/>
          <w:lang w:val="es-ES"/>
        </w:rPr>
        <w:t>Assuncao</w:t>
      </w:r>
      <w:proofErr w:type="spellEnd"/>
      <w:r w:rsidRPr="007A01F7">
        <w:rPr>
          <w:smallCaps/>
          <w:strike/>
          <w:lang w:val="es-ES"/>
        </w:rPr>
        <w:t xml:space="preserve"> P., Gonzalez M. &amp; Poveda J.B.</w:t>
      </w:r>
      <w:r w:rsidRPr="007A01F7">
        <w:rPr>
          <w:strike/>
          <w:lang w:val="es-ES"/>
        </w:rPr>
        <w:t xml:space="preserve"> (2001). </w:t>
      </w:r>
      <w:r w:rsidRPr="007A01F7">
        <w:rPr>
          <w:strike/>
          <w:lang w:val="en-GB"/>
        </w:rPr>
        <w:t xml:space="preserve">Preparation and evaluation of an inactivated polyvalent vaccine against </w:t>
      </w:r>
      <w:r w:rsidRPr="007A01F7">
        <w:rPr>
          <w:i/>
          <w:iCs/>
          <w:strike/>
          <w:lang w:val="en-GB"/>
        </w:rPr>
        <w:t>Mycoplasma</w:t>
      </w:r>
      <w:r w:rsidRPr="007A01F7">
        <w:rPr>
          <w:strike/>
          <w:lang w:val="en-GB"/>
        </w:rPr>
        <w:t xml:space="preserve"> </w:t>
      </w:r>
      <w:proofErr w:type="spellStart"/>
      <w:r w:rsidRPr="007A01F7">
        <w:rPr>
          <w:strike/>
          <w:lang w:val="en-GB"/>
        </w:rPr>
        <w:t>spp</w:t>
      </w:r>
      <w:proofErr w:type="spellEnd"/>
      <w:r w:rsidRPr="007A01F7">
        <w:rPr>
          <w:strike/>
          <w:lang w:val="en-GB"/>
        </w:rPr>
        <w:t xml:space="preserve"> on infected goats. </w:t>
      </w:r>
      <w:r w:rsidRPr="007A01F7">
        <w:rPr>
          <w:i/>
          <w:iCs/>
          <w:strike/>
          <w:color w:val="000000"/>
          <w:lang w:val="en-GB"/>
        </w:rPr>
        <w:t>In:</w:t>
      </w:r>
      <w:r w:rsidRPr="007A01F7">
        <w:rPr>
          <w:strike/>
          <w:color w:val="000000"/>
          <w:lang w:val="en-GB"/>
        </w:rPr>
        <w:t xml:space="preserve"> Mycoplasmas of Ruminants: Pathogenicity, Diagnostics, Epidemiology and Molecular Genetics, Vol. 5, Poveda J.B., Fernandez A., Frey J. &amp; Johansson K.-E.,</w:t>
      </w:r>
      <w:r w:rsidRPr="007A01F7">
        <w:rPr>
          <w:i/>
          <w:strike/>
          <w:color w:val="000000"/>
          <w:lang w:val="en-GB"/>
        </w:rPr>
        <w:t xml:space="preserve"> </w:t>
      </w:r>
      <w:r w:rsidRPr="007A01F7">
        <w:rPr>
          <w:strike/>
          <w:color w:val="000000"/>
          <w:lang w:val="en-GB"/>
        </w:rPr>
        <w:t>eds. European Commission, Brussels, Belgium, 154–157.</w:t>
      </w:r>
    </w:p>
    <w:p w14:paraId="57E12197" w14:textId="5A12B1CB" w:rsidR="00FD1B70" w:rsidRPr="007A01F7" w:rsidRDefault="00FD1B70" w:rsidP="00FD1B70">
      <w:pPr>
        <w:pStyle w:val="Ref"/>
        <w:rPr>
          <w:strike/>
          <w:lang w:val="en-GB"/>
        </w:rPr>
      </w:pPr>
      <w:r w:rsidRPr="007A01F7">
        <w:rPr>
          <w:smallCaps/>
          <w:strike/>
          <w:lang w:val="en-GB"/>
        </w:rPr>
        <w:t xml:space="preserve">Randall L.P., Lemma F., </w:t>
      </w:r>
      <w:proofErr w:type="spellStart"/>
      <w:r w:rsidRPr="007A01F7">
        <w:rPr>
          <w:smallCaps/>
          <w:strike/>
          <w:lang w:val="en-GB"/>
        </w:rPr>
        <w:t>Koylass</w:t>
      </w:r>
      <w:proofErr w:type="spellEnd"/>
      <w:r w:rsidRPr="007A01F7">
        <w:rPr>
          <w:smallCaps/>
          <w:strike/>
          <w:lang w:val="en-GB"/>
        </w:rPr>
        <w:t xml:space="preserve"> M., Rogers J., Ayling R.D., Worth D., </w:t>
      </w:r>
      <w:proofErr w:type="spellStart"/>
      <w:r w:rsidRPr="007A01F7">
        <w:rPr>
          <w:smallCaps/>
          <w:strike/>
          <w:lang w:val="en-GB"/>
        </w:rPr>
        <w:t>Klita</w:t>
      </w:r>
      <w:proofErr w:type="spellEnd"/>
      <w:r w:rsidRPr="007A01F7">
        <w:rPr>
          <w:smallCaps/>
          <w:strike/>
          <w:lang w:val="en-GB"/>
        </w:rPr>
        <w:t xml:space="preserve"> M., Steventon A., Line K., Wragg P., Muchowski J., Kostrzewa M. &amp; Whatmore A.M. </w:t>
      </w:r>
      <w:r w:rsidRPr="007A01F7">
        <w:rPr>
          <w:strike/>
          <w:lang w:val="en-GB"/>
        </w:rPr>
        <w:t xml:space="preserve">(2015). Evaluation of MALDI-ToF as a method for the identification of bacteria in the veterinary diagnostic laboratory. </w:t>
      </w:r>
      <w:r w:rsidRPr="007A01F7">
        <w:rPr>
          <w:rStyle w:val="jrnl"/>
          <w:i/>
          <w:strike/>
          <w:lang w:val="en-GB"/>
        </w:rPr>
        <w:t>Res. Vet. Sci</w:t>
      </w:r>
      <w:r w:rsidRPr="007A01F7">
        <w:rPr>
          <w:strike/>
          <w:lang w:val="en-GB"/>
        </w:rPr>
        <w:t xml:space="preserve">., </w:t>
      </w:r>
      <w:r w:rsidRPr="007A01F7">
        <w:rPr>
          <w:b/>
          <w:strike/>
          <w:lang w:val="en-GB"/>
        </w:rPr>
        <w:t>101</w:t>
      </w:r>
      <w:r w:rsidRPr="007A01F7">
        <w:rPr>
          <w:strike/>
          <w:lang w:val="en-GB"/>
        </w:rPr>
        <w:t xml:space="preserve">, 42–49. </w:t>
      </w:r>
    </w:p>
    <w:p w14:paraId="0E04C2AB" w14:textId="69EA3873" w:rsidR="00D92869" w:rsidRPr="001225BC" w:rsidRDefault="00D92869" w:rsidP="00473B4B">
      <w:pPr>
        <w:pStyle w:val="Ref"/>
        <w:rPr>
          <w:strike/>
          <w:lang w:val="es-ES"/>
        </w:rPr>
      </w:pPr>
      <w:r w:rsidRPr="001225BC">
        <w:rPr>
          <w:smallCaps/>
          <w:strike/>
          <w:lang w:val="en-GB"/>
        </w:rPr>
        <w:t>Rekha V., Rana R., Thomas P., Viswas K.N., Singh V.P., Agarwal R.K., Arun T.R., Karthik K. &amp; Sophia I.</w:t>
      </w:r>
      <w:r w:rsidRPr="001225BC">
        <w:rPr>
          <w:strike/>
          <w:lang w:val="en-GB"/>
        </w:rPr>
        <w:t xml:space="preserve"> (2015). </w:t>
      </w:r>
      <w:r w:rsidRPr="001225BC">
        <w:rPr>
          <w:strike/>
          <w:lang w:val="en-IE"/>
        </w:rPr>
        <w:t>Development of loop-mediated isothermal</w:t>
      </w:r>
      <w:r w:rsidR="00870AF5" w:rsidRPr="001225BC">
        <w:rPr>
          <w:strike/>
          <w:u w:val="double"/>
          <w:lang w:val="en-IE"/>
        </w:rPr>
        <w:t xml:space="preserve"> </w:t>
      </w:r>
      <w:r w:rsidRPr="001225BC">
        <w:rPr>
          <w:strike/>
          <w:lang w:val="en-IE"/>
        </w:rPr>
        <w:t xml:space="preserve">amplification test for the diagnosis of contagious agalactia in goats. </w:t>
      </w:r>
      <w:proofErr w:type="spellStart"/>
      <w:r w:rsidRPr="001225BC">
        <w:rPr>
          <w:i/>
          <w:strike/>
          <w:lang w:val="es-ES"/>
        </w:rPr>
        <w:t>Trop</w:t>
      </w:r>
      <w:proofErr w:type="spellEnd"/>
      <w:r w:rsidRPr="001225BC">
        <w:rPr>
          <w:i/>
          <w:strike/>
          <w:lang w:val="es-ES"/>
        </w:rPr>
        <w:t xml:space="preserve">. </w:t>
      </w:r>
      <w:proofErr w:type="spellStart"/>
      <w:r w:rsidRPr="001225BC">
        <w:rPr>
          <w:i/>
          <w:strike/>
          <w:lang w:val="es-ES"/>
        </w:rPr>
        <w:t>Anim</w:t>
      </w:r>
      <w:proofErr w:type="spellEnd"/>
      <w:r w:rsidRPr="001225BC">
        <w:rPr>
          <w:i/>
          <w:strike/>
          <w:lang w:val="es-ES"/>
        </w:rPr>
        <w:t xml:space="preserve">. Health </w:t>
      </w:r>
      <w:proofErr w:type="spellStart"/>
      <w:r w:rsidRPr="001225BC">
        <w:rPr>
          <w:i/>
          <w:strike/>
          <w:lang w:val="es-ES"/>
        </w:rPr>
        <w:t>Prod</w:t>
      </w:r>
      <w:proofErr w:type="spellEnd"/>
      <w:r w:rsidRPr="001225BC">
        <w:rPr>
          <w:i/>
          <w:strike/>
          <w:lang w:val="es-ES"/>
        </w:rPr>
        <w:t>.</w:t>
      </w:r>
      <w:r w:rsidRPr="001225BC">
        <w:rPr>
          <w:strike/>
          <w:lang w:val="es-ES"/>
        </w:rPr>
        <w:t xml:space="preserve">, </w:t>
      </w:r>
      <w:r w:rsidRPr="001225BC">
        <w:rPr>
          <w:b/>
          <w:strike/>
          <w:lang w:val="es-ES"/>
        </w:rPr>
        <w:t>47</w:t>
      </w:r>
      <w:r w:rsidRPr="001225BC">
        <w:rPr>
          <w:strike/>
          <w:lang w:val="es-ES"/>
        </w:rPr>
        <w:t>, 581</w:t>
      </w:r>
      <w:r w:rsidR="00430175" w:rsidRPr="001225BC">
        <w:rPr>
          <w:strike/>
          <w:lang w:val="es-ES"/>
        </w:rPr>
        <w:t>–</w:t>
      </w:r>
      <w:r w:rsidRPr="001225BC">
        <w:rPr>
          <w:strike/>
          <w:lang w:val="es-ES"/>
        </w:rPr>
        <w:t>587.</w:t>
      </w:r>
      <w:r w:rsidRPr="001225BC">
        <w:rPr>
          <w:i/>
          <w:strike/>
          <w:lang w:val="es-ES"/>
        </w:rPr>
        <w:t xml:space="preserve"> </w:t>
      </w:r>
    </w:p>
    <w:p w14:paraId="0E04C2AC" w14:textId="77777777" w:rsidR="00C2111A" w:rsidRPr="00E64631" w:rsidRDefault="00C2111A" w:rsidP="00473B4B">
      <w:pPr>
        <w:pStyle w:val="Ref"/>
        <w:rPr>
          <w:strike/>
          <w:lang w:val="en-GB"/>
        </w:rPr>
      </w:pPr>
      <w:r w:rsidRPr="00C24A34">
        <w:rPr>
          <w:smallCaps/>
          <w:strike/>
          <w:lang w:val="es-ES"/>
        </w:rPr>
        <w:t xml:space="preserve">Rodriguez J.L., Poveda J.B., </w:t>
      </w:r>
      <w:proofErr w:type="spellStart"/>
      <w:r w:rsidRPr="00C24A34">
        <w:rPr>
          <w:smallCaps/>
          <w:strike/>
          <w:lang w:val="es-ES"/>
        </w:rPr>
        <w:t>Gutierrez</w:t>
      </w:r>
      <w:proofErr w:type="spellEnd"/>
      <w:r w:rsidRPr="00C24A34">
        <w:rPr>
          <w:smallCaps/>
          <w:strike/>
          <w:lang w:val="es-ES"/>
        </w:rPr>
        <w:t xml:space="preserve"> C., Acosta B. &amp; </w:t>
      </w:r>
      <w:proofErr w:type="spellStart"/>
      <w:r w:rsidRPr="00C24A34">
        <w:rPr>
          <w:smallCaps/>
          <w:strike/>
          <w:lang w:val="es-ES"/>
        </w:rPr>
        <w:t>Fernandez</w:t>
      </w:r>
      <w:proofErr w:type="spellEnd"/>
      <w:r w:rsidRPr="00C24A34">
        <w:rPr>
          <w:smallCaps/>
          <w:strike/>
          <w:lang w:val="es-ES"/>
        </w:rPr>
        <w:t xml:space="preserve"> A</w:t>
      </w:r>
      <w:r w:rsidRPr="00C24A34">
        <w:rPr>
          <w:strike/>
          <w:lang w:val="es-ES"/>
        </w:rPr>
        <w:t xml:space="preserve">. (1994). </w:t>
      </w:r>
      <w:r w:rsidRPr="007A01F7">
        <w:rPr>
          <w:strike/>
          <w:lang w:val="en-GB"/>
        </w:rPr>
        <w:t xml:space="preserve">Polyarthritis in kids associated with </w:t>
      </w:r>
      <w:r w:rsidRPr="007A01F7">
        <w:rPr>
          <w:i/>
          <w:strike/>
          <w:lang w:val="en-GB"/>
        </w:rPr>
        <w:t xml:space="preserve">Mycoplasma </w:t>
      </w:r>
      <w:proofErr w:type="spellStart"/>
      <w:r w:rsidRPr="007A01F7">
        <w:rPr>
          <w:i/>
          <w:strike/>
          <w:lang w:val="en-GB"/>
        </w:rPr>
        <w:t>putrefaciens</w:t>
      </w:r>
      <w:proofErr w:type="spellEnd"/>
      <w:r w:rsidRPr="007A01F7">
        <w:rPr>
          <w:strike/>
          <w:lang w:val="en-GB"/>
        </w:rPr>
        <w:t xml:space="preserve">. </w:t>
      </w:r>
      <w:r w:rsidRPr="00E64631">
        <w:rPr>
          <w:i/>
          <w:strike/>
          <w:lang w:val="en-GB"/>
        </w:rPr>
        <w:t xml:space="preserve">Vet. Rec., </w:t>
      </w:r>
      <w:r w:rsidRPr="00E64631">
        <w:rPr>
          <w:b/>
          <w:strike/>
          <w:lang w:val="en-GB"/>
        </w:rPr>
        <w:t>135</w:t>
      </w:r>
      <w:r w:rsidRPr="00E64631">
        <w:rPr>
          <w:strike/>
          <w:lang w:val="en-GB"/>
        </w:rPr>
        <w:t>, 406–407.</w:t>
      </w:r>
    </w:p>
    <w:p w14:paraId="0E04C2AD" w14:textId="77777777" w:rsidR="003D6DDD" w:rsidRPr="007A01F7" w:rsidRDefault="003D6DDD" w:rsidP="00473B4B">
      <w:pPr>
        <w:pStyle w:val="Ref"/>
        <w:rPr>
          <w:strike/>
          <w:lang w:val="en-GB"/>
        </w:rPr>
      </w:pPr>
      <w:r w:rsidRPr="00E64631">
        <w:rPr>
          <w:smallCaps/>
          <w:strike/>
          <w:lang w:val="en-GB"/>
        </w:rPr>
        <w:t>Sanna G., Lecca V., Foddai A. &amp; Tola S.</w:t>
      </w:r>
      <w:r w:rsidRPr="00E64631">
        <w:rPr>
          <w:strike/>
          <w:lang w:val="en-GB"/>
        </w:rPr>
        <w:t xml:space="preserve"> (2014). </w:t>
      </w:r>
      <w:r w:rsidRPr="007A01F7">
        <w:rPr>
          <w:strike/>
          <w:lang w:val="en-GB"/>
        </w:rPr>
        <w:t xml:space="preserve">Development of a specific immunomagnetic capture-PCR for rapid detection of viable </w:t>
      </w:r>
      <w:r w:rsidRPr="007A01F7">
        <w:rPr>
          <w:i/>
          <w:strike/>
          <w:lang w:val="en-GB"/>
        </w:rPr>
        <w:t xml:space="preserve">Mycoplasma </w:t>
      </w:r>
      <w:proofErr w:type="spellStart"/>
      <w:r w:rsidRPr="007A01F7">
        <w:rPr>
          <w:i/>
          <w:strike/>
          <w:lang w:val="en-GB"/>
        </w:rPr>
        <w:t>agalactaie</w:t>
      </w:r>
      <w:proofErr w:type="spellEnd"/>
      <w:r w:rsidRPr="007A01F7">
        <w:rPr>
          <w:strike/>
          <w:lang w:val="en-GB"/>
        </w:rPr>
        <w:t xml:space="preserve"> in sheep milk samples. </w:t>
      </w:r>
      <w:r w:rsidRPr="007A01F7">
        <w:rPr>
          <w:i/>
          <w:strike/>
          <w:lang w:val="en-GB"/>
        </w:rPr>
        <w:t xml:space="preserve">J. Appl. </w:t>
      </w:r>
      <w:proofErr w:type="spellStart"/>
      <w:r w:rsidRPr="007A01F7">
        <w:rPr>
          <w:i/>
          <w:strike/>
          <w:lang w:val="en-GB"/>
        </w:rPr>
        <w:t>Microbiol</w:t>
      </w:r>
      <w:proofErr w:type="spellEnd"/>
      <w:r w:rsidRPr="007A01F7">
        <w:rPr>
          <w:i/>
          <w:strike/>
          <w:lang w:val="en-GB"/>
        </w:rPr>
        <w:t>.</w:t>
      </w:r>
      <w:r w:rsidRPr="007A01F7">
        <w:rPr>
          <w:strike/>
          <w:lang w:val="en-GB"/>
        </w:rPr>
        <w:t xml:space="preserve">, </w:t>
      </w:r>
      <w:r w:rsidRPr="007A01F7">
        <w:rPr>
          <w:b/>
          <w:strike/>
          <w:lang w:val="en-GB"/>
        </w:rPr>
        <w:t>117</w:t>
      </w:r>
      <w:r w:rsidRPr="007A01F7">
        <w:rPr>
          <w:strike/>
          <w:lang w:val="en-GB"/>
        </w:rPr>
        <w:t>, 1585</w:t>
      </w:r>
      <w:r w:rsidR="00430175" w:rsidRPr="007A01F7">
        <w:rPr>
          <w:strike/>
          <w:lang w:val="en-GB"/>
        </w:rPr>
        <w:t>–</w:t>
      </w:r>
      <w:r w:rsidRPr="007A01F7">
        <w:rPr>
          <w:strike/>
          <w:lang w:val="en-GB"/>
        </w:rPr>
        <w:t>1591.</w:t>
      </w:r>
    </w:p>
    <w:p w14:paraId="0E04C2AE" w14:textId="6B06E4AA" w:rsidR="00C2111A" w:rsidRPr="007A01F7" w:rsidRDefault="00C2111A" w:rsidP="00473B4B">
      <w:pPr>
        <w:pStyle w:val="Ref"/>
        <w:rPr>
          <w:strike/>
          <w:lang w:val="en-GB"/>
        </w:rPr>
      </w:pPr>
      <w:r w:rsidRPr="00E64631">
        <w:rPr>
          <w:smallCaps/>
          <w:strike/>
          <w:lang w:val="en-GB"/>
        </w:rPr>
        <w:t xml:space="preserve">Schnee C., </w:t>
      </w:r>
      <w:proofErr w:type="spellStart"/>
      <w:r w:rsidRPr="00E64631">
        <w:rPr>
          <w:smallCaps/>
          <w:strike/>
          <w:lang w:val="en-GB"/>
        </w:rPr>
        <w:t>Schulse</w:t>
      </w:r>
      <w:proofErr w:type="spellEnd"/>
      <w:r w:rsidRPr="00E64631">
        <w:rPr>
          <w:smallCaps/>
          <w:strike/>
          <w:lang w:val="en-GB"/>
        </w:rPr>
        <w:t xml:space="preserve"> S., Hotzel H., Ayling R.D., Nicholas R.A.J., Schubert E, Heller M., Ericht R. &amp; Sachse K. </w:t>
      </w:r>
      <w:r w:rsidRPr="00E64631">
        <w:rPr>
          <w:strike/>
          <w:lang w:val="en-GB"/>
        </w:rPr>
        <w:t xml:space="preserve">(2012). </w:t>
      </w:r>
      <w:r w:rsidRPr="007A01F7">
        <w:rPr>
          <w:strike/>
          <w:lang w:val="en-GB"/>
        </w:rPr>
        <w:t>A novel rapid DNA microarray assay enables identification of 37 mycoplasma species and highlights multiple mycoplasma</w:t>
      </w:r>
      <w:r w:rsidR="00AE2E73" w:rsidRPr="007A01F7">
        <w:rPr>
          <w:strike/>
          <w:lang w:val="en-GB"/>
        </w:rPr>
        <w:t xml:space="preserve"> infections. </w:t>
      </w:r>
      <w:proofErr w:type="spellStart"/>
      <w:r w:rsidR="00AE2E73" w:rsidRPr="007A01F7">
        <w:rPr>
          <w:strike/>
          <w:lang w:val="en-GB"/>
        </w:rPr>
        <w:t>PLoS</w:t>
      </w:r>
      <w:proofErr w:type="spellEnd"/>
      <w:r w:rsidR="00AE2E73" w:rsidRPr="007A01F7">
        <w:rPr>
          <w:strike/>
          <w:lang w:val="en-GB"/>
        </w:rPr>
        <w:t xml:space="preserve"> ONE</w:t>
      </w:r>
      <w:r w:rsidR="00A73274" w:rsidRPr="007A01F7">
        <w:rPr>
          <w:strike/>
          <w:lang w:val="en-GB"/>
        </w:rPr>
        <w:t>,</w:t>
      </w:r>
      <w:r w:rsidR="00AE2E73" w:rsidRPr="007A01F7">
        <w:rPr>
          <w:strike/>
          <w:lang w:val="en-GB"/>
        </w:rPr>
        <w:t xml:space="preserve"> </w:t>
      </w:r>
      <w:r w:rsidR="00AE2E73" w:rsidRPr="007A01F7">
        <w:rPr>
          <w:b/>
          <w:strike/>
          <w:lang w:val="en-GB"/>
        </w:rPr>
        <w:t>7</w:t>
      </w:r>
      <w:r w:rsidR="00AE2E73" w:rsidRPr="007A01F7">
        <w:rPr>
          <w:strike/>
          <w:lang w:val="en-GB"/>
        </w:rPr>
        <w:t>, e33237.</w:t>
      </w:r>
    </w:p>
    <w:p w14:paraId="5F1554F7" w14:textId="77777777" w:rsidR="00FD1B70" w:rsidRPr="00D22940" w:rsidRDefault="00FD1B70" w:rsidP="00FD1B70">
      <w:pPr>
        <w:pStyle w:val="Ref"/>
        <w:rPr>
          <w:strike/>
          <w:lang w:val="es-ES"/>
        </w:rPr>
      </w:pPr>
      <w:r w:rsidRPr="00C24A34">
        <w:rPr>
          <w:smallCaps/>
          <w:strike/>
          <w:lang w:val="en-IE"/>
        </w:rPr>
        <w:t>Seersholm F.V., Fischer A., Heller M., Jores, J. Sachse K., Mourier T. &amp; Hansen A.J.</w:t>
      </w:r>
      <w:r w:rsidRPr="00C24A34">
        <w:rPr>
          <w:strike/>
          <w:lang w:val="en-IE"/>
        </w:rPr>
        <w:t xml:space="preserve"> (2015). Draft genome Sequence of the First Human Isolate of the Ruminant Pathogen </w:t>
      </w:r>
      <w:r w:rsidRPr="00C24A34">
        <w:rPr>
          <w:rStyle w:val="Accentuation"/>
          <w:strike/>
          <w:lang w:val="en-IE"/>
        </w:rPr>
        <w:t xml:space="preserve">Mycoplasma </w:t>
      </w:r>
      <w:proofErr w:type="spellStart"/>
      <w:r w:rsidRPr="00C24A34">
        <w:rPr>
          <w:rStyle w:val="Accentuation"/>
          <w:strike/>
          <w:lang w:val="en-IE"/>
        </w:rPr>
        <w:t>capricolum</w:t>
      </w:r>
      <w:proofErr w:type="spellEnd"/>
      <w:r w:rsidRPr="00C24A34">
        <w:rPr>
          <w:strike/>
          <w:lang w:val="en-IE"/>
        </w:rPr>
        <w:t xml:space="preserve"> subsp. </w:t>
      </w:r>
      <w:proofErr w:type="spellStart"/>
      <w:r w:rsidRPr="00C24A34">
        <w:rPr>
          <w:rStyle w:val="Accentuation"/>
          <w:strike/>
          <w:lang w:val="en-IE"/>
        </w:rPr>
        <w:t>capricolum</w:t>
      </w:r>
      <w:proofErr w:type="spellEnd"/>
      <w:r w:rsidRPr="00C24A34">
        <w:rPr>
          <w:rStyle w:val="Accentuation"/>
          <w:strike/>
          <w:lang w:val="en-IE"/>
        </w:rPr>
        <w:t xml:space="preserve">. </w:t>
      </w:r>
      <w:proofErr w:type="spellStart"/>
      <w:r w:rsidRPr="5907ABA0">
        <w:rPr>
          <w:i/>
          <w:strike/>
          <w:lang w:val="es-ES"/>
        </w:rPr>
        <w:t>Genome</w:t>
      </w:r>
      <w:proofErr w:type="spellEnd"/>
      <w:r w:rsidRPr="5907ABA0">
        <w:rPr>
          <w:i/>
          <w:strike/>
          <w:lang w:val="es-ES"/>
        </w:rPr>
        <w:t xml:space="preserve"> </w:t>
      </w:r>
      <w:proofErr w:type="spellStart"/>
      <w:r w:rsidRPr="5907ABA0">
        <w:rPr>
          <w:i/>
          <w:strike/>
          <w:lang w:val="es-ES"/>
        </w:rPr>
        <w:t>Announc</w:t>
      </w:r>
      <w:proofErr w:type="spellEnd"/>
      <w:r w:rsidRPr="5907ABA0">
        <w:rPr>
          <w:rStyle w:val="cit"/>
          <w:strike/>
          <w:lang w:val="es-ES"/>
        </w:rPr>
        <w:t xml:space="preserve">., </w:t>
      </w:r>
      <w:r w:rsidRPr="5907ABA0">
        <w:rPr>
          <w:rStyle w:val="cit"/>
          <w:b/>
          <w:strike/>
          <w:lang w:val="es-ES"/>
        </w:rPr>
        <w:t>3</w:t>
      </w:r>
      <w:r w:rsidRPr="5907ABA0">
        <w:rPr>
          <w:rStyle w:val="cit"/>
          <w:strike/>
          <w:lang w:val="es-ES"/>
        </w:rPr>
        <w:t xml:space="preserve">, e00583-15. </w:t>
      </w:r>
    </w:p>
    <w:p w14:paraId="1BB8D8EA" w14:textId="4635E520" w:rsidR="00646184" w:rsidRPr="007A01F7" w:rsidRDefault="00646184" w:rsidP="00646184">
      <w:pPr>
        <w:spacing w:after="240" w:line="240" w:lineRule="auto"/>
        <w:jc w:val="both"/>
        <w:rPr>
          <w:rFonts w:ascii="Söhne" w:hAnsi="Söhne" w:cs="Arial"/>
          <w:smallCaps/>
          <w:sz w:val="18"/>
          <w:szCs w:val="18"/>
          <w:u w:val="double"/>
          <w:lang w:val="en-IE"/>
          <w14:ligatures w14:val="none"/>
        </w:rPr>
      </w:pPr>
      <w:r w:rsidRPr="00C24A34">
        <w:rPr>
          <w:rFonts w:ascii="Söhne" w:hAnsi="Söhne" w:cs="Arial"/>
          <w:smallCaps/>
          <w:sz w:val="18"/>
          <w:szCs w:val="18"/>
          <w:u w:val="double"/>
          <w:lang w:val="es-ES"/>
          <w14:ligatures w14:val="none"/>
        </w:rPr>
        <w:t>Sánchez A., Contreras A., Sánchez-Corral M.L., Martínez-</w:t>
      </w:r>
      <w:proofErr w:type="spellStart"/>
      <w:r w:rsidRPr="00C24A34">
        <w:rPr>
          <w:rFonts w:ascii="Söhne" w:hAnsi="Söhne" w:cs="Arial"/>
          <w:smallCaps/>
          <w:sz w:val="18"/>
          <w:szCs w:val="18"/>
          <w:u w:val="double"/>
          <w:lang w:val="es-ES"/>
          <w14:ligatures w14:val="none"/>
        </w:rPr>
        <w:t>Nista</w:t>
      </w:r>
      <w:proofErr w:type="spellEnd"/>
      <w:r w:rsidRPr="00C24A34">
        <w:rPr>
          <w:rFonts w:ascii="Söhne" w:hAnsi="Söhne" w:cs="Arial"/>
          <w:smallCaps/>
          <w:sz w:val="18"/>
          <w:szCs w:val="18"/>
          <w:u w:val="double"/>
          <w:lang w:val="es-ES"/>
          <w14:ligatures w14:val="none"/>
        </w:rPr>
        <w:t xml:space="preserve"> C., Collado S., Sáez J.L., </w:t>
      </w:r>
      <w:proofErr w:type="spellStart"/>
      <w:r w:rsidRPr="00C24A34">
        <w:rPr>
          <w:rFonts w:ascii="Söhne" w:hAnsi="Söhne" w:cs="Arial"/>
          <w:smallCaps/>
          <w:sz w:val="18"/>
          <w:szCs w:val="18"/>
          <w:u w:val="double"/>
          <w:lang w:val="es-ES"/>
          <w14:ligatures w14:val="none"/>
        </w:rPr>
        <w:t>Minguez</w:t>
      </w:r>
      <w:proofErr w:type="spellEnd"/>
      <w:r w:rsidRPr="00C24A34">
        <w:rPr>
          <w:rFonts w:ascii="Söhne" w:hAnsi="Söhne" w:cs="Arial"/>
          <w:smallCaps/>
          <w:sz w:val="18"/>
          <w:szCs w:val="18"/>
          <w:u w:val="double"/>
          <w:lang w:val="es-ES"/>
          <w14:ligatures w14:val="none"/>
        </w:rPr>
        <w:t xml:space="preserve"> O. &amp; de la Fe C. (2022). </w:t>
      </w:r>
      <w:r w:rsidRPr="007A01F7">
        <w:rPr>
          <w:rFonts w:ascii="Söhne" w:hAnsi="Söhne" w:cs="Arial"/>
          <w:sz w:val="18"/>
          <w:szCs w:val="18"/>
          <w:u w:val="double"/>
          <w:lang w:val="en-IE"/>
          <w14:ligatures w14:val="none"/>
        </w:rPr>
        <w:t xml:space="preserve">Comparison of commercial enzyme-linked immunosorbent assays for diagnosis of contagious agalactia caused by </w:t>
      </w:r>
      <w:r w:rsidRPr="007A01F7">
        <w:rPr>
          <w:rFonts w:ascii="Söhne" w:hAnsi="Söhne" w:cs="Arial"/>
          <w:i/>
          <w:iCs/>
          <w:sz w:val="18"/>
          <w:szCs w:val="18"/>
          <w:u w:val="double"/>
          <w:lang w:val="en-GB"/>
          <w14:ligatures w14:val="none"/>
        </w:rPr>
        <w:t>Mycoplasma agalactiae</w:t>
      </w:r>
      <w:r w:rsidRPr="007A01F7">
        <w:rPr>
          <w:rFonts w:ascii="Söhne" w:hAnsi="Söhne" w:cs="Arial"/>
          <w:smallCaps/>
          <w:sz w:val="18"/>
          <w:szCs w:val="18"/>
          <w:u w:val="double"/>
          <w:lang w:val="en-IE"/>
          <w14:ligatures w14:val="none"/>
        </w:rPr>
        <w:t>.</w:t>
      </w:r>
      <w:r w:rsidR="00391DD6" w:rsidRPr="007A01F7">
        <w:rPr>
          <w:rFonts w:ascii="Söhne" w:hAnsi="Söhne" w:cs="Arial"/>
          <w:smallCaps/>
          <w:sz w:val="18"/>
          <w:szCs w:val="18"/>
          <w:u w:val="double"/>
          <w:lang w:val="en-IE"/>
          <w14:ligatures w14:val="none"/>
        </w:rPr>
        <w:t xml:space="preserve"> </w:t>
      </w:r>
      <w:r w:rsidRPr="007A01F7">
        <w:rPr>
          <w:rFonts w:ascii="Söhne" w:hAnsi="Söhne" w:cs="Arial"/>
          <w:i/>
          <w:iCs/>
          <w:sz w:val="18"/>
          <w:szCs w:val="18"/>
          <w:u w:val="double"/>
          <w:lang w:val="en-IE"/>
          <w14:ligatures w14:val="none"/>
        </w:rPr>
        <w:t>J. Vet. Res.</w:t>
      </w:r>
      <w:r w:rsidR="00391DD6" w:rsidRPr="007A01F7">
        <w:rPr>
          <w:rFonts w:ascii="Söhne" w:hAnsi="Söhne" w:cs="Arial"/>
          <w:smallCaps/>
          <w:sz w:val="18"/>
          <w:szCs w:val="18"/>
          <w:u w:val="double"/>
          <w:lang w:val="en-IE"/>
          <w14:ligatures w14:val="none"/>
        </w:rPr>
        <w:t xml:space="preserve">, </w:t>
      </w:r>
      <w:r w:rsidRPr="007A01F7">
        <w:rPr>
          <w:rFonts w:ascii="Söhne" w:hAnsi="Söhne" w:cs="Arial"/>
          <w:b/>
          <w:bCs/>
          <w:smallCaps/>
          <w:sz w:val="18"/>
          <w:szCs w:val="18"/>
          <w:u w:val="double"/>
          <w:lang w:val="en-IE"/>
          <w14:ligatures w14:val="none"/>
        </w:rPr>
        <w:t>66</w:t>
      </w:r>
      <w:r w:rsidRPr="007A01F7">
        <w:rPr>
          <w:rFonts w:ascii="Söhne" w:hAnsi="Söhne" w:cs="Arial"/>
          <w:smallCaps/>
          <w:sz w:val="18"/>
          <w:szCs w:val="18"/>
          <w:u w:val="double"/>
          <w:lang w:val="en-IE"/>
          <w14:ligatures w14:val="none"/>
        </w:rPr>
        <w:t>, 95</w:t>
      </w:r>
      <w:r w:rsidR="00391DD6" w:rsidRPr="007A01F7">
        <w:rPr>
          <w:rFonts w:ascii="Söhne" w:hAnsi="Söhne" w:cs="Arial"/>
          <w:smallCaps/>
          <w:sz w:val="18"/>
          <w:szCs w:val="18"/>
          <w:u w:val="double"/>
          <w:lang w:val="en-IE"/>
          <w14:ligatures w14:val="none"/>
        </w:rPr>
        <w:t>–</w:t>
      </w:r>
      <w:r w:rsidRPr="007A01F7">
        <w:rPr>
          <w:rFonts w:ascii="Söhne" w:hAnsi="Söhne" w:cs="Arial"/>
          <w:smallCaps/>
          <w:sz w:val="18"/>
          <w:szCs w:val="18"/>
          <w:u w:val="double"/>
          <w:lang w:val="en-IE"/>
          <w14:ligatures w14:val="none"/>
        </w:rPr>
        <w:t>101.</w:t>
      </w:r>
    </w:p>
    <w:p w14:paraId="3D4055DC" w14:textId="18B5E4A0" w:rsidR="008A23C7" w:rsidRPr="00C44801" w:rsidRDefault="008A23C7" w:rsidP="008A23C7">
      <w:pPr>
        <w:pStyle w:val="Ref"/>
        <w:spacing w:after="220"/>
        <w:rPr>
          <w:u w:val="double"/>
          <w:lang w:val="en"/>
        </w:rPr>
      </w:pPr>
      <w:proofErr w:type="spellStart"/>
      <w:r w:rsidRPr="00C44801">
        <w:rPr>
          <w:smallCaps/>
          <w:u w:val="double"/>
          <w:lang w:val="en"/>
        </w:rPr>
        <w:t>Spergser</w:t>
      </w:r>
      <w:proofErr w:type="spellEnd"/>
      <w:r w:rsidRPr="00C44801">
        <w:rPr>
          <w:smallCaps/>
          <w:u w:val="double"/>
          <w:lang w:val="en"/>
        </w:rPr>
        <w:t xml:space="preserve"> J., Hess C., Loncaric I. &amp; Ramirez A.S</w:t>
      </w:r>
      <w:r w:rsidRPr="00C44801">
        <w:rPr>
          <w:smallCaps/>
          <w:u w:val="double"/>
          <w:lang w:val="en"/>
        </w:rPr>
        <w:t xml:space="preserve">. (2019). </w:t>
      </w:r>
      <w:r w:rsidRPr="00C44801">
        <w:rPr>
          <w:u w:val="double"/>
          <w:lang w:val="en"/>
        </w:rPr>
        <w:t xml:space="preserve">Matrix-assisted laser desorption ionization-time of flight mass spectrometry is a superior diagnostic tool for the identification and differentiation of mycoplasmas isolated from animals. </w:t>
      </w:r>
      <w:r w:rsidRPr="008A23C7">
        <w:rPr>
          <w:i/>
          <w:iCs/>
          <w:u w:val="double"/>
          <w:lang w:val="en"/>
        </w:rPr>
        <w:t xml:space="preserve">J. Clin. </w:t>
      </w:r>
      <w:proofErr w:type="spellStart"/>
      <w:r w:rsidRPr="008A23C7">
        <w:rPr>
          <w:i/>
          <w:iCs/>
          <w:u w:val="double"/>
          <w:lang w:val="en"/>
        </w:rPr>
        <w:t>Microbiol</w:t>
      </w:r>
      <w:proofErr w:type="spellEnd"/>
      <w:r w:rsidRPr="00C44801">
        <w:rPr>
          <w:u w:val="double"/>
          <w:lang w:val="en"/>
        </w:rPr>
        <w:t>.</w:t>
      </w:r>
      <w:r>
        <w:rPr>
          <w:u w:val="double"/>
          <w:lang w:val="en"/>
        </w:rPr>
        <w:t>,</w:t>
      </w:r>
      <w:r w:rsidRPr="00C44801">
        <w:rPr>
          <w:u w:val="double"/>
          <w:lang w:val="en"/>
        </w:rPr>
        <w:t xml:space="preserve"> </w:t>
      </w:r>
      <w:r w:rsidRPr="008A23C7">
        <w:rPr>
          <w:b/>
          <w:bCs/>
          <w:u w:val="double"/>
          <w:lang w:val="en"/>
        </w:rPr>
        <w:t>57</w:t>
      </w:r>
      <w:r w:rsidRPr="00C44801">
        <w:rPr>
          <w:u w:val="double"/>
          <w:lang w:val="en"/>
        </w:rPr>
        <w:t>, e00316-19.</w:t>
      </w:r>
    </w:p>
    <w:p w14:paraId="0E04C2B0" w14:textId="41AE4112" w:rsidR="00C2111A" w:rsidRPr="007A01F7" w:rsidRDefault="00C2111A" w:rsidP="00251B06">
      <w:pPr>
        <w:pStyle w:val="Ref"/>
        <w:spacing w:after="220"/>
        <w:rPr>
          <w:lang w:val="en-GB"/>
        </w:rPr>
      </w:pPr>
      <w:proofErr w:type="spellStart"/>
      <w:r w:rsidRPr="007A01F7">
        <w:rPr>
          <w:smallCaps/>
          <w:lang w:val="en"/>
        </w:rPr>
        <w:lastRenderedPageBreak/>
        <w:t>Subrahamaniam</w:t>
      </w:r>
      <w:proofErr w:type="spellEnd"/>
      <w:r w:rsidRPr="007A01F7">
        <w:rPr>
          <w:smallCaps/>
          <w:lang w:val="en"/>
        </w:rPr>
        <w:t xml:space="preserve"> S., </w:t>
      </w:r>
      <w:proofErr w:type="spellStart"/>
      <w:r w:rsidRPr="007A01F7">
        <w:rPr>
          <w:smallCaps/>
          <w:lang w:val="en"/>
        </w:rPr>
        <w:t>Bergonier</w:t>
      </w:r>
      <w:proofErr w:type="spellEnd"/>
      <w:r w:rsidRPr="007A01F7">
        <w:rPr>
          <w:smallCaps/>
          <w:lang w:val="en"/>
        </w:rPr>
        <w:t xml:space="preserve"> D., </w:t>
      </w:r>
      <w:proofErr w:type="spellStart"/>
      <w:r w:rsidRPr="007A01F7">
        <w:rPr>
          <w:smallCaps/>
          <w:lang w:val="en"/>
        </w:rPr>
        <w:t>Poumarat</w:t>
      </w:r>
      <w:proofErr w:type="spellEnd"/>
      <w:r w:rsidRPr="007A01F7">
        <w:rPr>
          <w:smallCaps/>
          <w:lang w:val="en"/>
        </w:rPr>
        <w:t xml:space="preserve"> F., </w:t>
      </w:r>
      <w:proofErr w:type="spellStart"/>
      <w:r w:rsidRPr="007A01F7">
        <w:rPr>
          <w:smallCaps/>
          <w:lang w:val="en"/>
        </w:rPr>
        <w:t>Capual</w:t>
      </w:r>
      <w:proofErr w:type="spellEnd"/>
      <w:r w:rsidRPr="007A01F7">
        <w:rPr>
          <w:smallCaps/>
          <w:lang w:val="en"/>
        </w:rPr>
        <w:t xml:space="preserve"> S., Schlatter Y., Nicolet J. &amp; Frey J.</w:t>
      </w:r>
      <w:r w:rsidRPr="007A01F7">
        <w:rPr>
          <w:lang w:val="en"/>
        </w:rPr>
        <w:t xml:space="preserve"> (1998). </w:t>
      </w:r>
      <w:r w:rsidRPr="007A01F7">
        <w:rPr>
          <w:lang w:val="en-GB"/>
        </w:rPr>
        <w:t xml:space="preserve">Species identification of </w:t>
      </w:r>
      <w:r w:rsidRPr="007A01F7">
        <w:rPr>
          <w:i/>
          <w:lang w:val="en-GB"/>
        </w:rPr>
        <w:t xml:space="preserve">Mycoplasma </w:t>
      </w:r>
      <w:proofErr w:type="spellStart"/>
      <w:r w:rsidRPr="007A01F7">
        <w:rPr>
          <w:i/>
          <w:lang w:val="en-GB"/>
        </w:rPr>
        <w:t>bovis</w:t>
      </w:r>
      <w:proofErr w:type="spellEnd"/>
      <w:r w:rsidRPr="007A01F7">
        <w:rPr>
          <w:lang w:val="en-GB"/>
        </w:rPr>
        <w:t xml:space="preserve"> and </w:t>
      </w:r>
      <w:r w:rsidRPr="007A01F7">
        <w:rPr>
          <w:i/>
          <w:lang w:val="en-GB"/>
        </w:rPr>
        <w:t>Mycoplasma agalactiae</w:t>
      </w:r>
      <w:r w:rsidRPr="007A01F7">
        <w:rPr>
          <w:lang w:val="en-GB"/>
        </w:rPr>
        <w:t xml:space="preserve"> based on the </w:t>
      </w:r>
      <w:proofErr w:type="spellStart"/>
      <w:r w:rsidRPr="007A01F7">
        <w:rPr>
          <w:lang w:val="en-GB"/>
        </w:rPr>
        <w:t>uvrC</w:t>
      </w:r>
      <w:proofErr w:type="spellEnd"/>
      <w:r w:rsidRPr="007A01F7">
        <w:rPr>
          <w:lang w:val="en-GB"/>
        </w:rPr>
        <w:t xml:space="preserve"> gene by PCR. </w:t>
      </w:r>
      <w:r w:rsidRPr="007A01F7">
        <w:rPr>
          <w:i/>
          <w:lang w:val="en-GB"/>
        </w:rPr>
        <w:t>Mol. Cell. Probes</w:t>
      </w:r>
      <w:r w:rsidRPr="007A01F7">
        <w:rPr>
          <w:lang w:val="en-GB"/>
        </w:rPr>
        <w:t xml:space="preserve">, </w:t>
      </w:r>
      <w:r w:rsidRPr="007A01F7">
        <w:rPr>
          <w:b/>
          <w:lang w:val="en-GB"/>
        </w:rPr>
        <w:t>12</w:t>
      </w:r>
      <w:r w:rsidRPr="007A01F7">
        <w:rPr>
          <w:lang w:val="en-GB"/>
        </w:rPr>
        <w:t>, 161–169.</w:t>
      </w:r>
    </w:p>
    <w:p w14:paraId="0E04C2B1" w14:textId="77777777" w:rsidR="00C2111A" w:rsidRPr="007A01F7" w:rsidRDefault="00C2111A" w:rsidP="00251B06">
      <w:pPr>
        <w:pStyle w:val="Ref"/>
        <w:spacing w:after="220"/>
        <w:rPr>
          <w:strike/>
        </w:rPr>
      </w:pPr>
      <w:r w:rsidRPr="007A01F7">
        <w:rPr>
          <w:smallCaps/>
          <w:strike/>
          <w:lang w:val="en-GB"/>
        </w:rPr>
        <w:t>Sunder J., Srivastava N.C. &amp; Singh V.P</w:t>
      </w:r>
      <w:r w:rsidRPr="007A01F7">
        <w:rPr>
          <w:strike/>
          <w:lang w:val="en-GB"/>
        </w:rPr>
        <w:t>. (2002)</w:t>
      </w:r>
      <w:r w:rsidR="00D62879" w:rsidRPr="007A01F7">
        <w:rPr>
          <w:strike/>
          <w:lang w:val="en-GB"/>
        </w:rPr>
        <w:t>.</w:t>
      </w:r>
      <w:r w:rsidRPr="007A01F7">
        <w:rPr>
          <w:strike/>
          <w:lang w:val="en-GB"/>
        </w:rPr>
        <w:t xml:space="preserve"> Preliminary trials on development of vaccine against </w:t>
      </w:r>
      <w:r w:rsidRPr="007A01F7">
        <w:rPr>
          <w:i/>
          <w:iCs/>
          <w:strike/>
          <w:lang w:val="en-GB"/>
        </w:rPr>
        <w:t>Mycoplasma mycoides</w:t>
      </w:r>
      <w:r w:rsidRPr="007A01F7">
        <w:rPr>
          <w:strike/>
          <w:lang w:val="en-GB"/>
        </w:rPr>
        <w:t xml:space="preserve"> subsp. </w:t>
      </w:r>
      <w:r w:rsidRPr="007A01F7">
        <w:rPr>
          <w:i/>
          <w:iCs/>
          <w:strike/>
          <w:lang w:val="en-GB"/>
        </w:rPr>
        <w:t>mycoides</w:t>
      </w:r>
      <w:r w:rsidRPr="007A01F7">
        <w:rPr>
          <w:strike/>
          <w:lang w:val="en-GB"/>
        </w:rPr>
        <w:t xml:space="preserve"> type LC infection in goats. </w:t>
      </w:r>
      <w:r w:rsidRPr="007A01F7">
        <w:rPr>
          <w:i/>
          <w:iCs/>
          <w:strike/>
        </w:rPr>
        <w:t xml:space="preserve">J. </w:t>
      </w:r>
      <w:proofErr w:type="spellStart"/>
      <w:r w:rsidRPr="007A01F7">
        <w:rPr>
          <w:i/>
          <w:iCs/>
          <w:strike/>
        </w:rPr>
        <w:t>Appl</w:t>
      </w:r>
      <w:proofErr w:type="spellEnd"/>
      <w:r w:rsidRPr="007A01F7">
        <w:rPr>
          <w:i/>
          <w:iCs/>
          <w:strike/>
        </w:rPr>
        <w:t xml:space="preserve">. Anim. </w:t>
      </w:r>
      <w:proofErr w:type="spellStart"/>
      <w:r w:rsidRPr="007A01F7">
        <w:rPr>
          <w:i/>
          <w:iCs/>
          <w:strike/>
        </w:rPr>
        <w:t>Res</w:t>
      </w:r>
      <w:proofErr w:type="spellEnd"/>
      <w:r w:rsidRPr="007A01F7">
        <w:rPr>
          <w:i/>
          <w:iCs/>
          <w:strike/>
        </w:rPr>
        <w:t>.,</w:t>
      </w:r>
      <w:r w:rsidRPr="007A01F7">
        <w:rPr>
          <w:strike/>
        </w:rPr>
        <w:t xml:space="preserve"> </w:t>
      </w:r>
      <w:r w:rsidRPr="007A01F7">
        <w:rPr>
          <w:b/>
          <w:bCs/>
          <w:strike/>
        </w:rPr>
        <w:t>21</w:t>
      </w:r>
      <w:r w:rsidRPr="007A01F7">
        <w:rPr>
          <w:strike/>
        </w:rPr>
        <w:t>, 75</w:t>
      </w:r>
      <w:r w:rsidRPr="007A01F7">
        <w:rPr>
          <w:strike/>
          <w:color w:val="000000"/>
        </w:rPr>
        <w:t>–</w:t>
      </w:r>
      <w:r w:rsidRPr="007A01F7">
        <w:rPr>
          <w:strike/>
        </w:rPr>
        <w:t>80.</w:t>
      </w:r>
    </w:p>
    <w:p w14:paraId="068263C3" w14:textId="3101C6EC" w:rsidR="002F2F20" w:rsidRPr="007A01F7" w:rsidRDefault="002F2F20" w:rsidP="002F2F20">
      <w:pPr>
        <w:spacing w:after="220" w:line="240" w:lineRule="auto"/>
        <w:jc w:val="both"/>
        <w:rPr>
          <w:rFonts w:ascii="Söhne" w:hAnsi="Söhne" w:cs="Arial"/>
          <w:smallCaps/>
          <w:sz w:val="18"/>
          <w:szCs w:val="18"/>
          <w:u w:val="double"/>
          <w14:ligatures w14:val="none"/>
        </w:rPr>
      </w:pPr>
      <w:r w:rsidRPr="007A01F7">
        <w:rPr>
          <w:rFonts w:ascii="Söhne" w:hAnsi="Söhne" w:cs="Arial"/>
          <w:smallCaps/>
          <w:sz w:val="18"/>
          <w:szCs w:val="18"/>
          <w:u w:val="double"/>
          <w14:ligatures w14:val="none"/>
        </w:rPr>
        <w:t xml:space="preserve">Tardy F., Treilles M., Gay E., </w:t>
      </w:r>
      <w:proofErr w:type="spellStart"/>
      <w:r w:rsidRPr="007A01F7">
        <w:rPr>
          <w:rFonts w:ascii="Söhne" w:hAnsi="Söhne" w:cs="Arial"/>
          <w:smallCaps/>
          <w:sz w:val="18"/>
          <w:szCs w:val="18"/>
          <w:u w:val="double"/>
          <w14:ligatures w14:val="none"/>
        </w:rPr>
        <w:t>Ambroset</w:t>
      </w:r>
      <w:proofErr w:type="spellEnd"/>
      <w:r w:rsidRPr="007A01F7">
        <w:rPr>
          <w:rFonts w:ascii="Söhne" w:hAnsi="Söhne" w:cs="Arial"/>
          <w:smallCaps/>
          <w:sz w:val="18"/>
          <w:szCs w:val="18"/>
          <w:u w:val="double"/>
          <w14:ligatures w14:val="none"/>
        </w:rPr>
        <w:t xml:space="preserve"> C., Tricot A., </w:t>
      </w:r>
      <w:proofErr w:type="spellStart"/>
      <w:r w:rsidRPr="007A01F7">
        <w:rPr>
          <w:rFonts w:ascii="Söhne" w:hAnsi="Söhne" w:cs="Arial"/>
          <w:smallCaps/>
          <w:sz w:val="18"/>
          <w:szCs w:val="18"/>
          <w:u w:val="double"/>
          <w14:ligatures w14:val="none"/>
        </w:rPr>
        <w:t>Maingourd</w:t>
      </w:r>
      <w:proofErr w:type="spellEnd"/>
      <w:r w:rsidRPr="007A01F7">
        <w:rPr>
          <w:rFonts w:ascii="Söhne" w:hAnsi="Söhne" w:cs="Arial"/>
          <w:smallCaps/>
          <w:sz w:val="18"/>
          <w:szCs w:val="18"/>
          <w:u w:val="double"/>
          <w14:ligatures w14:val="none"/>
        </w:rPr>
        <w:t xml:space="preserve"> C., </w:t>
      </w:r>
      <w:proofErr w:type="spellStart"/>
      <w:r w:rsidRPr="007A01F7">
        <w:rPr>
          <w:rFonts w:ascii="Söhne" w:hAnsi="Söhne" w:cs="Arial"/>
          <w:smallCaps/>
          <w:sz w:val="18"/>
          <w:szCs w:val="18"/>
          <w:u w:val="double"/>
          <w14:ligatures w14:val="none"/>
        </w:rPr>
        <w:t>Vialard</w:t>
      </w:r>
      <w:proofErr w:type="spellEnd"/>
      <w:r w:rsidRPr="007A01F7">
        <w:rPr>
          <w:rFonts w:ascii="Söhne" w:hAnsi="Söhne" w:cs="Arial"/>
          <w:smallCaps/>
          <w:sz w:val="18"/>
          <w:szCs w:val="18"/>
          <w:u w:val="double"/>
          <w14:ligatures w14:val="none"/>
        </w:rPr>
        <w:t xml:space="preserve"> J.&amp; Le Grand D. (2019). </w:t>
      </w:r>
      <w:r w:rsidRPr="007A01F7">
        <w:rPr>
          <w:rFonts w:ascii="Söhne" w:hAnsi="Söhne" w:cs="Arial"/>
          <w:sz w:val="18"/>
          <w:szCs w:val="18"/>
          <w:u w:val="double"/>
          <w:lang w:val="en-IE"/>
          <w14:ligatures w14:val="none"/>
        </w:rPr>
        <w:t>Contagious agalactia monitoring in caprine herds through regular bulk tank milk sampling.</w:t>
      </w:r>
      <w:r w:rsidR="00563FBC" w:rsidRPr="007A01F7">
        <w:rPr>
          <w:rFonts w:ascii="Söhne" w:hAnsi="Söhne" w:cs="Arial"/>
          <w:sz w:val="18"/>
          <w:szCs w:val="18"/>
          <w:u w:val="double"/>
          <w:lang w:val="en-IE"/>
          <w14:ligatures w14:val="none"/>
        </w:rPr>
        <w:t xml:space="preserve"> </w:t>
      </w:r>
      <w:r w:rsidRPr="007A01F7">
        <w:rPr>
          <w:rFonts w:ascii="Söhne" w:hAnsi="Söhne" w:cs="Arial"/>
          <w:i/>
          <w:iCs/>
          <w:sz w:val="18"/>
          <w:szCs w:val="18"/>
          <w:u w:val="double"/>
          <w14:ligatures w14:val="none"/>
        </w:rPr>
        <w:t xml:space="preserve">J. </w:t>
      </w:r>
      <w:proofErr w:type="spellStart"/>
      <w:r w:rsidRPr="007A01F7">
        <w:rPr>
          <w:rFonts w:ascii="Söhne" w:hAnsi="Söhne" w:cs="Arial"/>
          <w:i/>
          <w:iCs/>
          <w:sz w:val="18"/>
          <w:szCs w:val="18"/>
          <w:u w:val="double"/>
          <w14:ligatures w14:val="none"/>
        </w:rPr>
        <w:t>Dairy</w:t>
      </w:r>
      <w:proofErr w:type="spellEnd"/>
      <w:r w:rsidRPr="007A01F7">
        <w:rPr>
          <w:rFonts w:ascii="Söhne" w:hAnsi="Söhne" w:cs="Arial"/>
          <w:i/>
          <w:iCs/>
          <w:sz w:val="18"/>
          <w:szCs w:val="18"/>
          <w:u w:val="double"/>
          <w14:ligatures w14:val="none"/>
        </w:rPr>
        <w:t xml:space="preserve"> </w:t>
      </w:r>
      <w:proofErr w:type="spellStart"/>
      <w:r w:rsidRPr="007A01F7">
        <w:rPr>
          <w:rFonts w:ascii="Söhne" w:hAnsi="Söhne" w:cs="Arial"/>
          <w:i/>
          <w:iCs/>
          <w:sz w:val="18"/>
          <w:szCs w:val="18"/>
          <w:u w:val="double"/>
          <w14:ligatures w14:val="none"/>
        </w:rPr>
        <w:t>Sci</w:t>
      </w:r>
      <w:proofErr w:type="spellEnd"/>
      <w:r w:rsidR="00563FBC" w:rsidRPr="007A01F7">
        <w:rPr>
          <w:rFonts w:ascii="Söhne" w:hAnsi="Söhne" w:cs="Arial"/>
          <w:i/>
          <w:iCs/>
          <w:sz w:val="18"/>
          <w:szCs w:val="18"/>
          <w:u w:val="double"/>
          <w14:ligatures w14:val="none"/>
        </w:rPr>
        <w:t xml:space="preserve">., </w:t>
      </w:r>
      <w:r w:rsidRPr="007A01F7">
        <w:rPr>
          <w:rFonts w:ascii="Söhne" w:hAnsi="Söhne" w:cs="Arial"/>
          <w:b/>
          <w:bCs/>
          <w:smallCaps/>
          <w:sz w:val="18"/>
          <w:szCs w:val="18"/>
          <w:u w:val="double"/>
          <w14:ligatures w14:val="none"/>
        </w:rPr>
        <w:t>102</w:t>
      </w:r>
      <w:r w:rsidRPr="007A01F7">
        <w:rPr>
          <w:rFonts w:ascii="Söhne" w:hAnsi="Söhne" w:cs="Arial"/>
          <w:smallCaps/>
          <w:sz w:val="18"/>
          <w:szCs w:val="18"/>
          <w:u w:val="double"/>
          <w14:ligatures w14:val="none"/>
        </w:rPr>
        <w:t>, 5379</w:t>
      </w:r>
      <w:r w:rsidR="00563FBC" w:rsidRPr="007A01F7">
        <w:rPr>
          <w:rFonts w:ascii="Söhne" w:hAnsi="Söhne" w:cs="Arial"/>
          <w:smallCaps/>
          <w:sz w:val="18"/>
          <w:szCs w:val="18"/>
          <w:u w:val="double"/>
          <w14:ligatures w14:val="none"/>
        </w:rPr>
        <w:t>–</w:t>
      </w:r>
      <w:r w:rsidRPr="007A01F7">
        <w:rPr>
          <w:rFonts w:ascii="Söhne" w:hAnsi="Söhne" w:cs="Arial"/>
          <w:smallCaps/>
          <w:sz w:val="18"/>
          <w:szCs w:val="18"/>
          <w:u w:val="double"/>
          <w14:ligatures w14:val="none"/>
        </w:rPr>
        <w:t>5388.</w:t>
      </w:r>
    </w:p>
    <w:p w14:paraId="0E04C2B2" w14:textId="41266C87" w:rsidR="00D62879" w:rsidRPr="007A01F7" w:rsidRDefault="00D62879" w:rsidP="00251B06">
      <w:pPr>
        <w:pStyle w:val="Ref"/>
        <w:spacing w:after="220"/>
        <w:rPr>
          <w:smallCaps/>
          <w:lang w:val="it-IT"/>
        </w:rPr>
      </w:pPr>
      <w:proofErr w:type="spellStart"/>
      <w:r w:rsidRPr="007A01F7">
        <w:rPr>
          <w:smallCaps/>
        </w:rPr>
        <w:t>Tatay-Dualde</w:t>
      </w:r>
      <w:proofErr w:type="spellEnd"/>
      <w:r w:rsidRPr="007A01F7">
        <w:rPr>
          <w:smallCaps/>
        </w:rPr>
        <w:t xml:space="preserve"> J., Sánchez A., </w:t>
      </w:r>
      <w:proofErr w:type="spellStart"/>
      <w:r w:rsidRPr="007A01F7">
        <w:rPr>
          <w:smallCaps/>
        </w:rPr>
        <w:t>Prats</w:t>
      </w:r>
      <w:proofErr w:type="spellEnd"/>
      <w:r w:rsidRPr="007A01F7">
        <w:rPr>
          <w:smallCaps/>
        </w:rPr>
        <w:t xml:space="preserve">-van der Ham M., Gómez-Martin A., </w:t>
      </w:r>
      <w:proofErr w:type="spellStart"/>
      <w:r w:rsidRPr="007A01F7">
        <w:rPr>
          <w:smallCaps/>
        </w:rPr>
        <w:t>Corrales</w:t>
      </w:r>
      <w:proofErr w:type="spellEnd"/>
      <w:r w:rsidRPr="007A01F7">
        <w:rPr>
          <w:smallCaps/>
        </w:rPr>
        <w:t xml:space="preserve"> J.C., de la Fe C., Contreras A. &amp; </w:t>
      </w:r>
      <w:proofErr w:type="spellStart"/>
      <w:r w:rsidRPr="007A01F7">
        <w:rPr>
          <w:smallCaps/>
        </w:rPr>
        <w:t>Amores</w:t>
      </w:r>
      <w:proofErr w:type="spellEnd"/>
      <w:r w:rsidRPr="007A01F7">
        <w:rPr>
          <w:smallCaps/>
        </w:rPr>
        <w:t xml:space="preserve"> J. (2015). </w:t>
      </w:r>
      <w:r w:rsidRPr="007A01F7">
        <w:rPr>
          <w:lang w:val="en-GB"/>
        </w:rPr>
        <w:t xml:space="preserve">Sensitivity of two methods to detect </w:t>
      </w:r>
      <w:r w:rsidRPr="007A01F7">
        <w:rPr>
          <w:i/>
          <w:lang w:val="en-GB"/>
        </w:rPr>
        <w:t xml:space="preserve">Mycoplasma agalactiae </w:t>
      </w:r>
      <w:r w:rsidRPr="007A01F7">
        <w:rPr>
          <w:lang w:val="en-GB"/>
        </w:rPr>
        <w:t xml:space="preserve">in goat milk. </w:t>
      </w:r>
      <w:r w:rsidRPr="007A01F7">
        <w:rPr>
          <w:i/>
          <w:lang w:val="it-IT"/>
        </w:rPr>
        <w:t>Ir. Vet. J.,</w:t>
      </w:r>
      <w:r w:rsidRPr="007A01F7">
        <w:rPr>
          <w:smallCaps/>
          <w:lang w:val="it-IT"/>
        </w:rPr>
        <w:t xml:space="preserve"> </w:t>
      </w:r>
      <w:r w:rsidRPr="007A01F7">
        <w:rPr>
          <w:b/>
          <w:smallCaps/>
          <w:lang w:val="it-IT"/>
        </w:rPr>
        <w:t>68</w:t>
      </w:r>
      <w:r w:rsidR="00430175" w:rsidRPr="007A01F7">
        <w:rPr>
          <w:smallCaps/>
          <w:lang w:val="it-IT"/>
        </w:rPr>
        <w:t xml:space="preserve">, 21. </w:t>
      </w:r>
    </w:p>
    <w:p w14:paraId="0E04C2B3" w14:textId="77777777" w:rsidR="00C2111A" w:rsidRPr="007A01F7" w:rsidRDefault="00C2111A" w:rsidP="00251B06">
      <w:pPr>
        <w:pStyle w:val="Ref"/>
        <w:spacing w:after="220"/>
        <w:rPr>
          <w:lang w:val="it-IT"/>
        </w:rPr>
      </w:pPr>
      <w:r w:rsidRPr="007A01F7">
        <w:rPr>
          <w:smallCaps/>
          <w:lang w:val="it-IT"/>
        </w:rPr>
        <w:t>Tola S., Angioi A., Rocchigiani A.M., Idini G., Manunta D., Galleri G. &amp; Leori G.</w:t>
      </w:r>
      <w:r w:rsidRPr="007A01F7">
        <w:rPr>
          <w:lang w:val="it-IT"/>
        </w:rPr>
        <w:t xml:space="preserve"> (1997a). </w:t>
      </w:r>
      <w:r w:rsidRPr="007A01F7">
        <w:rPr>
          <w:lang w:val="en-GB"/>
        </w:rPr>
        <w:t xml:space="preserve">Detection of </w:t>
      </w:r>
      <w:r w:rsidRPr="007A01F7">
        <w:rPr>
          <w:i/>
          <w:lang w:val="en-GB"/>
        </w:rPr>
        <w:t>Mycoplasma agalactiae</w:t>
      </w:r>
      <w:r w:rsidRPr="007A01F7">
        <w:rPr>
          <w:lang w:val="en-GB"/>
        </w:rPr>
        <w:t xml:space="preserve"> in sheep milk samples by polymerase chain reaction. </w:t>
      </w:r>
      <w:r w:rsidRPr="007A01F7">
        <w:rPr>
          <w:i/>
          <w:lang w:val="it-IT"/>
        </w:rPr>
        <w:t>Vet. Microbiol</w:t>
      </w:r>
      <w:r w:rsidRPr="007A01F7">
        <w:rPr>
          <w:lang w:val="it-IT"/>
        </w:rPr>
        <w:t xml:space="preserve">., </w:t>
      </w:r>
      <w:r w:rsidRPr="007A01F7">
        <w:rPr>
          <w:b/>
          <w:lang w:val="it-IT"/>
        </w:rPr>
        <w:t>54</w:t>
      </w:r>
      <w:r w:rsidRPr="007A01F7">
        <w:rPr>
          <w:lang w:val="it-IT"/>
        </w:rPr>
        <w:t>, 17–22.</w:t>
      </w:r>
    </w:p>
    <w:p w14:paraId="0E04C2B4" w14:textId="77777777" w:rsidR="00C2111A" w:rsidRPr="007A01F7" w:rsidRDefault="00C2111A" w:rsidP="00251B06">
      <w:pPr>
        <w:pStyle w:val="Ref"/>
        <w:spacing w:after="220"/>
        <w:rPr>
          <w:lang w:val="it-IT"/>
        </w:rPr>
      </w:pPr>
      <w:r w:rsidRPr="007A01F7">
        <w:rPr>
          <w:smallCaps/>
          <w:lang w:val="it-IT"/>
        </w:rPr>
        <w:t>Tola</w:t>
      </w:r>
      <w:r w:rsidRPr="007A01F7">
        <w:rPr>
          <w:caps/>
          <w:lang w:val="it-IT"/>
        </w:rPr>
        <w:t xml:space="preserve"> </w:t>
      </w:r>
      <w:r w:rsidRPr="007A01F7">
        <w:rPr>
          <w:smallCaps/>
          <w:lang w:val="it-IT"/>
        </w:rPr>
        <w:t>S., Manunta D., Cocco M., Turrinin F., Rocchigiani A.M., Idini G., Angioi A. &amp; Leori G</w:t>
      </w:r>
      <w:r w:rsidRPr="007A01F7">
        <w:rPr>
          <w:lang w:val="it-IT"/>
        </w:rPr>
        <w:t xml:space="preserve">. (1997b). </w:t>
      </w:r>
      <w:r w:rsidRPr="007A01F7">
        <w:rPr>
          <w:lang w:val="en-GB"/>
        </w:rPr>
        <w:t xml:space="preserve">Characterisation of membrane surface proteins of </w:t>
      </w:r>
      <w:r w:rsidRPr="007A01F7">
        <w:rPr>
          <w:i/>
          <w:lang w:val="en-GB"/>
        </w:rPr>
        <w:t>Mycoplasma agalactiae</w:t>
      </w:r>
      <w:r w:rsidRPr="007A01F7">
        <w:rPr>
          <w:lang w:val="en-GB"/>
        </w:rPr>
        <w:t xml:space="preserve"> during natural infection. </w:t>
      </w:r>
      <w:r w:rsidRPr="007A01F7">
        <w:rPr>
          <w:i/>
          <w:lang w:val="it-IT"/>
        </w:rPr>
        <w:t>FEMS Microbiol. Lett.,</w:t>
      </w:r>
      <w:r w:rsidRPr="007A01F7">
        <w:rPr>
          <w:lang w:val="it-IT"/>
        </w:rPr>
        <w:t xml:space="preserve"> </w:t>
      </w:r>
      <w:r w:rsidRPr="007A01F7">
        <w:rPr>
          <w:b/>
          <w:lang w:val="it-IT"/>
        </w:rPr>
        <w:t>154</w:t>
      </w:r>
      <w:r w:rsidRPr="007A01F7">
        <w:rPr>
          <w:lang w:val="it-IT"/>
        </w:rPr>
        <w:t>, 355–362.</w:t>
      </w:r>
    </w:p>
    <w:p w14:paraId="10682BC0" w14:textId="4F825CFB" w:rsidR="0082786D" w:rsidRPr="00AF5DDC" w:rsidRDefault="00FD1B70" w:rsidP="00251B06">
      <w:pPr>
        <w:pStyle w:val="Ref"/>
        <w:spacing w:after="220"/>
        <w:rPr>
          <w:strike/>
          <w:lang w:val="en-IE"/>
        </w:rPr>
      </w:pPr>
      <w:r w:rsidRPr="00AF5DDC">
        <w:rPr>
          <w:smallCaps/>
          <w:strike/>
          <w:lang w:val="it-IT"/>
        </w:rPr>
        <w:t>Tola S., Manunta D., Rocca S., Rocchigiani A.M., Idini G., Angioi P.P. &amp; Leori G</w:t>
      </w:r>
      <w:r w:rsidR="0082786D" w:rsidRPr="00AF5DDC">
        <w:rPr>
          <w:smallCaps/>
          <w:strike/>
          <w:lang w:val="it-IT"/>
        </w:rPr>
        <w:t xml:space="preserve">. </w:t>
      </w:r>
      <w:r w:rsidR="0082786D" w:rsidRPr="00AF5DDC">
        <w:rPr>
          <w:strike/>
          <w:lang w:val="it-IT"/>
        </w:rPr>
        <w:t xml:space="preserve">(1999). </w:t>
      </w:r>
      <w:r w:rsidR="0082786D" w:rsidRPr="00AF5DDC">
        <w:rPr>
          <w:strike/>
          <w:lang w:val="en-GB"/>
        </w:rPr>
        <w:t xml:space="preserve">Experimental vaccination against </w:t>
      </w:r>
      <w:r w:rsidR="0082786D" w:rsidRPr="00AF5DDC">
        <w:rPr>
          <w:i/>
          <w:strike/>
          <w:lang w:val="en-GB"/>
        </w:rPr>
        <w:t>Mycoplasma agalactiae</w:t>
      </w:r>
      <w:r w:rsidR="0082786D" w:rsidRPr="00AF5DDC">
        <w:rPr>
          <w:strike/>
          <w:lang w:val="en-GB"/>
        </w:rPr>
        <w:t xml:space="preserve"> using different inactivated vaccines. </w:t>
      </w:r>
      <w:r w:rsidR="0082786D" w:rsidRPr="00AF5DDC">
        <w:rPr>
          <w:i/>
          <w:strike/>
          <w:lang w:val="en-IE"/>
        </w:rPr>
        <w:t>Vaccine</w:t>
      </w:r>
      <w:r w:rsidR="0082786D" w:rsidRPr="00AF5DDC">
        <w:rPr>
          <w:strike/>
          <w:lang w:val="en-IE"/>
        </w:rPr>
        <w:t xml:space="preserve">, </w:t>
      </w:r>
      <w:r w:rsidR="0082786D" w:rsidRPr="00AF5DDC">
        <w:rPr>
          <w:b/>
          <w:strike/>
          <w:lang w:val="en-IE"/>
        </w:rPr>
        <w:t>17</w:t>
      </w:r>
      <w:r w:rsidR="0082786D" w:rsidRPr="00AF5DDC">
        <w:rPr>
          <w:strike/>
          <w:lang w:val="en-IE"/>
        </w:rPr>
        <w:t>, 2764–2768.</w:t>
      </w:r>
    </w:p>
    <w:p w14:paraId="2120DCC2" w14:textId="5DDC1777" w:rsidR="00890B38" w:rsidRPr="00D22940" w:rsidRDefault="00890B38" w:rsidP="000A3499">
      <w:pPr>
        <w:spacing w:after="240" w:line="240" w:lineRule="auto"/>
        <w:jc w:val="both"/>
        <w:rPr>
          <w:sz w:val="18"/>
          <w:szCs w:val="18"/>
          <w:lang w:val="es-ES"/>
        </w:rPr>
      </w:pPr>
      <w:proofErr w:type="spellStart"/>
      <w:r w:rsidRPr="5907ABA0">
        <w:rPr>
          <w:rFonts w:ascii="Söhne" w:eastAsia="Calibri" w:hAnsi="Söhne" w:cs="Calibri"/>
          <w:smallCaps/>
          <w:kern w:val="0"/>
          <w:sz w:val="18"/>
          <w:szCs w:val="18"/>
          <w:u w:val="double"/>
          <w:lang w:val="es-ES"/>
          <w14:ligatures w14:val="none"/>
        </w:rPr>
        <w:t>Tumino</w:t>
      </w:r>
      <w:proofErr w:type="spellEnd"/>
      <w:r w:rsidRPr="5907ABA0">
        <w:rPr>
          <w:rFonts w:ascii="Söhne" w:eastAsia="Calibri" w:hAnsi="Söhne" w:cs="Calibri"/>
          <w:smallCaps/>
          <w:kern w:val="0"/>
          <w:sz w:val="18"/>
          <w:szCs w:val="18"/>
          <w:u w:val="double"/>
          <w:lang w:val="es-ES"/>
          <w14:ligatures w14:val="none"/>
        </w:rPr>
        <w:t xml:space="preserve"> </w:t>
      </w:r>
      <w:r w:rsidR="00B5731F" w:rsidRPr="5907ABA0">
        <w:rPr>
          <w:rFonts w:ascii="Söhne" w:eastAsia="Calibri" w:hAnsi="Söhne" w:cs="Calibri"/>
          <w:smallCaps/>
          <w:kern w:val="0"/>
          <w:sz w:val="18"/>
          <w:szCs w:val="18"/>
          <w:u w:val="double"/>
          <w:lang w:val="es-ES"/>
          <w14:ligatures w14:val="none"/>
        </w:rPr>
        <w:t xml:space="preserve">S., </w:t>
      </w:r>
      <w:proofErr w:type="spellStart"/>
      <w:r w:rsidR="00B5731F" w:rsidRPr="5907ABA0">
        <w:rPr>
          <w:rFonts w:ascii="Söhne" w:eastAsia="Calibri" w:hAnsi="Söhne" w:cs="Calibri"/>
          <w:smallCaps/>
          <w:kern w:val="0"/>
          <w:sz w:val="18"/>
          <w:szCs w:val="18"/>
          <w:u w:val="double"/>
          <w:lang w:val="es-ES"/>
          <w14:ligatures w14:val="none"/>
        </w:rPr>
        <w:t>Tolone</w:t>
      </w:r>
      <w:proofErr w:type="spellEnd"/>
      <w:r w:rsidR="00B5731F" w:rsidRPr="5907ABA0">
        <w:rPr>
          <w:rFonts w:ascii="Söhne" w:eastAsia="Calibri" w:hAnsi="Söhne" w:cs="Calibri"/>
          <w:smallCaps/>
          <w:kern w:val="0"/>
          <w:sz w:val="18"/>
          <w:szCs w:val="18"/>
          <w:u w:val="double"/>
          <w:lang w:val="es-ES"/>
          <w14:ligatures w14:val="none"/>
        </w:rPr>
        <w:t xml:space="preserve"> M., Parco A., </w:t>
      </w:r>
      <w:proofErr w:type="spellStart"/>
      <w:r w:rsidR="00B5731F" w:rsidRPr="5907ABA0">
        <w:rPr>
          <w:rFonts w:ascii="Söhne" w:eastAsia="Calibri" w:hAnsi="Söhne" w:cs="Calibri"/>
          <w:smallCaps/>
          <w:kern w:val="0"/>
          <w:sz w:val="18"/>
          <w:szCs w:val="18"/>
          <w:u w:val="double"/>
          <w:lang w:val="es-ES"/>
          <w14:ligatures w14:val="none"/>
        </w:rPr>
        <w:t>Puleio</w:t>
      </w:r>
      <w:proofErr w:type="spellEnd"/>
      <w:r w:rsidR="00B5731F" w:rsidRPr="5907ABA0">
        <w:rPr>
          <w:rFonts w:ascii="Söhne" w:eastAsia="Calibri" w:hAnsi="Söhne" w:cs="Calibri"/>
          <w:smallCaps/>
          <w:kern w:val="0"/>
          <w:sz w:val="18"/>
          <w:szCs w:val="18"/>
          <w:u w:val="double"/>
          <w:lang w:val="es-ES"/>
          <w14:ligatures w14:val="none"/>
        </w:rPr>
        <w:t xml:space="preserve"> R., </w:t>
      </w:r>
      <w:proofErr w:type="spellStart"/>
      <w:r w:rsidR="00B5731F" w:rsidRPr="5907ABA0">
        <w:rPr>
          <w:rFonts w:ascii="Söhne" w:eastAsia="Calibri" w:hAnsi="Söhne" w:cs="Calibri"/>
          <w:smallCaps/>
          <w:kern w:val="0"/>
          <w:sz w:val="18"/>
          <w:szCs w:val="18"/>
          <w:u w:val="double"/>
          <w:lang w:val="es-ES"/>
          <w14:ligatures w14:val="none"/>
        </w:rPr>
        <w:t>Arcoleo</w:t>
      </w:r>
      <w:proofErr w:type="spellEnd"/>
      <w:r w:rsidR="00B5731F" w:rsidRPr="5907ABA0">
        <w:rPr>
          <w:rFonts w:ascii="Söhne" w:eastAsia="Calibri" w:hAnsi="Söhne" w:cs="Calibri"/>
          <w:smallCaps/>
          <w:kern w:val="0"/>
          <w:sz w:val="18"/>
          <w:szCs w:val="18"/>
          <w:u w:val="double"/>
          <w:lang w:val="es-ES"/>
          <w14:ligatures w14:val="none"/>
        </w:rPr>
        <w:t xml:space="preserve"> G., </w:t>
      </w:r>
      <w:proofErr w:type="spellStart"/>
      <w:r w:rsidR="00B5731F" w:rsidRPr="5907ABA0">
        <w:rPr>
          <w:rFonts w:ascii="Söhne" w:eastAsia="Calibri" w:hAnsi="Söhne" w:cs="Calibri"/>
          <w:smallCaps/>
          <w:kern w:val="0"/>
          <w:sz w:val="18"/>
          <w:szCs w:val="18"/>
          <w:u w:val="double"/>
          <w:lang w:val="es-ES"/>
          <w14:ligatures w14:val="none"/>
        </w:rPr>
        <w:t>Manno</w:t>
      </w:r>
      <w:proofErr w:type="spellEnd"/>
      <w:r w:rsidR="00B5731F" w:rsidRPr="5907ABA0">
        <w:rPr>
          <w:rFonts w:ascii="Söhne" w:eastAsia="Calibri" w:hAnsi="Söhne" w:cs="Calibri"/>
          <w:smallCaps/>
          <w:kern w:val="0"/>
          <w:sz w:val="18"/>
          <w:szCs w:val="18"/>
          <w:u w:val="double"/>
          <w:lang w:val="es-ES"/>
          <w14:ligatures w14:val="none"/>
        </w:rPr>
        <w:t xml:space="preserve"> C., Nicholas R.A.J. &amp; Loria G.R</w:t>
      </w:r>
      <w:r w:rsidR="00B5731F" w:rsidRPr="5907ABA0">
        <w:rPr>
          <w:rFonts w:ascii="Söhne" w:eastAsia="Calibri" w:hAnsi="Söhne" w:cs="Calibri"/>
          <w:kern w:val="0"/>
          <w:sz w:val="18"/>
          <w:szCs w:val="18"/>
          <w:u w:val="double"/>
          <w:lang w:val="es-ES"/>
          <w14:ligatures w14:val="none"/>
        </w:rPr>
        <w:t>.</w:t>
      </w:r>
      <w:r w:rsidRPr="5907ABA0">
        <w:rPr>
          <w:rFonts w:ascii="Söhne" w:eastAsia="Calibri" w:hAnsi="Söhne" w:cs="Calibri"/>
          <w:kern w:val="0"/>
          <w:sz w:val="18"/>
          <w:szCs w:val="18"/>
          <w:u w:val="double"/>
          <w:lang w:val="es-ES"/>
          <w14:ligatures w14:val="none"/>
        </w:rPr>
        <w:t xml:space="preserve"> (2020)</w:t>
      </w:r>
      <w:r w:rsidR="000A3499" w:rsidRPr="5907ABA0">
        <w:rPr>
          <w:rFonts w:ascii="Söhne" w:eastAsia="Calibri" w:hAnsi="Söhne" w:cs="Calibri"/>
          <w:kern w:val="0"/>
          <w:sz w:val="18"/>
          <w:szCs w:val="18"/>
          <w:u w:val="double"/>
          <w:lang w:val="es-ES"/>
          <w14:ligatures w14:val="none"/>
        </w:rPr>
        <w:t xml:space="preserve">. </w:t>
      </w:r>
      <w:r w:rsidR="000A3499" w:rsidRPr="00C24A34">
        <w:rPr>
          <w:rFonts w:ascii="Söhne" w:eastAsia="Calibri" w:hAnsi="Söhne" w:cs="Calibri"/>
          <w:kern w:val="0"/>
          <w:sz w:val="18"/>
          <w:szCs w:val="18"/>
          <w:u w:val="double"/>
          <w:lang w:val="en-IE"/>
          <w14:ligatures w14:val="none"/>
        </w:rPr>
        <w:t>Validation of Loop-Mediated Isothermal Amplification (LAMP) Field Tool for Rapid and Sensitive Diagnosis of Contagious Agalactia in Small Ruminants</w:t>
      </w:r>
      <w:r w:rsidR="00FD64AF" w:rsidRPr="00C24A34">
        <w:rPr>
          <w:rFonts w:ascii="Söhne" w:eastAsia="Calibri" w:hAnsi="Söhne" w:cs="Calibri"/>
          <w:kern w:val="0"/>
          <w:sz w:val="18"/>
          <w:szCs w:val="18"/>
          <w:u w:val="double"/>
          <w:lang w:val="en-IE"/>
          <w14:ligatures w14:val="none"/>
        </w:rPr>
        <w:t>.</w:t>
      </w:r>
      <w:r w:rsidRPr="00C24A34">
        <w:rPr>
          <w:rFonts w:ascii="Söhne" w:eastAsia="Calibri" w:hAnsi="Söhne" w:cs="Calibri"/>
          <w:kern w:val="0"/>
          <w:sz w:val="18"/>
          <w:szCs w:val="18"/>
          <w:u w:val="double"/>
          <w:lang w:val="en-IE"/>
          <w14:ligatures w14:val="none"/>
        </w:rPr>
        <w:t xml:space="preserve"> </w:t>
      </w:r>
      <w:proofErr w:type="spellStart"/>
      <w:r w:rsidRPr="5907ABA0">
        <w:rPr>
          <w:rFonts w:ascii="Söhne" w:eastAsia="Calibri" w:hAnsi="Söhne" w:cs="Calibri"/>
          <w:i/>
          <w:kern w:val="0"/>
          <w:sz w:val="18"/>
          <w:szCs w:val="18"/>
          <w:u w:val="double"/>
          <w:lang w:val="es-ES"/>
          <w14:ligatures w14:val="none"/>
        </w:rPr>
        <w:t>Animals</w:t>
      </w:r>
      <w:proofErr w:type="spellEnd"/>
      <w:r w:rsidRPr="5907ABA0">
        <w:rPr>
          <w:rFonts w:ascii="Söhne" w:eastAsia="Calibri" w:hAnsi="Söhne" w:cs="Calibri"/>
          <w:kern w:val="0"/>
          <w:sz w:val="18"/>
          <w:szCs w:val="18"/>
          <w:u w:val="double"/>
          <w:lang w:val="es-ES"/>
          <w14:ligatures w14:val="none"/>
        </w:rPr>
        <w:t xml:space="preserve"> (</w:t>
      </w:r>
      <w:proofErr w:type="spellStart"/>
      <w:r w:rsidRPr="5907ABA0">
        <w:rPr>
          <w:rFonts w:ascii="Söhne" w:eastAsia="Calibri" w:hAnsi="Söhne" w:cs="Calibri"/>
          <w:kern w:val="0"/>
          <w:sz w:val="18"/>
          <w:szCs w:val="18"/>
          <w:u w:val="double"/>
          <w:lang w:val="es-ES"/>
          <w14:ligatures w14:val="none"/>
        </w:rPr>
        <w:t>Basel</w:t>
      </w:r>
      <w:proofErr w:type="spellEnd"/>
      <w:r w:rsidRPr="5907ABA0">
        <w:rPr>
          <w:rFonts w:ascii="Söhne" w:eastAsia="Calibri" w:hAnsi="Söhne" w:cs="Calibri"/>
          <w:kern w:val="0"/>
          <w:sz w:val="18"/>
          <w:szCs w:val="18"/>
          <w:u w:val="double"/>
          <w:lang w:val="es-ES"/>
          <w14:ligatures w14:val="none"/>
        </w:rPr>
        <w:t>)</w:t>
      </w:r>
      <w:r w:rsidR="000A3499" w:rsidRPr="5907ABA0">
        <w:rPr>
          <w:rFonts w:ascii="Söhne" w:eastAsia="Calibri" w:hAnsi="Söhne" w:cs="Calibri"/>
          <w:kern w:val="0"/>
          <w:sz w:val="18"/>
          <w:szCs w:val="18"/>
          <w:u w:val="double"/>
          <w:lang w:val="es-ES"/>
          <w14:ligatures w14:val="none"/>
        </w:rPr>
        <w:t xml:space="preserve">, </w:t>
      </w:r>
      <w:r w:rsidRPr="5907ABA0">
        <w:rPr>
          <w:rFonts w:ascii="Söhne" w:eastAsia="Calibri" w:hAnsi="Söhne" w:cs="Calibri"/>
          <w:b/>
          <w:kern w:val="0"/>
          <w:sz w:val="18"/>
          <w:szCs w:val="18"/>
          <w:u w:val="double"/>
          <w:lang w:val="es-ES"/>
          <w14:ligatures w14:val="none"/>
        </w:rPr>
        <w:t>10</w:t>
      </w:r>
      <w:r w:rsidRPr="5907ABA0">
        <w:rPr>
          <w:rFonts w:ascii="Söhne" w:eastAsia="Calibri" w:hAnsi="Söhne" w:cs="Calibri"/>
          <w:kern w:val="0"/>
          <w:sz w:val="18"/>
          <w:szCs w:val="18"/>
          <w:u w:val="double"/>
          <w:lang w:val="es-ES"/>
          <w14:ligatures w14:val="none"/>
        </w:rPr>
        <w:t>, 509.</w:t>
      </w:r>
    </w:p>
    <w:p w14:paraId="0E04C2B5" w14:textId="77777777" w:rsidR="00C2111A" w:rsidRPr="00826BF0" w:rsidRDefault="00C2111A" w:rsidP="00251B06">
      <w:pPr>
        <w:pStyle w:val="Ref"/>
        <w:spacing w:after="220"/>
        <w:rPr>
          <w:strike/>
          <w:lang w:val="en-GB"/>
        </w:rPr>
      </w:pPr>
      <w:proofErr w:type="spellStart"/>
      <w:r w:rsidRPr="00826BF0">
        <w:rPr>
          <w:smallCaps/>
          <w:strike/>
          <w:lang w:val="es-ES"/>
        </w:rPr>
        <w:t>Verbsick</w:t>
      </w:r>
      <w:proofErr w:type="spellEnd"/>
      <w:r w:rsidRPr="00826BF0">
        <w:rPr>
          <w:smallCaps/>
          <w:strike/>
          <w:lang w:val="es-ES"/>
        </w:rPr>
        <w:t xml:space="preserve"> G., Gonzalez M., </w:t>
      </w:r>
      <w:proofErr w:type="spellStart"/>
      <w:r w:rsidRPr="00826BF0">
        <w:rPr>
          <w:smallCaps/>
          <w:strike/>
          <w:lang w:val="es-ES"/>
        </w:rPr>
        <w:t>Galian</w:t>
      </w:r>
      <w:proofErr w:type="spellEnd"/>
      <w:r w:rsidRPr="00826BF0">
        <w:rPr>
          <w:smallCaps/>
          <w:strike/>
          <w:lang w:val="es-ES"/>
        </w:rPr>
        <w:t xml:space="preserve"> J., Cubero M.J., Martin P. &amp; </w:t>
      </w:r>
      <w:proofErr w:type="spellStart"/>
      <w:r w:rsidRPr="00826BF0">
        <w:rPr>
          <w:smallCaps/>
          <w:strike/>
          <w:lang w:val="es-ES"/>
        </w:rPr>
        <w:t>Leon</w:t>
      </w:r>
      <w:proofErr w:type="spellEnd"/>
      <w:r w:rsidRPr="00826BF0">
        <w:rPr>
          <w:smallCaps/>
          <w:strike/>
          <w:lang w:val="es-ES"/>
        </w:rPr>
        <w:t>-Vizcaino L.</w:t>
      </w:r>
      <w:r w:rsidRPr="00826BF0">
        <w:rPr>
          <w:strike/>
          <w:lang w:val="es-ES"/>
        </w:rPr>
        <w:t xml:space="preserve"> (2008). </w:t>
      </w:r>
      <w:r w:rsidRPr="00826BF0">
        <w:rPr>
          <w:strike/>
          <w:lang w:val="en-GB"/>
        </w:rPr>
        <w:t xml:space="preserve">Epidemiology of </w:t>
      </w:r>
      <w:r w:rsidRPr="00826BF0">
        <w:rPr>
          <w:i/>
          <w:iCs/>
          <w:strike/>
          <w:u w:val="double"/>
          <w:lang w:val="en-GB"/>
        </w:rPr>
        <w:t>Mycoplasma agalactiae</w:t>
      </w:r>
      <w:r w:rsidRPr="00826BF0">
        <w:rPr>
          <w:strike/>
          <w:lang w:val="en-GB"/>
        </w:rPr>
        <w:t xml:space="preserve"> infection in free-ranging Spanish ibex (</w:t>
      </w:r>
      <w:r w:rsidRPr="00826BF0">
        <w:rPr>
          <w:i/>
          <w:strike/>
          <w:lang w:val="en-GB"/>
        </w:rPr>
        <w:t>Capra pyrenaica</w:t>
      </w:r>
      <w:r w:rsidRPr="00826BF0">
        <w:rPr>
          <w:strike/>
          <w:lang w:val="en-GB"/>
        </w:rPr>
        <w:t xml:space="preserve">) in Andalusia, southern Spain. </w:t>
      </w:r>
      <w:r w:rsidRPr="00826BF0">
        <w:rPr>
          <w:i/>
          <w:strike/>
          <w:lang w:val="en-GB"/>
        </w:rPr>
        <w:t>J.</w:t>
      </w:r>
      <w:r w:rsidRPr="00826BF0">
        <w:rPr>
          <w:strike/>
          <w:lang w:val="en-GB"/>
        </w:rPr>
        <w:t xml:space="preserve"> </w:t>
      </w:r>
      <w:r w:rsidRPr="00826BF0">
        <w:rPr>
          <w:i/>
          <w:strike/>
          <w:lang w:val="en-GB"/>
        </w:rPr>
        <w:t>Wildlife Dis.,</w:t>
      </w:r>
      <w:r w:rsidRPr="00826BF0">
        <w:rPr>
          <w:strike/>
          <w:lang w:val="en-GB"/>
        </w:rPr>
        <w:t xml:space="preserve"> </w:t>
      </w:r>
      <w:r w:rsidRPr="00826BF0">
        <w:rPr>
          <w:b/>
          <w:strike/>
          <w:lang w:val="en-GB"/>
        </w:rPr>
        <w:t>44</w:t>
      </w:r>
      <w:r w:rsidRPr="00826BF0">
        <w:rPr>
          <w:strike/>
          <w:lang w:val="en-GB"/>
        </w:rPr>
        <w:t xml:space="preserve">, 369–380. </w:t>
      </w:r>
    </w:p>
    <w:p w14:paraId="5ED196B0" w14:textId="3722AFAE" w:rsidR="00A2415C" w:rsidRPr="007A01F7" w:rsidRDefault="00A2415C" w:rsidP="00CE031A">
      <w:pPr>
        <w:pStyle w:val="Ref"/>
        <w:spacing w:after="220"/>
        <w:rPr>
          <w:u w:val="double"/>
          <w:lang w:val="en-GB"/>
        </w:rPr>
      </w:pPr>
      <w:proofErr w:type="spellStart"/>
      <w:r w:rsidRPr="007A01F7">
        <w:rPr>
          <w:u w:val="double"/>
          <w:lang w:val="en-GB"/>
        </w:rPr>
        <w:t>W</w:t>
      </w:r>
      <w:r w:rsidRPr="007A01F7">
        <w:rPr>
          <w:smallCaps/>
          <w:u w:val="double"/>
          <w:lang w:val="en-GB"/>
        </w:rPr>
        <w:t>oubit</w:t>
      </w:r>
      <w:proofErr w:type="spellEnd"/>
      <w:r w:rsidRPr="007A01F7">
        <w:rPr>
          <w:u w:val="double"/>
          <w:lang w:val="en-GB"/>
        </w:rPr>
        <w:t xml:space="preserve"> </w:t>
      </w:r>
      <w:r w:rsidR="000979C1" w:rsidRPr="007A01F7">
        <w:rPr>
          <w:u w:val="double"/>
          <w:lang w:val="en-GB"/>
        </w:rPr>
        <w:t xml:space="preserve">S., </w:t>
      </w:r>
      <w:r w:rsidR="000979C1" w:rsidRPr="007A01F7">
        <w:rPr>
          <w:smallCaps/>
          <w:u w:val="double"/>
          <w:lang w:val="en-GB"/>
        </w:rPr>
        <w:t>Manso</w:t>
      </w:r>
      <w:r w:rsidR="000979C1" w:rsidRPr="007A01F7">
        <w:rPr>
          <w:u w:val="double"/>
          <w:lang w:val="en-GB"/>
        </w:rPr>
        <w:t>-</w:t>
      </w:r>
      <w:proofErr w:type="spellStart"/>
      <w:r w:rsidR="000979C1" w:rsidRPr="007A01F7">
        <w:rPr>
          <w:smallCaps/>
          <w:u w:val="double"/>
          <w:lang w:val="en-GB"/>
        </w:rPr>
        <w:t>Silván</w:t>
      </w:r>
      <w:proofErr w:type="spellEnd"/>
      <w:r w:rsidR="007C7E2C" w:rsidRPr="007A01F7">
        <w:rPr>
          <w:smallCaps/>
          <w:u w:val="double"/>
          <w:lang w:val="en-GB"/>
        </w:rPr>
        <w:t xml:space="preserve"> L., </w:t>
      </w:r>
      <w:r w:rsidR="000979C1" w:rsidRPr="007A01F7">
        <w:rPr>
          <w:smallCaps/>
          <w:u w:val="double"/>
          <w:lang w:val="en-GB"/>
        </w:rPr>
        <w:t>Lorenzon</w:t>
      </w:r>
      <w:r w:rsidR="007C7E2C" w:rsidRPr="007A01F7">
        <w:rPr>
          <w:smallCaps/>
          <w:u w:val="double"/>
          <w:lang w:val="en-GB"/>
        </w:rPr>
        <w:t xml:space="preserve"> S., </w:t>
      </w:r>
      <w:proofErr w:type="spellStart"/>
      <w:r w:rsidR="000979C1" w:rsidRPr="007A01F7">
        <w:rPr>
          <w:smallCaps/>
          <w:u w:val="double"/>
          <w:lang w:val="en-GB"/>
        </w:rPr>
        <w:t>Gaurivaud</w:t>
      </w:r>
      <w:proofErr w:type="spellEnd"/>
      <w:r w:rsidR="007C7E2C" w:rsidRPr="007A01F7">
        <w:rPr>
          <w:smallCaps/>
          <w:u w:val="double"/>
          <w:lang w:val="en-GB"/>
        </w:rPr>
        <w:t xml:space="preserve"> P., </w:t>
      </w:r>
      <w:proofErr w:type="spellStart"/>
      <w:r w:rsidR="000979C1" w:rsidRPr="007A01F7">
        <w:rPr>
          <w:smallCaps/>
          <w:u w:val="double"/>
          <w:lang w:val="en-GB"/>
        </w:rPr>
        <w:t>Poumarat</w:t>
      </w:r>
      <w:proofErr w:type="spellEnd"/>
      <w:r w:rsidR="007C7E2C" w:rsidRPr="007A01F7">
        <w:rPr>
          <w:smallCaps/>
          <w:u w:val="double"/>
          <w:lang w:val="en-GB"/>
        </w:rPr>
        <w:t xml:space="preserve"> F.</w:t>
      </w:r>
      <w:r w:rsidR="000979C1" w:rsidRPr="007A01F7">
        <w:rPr>
          <w:smallCaps/>
          <w:u w:val="double"/>
          <w:lang w:val="en-GB"/>
        </w:rPr>
        <w:t>, P</w:t>
      </w:r>
      <w:r w:rsidR="005236BF" w:rsidRPr="007A01F7">
        <w:rPr>
          <w:smallCaps/>
          <w:u w:val="double"/>
          <w:lang w:val="en-GB"/>
        </w:rPr>
        <w:t xml:space="preserve">ellet </w:t>
      </w:r>
      <w:r w:rsidR="006F6F29" w:rsidRPr="007A01F7">
        <w:rPr>
          <w:smallCaps/>
          <w:u w:val="double"/>
          <w:lang w:val="en-GB"/>
        </w:rPr>
        <w:t xml:space="preserve">M.P, </w:t>
      </w:r>
      <w:r w:rsidR="000979C1" w:rsidRPr="007A01F7">
        <w:rPr>
          <w:smallCaps/>
          <w:u w:val="double"/>
          <w:lang w:val="en-GB"/>
        </w:rPr>
        <w:t>Singh</w:t>
      </w:r>
      <w:r w:rsidR="005236BF" w:rsidRPr="007A01F7">
        <w:rPr>
          <w:smallCaps/>
          <w:u w:val="double"/>
          <w:lang w:val="en-GB"/>
        </w:rPr>
        <w:t xml:space="preserve"> </w:t>
      </w:r>
      <w:r w:rsidR="006F6F29" w:rsidRPr="007A01F7">
        <w:rPr>
          <w:smallCaps/>
          <w:u w:val="double"/>
          <w:lang w:val="en-GB"/>
        </w:rPr>
        <w:t xml:space="preserve">V.P. &amp; </w:t>
      </w:r>
      <w:proofErr w:type="spellStart"/>
      <w:r w:rsidR="000979C1" w:rsidRPr="007A01F7">
        <w:rPr>
          <w:smallCaps/>
          <w:u w:val="double"/>
          <w:lang w:val="en-GB"/>
        </w:rPr>
        <w:t>Thiaucourt</w:t>
      </w:r>
      <w:proofErr w:type="spellEnd"/>
      <w:r w:rsidR="005236BF" w:rsidRPr="007A01F7">
        <w:rPr>
          <w:smallCaps/>
          <w:u w:val="double"/>
          <w:lang w:val="en-GB"/>
        </w:rPr>
        <w:t xml:space="preserve"> </w:t>
      </w:r>
      <w:r w:rsidR="006F6F29" w:rsidRPr="007A01F7">
        <w:rPr>
          <w:smallCaps/>
          <w:u w:val="double"/>
          <w:lang w:val="en-GB"/>
        </w:rPr>
        <w:t>F</w:t>
      </w:r>
      <w:r w:rsidR="005236BF" w:rsidRPr="007A01F7">
        <w:rPr>
          <w:smallCaps/>
          <w:u w:val="double"/>
          <w:lang w:val="en-GB"/>
        </w:rPr>
        <w:t xml:space="preserve">. </w:t>
      </w:r>
      <w:r w:rsidR="009769DD" w:rsidRPr="007A01F7">
        <w:rPr>
          <w:smallCaps/>
          <w:u w:val="double"/>
          <w:lang w:val="en-GB"/>
        </w:rPr>
        <w:t xml:space="preserve">(2007). </w:t>
      </w:r>
      <w:r w:rsidRPr="007A01F7">
        <w:rPr>
          <w:smallCaps/>
          <w:u w:val="double"/>
          <w:lang w:val="en-GB"/>
        </w:rPr>
        <w:t>A</w:t>
      </w:r>
      <w:r w:rsidRPr="007A01F7">
        <w:rPr>
          <w:u w:val="double"/>
          <w:lang w:val="en-GB"/>
        </w:rPr>
        <w:t xml:space="preserve"> PCR for the detection of mycoplasmas belonging to the</w:t>
      </w:r>
      <w:r w:rsidR="006F6F29" w:rsidRPr="007A01F7">
        <w:rPr>
          <w:u w:val="double"/>
          <w:lang w:val="en-GB"/>
        </w:rPr>
        <w:t xml:space="preserve"> </w:t>
      </w:r>
      <w:r w:rsidRPr="007A01F7">
        <w:rPr>
          <w:i/>
          <w:iCs/>
          <w:u w:val="double"/>
          <w:lang w:val="en-GB"/>
        </w:rPr>
        <w:t>Mycoplasma mycoides</w:t>
      </w:r>
      <w:r w:rsidR="006F6F29" w:rsidRPr="007A01F7">
        <w:rPr>
          <w:u w:val="double"/>
          <w:lang w:val="en-GB"/>
        </w:rPr>
        <w:t xml:space="preserve"> </w:t>
      </w:r>
      <w:r w:rsidRPr="007A01F7">
        <w:rPr>
          <w:u w:val="double"/>
          <w:lang w:val="en-GB"/>
        </w:rPr>
        <w:t>cluster: Application to the diagnosis of contagious agalactia</w:t>
      </w:r>
      <w:r w:rsidR="00CE031A" w:rsidRPr="007A01F7">
        <w:rPr>
          <w:u w:val="double"/>
          <w:lang w:val="en-GB"/>
        </w:rPr>
        <w:t xml:space="preserve">. </w:t>
      </w:r>
      <w:r w:rsidR="00CE031A" w:rsidRPr="007A01F7">
        <w:rPr>
          <w:i/>
          <w:iCs/>
          <w:u w:val="double"/>
          <w:lang w:val="en-GB"/>
        </w:rPr>
        <w:t>Mol</w:t>
      </w:r>
      <w:r w:rsidR="00E25493" w:rsidRPr="007A01F7">
        <w:rPr>
          <w:i/>
          <w:iCs/>
          <w:u w:val="double"/>
          <w:lang w:val="en-GB"/>
        </w:rPr>
        <w:t xml:space="preserve">. </w:t>
      </w:r>
      <w:r w:rsidR="00CE031A" w:rsidRPr="007A01F7">
        <w:rPr>
          <w:i/>
          <w:iCs/>
          <w:u w:val="double"/>
          <w:lang w:val="en-GB"/>
        </w:rPr>
        <w:t>Cell</w:t>
      </w:r>
      <w:r w:rsidR="00E25493" w:rsidRPr="007A01F7">
        <w:rPr>
          <w:i/>
          <w:iCs/>
          <w:u w:val="double"/>
          <w:lang w:val="en-GB"/>
        </w:rPr>
        <w:t>.</w:t>
      </w:r>
      <w:r w:rsidR="00CE031A" w:rsidRPr="007A01F7">
        <w:rPr>
          <w:i/>
          <w:iCs/>
          <w:u w:val="double"/>
          <w:lang w:val="en-GB"/>
        </w:rPr>
        <w:t xml:space="preserve"> Probes</w:t>
      </w:r>
      <w:r w:rsidR="00CE031A" w:rsidRPr="007A01F7">
        <w:rPr>
          <w:u w:val="double"/>
          <w:lang w:val="en-GB"/>
        </w:rPr>
        <w:t>,</w:t>
      </w:r>
      <w:r w:rsidR="00E25493" w:rsidRPr="007A01F7">
        <w:rPr>
          <w:u w:val="double"/>
          <w:lang w:val="en-GB"/>
        </w:rPr>
        <w:t xml:space="preserve"> </w:t>
      </w:r>
      <w:r w:rsidR="00CE031A" w:rsidRPr="007A01F7">
        <w:rPr>
          <w:b/>
          <w:bCs/>
          <w:u w:val="double"/>
          <w:lang w:val="en-GB"/>
        </w:rPr>
        <w:t>21</w:t>
      </w:r>
      <w:r w:rsidR="00CE031A" w:rsidRPr="007A01F7">
        <w:rPr>
          <w:u w:val="double"/>
          <w:lang w:val="en-GB"/>
        </w:rPr>
        <w:t>, 391</w:t>
      </w:r>
      <w:r w:rsidR="006F6F29" w:rsidRPr="007A01F7">
        <w:rPr>
          <w:u w:val="double"/>
          <w:lang w:val="en-GB"/>
        </w:rPr>
        <w:t>–</w:t>
      </w:r>
      <w:r w:rsidR="00CE031A" w:rsidRPr="007A01F7">
        <w:rPr>
          <w:u w:val="double"/>
          <w:lang w:val="en-GB"/>
        </w:rPr>
        <w:t>399</w:t>
      </w:r>
      <w:r w:rsidR="006F6F29" w:rsidRPr="007A01F7">
        <w:rPr>
          <w:u w:val="double"/>
          <w:lang w:val="en-GB"/>
        </w:rPr>
        <w:t>.</w:t>
      </w:r>
    </w:p>
    <w:p w14:paraId="0E04C2B6" w14:textId="77777777" w:rsidR="00C2111A" w:rsidRPr="007A01F7" w:rsidRDefault="00C2111A">
      <w:pPr>
        <w:pStyle w:val="rtoiles"/>
        <w:rPr>
          <w:rFonts w:ascii="Söhne" w:hAnsi="Söhne"/>
          <w:sz w:val="18"/>
          <w:szCs w:val="18"/>
          <w:lang w:val="en-GB"/>
        </w:rPr>
      </w:pPr>
      <w:r w:rsidRPr="007A01F7">
        <w:rPr>
          <w:rFonts w:ascii="Söhne" w:hAnsi="Söhne"/>
          <w:sz w:val="18"/>
          <w:szCs w:val="18"/>
          <w:lang w:val="en-GB"/>
        </w:rPr>
        <w:t>*</w:t>
      </w:r>
      <w:r w:rsidRPr="007A01F7">
        <w:rPr>
          <w:rFonts w:ascii="Söhne" w:hAnsi="Söhne"/>
          <w:sz w:val="18"/>
          <w:szCs w:val="18"/>
          <w:lang w:val="en-GB"/>
        </w:rPr>
        <w:br/>
        <w:t>*   *</w:t>
      </w:r>
    </w:p>
    <w:p w14:paraId="0E04C2B7" w14:textId="707EDC20" w:rsidR="00C2111A" w:rsidRPr="007A01F7" w:rsidRDefault="00C2111A" w:rsidP="00BF6AA5">
      <w:pPr>
        <w:pStyle w:val="Reflabnote"/>
        <w:spacing w:after="240"/>
        <w:rPr>
          <w:rFonts w:ascii="Söhne" w:hAnsi="Söhne"/>
          <w:iCs/>
          <w:lang w:val="en-GB"/>
        </w:rPr>
      </w:pPr>
      <w:r w:rsidRPr="007A01F7">
        <w:rPr>
          <w:rFonts w:ascii="Söhne" w:hAnsi="Söhne"/>
          <w:b/>
          <w:bCs/>
          <w:lang w:val="en-IE"/>
        </w:rPr>
        <w:t>NB:</w:t>
      </w:r>
      <w:r w:rsidRPr="007A01F7">
        <w:rPr>
          <w:rFonts w:ascii="Söhne" w:hAnsi="Söhne"/>
          <w:lang w:val="en-GB"/>
        </w:rPr>
        <w:t xml:space="preserve"> There </w:t>
      </w:r>
      <w:r w:rsidR="00BA5206" w:rsidRPr="007A01F7">
        <w:rPr>
          <w:rFonts w:ascii="Söhne" w:hAnsi="Söhne"/>
          <w:lang w:val="en-GB"/>
        </w:rPr>
        <w:t xml:space="preserve">are </w:t>
      </w:r>
      <w:r w:rsidR="0072393E" w:rsidRPr="007A01F7">
        <w:rPr>
          <w:rFonts w:ascii="Söhne" w:hAnsi="Söhne"/>
          <w:lang w:val="en-GB"/>
        </w:rPr>
        <w:t>WOAH</w:t>
      </w:r>
      <w:r w:rsidR="00BA5206" w:rsidRPr="007A01F7">
        <w:rPr>
          <w:rFonts w:ascii="Söhne" w:hAnsi="Söhne"/>
          <w:lang w:val="en-GB"/>
        </w:rPr>
        <w:t xml:space="preserve"> Reference Laboratories</w:t>
      </w:r>
      <w:r w:rsidRPr="007A01F7">
        <w:rPr>
          <w:rFonts w:ascii="Söhne" w:hAnsi="Söhne"/>
          <w:lang w:val="en-GB"/>
        </w:rPr>
        <w:t xml:space="preserve"> for </w:t>
      </w:r>
      <w:r w:rsidRPr="007A01F7">
        <w:rPr>
          <w:rFonts w:ascii="Söhne" w:hAnsi="Söhne"/>
          <w:iCs/>
          <w:lang w:val="en-GB"/>
        </w:rPr>
        <w:t>contagious agalactia</w:t>
      </w:r>
      <w:r w:rsidR="00096B34" w:rsidRPr="007A01F7">
        <w:rPr>
          <w:rFonts w:ascii="Söhne" w:hAnsi="Söhne"/>
          <w:iCs/>
          <w:lang w:val="en-GB"/>
        </w:rPr>
        <w:t xml:space="preserve"> </w:t>
      </w:r>
      <w:bookmarkStart w:id="9" w:name="_Hlk87023019"/>
      <w:bookmarkStart w:id="10" w:name="_Hlk87015577"/>
      <w:bookmarkStart w:id="11" w:name="_Hlk87004075"/>
      <w:r w:rsidR="00096B34" w:rsidRPr="007A01F7">
        <w:rPr>
          <w:rStyle w:val="ReflabnoteCar"/>
          <w:rFonts w:ascii="Söhne" w:hAnsi="Söhne"/>
          <w:lang w:val="en-GB"/>
        </w:rPr>
        <w:t>(</w:t>
      </w:r>
      <w:bookmarkStart w:id="12" w:name="_Hlk87022483"/>
      <w:bookmarkStart w:id="13" w:name="_Hlk87004342"/>
      <w:r w:rsidR="00096B34" w:rsidRPr="007A01F7">
        <w:rPr>
          <w:rStyle w:val="ReflabnoteCar"/>
          <w:rFonts w:ascii="Söhne" w:hAnsi="Söhne"/>
          <w:lang w:val="en-GB"/>
        </w:rPr>
        <w:t xml:space="preserve">please consult the </w:t>
      </w:r>
      <w:r w:rsidR="0072393E" w:rsidRPr="007A01F7">
        <w:rPr>
          <w:rStyle w:val="ReflabnoteCar"/>
          <w:rFonts w:ascii="Söhne" w:hAnsi="Söhne"/>
          <w:lang w:val="en-GB"/>
        </w:rPr>
        <w:t>WOAH</w:t>
      </w:r>
      <w:r w:rsidR="00096B34" w:rsidRPr="007A01F7">
        <w:rPr>
          <w:rStyle w:val="ReflabnoteCar"/>
          <w:rFonts w:ascii="Söhne" w:hAnsi="Söhne"/>
          <w:lang w:val="en-GB"/>
        </w:rPr>
        <w:t xml:space="preserve"> Web site: </w:t>
      </w:r>
      <w:r w:rsidR="00096B34" w:rsidRPr="007A01F7">
        <w:rPr>
          <w:rStyle w:val="ReflabnoteCar"/>
          <w:rFonts w:ascii="Söhne" w:hAnsi="Söhne"/>
          <w:lang w:val="en-GB"/>
        </w:rPr>
        <w:br/>
      </w:r>
      <w:hyperlink r:id="rId12" w:anchor="ui-id-3" w:history="1">
        <w:r w:rsidR="0072393E" w:rsidRPr="007A01F7">
          <w:rPr>
            <w:rStyle w:val="Lienhypertexte"/>
            <w:rFonts w:ascii="Söhne" w:hAnsi="Söhne"/>
            <w:lang w:val="en-GB"/>
          </w:rPr>
          <w:t>https://www.woah.org/en/what-we-offer/expertise-network/reference-laboratories/#ui-id-3</w:t>
        </w:r>
      </w:hyperlink>
      <w:bookmarkEnd w:id="9"/>
      <w:bookmarkEnd w:id="12"/>
      <w:r w:rsidR="00096B34" w:rsidRPr="007A01F7">
        <w:rPr>
          <w:rFonts w:ascii="Söhne" w:hAnsi="Söhne"/>
        </w:rPr>
        <w:fldChar w:fldCharType="begin"/>
      </w:r>
      <w:r w:rsidR="00096B34" w:rsidRPr="007A01F7">
        <w:rPr>
          <w:rFonts w:ascii="Söhne" w:hAnsi="Söhne"/>
          <w:lang w:val="en-GB"/>
        </w:rPr>
        <w:instrText xml:space="preserve"> HYPERLINK "http://www.oie.int" </w:instrText>
      </w:r>
      <w:r w:rsidR="00096B34" w:rsidRPr="007A01F7">
        <w:rPr>
          <w:rFonts w:ascii="Söhne" w:hAnsi="Söhne"/>
        </w:rPr>
      </w:r>
      <w:r w:rsidR="00096B34" w:rsidRPr="007A01F7">
        <w:rPr>
          <w:rFonts w:ascii="Söhne" w:hAnsi="Söhne"/>
        </w:rPr>
        <w:fldChar w:fldCharType="separate"/>
      </w:r>
      <w:r w:rsidR="00096B34" w:rsidRPr="007A01F7">
        <w:rPr>
          <w:rFonts w:ascii="Söhne" w:hAnsi="Söhne"/>
        </w:rPr>
        <w:fldChar w:fldCharType="end"/>
      </w:r>
      <w:r w:rsidR="00096B34" w:rsidRPr="007A01F7">
        <w:rPr>
          <w:rStyle w:val="ReflabnoteCar"/>
          <w:rFonts w:ascii="Söhne" w:hAnsi="Söhne"/>
          <w:lang w:val="en-GB"/>
        </w:rPr>
        <w:t>)</w:t>
      </w:r>
      <w:bookmarkEnd w:id="10"/>
      <w:r w:rsidR="00096B34" w:rsidRPr="007A01F7">
        <w:rPr>
          <w:rStyle w:val="ReflabnoteCar"/>
          <w:rFonts w:ascii="Söhne" w:hAnsi="Söhne"/>
          <w:lang w:val="en-GB"/>
        </w:rPr>
        <w:t>.</w:t>
      </w:r>
      <w:bookmarkEnd w:id="11"/>
      <w:bookmarkEnd w:id="13"/>
      <w:r w:rsidRPr="007A01F7">
        <w:rPr>
          <w:rFonts w:ascii="Söhne" w:hAnsi="Söhne"/>
          <w:lang w:val="en-GB"/>
        </w:rPr>
        <w:br/>
        <w:t xml:space="preserve">Please contact the </w:t>
      </w:r>
      <w:r w:rsidR="0072393E" w:rsidRPr="007A01F7">
        <w:rPr>
          <w:rFonts w:ascii="Söhne" w:hAnsi="Söhne"/>
          <w:lang w:val="en-GB"/>
        </w:rPr>
        <w:t>WOAH</w:t>
      </w:r>
      <w:r w:rsidRPr="007A01F7">
        <w:rPr>
          <w:rFonts w:ascii="Söhne" w:hAnsi="Söhne"/>
          <w:lang w:val="en-GB"/>
        </w:rPr>
        <w:t xml:space="preserve"> Reference Laboratories for any further information on </w:t>
      </w:r>
      <w:r w:rsidRPr="007A01F7">
        <w:rPr>
          <w:rFonts w:ascii="Söhne" w:hAnsi="Söhne"/>
          <w:lang w:val="en-GB"/>
        </w:rPr>
        <w:br/>
        <w:t xml:space="preserve">diagnostic tests, reagents and vaccines for </w:t>
      </w:r>
      <w:r w:rsidRPr="007A01F7">
        <w:rPr>
          <w:rFonts w:ascii="Söhne" w:hAnsi="Söhne"/>
          <w:iCs/>
          <w:lang w:val="en-GB"/>
        </w:rPr>
        <w:t>contagious agalactia</w:t>
      </w:r>
    </w:p>
    <w:p w14:paraId="0DF0FF53" w14:textId="77777777" w:rsidR="00C83C4A" w:rsidRPr="007A01F7" w:rsidRDefault="00BF6AA5" w:rsidP="00251B06">
      <w:pPr>
        <w:pStyle w:val="Reflabnote"/>
        <w:rPr>
          <w:rFonts w:ascii="Söhne" w:hAnsi="Söhne"/>
          <w:smallCaps/>
          <w:lang w:val="en-GB"/>
        </w:rPr>
      </w:pPr>
      <w:r w:rsidRPr="007A01F7">
        <w:rPr>
          <w:rFonts w:ascii="Söhne" w:hAnsi="Söhne"/>
          <w:b/>
          <w:smallCaps/>
          <w:lang w:val="en-GB"/>
        </w:rPr>
        <w:t>NB:</w:t>
      </w:r>
      <w:r w:rsidRPr="007A01F7">
        <w:rPr>
          <w:rFonts w:ascii="Söhne" w:hAnsi="Söhne"/>
          <w:smallCaps/>
          <w:lang w:val="en-GB"/>
        </w:rPr>
        <w:t xml:space="preserve"> First adopted in 1990</w:t>
      </w:r>
      <w:r w:rsidR="00132359" w:rsidRPr="007A01F7">
        <w:rPr>
          <w:rFonts w:ascii="Söhne" w:hAnsi="Söhne"/>
          <w:smallCaps/>
          <w:lang w:val="en-GB"/>
        </w:rPr>
        <w:t>.</w:t>
      </w:r>
      <w:r w:rsidRPr="007A01F7">
        <w:rPr>
          <w:rFonts w:ascii="Söhne" w:hAnsi="Söhne"/>
          <w:smallCaps/>
          <w:lang w:val="en-GB"/>
        </w:rPr>
        <w:t xml:space="preserve"> Most recent updates adopted in 201</w:t>
      </w:r>
      <w:r w:rsidR="001C0DF8" w:rsidRPr="007A01F7">
        <w:rPr>
          <w:rFonts w:ascii="Söhne" w:hAnsi="Söhne"/>
          <w:smallCaps/>
          <w:lang w:val="en-GB"/>
        </w:rPr>
        <w:t>8</w:t>
      </w:r>
      <w:r w:rsidR="00F754B7" w:rsidRPr="007A01F7">
        <w:rPr>
          <w:rFonts w:ascii="Söhne" w:hAnsi="Söhne"/>
          <w:smallCaps/>
          <w:lang w:val="en-GB"/>
        </w:rPr>
        <w:t>.</w:t>
      </w:r>
    </w:p>
    <w:p w14:paraId="2183E43B" w14:textId="77777777" w:rsidR="00EE33F6" w:rsidRPr="007A01F7" w:rsidRDefault="00EE33F6" w:rsidP="00251B06">
      <w:pPr>
        <w:pStyle w:val="Reflabnote"/>
        <w:rPr>
          <w:rFonts w:ascii="Söhne" w:hAnsi="Söhne"/>
          <w:smallCaps/>
          <w:lang w:val="en-GB"/>
        </w:rPr>
      </w:pPr>
    </w:p>
    <w:p w14:paraId="26F7BFA8" w14:textId="648BF30D" w:rsidR="00EE33F6" w:rsidRPr="007A01F7" w:rsidRDefault="00EE33F6" w:rsidP="00251B06">
      <w:pPr>
        <w:pStyle w:val="Reflabnote"/>
        <w:rPr>
          <w:rFonts w:ascii="Söhne" w:hAnsi="Söhne"/>
          <w:smallCaps/>
          <w:lang w:val="en-GB"/>
        </w:rPr>
        <w:sectPr w:rsidR="00EE33F6" w:rsidRPr="007A01F7" w:rsidSect="00AD6C28">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418" w:bottom="1418" w:left="1418" w:header="567" w:footer="567" w:gutter="0"/>
          <w:paperSrc w:first="7" w:other="7"/>
          <w:pgNumType w:start="1"/>
          <w:cols w:space="720"/>
          <w:titlePg/>
          <w:docGrid w:linePitch="299"/>
        </w:sectPr>
      </w:pPr>
    </w:p>
    <w:p w14:paraId="0D546DAD" w14:textId="77777777" w:rsidR="00EE33F6" w:rsidRPr="007A01F7" w:rsidRDefault="00EE33F6" w:rsidP="00251B06">
      <w:pPr>
        <w:pStyle w:val="Reflabnote"/>
        <w:rPr>
          <w:rFonts w:ascii="Söhne" w:hAnsi="Söhne"/>
          <w:lang w:val="en-GB"/>
        </w:rPr>
        <w:sectPr w:rsidR="00EE33F6" w:rsidRPr="007A01F7" w:rsidSect="002807B1">
          <w:footerReference w:type="first" r:id="rId19"/>
          <w:type w:val="continuous"/>
          <w:pgSz w:w="11907" w:h="16840" w:code="9"/>
          <w:pgMar w:top="1418" w:right="1418" w:bottom="1418" w:left="1418" w:header="567" w:footer="567" w:gutter="0"/>
          <w:paperSrc w:first="7" w:other="7"/>
          <w:cols w:space="720"/>
          <w:titlePg/>
          <w:docGrid w:linePitch="272"/>
        </w:sectPr>
      </w:pPr>
    </w:p>
    <w:p w14:paraId="0916981F" w14:textId="77777777" w:rsidR="000F4830" w:rsidRPr="007A01F7" w:rsidRDefault="000F4830" w:rsidP="000F4830">
      <w:pPr>
        <w:spacing w:after="120" w:line="240" w:lineRule="auto"/>
        <w:jc w:val="center"/>
        <w:rPr>
          <w:rFonts w:ascii="Söhne Halbfett" w:eastAsia="Calibri" w:hAnsi="Söhne Halbfett" w:cs="Times New Roman"/>
          <w:kern w:val="0"/>
          <w:sz w:val="24"/>
          <w:szCs w:val="24"/>
          <w:u w:val="double"/>
          <w:lang w:val="en-IE"/>
          <w14:ligatures w14:val="none"/>
        </w:rPr>
      </w:pPr>
      <w:bookmarkStart w:id="14" w:name="_Hlk199600306"/>
      <w:r w:rsidRPr="007A01F7">
        <w:rPr>
          <w:rFonts w:ascii="Söhne Halbfett" w:eastAsia="Calibri" w:hAnsi="Söhne Halbfett" w:cs="Times New Roman"/>
          <w:kern w:val="0"/>
          <w:sz w:val="24"/>
          <w:szCs w:val="24"/>
          <w:u w:val="double"/>
          <w:lang w:val="en-IE"/>
          <w14:ligatures w14:val="none"/>
        </w:rPr>
        <w:lastRenderedPageBreak/>
        <w:t>Appendix 1: Contagious agalactia</w:t>
      </w:r>
      <w:r w:rsidRPr="007A01F7">
        <w:rPr>
          <w:rFonts w:ascii="Söhne Halbfett" w:eastAsia="Calibri" w:hAnsi="Söhne Halbfett" w:cs="Times New Roman"/>
          <w:kern w:val="0"/>
          <w:sz w:val="24"/>
          <w:szCs w:val="24"/>
          <w:u w:val="double"/>
          <w:lang w:val="en-IE"/>
          <w14:ligatures w14:val="none"/>
        </w:rPr>
        <w:br/>
        <w:t>Intended purpose of test: population freedom from infection</w:t>
      </w:r>
    </w:p>
    <w:tbl>
      <w:tblPr>
        <w:tblStyle w:val="TableGrid1"/>
        <w:tblW w:w="15593" w:type="dxa"/>
        <w:tblInd w:w="-572" w:type="dxa"/>
        <w:tblLayout w:type="fixed"/>
        <w:tblLook w:val="04A0" w:firstRow="1" w:lastRow="0" w:firstColumn="1" w:lastColumn="0" w:noHBand="0" w:noVBand="1"/>
      </w:tblPr>
      <w:tblGrid>
        <w:gridCol w:w="1418"/>
        <w:gridCol w:w="1559"/>
        <w:gridCol w:w="1559"/>
        <w:gridCol w:w="2410"/>
        <w:gridCol w:w="1559"/>
        <w:gridCol w:w="2694"/>
        <w:gridCol w:w="2693"/>
        <w:gridCol w:w="1701"/>
      </w:tblGrid>
      <w:tr w:rsidR="000F4830" w:rsidRPr="007A01F7" w14:paraId="26680B74" w14:textId="77777777" w:rsidTr="00EF47B7">
        <w:trPr>
          <w:trHeight w:val="964"/>
          <w:tblHeader/>
        </w:trPr>
        <w:tc>
          <w:tcPr>
            <w:tcW w:w="1418" w:type="dxa"/>
            <w:tcBorders>
              <w:top w:val="single" w:sz="4" w:space="0" w:color="auto"/>
            </w:tcBorders>
          </w:tcPr>
          <w:p w14:paraId="42D69E13"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with score and species</w:t>
            </w:r>
          </w:p>
        </w:tc>
        <w:tc>
          <w:tcPr>
            <w:tcW w:w="1559" w:type="dxa"/>
            <w:tcBorders>
              <w:top w:val="single" w:sz="4" w:space="0" w:color="auto"/>
            </w:tcBorders>
          </w:tcPr>
          <w:p w14:paraId="3E7B1D50"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Sample type and target analytes </w:t>
            </w:r>
          </w:p>
        </w:tc>
        <w:tc>
          <w:tcPr>
            <w:tcW w:w="1559" w:type="dxa"/>
            <w:tcBorders>
              <w:top w:val="single" w:sz="4" w:space="0" w:color="auto"/>
            </w:tcBorders>
          </w:tcPr>
          <w:p w14:paraId="14205ACF"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Accuracy </w:t>
            </w:r>
          </w:p>
        </w:tc>
        <w:tc>
          <w:tcPr>
            <w:tcW w:w="2410" w:type="dxa"/>
            <w:tcBorders>
              <w:top w:val="single" w:sz="4" w:space="0" w:color="auto"/>
            </w:tcBorders>
          </w:tcPr>
          <w:p w14:paraId="38487B62"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population</w:t>
            </w:r>
          </w:p>
        </w:tc>
        <w:tc>
          <w:tcPr>
            <w:tcW w:w="1559" w:type="dxa"/>
            <w:tcBorders>
              <w:top w:val="single" w:sz="4" w:space="0" w:color="auto"/>
            </w:tcBorders>
          </w:tcPr>
          <w:p w14:paraId="4FB243AE"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Validation report</w:t>
            </w:r>
          </w:p>
        </w:tc>
        <w:tc>
          <w:tcPr>
            <w:tcW w:w="2694" w:type="dxa"/>
            <w:tcBorders>
              <w:top w:val="single" w:sz="4" w:space="0" w:color="auto"/>
            </w:tcBorders>
          </w:tcPr>
          <w:p w14:paraId="04DB4554"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Advantages</w:t>
            </w:r>
          </w:p>
        </w:tc>
        <w:tc>
          <w:tcPr>
            <w:tcW w:w="2693" w:type="dxa"/>
            <w:tcBorders>
              <w:top w:val="single" w:sz="4" w:space="0" w:color="auto"/>
            </w:tcBorders>
          </w:tcPr>
          <w:p w14:paraId="6AFF5632"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Disadvantages</w:t>
            </w:r>
          </w:p>
        </w:tc>
        <w:tc>
          <w:tcPr>
            <w:tcW w:w="1701" w:type="dxa"/>
            <w:tcBorders>
              <w:top w:val="single" w:sz="4" w:space="0" w:color="auto"/>
            </w:tcBorders>
          </w:tcPr>
          <w:p w14:paraId="609A9C38"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References</w:t>
            </w:r>
          </w:p>
        </w:tc>
      </w:tr>
      <w:tr w:rsidR="000F4830" w:rsidRPr="007A01F7" w14:paraId="72226037" w14:textId="77777777" w:rsidTr="00EF47B7">
        <w:tc>
          <w:tcPr>
            <w:tcW w:w="1418" w:type="dxa"/>
          </w:tcPr>
          <w:p w14:paraId="1B80C63C" w14:textId="602F51A2"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Culture and identification of organism </w:t>
            </w:r>
            <w:r w:rsidR="009F5683" w:rsidRPr="007A01F7">
              <w:rPr>
                <w:rFonts w:ascii="Segoe UI Symbol" w:hAnsi="Segoe UI Symbol" w:cs="Segoe UI Symbol"/>
                <w:sz w:val="16"/>
                <w:szCs w:val="16"/>
                <w:u w:val="double"/>
                <w:lang w:val="en-IE"/>
              </w:rPr>
              <w:t>☑☑☐</w:t>
            </w:r>
          </w:p>
        </w:tc>
        <w:tc>
          <w:tcPr>
            <w:tcW w:w="1559" w:type="dxa"/>
          </w:tcPr>
          <w:p w14:paraId="3641A08C"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Milk, (individual, pooled, bulk tank) ear swabs, nasal swabs: isolation of </w:t>
            </w:r>
            <w:r w:rsidRPr="007A01F7">
              <w:rPr>
                <w:rFonts w:ascii="Söhne" w:eastAsia="Times New Roman" w:hAnsi="Söhne" w:cs="Times New Roman"/>
                <w:i/>
                <w:iCs/>
                <w:kern w:val="0"/>
                <w:sz w:val="16"/>
                <w:szCs w:val="16"/>
                <w:u w:val="double"/>
                <w:lang w:val="en-IE"/>
                <w14:ligatures w14:val="none"/>
              </w:rPr>
              <w:t>Ma (</w:t>
            </w:r>
            <w:r w:rsidRPr="007A01F7">
              <w:rPr>
                <w:rFonts w:ascii="Söhne" w:eastAsia="Times New Roman" w:hAnsi="Söhne" w:cs="Times New Roman"/>
                <w:kern w:val="0"/>
                <w:sz w:val="16"/>
                <w:szCs w:val="16"/>
                <w:u w:val="double"/>
                <w:lang w:val="en-IE"/>
                <w14:ligatures w14:val="none"/>
              </w:rPr>
              <w:t>and differentiation from</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and</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Mp</w:t>
            </w:r>
            <w:proofErr w:type="spellEnd"/>
            <w:r w:rsidRPr="007A01F7">
              <w:rPr>
                <w:rFonts w:ascii="Söhne" w:eastAsia="Times New Roman" w:hAnsi="Söhne" w:cs="Times New Roman"/>
                <w:i/>
                <w:iCs/>
                <w:kern w:val="0"/>
                <w:sz w:val="16"/>
                <w:szCs w:val="16"/>
                <w:u w:val="double"/>
                <w:lang w:val="en-IE"/>
                <w14:ligatures w14:val="none"/>
              </w:rPr>
              <w:t>)</w:t>
            </w:r>
          </w:p>
        </w:tc>
        <w:tc>
          <w:tcPr>
            <w:tcW w:w="1559" w:type="dxa"/>
          </w:tcPr>
          <w:p w14:paraId="0FE14992" w14:textId="742179BC" w:rsidR="000F4830" w:rsidRPr="007A01F7" w:rsidRDefault="000F4830" w:rsidP="00876112">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US"/>
                <w14:ligatures w14:val="none"/>
              </w:rPr>
              <w:t>Historical gold standard test</w:t>
            </w:r>
          </w:p>
        </w:tc>
        <w:tc>
          <w:tcPr>
            <w:tcW w:w="2410" w:type="dxa"/>
          </w:tcPr>
          <w:p w14:paraId="50D01A30"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
        </w:tc>
        <w:tc>
          <w:tcPr>
            <w:tcW w:w="1559" w:type="dxa"/>
          </w:tcPr>
          <w:p w14:paraId="6A04C287" w14:textId="0A0885B0" w:rsidR="000F4830" w:rsidRPr="007A01F7" w:rsidRDefault="000F4830" w:rsidP="00EF47B7">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Historical information with no formal validation. See references</w:t>
            </w:r>
          </w:p>
        </w:tc>
        <w:tc>
          <w:tcPr>
            <w:tcW w:w="2694" w:type="dxa"/>
          </w:tcPr>
          <w:p w14:paraId="53A7AD01" w14:textId="6D785FCE" w:rsidR="000F4830" w:rsidRPr="007A01F7" w:rsidRDefault="00EF47B7" w:rsidP="00EF47B7">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Demonstrates shedding of viable pathogen</w:t>
            </w:r>
          </w:p>
          <w:p w14:paraId="62A4D1C8" w14:textId="604FB8FB" w:rsidR="000F4830" w:rsidRPr="007A01F7" w:rsidRDefault="00EF47B7" w:rsidP="00EF47B7">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Milk collection non-invasive</w:t>
            </w:r>
          </w:p>
        </w:tc>
        <w:tc>
          <w:tcPr>
            <w:tcW w:w="2693" w:type="dxa"/>
          </w:tcPr>
          <w:p w14:paraId="6810DE5D" w14:textId="042C599C"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Shedding of pathogen is intermittent in absence of clinical signs</w:t>
            </w:r>
          </w:p>
          <w:p w14:paraId="6A2F8786" w14:textId="34767224"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2.Most effective undertaken regularly</w:t>
            </w:r>
          </w:p>
          <w:p w14:paraId="3C6F158B" w14:textId="3F0598F5"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Bulk tank milk may be insufficiently sensitive as sample type for this purpose</w:t>
            </w:r>
          </w:p>
          <w:p w14:paraId="15475A69" w14:textId="75100F6A" w:rsidR="000F4830" w:rsidRPr="007A01F7" w:rsidRDefault="000F4830" w:rsidP="00EF47B7">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Expensive, with significant time required to negate presence of pathogen</w:t>
            </w:r>
          </w:p>
        </w:tc>
        <w:tc>
          <w:tcPr>
            <w:tcW w:w="1701" w:type="dxa"/>
          </w:tcPr>
          <w:p w14:paraId="376D2B49" w14:textId="35429003" w:rsidR="000F4830" w:rsidRPr="007A01F7" w:rsidRDefault="000F4830" w:rsidP="0038274C">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14:ligatures w14:val="none"/>
              </w:rPr>
              <w:t>Bergonier</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w:t>
            </w:r>
            <w:r w:rsidR="0038274C" w:rsidRPr="007A01F7">
              <w:rPr>
                <w:rFonts w:ascii="Söhne" w:eastAsia="Calibri" w:hAnsi="Söhne" w:cs="Calibri"/>
                <w:kern w:val="0"/>
                <w:sz w:val="16"/>
                <w:szCs w:val="16"/>
                <w:u w:val="double"/>
                <w14:ligatures w14:val="none"/>
              </w:rPr>
              <w:t>9</w:t>
            </w:r>
            <w:r w:rsidRPr="007A01F7">
              <w:rPr>
                <w:rFonts w:ascii="Söhne" w:eastAsia="Calibri" w:hAnsi="Söhne" w:cs="Calibri"/>
                <w:kern w:val="0"/>
                <w:sz w:val="16"/>
                <w:szCs w:val="16"/>
                <w:u w:val="double"/>
                <w14:ligatures w14:val="none"/>
              </w:rPr>
              <w:t>7)</w:t>
            </w:r>
            <w:r w:rsidR="003A66F1" w:rsidRPr="007A01F7">
              <w:rPr>
                <w:rFonts w:ascii="Söhne" w:eastAsia="Calibri" w:hAnsi="Söhne" w:cs="Calibri"/>
                <w:kern w:val="0"/>
                <w:sz w:val="16"/>
                <w:szCs w:val="16"/>
                <w:u w:val="double"/>
                <w14:ligatures w14:val="none"/>
              </w:rPr>
              <w:br/>
            </w:r>
            <w:r w:rsidRPr="007A01F7">
              <w:rPr>
                <w:rFonts w:ascii="Söhne" w:eastAsia="Calibri" w:hAnsi="Söhne" w:cs="Calibri"/>
                <w:kern w:val="0"/>
                <w:sz w:val="16"/>
                <w:szCs w:val="16"/>
                <w:u w:val="double"/>
                <w:lang w:val="en-IE"/>
                <w14:ligatures w14:val="none"/>
              </w:rPr>
              <w:t xml:space="preserve">Deeney </w:t>
            </w:r>
            <w:r w:rsidRPr="007A01F7">
              <w:rPr>
                <w:rFonts w:ascii="Söhne" w:eastAsia="Calibri" w:hAnsi="Söhne" w:cs="Calibri"/>
                <w:i/>
                <w:iCs/>
                <w:kern w:val="0"/>
                <w:sz w:val="16"/>
                <w:szCs w:val="16"/>
                <w:u w:val="double"/>
                <w:lang w:val="en-IE"/>
                <w14:ligatures w14:val="none"/>
              </w:rPr>
              <w:t>et al</w:t>
            </w:r>
            <w:r w:rsidRPr="007A01F7">
              <w:rPr>
                <w:rFonts w:ascii="Söhne" w:eastAsia="Calibri" w:hAnsi="Söhne" w:cs="Calibri"/>
                <w:kern w:val="0"/>
                <w:sz w:val="16"/>
                <w:szCs w:val="16"/>
                <w:u w:val="double"/>
                <w:lang w:val="en-IE"/>
                <w14:ligatures w14:val="none"/>
              </w:rPr>
              <w:t xml:space="preserve">. (2021) </w:t>
            </w:r>
          </w:p>
        </w:tc>
      </w:tr>
      <w:tr w:rsidR="000F4830" w:rsidRPr="007A01F7" w14:paraId="3BD6A404" w14:textId="77777777" w:rsidTr="00EF47B7">
        <w:tc>
          <w:tcPr>
            <w:tcW w:w="1418" w:type="dxa"/>
          </w:tcPr>
          <w:p w14:paraId="34B7BB73" w14:textId="448E99AD"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Conventional PCR </w:t>
            </w:r>
            <w:r w:rsidR="009F5683" w:rsidRPr="007A01F7">
              <w:rPr>
                <w:rFonts w:ascii="Segoe UI Symbol" w:hAnsi="Segoe UI Symbol" w:cs="Segoe UI Symbol"/>
                <w:sz w:val="16"/>
                <w:szCs w:val="16"/>
                <w:u w:val="double"/>
                <w:lang w:val="en-IE"/>
              </w:rPr>
              <w:t>☑☑☐</w:t>
            </w:r>
          </w:p>
        </w:tc>
        <w:tc>
          <w:tcPr>
            <w:tcW w:w="1559" w:type="dxa"/>
          </w:tcPr>
          <w:p w14:paraId="079EF1AA" w14:textId="38D670CC" w:rsidR="000F4830" w:rsidRPr="007A01F7" w:rsidRDefault="00E531FB"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Milk (</w:t>
            </w:r>
            <w:r w:rsidR="003A66F1" w:rsidRPr="007A01F7">
              <w:rPr>
                <w:rFonts w:ascii="Söhne" w:eastAsia="Times New Roman" w:hAnsi="Söhne" w:cs="Times New Roman"/>
                <w:kern w:val="0"/>
                <w:sz w:val="16"/>
                <w:szCs w:val="16"/>
                <w:u w:val="double"/>
                <w:lang w:val="en-IE"/>
                <w14:ligatures w14:val="none"/>
              </w:rPr>
              <w:t>individual</w:t>
            </w:r>
            <w:r w:rsidR="0001260E" w:rsidRPr="007A01F7">
              <w:rPr>
                <w:rFonts w:ascii="Söhne" w:eastAsia="Times New Roman" w:hAnsi="Söhne" w:cs="Times New Roman"/>
                <w:kern w:val="0"/>
                <w:sz w:val="16"/>
                <w:szCs w:val="16"/>
                <w:u w:val="double"/>
                <w:lang w:val="en-IE"/>
                <w14:ligatures w14:val="none"/>
              </w:rPr>
              <w:t>, pooled</w:t>
            </w:r>
            <w:r w:rsidR="000F4830" w:rsidRPr="007A01F7">
              <w:rPr>
                <w:rFonts w:ascii="Söhne" w:eastAsia="Times New Roman" w:hAnsi="Söhne" w:cs="Times New Roman"/>
                <w:kern w:val="0"/>
                <w:sz w:val="16"/>
                <w:szCs w:val="16"/>
                <w:u w:val="double"/>
                <w:lang w:val="en-IE"/>
                <w14:ligatures w14:val="none"/>
              </w:rPr>
              <w:t xml:space="preserve"> and bulk milk</w:t>
            </w:r>
            <w:r w:rsidRPr="007A01F7">
              <w:rPr>
                <w:rFonts w:ascii="Söhne" w:eastAsia="Times New Roman" w:hAnsi="Söhne" w:cs="Times New Roman"/>
                <w:kern w:val="0"/>
                <w:sz w:val="16"/>
                <w:szCs w:val="16"/>
                <w:u w:val="double"/>
                <w:lang w:val="en-IE"/>
                <w14:ligatures w14:val="none"/>
              </w:rPr>
              <w:t>)</w:t>
            </w:r>
            <w:r w:rsidR="000F4830" w:rsidRPr="007A01F7">
              <w:rPr>
                <w:rFonts w:ascii="Söhne" w:eastAsia="Times New Roman" w:hAnsi="Söhne" w:cs="Times New Roman"/>
                <w:kern w:val="0"/>
                <w:sz w:val="16"/>
                <w:szCs w:val="16"/>
                <w:u w:val="double"/>
                <w:lang w:val="en-IE"/>
                <w14:ligatures w14:val="none"/>
              </w:rPr>
              <w:t xml:space="preserve">, ear swabs, nasal swabs: detection of </w:t>
            </w:r>
            <w:r w:rsidR="000F4830" w:rsidRPr="007A01F7">
              <w:rPr>
                <w:rFonts w:ascii="Söhne" w:eastAsia="Times New Roman" w:hAnsi="Söhne" w:cs="Times New Roman"/>
                <w:i/>
                <w:iCs/>
                <w:kern w:val="0"/>
                <w:sz w:val="16"/>
                <w:szCs w:val="16"/>
                <w:u w:val="double"/>
                <w:lang w:val="en-IE"/>
                <w14:ligatures w14:val="none"/>
              </w:rPr>
              <w:t xml:space="preserve">Ma </w:t>
            </w:r>
            <w:r w:rsidR="000F4830" w:rsidRPr="007A01F7">
              <w:rPr>
                <w:rFonts w:ascii="Söhne" w:eastAsia="Times New Roman" w:hAnsi="Söhne" w:cs="Times New Roman"/>
                <w:kern w:val="0"/>
                <w:sz w:val="16"/>
                <w:szCs w:val="16"/>
                <w:u w:val="double"/>
                <w:lang w:val="en-IE"/>
                <w14:ligatures w14:val="none"/>
              </w:rPr>
              <w:t>and differentiation from</w:t>
            </w:r>
            <w:r w:rsidR="000F4830" w:rsidRPr="007A01F7">
              <w:rPr>
                <w:rFonts w:ascii="Söhne" w:eastAsia="Times New Roman" w:hAnsi="Söhne" w:cs="Times New Roman"/>
                <w:i/>
                <w:iCs/>
                <w:kern w:val="0"/>
                <w:sz w:val="16"/>
                <w:szCs w:val="16"/>
                <w:u w:val="double"/>
                <w:lang w:val="en-IE"/>
                <w14:ligatures w14:val="none"/>
              </w:rPr>
              <w:t xml:space="preserve"> </w:t>
            </w:r>
            <w:proofErr w:type="spellStart"/>
            <w:r w:rsidR="000F4830" w:rsidRPr="007A01F7">
              <w:rPr>
                <w:rFonts w:ascii="Söhne" w:eastAsia="Times New Roman" w:hAnsi="Söhne" w:cs="Times New Roman"/>
                <w:i/>
                <w:iCs/>
                <w:kern w:val="0"/>
                <w:sz w:val="16"/>
                <w:szCs w:val="16"/>
                <w:u w:val="double"/>
                <w:lang w:val="en-IE"/>
                <w14:ligatures w14:val="none"/>
              </w:rPr>
              <w:t>Mmc</w:t>
            </w:r>
            <w:proofErr w:type="spellEnd"/>
            <w:r w:rsidR="000F4830" w:rsidRPr="007A01F7">
              <w:rPr>
                <w:rFonts w:ascii="Söhne" w:eastAsia="Times New Roman" w:hAnsi="Söhne" w:cs="Times New Roman"/>
                <w:i/>
                <w:iCs/>
                <w:kern w:val="0"/>
                <w:sz w:val="16"/>
                <w:szCs w:val="16"/>
                <w:u w:val="double"/>
                <w:lang w:val="en-IE"/>
                <w14:ligatures w14:val="none"/>
              </w:rPr>
              <w:t xml:space="preserve">, </w:t>
            </w:r>
            <w:proofErr w:type="spellStart"/>
            <w:r w:rsidR="000F4830" w:rsidRPr="007A01F7">
              <w:rPr>
                <w:rFonts w:ascii="Söhne" w:eastAsia="Times New Roman" w:hAnsi="Söhne" w:cs="Times New Roman"/>
                <w:i/>
                <w:iCs/>
                <w:kern w:val="0"/>
                <w:sz w:val="16"/>
                <w:szCs w:val="16"/>
                <w:u w:val="double"/>
                <w:lang w:val="en-IE"/>
                <w14:ligatures w14:val="none"/>
              </w:rPr>
              <w:t>Mcc</w:t>
            </w:r>
            <w:proofErr w:type="spellEnd"/>
            <w:r w:rsidR="000F4830" w:rsidRPr="007A01F7">
              <w:rPr>
                <w:rFonts w:ascii="Söhne" w:eastAsia="Times New Roman" w:hAnsi="Söhne" w:cs="Times New Roman"/>
                <w:i/>
                <w:iCs/>
                <w:kern w:val="0"/>
                <w:sz w:val="16"/>
                <w:szCs w:val="16"/>
                <w:u w:val="double"/>
                <w:lang w:val="en-IE"/>
                <w14:ligatures w14:val="none"/>
              </w:rPr>
              <w:t xml:space="preserve"> </w:t>
            </w:r>
            <w:r w:rsidR="000F4830" w:rsidRPr="007A01F7">
              <w:rPr>
                <w:rFonts w:ascii="Söhne" w:eastAsia="Times New Roman" w:hAnsi="Söhne" w:cs="Times New Roman"/>
                <w:kern w:val="0"/>
                <w:sz w:val="16"/>
                <w:szCs w:val="16"/>
                <w:u w:val="double"/>
                <w:lang w:val="en-IE"/>
                <w14:ligatures w14:val="none"/>
              </w:rPr>
              <w:t>and</w:t>
            </w:r>
            <w:r w:rsidR="000F4830" w:rsidRPr="007A01F7">
              <w:rPr>
                <w:rFonts w:ascii="Söhne" w:eastAsia="Times New Roman" w:hAnsi="Söhne" w:cs="Times New Roman"/>
                <w:i/>
                <w:iCs/>
                <w:kern w:val="0"/>
                <w:sz w:val="16"/>
                <w:szCs w:val="16"/>
                <w:u w:val="double"/>
                <w:lang w:val="en-IE"/>
                <w14:ligatures w14:val="none"/>
              </w:rPr>
              <w:t xml:space="preserve"> </w:t>
            </w:r>
            <w:proofErr w:type="spellStart"/>
            <w:r w:rsidR="000F4830" w:rsidRPr="007A01F7">
              <w:rPr>
                <w:rFonts w:ascii="Söhne" w:eastAsia="Times New Roman" w:hAnsi="Söhne" w:cs="Times New Roman"/>
                <w:i/>
                <w:iCs/>
                <w:kern w:val="0"/>
                <w:sz w:val="16"/>
                <w:szCs w:val="16"/>
                <w:u w:val="double"/>
                <w:lang w:val="en-IE"/>
                <w14:ligatures w14:val="none"/>
              </w:rPr>
              <w:t>Mp</w:t>
            </w:r>
            <w:proofErr w:type="spellEnd"/>
            <w:r w:rsidR="000F4830" w:rsidRPr="007A01F7">
              <w:rPr>
                <w:rFonts w:ascii="Söhne" w:eastAsia="Times New Roman" w:hAnsi="Söhne" w:cs="Times New Roman"/>
                <w:i/>
                <w:iCs/>
                <w:kern w:val="0"/>
                <w:sz w:val="16"/>
                <w:szCs w:val="16"/>
                <w:u w:val="double"/>
                <w:lang w:val="en-IE"/>
                <w14:ligatures w14:val="none"/>
              </w:rPr>
              <w:t xml:space="preserve"> </w:t>
            </w:r>
            <w:r w:rsidR="000F4830" w:rsidRPr="007A01F7">
              <w:rPr>
                <w:rFonts w:ascii="Söhne" w:eastAsia="Times New Roman" w:hAnsi="Söhne" w:cs="Times New Roman"/>
                <w:kern w:val="0"/>
                <w:sz w:val="16"/>
                <w:szCs w:val="16"/>
                <w:u w:val="double"/>
                <w:lang w:val="en-IE"/>
                <w14:ligatures w14:val="none"/>
              </w:rPr>
              <w:t>(various gene targets)</w:t>
            </w:r>
          </w:p>
        </w:tc>
        <w:tc>
          <w:tcPr>
            <w:tcW w:w="1559" w:type="dxa"/>
          </w:tcPr>
          <w:p w14:paraId="77A9B3C9" w14:textId="20E2F82F"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For a range of </w:t>
            </w:r>
            <w:r w:rsidRPr="007A01F7">
              <w:rPr>
                <w:rFonts w:ascii="Söhne" w:eastAsia="Times New Roman" w:hAnsi="Söhne" w:cs="Times New Roman"/>
                <w:i/>
                <w:iCs/>
                <w:kern w:val="0"/>
                <w:sz w:val="16"/>
                <w:szCs w:val="16"/>
                <w:u w:val="double"/>
                <w:lang w:val="en-IE"/>
                <w14:ligatures w14:val="none"/>
              </w:rPr>
              <w:t>M.</w:t>
            </w:r>
            <w:r w:rsidR="003A66F1" w:rsidRPr="007A01F7">
              <w:rPr>
                <w:rFonts w:ascii="Söhne" w:eastAsia="Times New Roman" w:hAnsi="Söhne" w:cs="Times New Roman"/>
                <w:i/>
                <w:iCs/>
                <w:kern w:val="0"/>
                <w:sz w:val="16"/>
                <w:szCs w:val="16"/>
                <w:u w:val="double"/>
                <w:lang w:val="en-IE"/>
                <w14:ligatures w14:val="none"/>
              </w:rPr>
              <w:t> </w:t>
            </w:r>
            <w:r w:rsidRPr="007A01F7">
              <w:rPr>
                <w:rFonts w:ascii="Söhne" w:eastAsia="Times New Roman" w:hAnsi="Söhne" w:cs="Times New Roman"/>
                <w:i/>
                <w:iCs/>
                <w:kern w:val="0"/>
                <w:sz w:val="16"/>
                <w:szCs w:val="16"/>
                <w:u w:val="double"/>
                <w:lang w:val="en-IE"/>
                <w14:ligatures w14:val="none"/>
              </w:rPr>
              <w:t>agalactiae</w:t>
            </w:r>
            <w:r w:rsidRPr="007A01F7">
              <w:rPr>
                <w:rFonts w:ascii="Söhne" w:eastAsia="Times New Roman" w:hAnsi="Söhne" w:cs="Times New Roman"/>
                <w:kern w:val="0"/>
                <w:sz w:val="16"/>
                <w:szCs w:val="16"/>
                <w:u w:val="double"/>
                <w:lang w:val="en-IE"/>
                <w14:ligatures w14:val="none"/>
              </w:rPr>
              <w:t xml:space="preserve"> tests accuracy ranged from 87</w:t>
            </w:r>
            <w:r w:rsidR="003A66F1" w:rsidRPr="007A01F7">
              <w:rPr>
                <w:rFonts w:ascii="Söhne" w:eastAsia="Times New Roman" w:hAnsi="Söhne" w:cs="Times New Roman"/>
                <w:kern w:val="0"/>
                <w:sz w:val="16"/>
                <w:szCs w:val="16"/>
                <w:u w:val="double"/>
                <w:lang w:val="en-IE"/>
                <w14:ligatures w14:val="none"/>
              </w:rPr>
              <w:t xml:space="preserve"> to </w:t>
            </w:r>
            <w:r w:rsidRPr="007A01F7">
              <w:rPr>
                <w:rFonts w:ascii="Söhne" w:eastAsia="Times New Roman" w:hAnsi="Söhne" w:cs="Times New Roman"/>
                <w:kern w:val="0"/>
                <w:sz w:val="16"/>
                <w:szCs w:val="16"/>
                <w:u w:val="double"/>
                <w:lang w:val="en-IE"/>
                <w14:ligatures w14:val="none"/>
              </w:rPr>
              <w:t>100% depending on assay</w:t>
            </w:r>
          </w:p>
        </w:tc>
        <w:tc>
          <w:tcPr>
            <w:tcW w:w="2410" w:type="dxa"/>
          </w:tcPr>
          <w:p w14:paraId="674B23F2" w14:textId="14012ACF" w:rsidR="000F4830" w:rsidRPr="007A01F7" w:rsidRDefault="000F4830" w:rsidP="00B677BA">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Largely through method comparisons and inter- laboratory comparisons </w:t>
            </w:r>
            <w:r w:rsidR="00B677BA" w:rsidRPr="007A01F7">
              <w:rPr>
                <w:rFonts w:ascii="Söhne" w:eastAsia="Calibri" w:hAnsi="Söhne" w:cs="Calibri"/>
                <w:kern w:val="0"/>
                <w:sz w:val="16"/>
                <w:szCs w:val="16"/>
                <w:u w:val="double"/>
                <w:lang w:val="en-IE"/>
                <w14:ligatures w14:val="none"/>
              </w:rPr>
              <w:br/>
            </w:r>
            <w:r w:rsidRPr="007A01F7">
              <w:rPr>
                <w:rFonts w:ascii="Söhne" w:eastAsia="Calibri" w:hAnsi="Söhne" w:cs="Calibri"/>
                <w:kern w:val="0"/>
                <w:sz w:val="16"/>
                <w:szCs w:val="16"/>
                <w:u w:val="double"/>
                <w:lang w:val="en-IE"/>
                <w14:ligatures w14:val="none"/>
              </w:rPr>
              <w:t>Test outlined in the chapter text has been evaluated across several laboratories</w:t>
            </w:r>
            <w:r w:rsidR="00B677BA" w:rsidRPr="007A01F7">
              <w:rPr>
                <w:rFonts w:ascii="Söhne" w:eastAsia="Calibri" w:hAnsi="Söhne" w:cs="Calibri"/>
                <w:kern w:val="0"/>
                <w:sz w:val="16"/>
                <w:szCs w:val="16"/>
                <w:u w:val="double"/>
                <w:lang w:val="en-IE"/>
                <w14:ligatures w14:val="none"/>
              </w:rPr>
              <w:br/>
            </w:r>
            <w:r w:rsidRPr="007A01F7">
              <w:rPr>
                <w:rFonts w:ascii="Söhne" w:eastAsia="Calibri" w:hAnsi="Söhne" w:cs="Calibri"/>
                <w:kern w:val="0"/>
                <w:sz w:val="16"/>
                <w:szCs w:val="16"/>
                <w:u w:val="double"/>
                <w:lang w:val="en-IE"/>
                <w14:ligatures w14:val="none"/>
              </w:rPr>
              <w:t>PCR-DGGE: continuous passive surveillance of small ruminant mastitis CA in Great Britain</w:t>
            </w:r>
          </w:p>
        </w:tc>
        <w:tc>
          <w:tcPr>
            <w:tcW w:w="1559" w:type="dxa"/>
          </w:tcPr>
          <w:p w14:paraId="48AEF4AC" w14:textId="0BD40851"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tc>
        <w:tc>
          <w:tcPr>
            <w:tcW w:w="2694" w:type="dxa"/>
          </w:tcPr>
          <w:p w14:paraId="7AED4AB0" w14:textId="2CB8AE3F"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Wide applicability</w:t>
            </w:r>
          </w:p>
          <w:p w14:paraId="7C574AD4" w14:textId="440163E1"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Simple yes/no answer based on visual detection of PCR product</w:t>
            </w:r>
          </w:p>
          <w:p w14:paraId="3BDEA1D3" w14:textId="04618309"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Milk collection non-invasive</w:t>
            </w:r>
          </w:p>
        </w:tc>
        <w:tc>
          <w:tcPr>
            <w:tcW w:w="2693" w:type="dxa"/>
          </w:tcPr>
          <w:p w14:paraId="66F2EA66" w14:textId="324F712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Best used in combination with primary or full culture to minimise inhibition</w:t>
            </w:r>
          </w:p>
          <w:p w14:paraId="10174797" w14:textId="1DD9F2FE"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Lack of sensitivity for low load samples (typically 10</w:t>
            </w:r>
            <w:r w:rsidRPr="007A01F7">
              <w:rPr>
                <w:rFonts w:ascii="Söhne" w:eastAsia="Times New Roman" w:hAnsi="Söhne" w:cs="Times New Roman"/>
                <w:kern w:val="0"/>
                <w:sz w:val="16"/>
                <w:szCs w:val="16"/>
                <w:u w:val="double"/>
                <w:vertAlign w:val="superscript"/>
                <w:lang w:val="en-IE"/>
                <w14:ligatures w14:val="none"/>
              </w:rPr>
              <w:t>2</w:t>
            </w:r>
            <w:r w:rsidR="00B677BA"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10</w:t>
            </w:r>
            <w:r w:rsidRPr="007A01F7">
              <w:rPr>
                <w:rFonts w:ascii="Söhne" w:eastAsia="Times New Roman" w:hAnsi="Söhne" w:cs="Times New Roman"/>
                <w:kern w:val="0"/>
                <w:sz w:val="16"/>
                <w:szCs w:val="16"/>
                <w:u w:val="double"/>
                <w:vertAlign w:val="superscript"/>
                <w:lang w:val="en-IE"/>
                <w14:ligatures w14:val="none"/>
              </w:rPr>
              <w:t>3</w:t>
            </w:r>
            <w:r w:rsidRPr="007A01F7">
              <w:rPr>
                <w:rFonts w:ascii="Söhne" w:eastAsia="Times New Roman" w:hAnsi="Söhne" w:cs="Times New Roman"/>
                <w:kern w:val="0"/>
                <w:sz w:val="16"/>
                <w:szCs w:val="16"/>
                <w:u w:val="double"/>
                <w:lang w:val="en-IE"/>
                <w14:ligatures w14:val="none"/>
              </w:rPr>
              <w:t xml:space="preserve"> </w:t>
            </w:r>
            <w:r w:rsidR="005906C5" w:rsidRPr="007A01F7">
              <w:rPr>
                <w:rFonts w:ascii="Söhne" w:eastAsia="Times New Roman" w:hAnsi="Söhne" w:cs="Times New Roman"/>
                <w:kern w:val="0"/>
                <w:sz w:val="16"/>
                <w:szCs w:val="16"/>
                <w:u w:val="double"/>
                <w:lang w:val="en-IE"/>
                <w14:ligatures w14:val="none"/>
              </w:rPr>
              <w:t>CFU</w:t>
            </w:r>
            <w:r w:rsidRPr="007A01F7">
              <w:rPr>
                <w:rFonts w:ascii="Söhne" w:eastAsia="Times New Roman" w:hAnsi="Söhne" w:cs="Times New Roman"/>
                <w:kern w:val="0"/>
                <w:sz w:val="16"/>
                <w:szCs w:val="16"/>
                <w:u w:val="double"/>
                <w:lang w:val="en-IE"/>
                <w14:ligatures w14:val="none"/>
              </w:rPr>
              <w:t xml:space="preserve"> lower sensitivity) compared with real-time PCR</w:t>
            </w:r>
          </w:p>
          <w:p w14:paraId="68221AFC" w14:textId="0A21022A"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3. Some methods require multi-step confirmatory approach, particularly where organisms belonging to </w:t>
            </w:r>
            <w:r w:rsidRPr="007A01F7">
              <w:rPr>
                <w:rFonts w:ascii="Söhne" w:eastAsia="Times New Roman" w:hAnsi="Söhne" w:cs="Times New Roman"/>
                <w:i/>
                <w:iCs/>
                <w:kern w:val="0"/>
                <w:sz w:val="16"/>
                <w:szCs w:val="16"/>
                <w:u w:val="double"/>
                <w:lang w:val="en-IE"/>
                <w14:ligatures w14:val="none"/>
              </w:rPr>
              <w:t>M. mycoides</w:t>
            </w:r>
            <w:r w:rsidRPr="007A01F7">
              <w:rPr>
                <w:rFonts w:ascii="Söhne" w:eastAsia="Times New Roman" w:hAnsi="Söhne" w:cs="Times New Roman"/>
                <w:kern w:val="0"/>
                <w:sz w:val="16"/>
                <w:szCs w:val="16"/>
                <w:u w:val="double"/>
                <w:lang w:val="en-IE"/>
                <w14:ligatures w14:val="none"/>
              </w:rPr>
              <w:t xml:space="preserve"> cluster are being considered</w:t>
            </w:r>
          </w:p>
        </w:tc>
        <w:tc>
          <w:tcPr>
            <w:tcW w:w="1701" w:type="dxa"/>
          </w:tcPr>
          <w:p w14:paraId="7F72190C" w14:textId="5AE40352"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Bashiruddin</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(2005)</w:t>
            </w:r>
          </w:p>
          <w:p w14:paraId="17171494" w14:textId="73B0EB4C"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Tola</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00A03FCB" w:rsidRPr="007A01F7">
              <w:rPr>
                <w:rFonts w:ascii="Söhne" w:eastAsia="Calibri" w:hAnsi="Söhne" w:cs="Calibri"/>
                <w:i/>
                <w:iCs/>
                <w:kern w:val="0"/>
                <w:sz w:val="16"/>
                <w:szCs w:val="16"/>
                <w:u w:val="double"/>
                <w14:ligatures w14:val="none"/>
              </w:rPr>
              <w:t>.</w:t>
            </w:r>
            <w:r w:rsidRPr="007A01F7">
              <w:rPr>
                <w:rFonts w:ascii="Söhne" w:eastAsia="Calibri" w:hAnsi="Söhne" w:cs="Calibri"/>
                <w:kern w:val="0"/>
                <w:sz w:val="16"/>
                <w:szCs w:val="16"/>
                <w:u w:val="double"/>
                <w14:ligatures w14:val="none"/>
              </w:rPr>
              <w:t xml:space="preserve"> (1997</w:t>
            </w:r>
            <w:r w:rsidR="00A03FCB" w:rsidRPr="007A01F7">
              <w:rPr>
                <w:rFonts w:ascii="Söhne" w:eastAsia="Calibri" w:hAnsi="Söhne" w:cs="Calibri"/>
                <w:kern w:val="0"/>
                <w:sz w:val="16"/>
                <w:szCs w:val="16"/>
                <w:u w:val="double"/>
                <w14:ligatures w14:val="none"/>
              </w:rPr>
              <w:t>a</w:t>
            </w:r>
            <w:r w:rsidRPr="007A01F7">
              <w:rPr>
                <w:rFonts w:ascii="Söhne" w:eastAsia="Calibri" w:hAnsi="Söhne" w:cs="Calibri"/>
                <w:kern w:val="0"/>
                <w:sz w:val="16"/>
                <w:szCs w:val="16"/>
                <w:u w:val="double"/>
                <w14:ligatures w14:val="none"/>
              </w:rPr>
              <w:t>)</w:t>
            </w:r>
          </w:p>
          <w:p w14:paraId="6B7D2A8F" w14:textId="5DCC1F3A"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lang w:val="nl-NL"/>
                <w14:ligatures w14:val="none"/>
              </w:rPr>
              <w:t>Deeney</w:t>
            </w:r>
            <w:proofErr w:type="spellEnd"/>
            <w:r w:rsidRPr="007A01F7">
              <w:rPr>
                <w:rFonts w:ascii="Söhne" w:eastAsia="Calibri" w:hAnsi="Söhne" w:cs="Calibri"/>
                <w:kern w:val="0"/>
                <w:sz w:val="16"/>
                <w:szCs w:val="16"/>
                <w:u w:val="double"/>
                <w:lang w:val="nl-NL"/>
                <w14:ligatures w14:val="none"/>
              </w:rPr>
              <w:t xml:space="preserve"> </w:t>
            </w:r>
            <w:r w:rsidRPr="007A01F7">
              <w:rPr>
                <w:rFonts w:ascii="Söhne" w:eastAsia="Calibri" w:hAnsi="Söhne" w:cs="Calibri"/>
                <w:i/>
                <w:iCs/>
                <w:kern w:val="0"/>
                <w:sz w:val="16"/>
                <w:szCs w:val="16"/>
                <w:u w:val="double"/>
                <w:lang w:val="nl-NL"/>
                <w14:ligatures w14:val="none"/>
              </w:rPr>
              <w:t>et al</w:t>
            </w:r>
            <w:r w:rsidRPr="007A01F7">
              <w:rPr>
                <w:rFonts w:ascii="Söhne" w:eastAsia="Calibri" w:hAnsi="Söhne" w:cs="Calibri"/>
                <w:kern w:val="0"/>
                <w:sz w:val="16"/>
                <w:szCs w:val="16"/>
                <w:u w:val="double"/>
                <w:lang w:val="nl-NL"/>
                <w14:ligatures w14:val="none"/>
              </w:rPr>
              <w:t xml:space="preserve">. </w:t>
            </w:r>
            <w:r w:rsidRPr="007A01F7">
              <w:rPr>
                <w:rFonts w:ascii="Söhne" w:eastAsia="Calibri" w:hAnsi="Söhne" w:cs="Calibri"/>
                <w:kern w:val="0"/>
                <w:sz w:val="16"/>
                <w:szCs w:val="16"/>
                <w:u w:val="double"/>
                <w:lang w:val="en-IE"/>
                <w14:ligatures w14:val="none"/>
              </w:rPr>
              <w:t xml:space="preserve">(2021) </w:t>
            </w:r>
          </w:p>
        </w:tc>
      </w:tr>
      <w:tr w:rsidR="000F4830" w:rsidRPr="007A01F7" w14:paraId="623E9801" w14:textId="77777777" w:rsidTr="00EF47B7">
        <w:tc>
          <w:tcPr>
            <w:tcW w:w="1418" w:type="dxa"/>
          </w:tcPr>
          <w:p w14:paraId="345EEEDE" w14:textId="4FAC72FB"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Real-time PCR </w:t>
            </w:r>
            <w:r w:rsidR="009F5683" w:rsidRPr="007A01F7">
              <w:rPr>
                <w:rFonts w:ascii="Segoe UI Symbol" w:hAnsi="Segoe UI Symbol" w:cs="Segoe UI Symbol"/>
                <w:sz w:val="16"/>
                <w:szCs w:val="16"/>
                <w:u w:val="double"/>
                <w:lang w:val="en-IE"/>
              </w:rPr>
              <w:t>☑☑☐</w:t>
            </w:r>
          </w:p>
        </w:tc>
        <w:tc>
          <w:tcPr>
            <w:tcW w:w="1559" w:type="dxa"/>
          </w:tcPr>
          <w:p w14:paraId="38FE8414" w14:textId="0836CED5" w:rsidR="000F4830" w:rsidRPr="007A01F7" w:rsidRDefault="0001260E"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Milk (</w:t>
            </w:r>
            <w:r w:rsidR="00630E50" w:rsidRPr="007A01F7">
              <w:rPr>
                <w:rFonts w:ascii="Söhne" w:eastAsia="Times New Roman" w:hAnsi="Söhne" w:cs="Times New Roman"/>
                <w:kern w:val="0"/>
                <w:sz w:val="16"/>
                <w:szCs w:val="16"/>
                <w:u w:val="double"/>
                <w:lang w:val="en-IE"/>
                <w14:ligatures w14:val="none"/>
              </w:rPr>
              <w:t>individual</w:t>
            </w:r>
            <w:r w:rsidRPr="007A01F7">
              <w:rPr>
                <w:rFonts w:ascii="Söhne" w:eastAsia="Times New Roman" w:hAnsi="Söhne" w:cs="Times New Roman"/>
                <w:kern w:val="0"/>
                <w:sz w:val="16"/>
                <w:szCs w:val="16"/>
                <w:u w:val="double"/>
                <w:lang w:val="en-IE"/>
                <w14:ligatures w14:val="none"/>
              </w:rPr>
              <w:t>,</w:t>
            </w:r>
            <w:r w:rsidR="000F4830" w:rsidRPr="007A01F7">
              <w:rPr>
                <w:rFonts w:ascii="Söhne" w:eastAsia="Times New Roman" w:hAnsi="Söhne" w:cs="Times New Roman"/>
                <w:kern w:val="0"/>
                <w:sz w:val="16"/>
                <w:szCs w:val="16"/>
                <w:u w:val="double"/>
                <w:lang w:val="en-IE"/>
                <w14:ligatures w14:val="none"/>
              </w:rPr>
              <w:t xml:space="preserve"> pooled</w:t>
            </w:r>
            <w:r w:rsidRPr="007A01F7">
              <w:rPr>
                <w:rFonts w:ascii="Söhne" w:eastAsia="Times New Roman" w:hAnsi="Söhne" w:cs="Times New Roman"/>
                <w:kern w:val="0"/>
                <w:sz w:val="16"/>
                <w:szCs w:val="16"/>
                <w:u w:val="double"/>
                <w:lang w:val="en-IE"/>
                <w14:ligatures w14:val="none"/>
              </w:rPr>
              <w:t xml:space="preserve">, </w:t>
            </w:r>
            <w:r w:rsidR="000F4830" w:rsidRPr="007A01F7">
              <w:rPr>
                <w:rFonts w:ascii="Söhne" w:eastAsia="Times New Roman" w:hAnsi="Söhne" w:cs="Times New Roman"/>
                <w:kern w:val="0"/>
                <w:sz w:val="16"/>
                <w:szCs w:val="16"/>
                <w:u w:val="double"/>
                <w:lang w:val="en-IE"/>
                <w14:ligatures w14:val="none"/>
              </w:rPr>
              <w:t>bulk tank</w:t>
            </w:r>
            <w:r w:rsidRPr="007A01F7">
              <w:rPr>
                <w:rFonts w:ascii="Söhne" w:eastAsia="Times New Roman" w:hAnsi="Söhne" w:cs="Times New Roman"/>
                <w:kern w:val="0"/>
                <w:sz w:val="16"/>
                <w:szCs w:val="16"/>
                <w:u w:val="double"/>
                <w:lang w:val="en-IE"/>
                <w14:ligatures w14:val="none"/>
              </w:rPr>
              <w:t>)</w:t>
            </w:r>
            <w:r w:rsidR="000F4830" w:rsidRPr="007A01F7">
              <w:rPr>
                <w:rFonts w:ascii="Söhne" w:eastAsia="Times New Roman" w:hAnsi="Söhne" w:cs="Times New Roman"/>
                <w:kern w:val="0"/>
                <w:sz w:val="16"/>
                <w:szCs w:val="16"/>
                <w:u w:val="double"/>
                <w:lang w:val="en-IE"/>
                <w14:ligatures w14:val="none"/>
              </w:rPr>
              <w:t xml:space="preserve">, ear swab, nasal swab: detection of </w:t>
            </w:r>
            <w:r w:rsidR="000F4830" w:rsidRPr="007A01F7">
              <w:rPr>
                <w:rFonts w:ascii="Söhne" w:eastAsia="Times New Roman" w:hAnsi="Söhne" w:cs="Times New Roman"/>
                <w:i/>
                <w:iCs/>
                <w:kern w:val="0"/>
                <w:sz w:val="16"/>
                <w:szCs w:val="16"/>
                <w:u w:val="double"/>
                <w:lang w:val="en-IE"/>
                <w14:ligatures w14:val="none"/>
              </w:rPr>
              <w:t xml:space="preserve">Ma </w:t>
            </w:r>
            <w:r w:rsidR="000F4830" w:rsidRPr="007A01F7">
              <w:rPr>
                <w:rFonts w:ascii="Söhne" w:eastAsia="Times New Roman" w:hAnsi="Söhne" w:cs="Times New Roman"/>
                <w:kern w:val="0"/>
                <w:sz w:val="16"/>
                <w:szCs w:val="16"/>
                <w:u w:val="double"/>
                <w:lang w:val="en-IE"/>
                <w14:ligatures w14:val="none"/>
              </w:rPr>
              <w:t xml:space="preserve">(P40, </w:t>
            </w:r>
            <w:proofErr w:type="spellStart"/>
            <w:r w:rsidR="000F4830" w:rsidRPr="007A01F7">
              <w:rPr>
                <w:rFonts w:ascii="Söhne" w:eastAsia="Times New Roman" w:hAnsi="Söhne" w:cs="Times New Roman"/>
                <w:i/>
                <w:iCs/>
                <w:kern w:val="0"/>
                <w:sz w:val="16"/>
                <w:szCs w:val="16"/>
                <w:u w:val="double"/>
                <w:lang w:val="en-IE"/>
                <w14:ligatures w14:val="none"/>
              </w:rPr>
              <w:t>pol</w:t>
            </w:r>
            <w:r w:rsidR="000F4830" w:rsidRPr="007A01F7">
              <w:rPr>
                <w:rFonts w:ascii="Söhne" w:eastAsia="Times New Roman" w:hAnsi="Söhne" w:cs="Times New Roman"/>
                <w:kern w:val="0"/>
                <w:sz w:val="16"/>
                <w:szCs w:val="16"/>
                <w:u w:val="double"/>
                <w:lang w:val="en-IE"/>
                <w14:ligatures w14:val="none"/>
              </w:rPr>
              <w:t>C</w:t>
            </w:r>
            <w:proofErr w:type="spellEnd"/>
            <w:r w:rsidR="000F4830" w:rsidRPr="007A01F7">
              <w:rPr>
                <w:rFonts w:ascii="Söhne" w:eastAsia="Times New Roman" w:hAnsi="Söhne" w:cs="Times New Roman"/>
                <w:kern w:val="0"/>
                <w:sz w:val="16"/>
                <w:szCs w:val="16"/>
                <w:u w:val="double"/>
                <w:lang w:val="en-IE"/>
                <w14:ligatures w14:val="none"/>
              </w:rPr>
              <w:t xml:space="preserve">, P80 or other gene targets); </w:t>
            </w:r>
            <w:proofErr w:type="spellStart"/>
            <w:r w:rsidR="000F4830" w:rsidRPr="007A01F7">
              <w:rPr>
                <w:rFonts w:ascii="Söhne" w:eastAsia="Times New Roman" w:hAnsi="Söhne" w:cs="Times New Roman"/>
                <w:i/>
                <w:iCs/>
                <w:kern w:val="0"/>
                <w:sz w:val="16"/>
                <w:szCs w:val="16"/>
                <w:u w:val="double"/>
                <w:lang w:val="en-IE"/>
                <w14:ligatures w14:val="none"/>
              </w:rPr>
              <w:t>fus</w:t>
            </w:r>
            <w:r w:rsidR="000F4830" w:rsidRPr="007A01F7">
              <w:rPr>
                <w:rFonts w:ascii="Söhne" w:eastAsia="Times New Roman" w:hAnsi="Söhne" w:cs="Times New Roman"/>
                <w:kern w:val="0"/>
                <w:sz w:val="16"/>
                <w:szCs w:val="16"/>
                <w:u w:val="double"/>
                <w:lang w:val="en-IE"/>
                <w14:ligatures w14:val="none"/>
              </w:rPr>
              <w:t>A</w:t>
            </w:r>
            <w:proofErr w:type="spellEnd"/>
            <w:r w:rsidR="000F4830" w:rsidRPr="007A01F7">
              <w:rPr>
                <w:rFonts w:ascii="Söhne" w:eastAsia="Times New Roman" w:hAnsi="Söhne" w:cs="Times New Roman"/>
                <w:kern w:val="0"/>
                <w:sz w:val="16"/>
                <w:szCs w:val="16"/>
                <w:u w:val="double"/>
                <w:lang w:val="en-IE"/>
                <w14:ligatures w14:val="none"/>
              </w:rPr>
              <w:t xml:space="preserve"> detects </w:t>
            </w:r>
            <w:r w:rsidR="000F4830" w:rsidRPr="007A01F7">
              <w:rPr>
                <w:rFonts w:ascii="Söhne" w:eastAsia="Times New Roman" w:hAnsi="Söhne" w:cs="Times New Roman"/>
                <w:i/>
                <w:iCs/>
                <w:kern w:val="0"/>
                <w:sz w:val="16"/>
                <w:szCs w:val="16"/>
                <w:u w:val="double"/>
                <w:lang w:val="en-IE"/>
                <w14:ligatures w14:val="none"/>
              </w:rPr>
              <w:t>M.</w:t>
            </w:r>
            <w:r w:rsidR="00630E50" w:rsidRPr="007A01F7">
              <w:rPr>
                <w:rFonts w:ascii="Söhne" w:eastAsia="Times New Roman" w:hAnsi="Söhne" w:cs="Times New Roman"/>
                <w:i/>
                <w:iCs/>
                <w:kern w:val="0"/>
                <w:sz w:val="16"/>
                <w:szCs w:val="16"/>
                <w:u w:val="double"/>
                <w:lang w:val="en-IE"/>
                <w14:ligatures w14:val="none"/>
              </w:rPr>
              <w:t> </w:t>
            </w:r>
            <w:r w:rsidR="000F4830" w:rsidRPr="007A01F7">
              <w:rPr>
                <w:rFonts w:ascii="Söhne" w:eastAsia="Times New Roman" w:hAnsi="Söhne" w:cs="Times New Roman"/>
                <w:i/>
                <w:iCs/>
                <w:kern w:val="0"/>
                <w:sz w:val="16"/>
                <w:szCs w:val="16"/>
                <w:u w:val="double"/>
                <w:lang w:val="en-IE"/>
                <w14:ligatures w14:val="none"/>
              </w:rPr>
              <w:t>mycoides</w:t>
            </w:r>
            <w:r w:rsidR="000F4830" w:rsidRPr="007A01F7">
              <w:rPr>
                <w:rFonts w:ascii="Söhne" w:eastAsia="Times New Roman" w:hAnsi="Söhne" w:cs="Times New Roman"/>
                <w:kern w:val="0"/>
                <w:sz w:val="16"/>
                <w:szCs w:val="16"/>
                <w:u w:val="double"/>
                <w:lang w:val="en-IE"/>
                <w14:ligatures w14:val="none"/>
              </w:rPr>
              <w:t xml:space="preserve"> cluster thus differentiating from </w:t>
            </w:r>
            <w:r w:rsidR="000F4830" w:rsidRPr="007A01F7">
              <w:rPr>
                <w:rFonts w:ascii="Söhne" w:eastAsia="Times New Roman" w:hAnsi="Söhne" w:cs="Times New Roman"/>
                <w:i/>
                <w:iCs/>
                <w:kern w:val="0"/>
                <w:sz w:val="16"/>
                <w:szCs w:val="16"/>
                <w:u w:val="double"/>
                <w:lang w:val="en-IE"/>
                <w14:ligatures w14:val="none"/>
              </w:rPr>
              <w:t>Ma</w:t>
            </w:r>
          </w:p>
        </w:tc>
        <w:tc>
          <w:tcPr>
            <w:tcW w:w="1559" w:type="dxa"/>
          </w:tcPr>
          <w:p w14:paraId="43E62DA3" w14:textId="0F63B7DE" w:rsidR="000F4830" w:rsidRPr="007A01F7" w:rsidRDefault="000F4830" w:rsidP="00E578EA">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Depending in the assay </w:t>
            </w:r>
            <w:proofErr w:type="spellStart"/>
            <w:r w:rsidRPr="007A01F7">
              <w:rPr>
                <w:rFonts w:ascii="Söhne" w:eastAsia="Times New Roman" w:hAnsi="Söhne" w:cs="Times New Roman"/>
                <w:kern w:val="0"/>
                <w:sz w:val="16"/>
                <w:szCs w:val="16"/>
                <w:u w:val="double"/>
                <w:lang w:val="en-IE"/>
                <w14:ligatures w14:val="none"/>
              </w:rPr>
              <w:t>ASe</w:t>
            </w:r>
            <w:proofErr w:type="spellEnd"/>
            <w:r w:rsidRPr="007A01F7">
              <w:rPr>
                <w:rFonts w:ascii="Söhne" w:eastAsia="Times New Roman" w:hAnsi="Söhne" w:cs="Times New Roman"/>
                <w:kern w:val="0"/>
                <w:sz w:val="16"/>
                <w:szCs w:val="16"/>
                <w:u w:val="double"/>
                <w:lang w:val="en-IE"/>
                <w14:ligatures w14:val="none"/>
              </w:rPr>
              <w:t xml:space="preserve"> 10 </w:t>
            </w:r>
            <w:proofErr w:type="spellStart"/>
            <w:r w:rsidRPr="007A01F7">
              <w:rPr>
                <w:rFonts w:ascii="Söhne" w:eastAsia="Times New Roman" w:hAnsi="Söhne" w:cs="Times New Roman"/>
                <w:kern w:val="0"/>
                <w:sz w:val="16"/>
                <w:szCs w:val="16"/>
                <w:u w:val="double"/>
                <w:lang w:val="en-IE"/>
                <w14:ligatures w14:val="none"/>
              </w:rPr>
              <w:t>fg</w:t>
            </w:r>
            <w:proofErr w:type="spellEnd"/>
            <w:r w:rsidRPr="007A01F7">
              <w:rPr>
                <w:rFonts w:ascii="Söhne" w:eastAsia="Times New Roman" w:hAnsi="Söhne" w:cs="Times New Roman"/>
                <w:kern w:val="0"/>
                <w:sz w:val="16"/>
                <w:szCs w:val="16"/>
                <w:u w:val="double"/>
                <w:lang w:val="en-IE"/>
                <w14:ligatures w14:val="none"/>
              </w:rPr>
              <w:t xml:space="preserve"> of genomic DNA or &lt;10 genome copies</w:t>
            </w:r>
            <w:r w:rsidR="006A230D"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10</w:t>
            </w:r>
            <w:r w:rsidRPr="007A01F7">
              <w:rPr>
                <w:rFonts w:ascii="Söhne" w:eastAsia="Times New Roman" w:hAnsi="Söhne" w:cs="Times New Roman"/>
                <w:kern w:val="0"/>
                <w:sz w:val="16"/>
                <w:szCs w:val="16"/>
                <w:u w:val="double"/>
                <w:vertAlign w:val="superscript"/>
                <w:lang w:val="en-IE"/>
                <w14:ligatures w14:val="none"/>
              </w:rPr>
              <w:t>4</w:t>
            </w:r>
            <w:r w:rsidRPr="007A01F7">
              <w:rPr>
                <w:rFonts w:ascii="Söhne" w:eastAsia="Times New Roman" w:hAnsi="Söhne" w:cs="Times New Roman"/>
                <w:kern w:val="0"/>
                <w:sz w:val="16"/>
                <w:szCs w:val="16"/>
                <w:u w:val="double"/>
                <w:lang w:val="en-IE"/>
                <w14:ligatures w14:val="none"/>
              </w:rPr>
              <w:t xml:space="preserve"> </w:t>
            </w:r>
            <w:r w:rsidR="004665CD" w:rsidRPr="007A01F7">
              <w:rPr>
                <w:rFonts w:ascii="Söhne" w:eastAsia="Times New Roman" w:hAnsi="Söhne" w:cs="Times New Roman"/>
                <w:kern w:val="0"/>
                <w:sz w:val="16"/>
                <w:szCs w:val="16"/>
                <w:u w:val="double"/>
                <w:lang w:val="en-IE"/>
                <w14:ligatures w14:val="none"/>
              </w:rPr>
              <w:t>CFU</w:t>
            </w:r>
            <w:r w:rsidRPr="007A01F7">
              <w:rPr>
                <w:rFonts w:ascii="Söhne" w:eastAsia="Times New Roman" w:hAnsi="Söhne" w:cs="Times New Roman"/>
                <w:kern w:val="0"/>
                <w:sz w:val="16"/>
                <w:szCs w:val="16"/>
                <w:u w:val="double"/>
                <w:lang w:val="en-IE"/>
                <w14:ligatures w14:val="none"/>
              </w:rPr>
              <w:t xml:space="preserve">/ml in milk </w:t>
            </w:r>
            <w:r w:rsidR="00E578EA"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DSe 250</w:t>
            </w:r>
            <w:r w:rsidR="00E578EA" w:rsidRPr="007A01F7">
              <w:rPr>
                <w:rFonts w:ascii="Söhne" w:eastAsia="Times New Roman" w:hAnsi="Söhne" w:cs="Times New Roman"/>
                <w:kern w:val="0"/>
                <w:sz w:val="16"/>
                <w:szCs w:val="16"/>
                <w:u w:val="double"/>
                <w:lang w:val="en-IE"/>
                <w14:ligatures w14:val="none"/>
              </w:rPr>
              <w:t> </w:t>
            </w:r>
            <w:r w:rsidRPr="007A01F7">
              <w:rPr>
                <w:rFonts w:ascii="Söhne" w:eastAsia="Times New Roman" w:hAnsi="Söhne" w:cs="Times New Roman"/>
                <w:kern w:val="0"/>
                <w:sz w:val="16"/>
                <w:szCs w:val="16"/>
                <w:u w:val="double"/>
                <w:lang w:val="en-IE"/>
                <w14:ligatures w14:val="none"/>
              </w:rPr>
              <w:t>cells in 25 ml of raw milk; up to 100% analytical sensitivity</w:t>
            </w:r>
          </w:p>
        </w:tc>
        <w:tc>
          <w:tcPr>
            <w:tcW w:w="2410" w:type="dxa"/>
          </w:tcPr>
          <w:p w14:paraId="70719603"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Performance of </w:t>
            </w:r>
            <w:proofErr w:type="gramStart"/>
            <w:r w:rsidRPr="007A01F7">
              <w:rPr>
                <w:rFonts w:ascii="Söhne" w:eastAsia="Calibri" w:hAnsi="Söhne" w:cs="Calibri"/>
                <w:kern w:val="0"/>
                <w:sz w:val="16"/>
                <w:szCs w:val="16"/>
                <w:u w:val="double"/>
                <w:lang w:val="en-IE"/>
                <w14:ligatures w14:val="none"/>
              </w:rPr>
              <w:t>the majority of</w:t>
            </w:r>
            <w:proofErr w:type="gramEnd"/>
            <w:r w:rsidRPr="007A01F7">
              <w:rPr>
                <w:rFonts w:ascii="Söhne" w:eastAsia="Calibri" w:hAnsi="Söhne" w:cs="Calibri"/>
                <w:kern w:val="0"/>
                <w:sz w:val="16"/>
                <w:szCs w:val="16"/>
                <w:u w:val="double"/>
                <w:lang w:val="en-IE"/>
                <w14:ligatures w14:val="none"/>
              </w:rPr>
              <w:t xml:space="preserve"> PCRs in use demonstrated under field conditions mostly in areas where CA is known to be present either sporadically or endemically, but including positive and negative flocks/herds:</w:t>
            </w:r>
          </w:p>
          <w:p w14:paraId="5A1A243E" w14:textId="3A815DDC" w:rsidR="000F4830" w:rsidRPr="007A01F7" w:rsidRDefault="00B874A5" w:rsidP="00B874A5">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US"/>
                <w14:ligatures w14:val="none"/>
              </w:rPr>
              <w:t>373 natural raw sheep milk tank samples</w:t>
            </w:r>
            <w:r w:rsidRPr="007A01F7">
              <w:rPr>
                <w:rFonts w:ascii="Söhne" w:eastAsia="Calibri" w:hAnsi="Söhne" w:cs="Calibri"/>
                <w:kern w:val="0"/>
                <w:sz w:val="16"/>
                <w:szCs w:val="16"/>
                <w:u w:val="double"/>
                <w:lang w:val="en-US"/>
                <w14:ligatures w14:val="none"/>
              </w:rPr>
              <w:br/>
            </w: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465 bulk milk samples over 2 y</w:t>
            </w:r>
            <w:r w:rsidRPr="007A01F7">
              <w:rPr>
                <w:rFonts w:ascii="Söhne" w:eastAsia="Calibri" w:hAnsi="Söhne" w:cs="Calibri"/>
                <w:kern w:val="0"/>
                <w:sz w:val="16"/>
                <w:szCs w:val="16"/>
                <w:u w:val="double"/>
                <w:lang w:val="en-IE"/>
                <w14:ligatures w14:val="none"/>
              </w:rPr>
              <w:t>ea</w:t>
            </w:r>
            <w:r w:rsidR="000F4830" w:rsidRPr="007A01F7">
              <w:rPr>
                <w:rFonts w:ascii="Söhne" w:eastAsia="Calibri" w:hAnsi="Söhne" w:cs="Calibri"/>
                <w:kern w:val="0"/>
                <w:sz w:val="16"/>
                <w:szCs w:val="16"/>
                <w:u w:val="double"/>
                <w:lang w:val="en-IE"/>
                <w14:ligatures w14:val="none"/>
              </w:rPr>
              <w:t>r</w:t>
            </w:r>
            <w:r w:rsidRPr="007A01F7">
              <w:rPr>
                <w:rFonts w:ascii="Söhne" w:eastAsia="Calibri" w:hAnsi="Söhne" w:cs="Calibri"/>
                <w:kern w:val="0"/>
                <w:sz w:val="16"/>
                <w:szCs w:val="16"/>
                <w:u w:val="double"/>
                <w:lang w:val="en-IE"/>
                <w14:ligatures w14:val="none"/>
              </w:rPr>
              <w:t>s</w:t>
            </w:r>
            <w:r w:rsidR="000F4830" w:rsidRPr="007A01F7">
              <w:rPr>
                <w:rFonts w:ascii="Söhne" w:eastAsia="Calibri" w:hAnsi="Söhne" w:cs="Calibri"/>
                <w:kern w:val="0"/>
                <w:sz w:val="16"/>
                <w:szCs w:val="16"/>
                <w:u w:val="double"/>
                <w:lang w:val="en-IE"/>
                <w14:ligatures w14:val="none"/>
              </w:rPr>
              <w:t xml:space="preserve"> from 20 goat herds</w:t>
            </w:r>
            <w:r w:rsidRPr="007A01F7">
              <w:rPr>
                <w:rFonts w:ascii="Söhne" w:eastAsia="Calibri" w:hAnsi="Söhne" w:cs="Calibri"/>
                <w:kern w:val="0"/>
                <w:sz w:val="16"/>
                <w:szCs w:val="16"/>
                <w:u w:val="double"/>
                <w:lang w:val="en-IE"/>
                <w14:ligatures w14:val="none"/>
              </w:rPr>
              <w:br/>
            </w:r>
            <w:r w:rsidRPr="007A01F7">
              <w:rPr>
                <w:rFonts w:ascii="Söhne" w:eastAsia="Calibri" w:hAnsi="Söhne" w:cs="Calibri"/>
                <w:kern w:val="0"/>
                <w:sz w:val="16"/>
                <w:szCs w:val="16"/>
                <w:u w:val="double"/>
                <w:lang w:val="en-IE"/>
                <w14:ligatures w14:val="none"/>
              </w:rPr>
              <w:lastRenderedPageBreak/>
              <w:t xml:space="preserve">3. </w:t>
            </w:r>
            <w:r w:rsidR="000F4830" w:rsidRPr="007A01F7">
              <w:rPr>
                <w:rFonts w:ascii="Söhne" w:eastAsia="Calibri" w:hAnsi="Söhne" w:cs="Calibri"/>
                <w:kern w:val="0"/>
                <w:sz w:val="16"/>
                <w:szCs w:val="16"/>
                <w:u w:val="double"/>
                <w:lang w:val="en-IE"/>
                <w14:ligatures w14:val="none"/>
              </w:rPr>
              <w:t>49,270 samples from 185</w:t>
            </w:r>
            <w:r w:rsidRPr="007A01F7">
              <w:rPr>
                <w:rFonts w:ascii="Söhne" w:eastAsia="Calibri" w:hAnsi="Söhne" w:cs="Calibri"/>
                <w:kern w:val="0"/>
                <w:sz w:val="16"/>
                <w:szCs w:val="16"/>
                <w:u w:val="double"/>
                <w:lang w:val="en-IE"/>
                <w14:ligatures w14:val="none"/>
              </w:rPr>
              <w:t> </w:t>
            </w:r>
            <w:r w:rsidR="000F4830" w:rsidRPr="007A01F7">
              <w:rPr>
                <w:rFonts w:ascii="Söhne" w:eastAsia="Calibri" w:hAnsi="Söhne" w:cs="Calibri"/>
                <w:kern w:val="0"/>
                <w:sz w:val="16"/>
                <w:szCs w:val="16"/>
                <w:u w:val="double"/>
                <w:lang w:val="en-IE"/>
                <w14:ligatures w14:val="none"/>
              </w:rPr>
              <w:t>herds over 4 yr in endemic area</w:t>
            </w:r>
            <w:r w:rsidRPr="007A01F7">
              <w:rPr>
                <w:rFonts w:ascii="Söhne" w:eastAsia="Calibri" w:hAnsi="Söhne" w:cs="Calibri"/>
                <w:kern w:val="0"/>
                <w:sz w:val="16"/>
                <w:szCs w:val="16"/>
                <w:u w:val="double"/>
                <w:lang w:val="en-IE"/>
                <w14:ligatures w14:val="none"/>
              </w:rPr>
              <w:br/>
              <w:t xml:space="preserve">4. </w:t>
            </w:r>
            <w:r w:rsidR="000F4830" w:rsidRPr="007A01F7">
              <w:rPr>
                <w:rFonts w:ascii="Söhne" w:eastAsia="Calibri" w:hAnsi="Söhne" w:cs="Calibri"/>
                <w:kern w:val="0"/>
                <w:sz w:val="16"/>
                <w:szCs w:val="16"/>
                <w:u w:val="double"/>
                <w:lang w:val="en-US"/>
                <w14:ligatures w14:val="none"/>
              </w:rPr>
              <w:t xml:space="preserve">From a disease-free area </w:t>
            </w:r>
            <w:r w:rsidRPr="007A01F7">
              <w:rPr>
                <w:rFonts w:ascii="Söhne" w:eastAsia="Calibri" w:hAnsi="Söhne" w:cs="Calibri"/>
                <w:kern w:val="0"/>
                <w:sz w:val="16"/>
                <w:szCs w:val="16"/>
                <w:u w:val="double"/>
                <w:lang w:val="en-US"/>
                <w14:ligatures w14:val="none"/>
              </w:rPr>
              <w:t>–</w:t>
            </w:r>
            <w:r w:rsidR="000F4830" w:rsidRPr="007A01F7">
              <w:rPr>
                <w:rFonts w:ascii="Söhne" w:eastAsia="Calibri" w:hAnsi="Söhne" w:cs="Calibri"/>
                <w:kern w:val="0"/>
                <w:sz w:val="16"/>
                <w:szCs w:val="16"/>
                <w:u w:val="double"/>
                <w:lang w:val="en-US"/>
                <w14:ligatures w14:val="none"/>
              </w:rPr>
              <w:t xml:space="preserve"> 100 lactating does from </w:t>
            </w:r>
            <w:r w:rsidRPr="007A01F7">
              <w:rPr>
                <w:rFonts w:ascii="Söhne" w:eastAsia="Calibri" w:hAnsi="Söhne" w:cs="Calibri"/>
                <w:kern w:val="0"/>
                <w:sz w:val="16"/>
                <w:szCs w:val="16"/>
                <w:u w:val="double"/>
                <w:lang w:val="en-US"/>
                <w14:ligatures w14:val="none"/>
              </w:rPr>
              <w:t xml:space="preserve">three </w:t>
            </w:r>
            <w:r w:rsidR="000F4830" w:rsidRPr="007A01F7">
              <w:rPr>
                <w:rFonts w:ascii="Söhne" w:eastAsia="Calibri" w:hAnsi="Söhne" w:cs="Calibri"/>
                <w:kern w:val="0"/>
                <w:sz w:val="16"/>
                <w:szCs w:val="16"/>
                <w:u w:val="double"/>
                <w:lang w:val="en-US"/>
                <w14:ligatures w14:val="none"/>
              </w:rPr>
              <w:t>herds</w:t>
            </w:r>
          </w:p>
        </w:tc>
        <w:tc>
          <w:tcPr>
            <w:tcW w:w="1559" w:type="dxa"/>
          </w:tcPr>
          <w:p w14:paraId="37ED48B3"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lastRenderedPageBreak/>
              <w:t>See references</w:t>
            </w:r>
          </w:p>
        </w:tc>
        <w:tc>
          <w:tcPr>
            <w:tcW w:w="2694" w:type="dxa"/>
          </w:tcPr>
          <w:p w14:paraId="250ABD44" w14:textId="74C0CF9E"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Kits available that differentiate between </w:t>
            </w:r>
            <w:r w:rsidRPr="007A01F7">
              <w:rPr>
                <w:rFonts w:ascii="Söhne" w:eastAsia="Calibri" w:hAnsi="Söhne" w:cs="Calibri"/>
                <w:i/>
                <w:iCs/>
                <w:kern w:val="0"/>
                <w:sz w:val="16"/>
                <w:szCs w:val="16"/>
                <w:u w:val="double"/>
                <w:lang w:val="en-IE"/>
                <w14:ligatures w14:val="none"/>
              </w:rPr>
              <w:t>Ma</w:t>
            </w:r>
            <w:r w:rsidRPr="007A01F7">
              <w:rPr>
                <w:rFonts w:ascii="Söhne" w:eastAsia="Calibri" w:hAnsi="Söhne" w:cs="Calibri"/>
                <w:kern w:val="0"/>
                <w:sz w:val="16"/>
                <w:szCs w:val="16"/>
                <w:u w:val="double"/>
                <w:lang w:val="en-IE"/>
                <w14:ligatures w14:val="none"/>
              </w:rPr>
              <w:t xml:space="preserve"> and </w:t>
            </w:r>
            <w:r w:rsidRPr="007A01F7">
              <w:rPr>
                <w:rFonts w:ascii="Söhne" w:eastAsia="Calibri" w:hAnsi="Söhne" w:cs="Calibri"/>
                <w:i/>
                <w:iCs/>
                <w:kern w:val="0"/>
                <w:sz w:val="16"/>
                <w:szCs w:val="16"/>
                <w:u w:val="double"/>
                <w:lang w:val="en-IE"/>
                <w14:ligatures w14:val="none"/>
              </w:rPr>
              <w:t>M. mycoides</w:t>
            </w:r>
            <w:r w:rsidRPr="007A01F7">
              <w:rPr>
                <w:rFonts w:ascii="Söhne" w:eastAsia="Calibri" w:hAnsi="Söhne" w:cs="Calibri"/>
                <w:kern w:val="0"/>
                <w:sz w:val="16"/>
                <w:szCs w:val="16"/>
                <w:u w:val="double"/>
                <w:lang w:val="en-IE"/>
                <w14:ligatures w14:val="none"/>
              </w:rPr>
              <w:t xml:space="preserve"> cluster organisms</w:t>
            </w:r>
          </w:p>
          <w:p w14:paraId="280BA30F" w14:textId="5D2F5324"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Rapid</w:t>
            </w:r>
          </w:p>
          <w:p w14:paraId="617B499E" w14:textId="7B95730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Can be used directly from samples if validated</w:t>
            </w:r>
          </w:p>
          <w:p w14:paraId="51C42410" w14:textId="2F6AC36A"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4. High sensitivity compared with conventional PCR</w:t>
            </w:r>
          </w:p>
          <w:p w14:paraId="6CA868B4" w14:textId="2DD77454"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5. Suitable for high throughput</w:t>
            </w:r>
          </w:p>
          <w:p w14:paraId="13C5BB01" w14:textId="3D96848C"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6. Milk collection non-invasive</w:t>
            </w:r>
          </w:p>
        </w:tc>
        <w:tc>
          <w:tcPr>
            <w:tcW w:w="2693" w:type="dxa"/>
          </w:tcPr>
          <w:p w14:paraId="23A3C159" w14:textId="2F5CC16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Specialist equipment</w:t>
            </w:r>
          </w:p>
          <w:p w14:paraId="5C3D3EB5" w14:textId="72305FCC"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Sensitivity may depend on DNA extraction protocol</w:t>
            </w:r>
          </w:p>
          <w:p w14:paraId="349B9B9E" w14:textId="44D80EC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PCR should be validated for the samples used to determine suitable for testing for this purpose in normally free population, particularly for sensitivity in bulk milk</w:t>
            </w:r>
          </w:p>
          <w:p w14:paraId="3665A654" w14:textId="56A7B3E8" w:rsidR="000F4830" w:rsidRPr="007A01F7" w:rsidRDefault="000F4830" w:rsidP="001A6CE2">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Commercial kits are relatively expensive</w:t>
            </w:r>
          </w:p>
        </w:tc>
        <w:tc>
          <w:tcPr>
            <w:tcW w:w="1701" w:type="dxa"/>
          </w:tcPr>
          <w:p w14:paraId="519845CC" w14:textId="0201BE3A" w:rsidR="000F4830" w:rsidRPr="007A01F7" w:rsidRDefault="000F4830" w:rsidP="00630E50">
            <w:pPr>
              <w:spacing w:after="0" w:line="240" w:lineRule="auto"/>
              <w:contextualSpacing/>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Oravcová</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(2009)</w:t>
            </w:r>
            <w:r w:rsidR="008B3A53" w:rsidRPr="007A01F7">
              <w:rPr>
                <w:rFonts w:ascii="Söhne" w:eastAsia="Calibri" w:hAnsi="Söhne" w:cs="Calibri"/>
                <w:i/>
                <w:iCs/>
                <w:kern w:val="0"/>
                <w:sz w:val="16"/>
                <w:szCs w:val="16"/>
                <w:u w:val="double"/>
                <w14:ligatures w14:val="none"/>
              </w:rPr>
              <w:br/>
            </w:r>
            <w:r w:rsidRPr="007A01F7">
              <w:rPr>
                <w:rFonts w:ascii="Söhne" w:eastAsia="Calibri" w:hAnsi="Söhne" w:cs="Calibri"/>
                <w:kern w:val="0"/>
                <w:sz w:val="16"/>
                <w:szCs w:val="16"/>
                <w:u w:val="double"/>
                <w14:ligatures w14:val="none"/>
              </w:rPr>
              <w:t xml:space="preserve">Tardy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(2019)</w:t>
            </w:r>
          </w:p>
          <w:p w14:paraId="59BA73CE" w14:textId="27B948E7" w:rsidR="000F4830" w:rsidRPr="007A01F7" w:rsidRDefault="003E690C" w:rsidP="00630E50">
            <w:pPr>
              <w:spacing w:after="0" w:line="240" w:lineRule="auto"/>
              <w:contextualSpacing/>
              <w:rPr>
                <w:rFonts w:ascii="Söhne" w:eastAsia="Calibri" w:hAnsi="Söhne" w:cs="Calibri"/>
                <w:kern w:val="0"/>
                <w:sz w:val="16"/>
                <w:szCs w:val="16"/>
                <w:u w:val="double"/>
                <w14:ligatures w14:val="none"/>
              </w:rPr>
            </w:pPr>
            <w:proofErr w:type="gramStart"/>
            <w:r w:rsidRPr="007A01F7">
              <w:rPr>
                <w:rFonts w:ascii="Söhne" w:eastAsia="Calibri" w:hAnsi="Söhne" w:cs="Calibri"/>
                <w:kern w:val="0"/>
                <w:sz w:val="16"/>
                <w:szCs w:val="16"/>
                <w:u w:val="double"/>
                <w14:ligatures w14:val="none"/>
              </w:rPr>
              <w:t>de</w:t>
            </w:r>
            <w:proofErr w:type="gramEnd"/>
            <w:r w:rsidRPr="007A01F7">
              <w:rPr>
                <w:rFonts w:ascii="Söhne" w:eastAsia="Calibri" w:hAnsi="Söhne" w:cs="Calibri"/>
                <w:kern w:val="0"/>
                <w:sz w:val="16"/>
                <w:szCs w:val="16"/>
                <w:u w:val="double"/>
                <w14:ligatures w14:val="none"/>
              </w:rPr>
              <w:t xml:space="preserve"> </w:t>
            </w:r>
            <w:r w:rsidR="000F4830" w:rsidRPr="007A01F7">
              <w:rPr>
                <w:rFonts w:ascii="Söhne" w:eastAsia="Calibri" w:hAnsi="Söhne" w:cs="Calibri"/>
                <w:kern w:val="0"/>
                <w:sz w:val="16"/>
                <w:szCs w:val="16"/>
                <w:u w:val="double"/>
                <w14:ligatures w14:val="none"/>
              </w:rPr>
              <w:t xml:space="preserve">la Fe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(2025)</w:t>
            </w:r>
          </w:p>
          <w:p w14:paraId="60F997BA" w14:textId="4F92B49B" w:rsidR="000F4830" w:rsidRPr="007A01F7" w:rsidRDefault="000F4830" w:rsidP="00630E50">
            <w:pPr>
              <w:spacing w:after="0" w:line="240" w:lineRule="auto"/>
              <w:contextualSpacing/>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Fitzmaurice</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(2008)</w:t>
            </w:r>
          </w:p>
        </w:tc>
      </w:tr>
      <w:tr w:rsidR="000F4830" w:rsidRPr="007A01F7" w14:paraId="5417F4FC" w14:textId="77777777" w:rsidTr="00EF47B7">
        <w:tc>
          <w:tcPr>
            <w:tcW w:w="1418" w:type="dxa"/>
          </w:tcPr>
          <w:p w14:paraId="165A4B9D" w14:textId="4C6316D1"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CFT </w:t>
            </w:r>
            <w:r w:rsidR="00C42065"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559" w:type="dxa"/>
          </w:tcPr>
          <w:p w14:paraId="21137312"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w:t>
            </w:r>
          </w:p>
          <w:p w14:paraId="02323363" w14:textId="3237FEB8"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i/>
                <w:iCs/>
                <w:kern w:val="0"/>
                <w:sz w:val="16"/>
                <w:szCs w:val="16"/>
                <w:u w:val="double"/>
                <w:lang w:val="en-IE"/>
                <w14:ligatures w14:val="none"/>
              </w:rPr>
              <w:t>M</w:t>
            </w:r>
            <w:r w:rsidR="00883B6B" w:rsidRPr="007A01F7">
              <w:rPr>
                <w:rFonts w:ascii="Söhne" w:eastAsia="Times New Roman" w:hAnsi="Söhne" w:cs="Times New Roman"/>
                <w:i/>
                <w:iCs/>
                <w:kern w:val="0"/>
                <w:sz w:val="16"/>
                <w:szCs w:val="16"/>
                <w:u w:val="double"/>
                <w:lang w:val="en-IE"/>
                <w14:ligatures w14:val="none"/>
              </w:rPr>
              <w:t>a</w:t>
            </w:r>
            <w:r w:rsidRPr="007A01F7">
              <w:rPr>
                <w:rFonts w:ascii="Söhne" w:eastAsia="Times New Roman" w:hAnsi="Söhne" w:cs="Times New Roman"/>
                <w:kern w:val="0"/>
                <w:sz w:val="16"/>
                <w:szCs w:val="16"/>
                <w:u w:val="double"/>
                <w:lang w:val="en-IE"/>
                <w14:ligatures w14:val="none"/>
              </w:rPr>
              <w:t xml:space="preserve"> whole cell antigen (separate tests for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and</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kern w:val="0"/>
                <w:sz w:val="16"/>
                <w:szCs w:val="16"/>
                <w:u w:val="double"/>
                <w:lang w:val="en-IE"/>
                <w14:ligatures w14:val="none"/>
              </w:rPr>
              <w:t>)</w:t>
            </w:r>
          </w:p>
        </w:tc>
        <w:tc>
          <w:tcPr>
            <w:tcW w:w="1559" w:type="dxa"/>
          </w:tcPr>
          <w:p w14:paraId="5AEA1922"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Historical reference test</w:t>
            </w:r>
          </w:p>
        </w:tc>
        <w:tc>
          <w:tcPr>
            <w:tcW w:w="2410" w:type="dxa"/>
          </w:tcPr>
          <w:p w14:paraId="76F5F4EA" w14:textId="0E06A47A" w:rsidR="000F4830" w:rsidRPr="007A01F7" w:rsidRDefault="000F4830" w:rsidP="005B69FE">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N/A</w:t>
            </w:r>
          </w:p>
        </w:tc>
        <w:tc>
          <w:tcPr>
            <w:tcW w:w="1559" w:type="dxa"/>
          </w:tcPr>
          <w:p w14:paraId="23FBC544" w14:textId="64DD7B6B" w:rsidR="000F4830" w:rsidRPr="007A01F7" w:rsidRDefault="000F4830" w:rsidP="00381CDE">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Historical information with no formal validation</w:t>
            </w:r>
          </w:p>
        </w:tc>
        <w:tc>
          <w:tcPr>
            <w:tcW w:w="2694" w:type="dxa"/>
          </w:tcPr>
          <w:p w14:paraId="0CCB88E3" w14:textId="44D3F65A"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Detects the earlier presenting IgM as well as IgG, so may detect exposure earlier than IgG based ELISA</w:t>
            </w:r>
          </w:p>
        </w:tc>
        <w:tc>
          <w:tcPr>
            <w:tcW w:w="2693" w:type="dxa"/>
          </w:tcPr>
          <w:p w14:paraId="774F355E" w14:textId="0315410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Considered herd level only</w:t>
            </w:r>
          </w:p>
          <w:p w14:paraId="34BF4D3D" w14:textId="51F93D60"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2. Cross reactivity </w:t>
            </w:r>
            <w:r w:rsidR="002633BA" w:rsidRPr="007A01F7">
              <w:rPr>
                <w:rFonts w:ascii="Söhne" w:eastAsia="Times New Roman"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any non-negative should be followed up by additional testing</w:t>
            </w:r>
          </w:p>
          <w:p w14:paraId="2A02DAD4" w14:textId="362B1F0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Test threshold applied could miss healthy carriers</w:t>
            </w:r>
          </w:p>
        </w:tc>
        <w:tc>
          <w:tcPr>
            <w:tcW w:w="1701" w:type="dxa"/>
          </w:tcPr>
          <w:p w14:paraId="4A91BD4C" w14:textId="3A3AC205"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14:ligatures w14:val="none"/>
              </w:rPr>
              <w:t>Bergonier</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(1997)</w:t>
            </w:r>
          </w:p>
        </w:tc>
      </w:tr>
      <w:tr w:rsidR="000F4830" w:rsidRPr="007A01F7" w14:paraId="2C1B6233" w14:textId="77777777" w:rsidTr="00EF47B7">
        <w:tc>
          <w:tcPr>
            <w:tcW w:w="1418" w:type="dxa"/>
          </w:tcPr>
          <w:p w14:paraId="361E425C" w14:textId="0A8FDECD"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ELISA </w:t>
            </w:r>
            <w:r w:rsidR="00C42065"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559" w:type="dxa"/>
          </w:tcPr>
          <w:p w14:paraId="41E4A2F5" w14:textId="4A75D019"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Serum, plasma: </w:t>
            </w:r>
            <w:r w:rsidRPr="007A01F7">
              <w:rPr>
                <w:rFonts w:ascii="Söhne" w:eastAsia="Times New Roman" w:hAnsi="Söhne" w:cs="Times New Roman"/>
                <w:i/>
                <w:iCs/>
                <w:kern w:val="0"/>
                <w:sz w:val="16"/>
                <w:szCs w:val="16"/>
                <w:u w:val="double"/>
                <w:lang w:val="en-IE"/>
                <w14:ligatures w14:val="none"/>
              </w:rPr>
              <w:t>M</w:t>
            </w:r>
            <w:r w:rsidR="00883B6B" w:rsidRPr="007A01F7">
              <w:rPr>
                <w:rFonts w:ascii="Söhne" w:eastAsia="Times New Roman" w:hAnsi="Söhne" w:cs="Times New Roman"/>
                <w:i/>
                <w:iCs/>
                <w:kern w:val="0"/>
                <w:sz w:val="16"/>
                <w:szCs w:val="16"/>
                <w:u w:val="double"/>
                <w:lang w:val="en-IE"/>
                <w14:ligatures w14:val="none"/>
              </w:rPr>
              <w:t>a</w:t>
            </w:r>
            <w:r w:rsidRPr="007A01F7">
              <w:rPr>
                <w:rFonts w:ascii="Söhne" w:eastAsia="Calibri"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rP48 (or whole cell antigen)</w:t>
            </w:r>
          </w:p>
        </w:tc>
        <w:tc>
          <w:tcPr>
            <w:tcW w:w="1559" w:type="dxa"/>
          </w:tcPr>
          <w:p w14:paraId="7B4C5B2E" w14:textId="209AEDF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For P48 recombinant </w:t>
            </w:r>
            <w:r w:rsidR="00367615" w:rsidRPr="007A01F7">
              <w:rPr>
                <w:rFonts w:ascii="Söhne" w:eastAsia="Times New Roman" w:hAnsi="Söhne" w:cs="Times New Roman"/>
                <w:kern w:val="0"/>
                <w:sz w:val="16"/>
                <w:szCs w:val="16"/>
                <w:u w:val="double"/>
                <w:lang w:val="en-IE"/>
                <w14:ligatures w14:val="none"/>
              </w:rPr>
              <w:t>antigen-based</w:t>
            </w:r>
            <w:r w:rsidRPr="007A01F7">
              <w:rPr>
                <w:rFonts w:ascii="Söhne" w:eastAsia="Times New Roman" w:hAnsi="Söhne" w:cs="Times New Roman"/>
                <w:kern w:val="0"/>
                <w:sz w:val="16"/>
                <w:szCs w:val="16"/>
                <w:u w:val="double"/>
                <w:lang w:val="en-IE"/>
                <w14:ligatures w14:val="none"/>
              </w:rPr>
              <w:t xml:space="preserve"> tests: DSp 100%; DSe 76.9</w:t>
            </w:r>
            <w:r w:rsidR="007A5D25"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84.6%. For cellular </w:t>
            </w:r>
            <w:r w:rsidR="00367615" w:rsidRPr="007A01F7">
              <w:rPr>
                <w:rFonts w:ascii="Söhne" w:eastAsia="Times New Roman" w:hAnsi="Söhne" w:cs="Times New Roman"/>
                <w:kern w:val="0"/>
                <w:sz w:val="16"/>
                <w:szCs w:val="16"/>
                <w:u w:val="double"/>
                <w:lang w:val="en-IE"/>
                <w14:ligatures w14:val="none"/>
              </w:rPr>
              <w:t>antigen-based</w:t>
            </w:r>
            <w:r w:rsidRPr="007A01F7">
              <w:rPr>
                <w:rFonts w:ascii="Söhne" w:eastAsia="Times New Roman" w:hAnsi="Söhne" w:cs="Times New Roman"/>
                <w:kern w:val="0"/>
                <w:sz w:val="16"/>
                <w:szCs w:val="16"/>
                <w:u w:val="double"/>
                <w:lang w:val="en-IE"/>
                <w14:ligatures w14:val="none"/>
              </w:rPr>
              <w:t xml:space="preserve"> test (no longer commercially available): DSp 100%; DSe 79%, a previous study show DSp ranging from 93.9</w:t>
            </w:r>
            <w:r w:rsidR="000C5429" w:rsidRPr="007A01F7">
              <w:rPr>
                <w:rFonts w:ascii="Söhne" w:eastAsia="Times New Roman" w:hAnsi="Söhne" w:cs="Times New Roman"/>
                <w:kern w:val="0"/>
                <w:sz w:val="16"/>
                <w:szCs w:val="16"/>
                <w:u w:val="double"/>
                <w:lang w:val="en-IE"/>
                <w14:ligatures w14:val="none"/>
              </w:rPr>
              <w:t xml:space="preserve"> to </w:t>
            </w:r>
            <w:r w:rsidRPr="007A01F7">
              <w:rPr>
                <w:rFonts w:ascii="Söhne" w:eastAsia="Times New Roman" w:hAnsi="Söhne" w:cs="Times New Roman"/>
                <w:kern w:val="0"/>
                <w:sz w:val="16"/>
                <w:szCs w:val="16"/>
                <w:u w:val="double"/>
                <w:lang w:val="en-IE"/>
                <w14:ligatures w14:val="none"/>
              </w:rPr>
              <w:t>99.9, with the higher figures in the range associated with sheep</w:t>
            </w:r>
          </w:p>
        </w:tc>
        <w:tc>
          <w:tcPr>
            <w:tcW w:w="2410" w:type="dxa"/>
          </w:tcPr>
          <w:p w14:paraId="3B52ED2C" w14:textId="66BF4C02" w:rsidR="000F4830" w:rsidRPr="007A01F7" w:rsidRDefault="005B69FE" w:rsidP="005B69FE">
            <w:pPr>
              <w:spacing w:after="0" w:line="240" w:lineRule="auto"/>
              <w:contextualSpacing/>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1. </w:t>
            </w:r>
            <w:r w:rsidR="000F4830" w:rsidRPr="007A01F7">
              <w:rPr>
                <w:rFonts w:ascii="Söhne" w:eastAsia="Calibri" w:hAnsi="Söhne" w:cs="Calibri"/>
                <w:kern w:val="0"/>
                <w:sz w:val="16"/>
                <w:szCs w:val="16"/>
                <w:u w:val="double"/>
                <w:lang w:val="en-US"/>
                <w14:ligatures w14:val="none"/>
              </w:rPr>
              <w:t>367 sera samples from four herds without a history of CA in the two years prior to sampling</w:t>
            </w:r>
          </w:p>
          <w:p w14:paraId="70E1774F" w14:textId="53D3C723" w:rsidR="000F4830" w:rsidRPr="007A01F7" w:rsidRDefault="005B69FE" w:rsidP="005B69FE">
            <w:pPr>
              <w:spacing w:after="0" w:line="240" w:lineRule="auto"/>
              <w:contextualSpacing/>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2. </w:t>
            </w:r>
            <w:r w:rsidR="000F4830" w:rsidRPr="007A01F7">
              <w:rPr>
                <w:rFonts w:ascii="Söhne" w:eastAsia="Calibri" w:hAnsi="Söhne" w:cs="Calibri"/>
                <w:kern w:val="0"/>
                <w:sz w:val="16"/>
                <w:szCs w:val="16"/>
                <w:u w:val="double"/>
                <w:lang w:val="en-US"/>
                <w14:ligatures w14:val="none"/>
              </w:rPr>
              <w:t>5900 animals from 211 farms with continuous CA monitoring for 20 years</w:t>
            </w:r>
          </w:p>
          <w:p w14:paraId="00312FCF" w14:textId="20FB60DA" w:rsidR="000F4830" w:rsidRPr="007A01F7" w:rsidRDefault="005B69FE" w:rsidP="005B69FE">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 xml:space="preserve">3. </w:t>
            </w:r>
            <w:r w:rsidR="000F4830" w:rsidRPr="007A01F7">
              <w:rPr>
                <w:rFonts w:ascii="Söhne" w:eastAsia="Calibri" w:hAnsi="Söhne" w:cs="Calibri"/>
                <w:kern w:val="0"/>
                <w:sz w:val="16"/>
                <w:szCs w:val="16"/>
                <w:u w:val="double"/>
                <w:lang w:val="en-US"/>
                <w14:ligatures w14:val="none"/>
              </w:rPr>
              <w:t>951 serum samples of sheep and goats in disease free country</w:t>
            </w:r>
          </w:p>
        </w:tc>
        <w:tc>
          <w:tcPr>
            <w:tcW w:w="1559" w:type="dxa"/>
          </w:tcPr>
          <w:p w14:paraId="7A03CE4B"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p w14:paraId="5AE1B957" w14:textId="5DAAF1BE"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For in</w:t>
            </w:r>
            <w:r w:rsidR="002633BA" w:rsidRPr="007A01F7">
              <w:rPr>
                <w:rFonts w:ascii="Söhne" w:eastAsia="Calibri" w:hAnsi="Söhne" w:cs="Calibri"/>
                <w:kern w:val="0"/>
                <w:sz w:val="16"/>
                <w:szCs w:val="16"/>
                <w:u w:val="double"/>
                <w:lang w:val="en-IE"/>
                <w14:ligatures w14:val="none"/>
              </w:rPr>
              <w:t>-</w:t>
            </w:r>
            <w:r w:rsidRPr="007A01F7">
              <w:rPr>
                <w:rFonts w:ascii="Söhne" w:eastAsia="Calibri" w:hAnsi="Söhne" w:cs="Calibri"/>
                <w:kern w:val="0"/>
                <w:sz w:val="16"/>
                <w:szCs w:val="16"/>
                <w:u w:val="double"/>
                <w:lang w:val="en-IE"/>
                <w14:ligatures w14:val="none"/>
              </w:rPr>
              <w:t>house whole cell antigen</w:t>
            </w:r>
            <w:r w:rsidR="002633BA" w:rsidRPr="007A01F7">
              <w:rPr>
                <w:rFonts w:ascii="Söhne" w:eastAsia="Calibri" w:hAnsi="Söhne" w:cs="Calibri"/>
                <w:kern w:val="0"/>
                <w:sz w:val="16"/>
                <w:szCs w:val="16"/>
                <w:u w:val="double"/>
                <w:lang w:val="en-IE"/>
                <w14:ligatures w14:val="none"/>
              </w:rPr>
              <w:t>-</w:t>
            </w:r>
            <w:r w:rsidRPr="007A01F7">
              <w:rPr>
                <w:rFonts w:ascii="Söhne" w:eastAsia="Calibri" w:hAnsi="Söhne" w:cs="Calibri"/>
                <w:kern w:val="0"/>
                <w:sz w:val="16"/>
                <w:szCs w:val="16"/>
                <w:u w:val="double"/>
                <w:lang w:val="en-IE"/>
                <w14:ligatures w14:val="none"/>
              </w:rPr>
              <w:t>based tests historical validation information only may be available</w:t>
            </w:r>
          </w:p>
        </w:tc>
        <w:tc>
          <w:tcPr>
            <w:tcW w:w="2694" w:type="dxa"/>
          </w:tcPr>
          <w:p w14:paraId="20901C31" w14:textId="129EA268" w:rsidR="000F4830" w:rsidRPr="007A01F7" w:rsidRDefault="00381CDE" w:rsidP="00381CDE">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Recombinant antigen ELISA has high specificity</w:t>
            </w:r>
          </w:p>
          <w:p w14:paraId="5396589E" w14:textId="6AC91CBC" w:rsidR="000F4830" w:rsidRPr="007A01F7" w:rsidRDefault="00381CDE" w:rsidP="00381CDE">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Rapid and easy to perform</w:t>
            </w:r>
          </w:p>
          <w:p w14:paraId="49D296EA" w14:textId="406057E6" w:rsidR="000F4830" w:rsidRPr="007A01F7" w:rsidRDefault="00381CDE" w:rsidP="00381CDE">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3. </w:t>
            </w:r>
            <w:r w:rsidR="000F4830" w:rsidRPr="007A01F7">
              <w:rPr>
                <w:rFonts w:ascii="Söhne" w:eastAsia="Calibri" w:hAnsi="Söhne" w:cs="Calibri"/>
                <w:kern w:val="0"/>
                <w:sz w:val="16"/>
                <w:szCs w:val="16"/>
                <w:u w:val="double"/>
                <w:lang w:val="en-IE"/>
                <w14:ligatures w14:val="none"/>
              </w:rPr>
              <w:t>Suitable for high throughout</w:t>
            </w:r>
          </w:p>
        </w:tc>
        <w:tc>
          <w:tcPr>
            <w:tcW w:w="2693" w:type="dxa"/>
          </w:tcPr>
          <w:p w14:paraId="2EF46FF7" w14:textId="1D279FEA"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Measures only IgG response which takes some time to develop after onset of infection</w:t>
            </w:r>
          </w:p>
          <w:p w14:paraId="72783237" w14:textId="59EABC6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Herd level test; multiple animals should be tested in each herd</w:t>
            </w:r>
          </w:p>
          <w:p w14:paraId="082B5FDF" w14:textId="1D49B932"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Commercial kits are relatively expensive</w:t>
            </w:r>
          </w:p>
          <w:p w14:paraId="0309931B" w14:textId="741F925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Some whole cell antigen based ELISAs may be less specific</w:t>
            </w:r>
          </w:p>
        </w:tc>
        <w:tc>
          <w:tcPr>
            <w:tcW w:w="1701" w:type="dxa"/>
          </w:tcPr>
          <w:p w14:paraId="215D22EA" w14:textId="345BC35E" w:rsidR="000F4830" w:rsidRPr="007A01F7" w:rsidRDefault="007D47D4"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S</w:t>
            </w:r>
            <w:r w:rsidRPr="007A01F7">
              <w:rPr>
                <w:rFonts w:ascii="Söhne" w:hAnsi="Söhne" w:cs="Arial"/>
                <w:sz w:val="16"/>
                <w:szCs w:val="16"/>
                <w:u w:val="double"/>
                <w14:ligatures w14:val="none"/>
              </w:rPr>
              <w:t>á</w:t>
            </w:r>
            <w:r w:rsidRPr="007A01F7">
              <w:rPr>
                <w:rFonts w:ascii="Söhne" w:eastAsia="Calibri" w:hAnsi="Söhne" w:cs="Calibri"/>
                <w:kern w:val="0"/>
                <w:sz w:val="16"/>
                <w:szCs w:val="16"/>
                <w:u w:val="double"/>
                <w14:ligatures w14:val="none"/>
              </w:rPr>
              <w:t xml:space="preserve">nchez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(2022</w:t>
            </w:r>
            <w:r w:rsidRPr="007A01F7">
              <w:rPr>
                <w:rFonts w:ascii="Söhne" w:eastAsia="Calibri" w:hAnsi="Söhne" w:cs="Calibri"/>
                <w:kern w:val="0"/>
                <w:sz w:val="16"/>
                <w:szCs w:val="16"/>
                <w:u w:val="double"/>
                <w14:ligatures w14:val="none"/>
              </w:rPr>
              <w:t>)</w:t>
            </w:r>
          </w:p>
          <w:p w14:paraId="76BA0176" w14:textId="77777777" w:rsidR="00F87186" w:rsidRPr="007A01F7" w:rsidRDefault="000F4830" w:rsidP="00F87186">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Poumarat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p w14:paraId="6851FB1C" w14:textId="2B90E0D4" w:rsidR="000F4830" w:rsidRPr="007A01F7" w:rsidRDefault="000F4830" w:rsidP="00F87186">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lang w:val="nl-NL"/>
                <w14:ligatures w14:val="none"/>
              </w:rPr>
              <w:t>Dudek</w:t>
            </w:r>
            <w:proofErr w:type="spellEnd"/>
            <w:r w:rsidRPr="007A01F7">
              <w:rPr>
                <w:rFonts w:ascii="Söhne" w:eastAsia="Calibri" w:hAnsi="Söhne" w:cs="Calibri"/>
                <w:kern w:val="0"/>
                <w:sz w:val="16"/>
                <w:szCs w:val="16"/>
                <w:u w:val="double"/>
                <w:lang w:val="nl-NL"/>
                <w14:ligatures w14:val="none"/>
              </w:rPr>
              <w:t xml:space="preserve"> </w:t>
            </w:r>
            <w:r w:rsidRPr="007A01F7">
              <w:rPr>
                <w:rFonts w:ascii="Söhne" w:eastAsia="Calibri" w:hAnsi="Söhne" w:cs="Calibri"/>
                <w:i/>
                <w:iCs/>
                <w:kern w:val="0"/>
                <w:sz w:val="16"/>
                <w:szCs w:val="16"/>
                <w:u w:val="double"/>
                <w:lang w:val="nl-NL"/>
                <w14:ligatures w14:val="none"/>
              </w:rPr>
              <w:t>et al</w:t>
            </w:r>
            <w:r w:rsidRPr="007A01F7">
              <w:rPr>
                <w:rFonts w:ascii="Söhne" w:eastAsia="Calibri" w:hAnsi="Söhne" w:cs="Calibri"/>
                <w:kern w:val="0"/>
                <w:sz w:val="16"/>
                <w:szCs w:val="16"/>
                <w:u w:val="double"/>
                <w:lang w:val="nl-NL"/>
                <w14:ligatures w14:val="none"/>
              </w:rPr>
              <w:t>. (2012)</w:t>
            </w:r>
          </w:p>
        </w:tc>
      </w:tr>
      <w:tr w:rsidR="000F4830" w:rsidRPr="007A01F7" w14:paraId="0FCEB3F6" w14:textId="77777777" w:rsidTr="00EF47B7">
        <w:tc>
          <w:tcPr>
            <w:tcW w:w="1418" w:type="dxa"/>
          </w:tcPr>
          <w:p w14:paraId="31931020" w14:textId="240EB1F3"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Immunoblotting </w:t>
            </w:r>
            <w:r w:rsidR="006B114F" w:rsidRPr="007A01F7">
              <w:rPr>
                <w:rFonts w:ascii="Segoe UI Symbol" w:hAnsi="Segoe UI Symbol" w:cs="Segoe UI Symbol"/>
                <w:sz w:val="16"/>
                <w:szCs w:val="16"/>
                <w:u w:val="double"/>
                <w:lang w:val="en-IE"/>
              </w:rPr>
              <w:t>☑☐☐</w:t>
            </w:r>
          </w:p>
        </w:tc>
        <w:tc>
          <w:tcPr>
            <w:tcW w:w="1559" w:type="dxa"/>
          </w:tcPr>
          <w:p w14:paraId="71DE6E0B" w14:textId="1A7AD46E"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Serum; </w:t>
            </w:r>
            <w:r w:rsidRPr="007A01F7">
              <w:rPr>
                <w:rFonts w:ascii="Söhne" w:eastAsia="Times New Roman" w:hAnsi="Söhne" w:cs="Times New Roman"/>
                <w:i/>
                <w:iCs/>
                <w:kern w:val="0"/>
                <w:sz w:val="16"/>
                <w:szCs w:val="16"/>
                <w:u w:val="double"/>
                <w:lang w:val="en-IE"/>
                <w14:ligatures w14:val="none"/>
              </w:rPr>
              <w:t>M</w:t>
            </w:r>
            <w:r w:rsidR="00883B6B" w:rsidRPr="007A01F7">
              <w:rPr>
                <w:rFonts w:ascii="Söhne" w:eastAsia="Times New Roman" w:hAnsi="Söhne" w:cs="Times New Roman"/>
                <w:i/>
                <w:iCs/>
                <w:kern w:val="0"/>
                <w:sz w:val="16"/>
                <w:szCs w:val="16"/>
                <w:u w:val="double"/>
                <w:lang w:val="en-IE"/>
                <w14:ligatures w14:val="none"/>
              </w:rPr>
              <w:t>a</w:t>
            </w:r>
            <w:r w:rsidRPr="007A01F7">
              <w:rPr>
                <w:rFonts w:ascii="Söhne" w:eastAsia="Times New Roman" w:hAnsi="Söhne" w:cs="Times New Roman"/>
                <w:kern w:val="0"/>
                <w:sz w:val="16"/>
                <w:szCs w:val="16"/>
                <w:u w:val="double"/>
                <w:lang w:val="en-IE"/>
                <w14:ligatures w14:val="none"/>
              </w:rPr>
              <w:t xml:space="preserve"> whole cell antigen (separate tests with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kern w:val="0"/>
                <w:sz w:val="16"/>
                <w:szCs w:val="16"/>
                <w:u w:val="double"/>
                <w:lang w:val="en-IE"/>
                <w14:ligatures w14:val="none"/>
              </w:rPr>
              <w:t xml:space="preserve"> antigens)</w:t>
            </w:r>
          </w:p>
        </w:tc>
        <w:tc>
          <w:tcPr>
            <w:tcW w:w="1559" w:type="dxa"/>
          </w:tcPr>
          <w:p w14:paraId="7D3094B4" w14:textId="5F0A132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Considered historical test</w:t>
            </w:r>
          </w:p>
        </w:tc>
        <w:tc>
          <w:tcPr>
            <w:tcW w:w="2410" w:type="dxa"/>
          </w:tcPr>
          <w:p w14:paraId="4BC5AF35"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Assessed mainly by comparison with other serological tests, which includes use of field samples.</w:t>
            </w:r>
          </w:p>
        </w:tc>
        <w:tc>
          <w:tcPr>
            <w:tcW w:w="1559" w:type="dxa"/>
          </w:tcPr>
          <w:p w14:paraId="79DF5ACB" w14:textId="2763EE6B"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Historical information with no formal validation</w:t>
            </w:r>
          </w:p>
          <w:p w14:paraId="267AF2AE"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tc>
        <w:tc>
          <w:tcPr>
            <w:tcW w:w="2694" w:type="dxa"/>
          </w:tcPr>
          <w:p w14:paraId="55BCC8E3" w14:textId="21FAA3A0"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Most useful as confirmatory screening test</w:t>
            </w:r>
          </w:p>
        </w:tc>
        <w:tc>
          <w:tcPr>
            <w:tcW w:w="2693" w:type="dxa"/>
          </w:tcPr>
          <w:p w14:paraId="467397D6" w14:textId="4E2C28D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Lengthy procedure</w:t>
            </w:r>
          </w:p>
          <w:p w14:paraId="5B94D1BF" w14:textId="7FBC4E64"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Impractical for mass screening</w:t>
            </w:r>
          </w:p>
          <w:p w14:paraId="773F6087" w14:textId="7AD3A1A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3. Interpretation can be subjective </w:t>
            </w:r>
            <w:r w:rsidR="00367615"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requires specialist knowledg</w:t>
            </w:r>
            <w:r w:rsidR="007525E9" w:rsidRPr="007A01F7">
              <w:rPr>
                <w:rFonts w:ascii="Söhne" w:eastAsia="Times New Roman" w:hAnsi="Söhne" w:cs="Times New Roman"/>
                <w:kern w:val="0"/>
                <w:sz w:val="16"/>
                <w:szCs w:val="16"/>
                <w:u w:val="double"/>
                <w:lang w:val="en-IE"/>
                <w14:ligatures w14:val="none"/>
              </w:rPr>
              <w:t>e</w:t>
            </w:r>
          </w:p>
          <w:p w14:paraId="55671A92" w14:textId="23ED7569"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Difficult to standardise</w:t>
            </w:r>
          </w:p>
        </w:tc>
        <w:tc>
          <w:tcPr>
            <w:tcW w:w="1701" w:type="dxa"/>
          </w:tcPr>
          <w:p w14:paraId="6F7332DF" w14:textId="12503EA4" w:rsidR="000F4830" w:rsidRPr="007A01F7" w:rsidRDefault="000F4830"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Nicholas (1998)</w:t>
            </w:r>
          </w:p>
          <w:p w14:paraId="31737B11" w14:textId="10DDA474"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Poumarat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p w14:paraId="3644FDF0" w14:textId="18B7E9E7" w:rsidR="000F4830" w:rsidRPr="007A01F7" w:rsidRDefault="00D306F0" w:rsidP="000F4830">
            <w:pPr>
              <w:spacing w:after="0" w:line="240" w:lineRule="auto"/>
              <w:rPr>
                <w:rFonts w:ascii="Söhne" w:eastAsia="Calibri" w:hAnsi="Söhne" w:cs="Calibri"/>
                <w:kern w:val="0"/>
                <w:sz w:val="16"/>
                <w:szCs w:val="16"/>
                <w:u w:val="double"/>
                <w14:ligatures w14:val="none"/>
              </w:rPr>
            </w:pPr>
            <w:proofErr w:type="gramStart"/>
            <w:r w:rsidRPr="007A01F7">
              <w:rPr>
                <w:rFonts w:ascii="Söhne" w:eastAsia="Calibri" w:hAnsi="Söhne" w:cs="Calibri"/>
                <w:kern w:val="0"/>
                <w:sz w:val="16"/>
                <w:szCs w:val="16"/>
                <w:u w:val="double"/>
                <w14:ligatures w14:val="none"/>
              </w:rPr>
              <w:t>d</w:t>
            </w:r>
            <w:r w:rsidR="000F4830" w:rsidRPr="007A01F7">
              <w:rPr>
                <w:rFonts w:ascii="Söhne" w:eastAsia="Calibri" w:hAnsi="Söhne" w:cs="Calibri"/>
                <w:kern w:val="0"/>
                <w:sz w:val="16"/>
                <w:szCs w:val="16"/>
                <w:u w:val="double"/>
                <w14:ligatures w14:val="none"/>
              </w:rPr>
              <w:t>e</w:t>
            </w:r>
            <w:proofErr w:type="gramEnd"/>
            <w:r w:rsidR="000F4830" w:rsidRPr="007A01F7">
              <w:rPr>
                <w:rFonts w:ascii="Söhne" w:eastAsia="Calibri" w:hAnsi="Söhne" w:cs="Calibri"/>
                <w:kern w:val="0"/>
                <w:sz w:val="16"/>
                <w:szCs w:val="16"/>
                <w:u w:val="double"/>
                <w14:ligatures w14:val="none"/>
              </w:rPr>
              <w:t xml:space="preserve"> la Fe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(2006)</w:t>
            </w:r>
          </w:p>
        </w:tc>
      </w:tr>
    </w:tbl>
    <w:bookmarkEnd w:id="14"/>
    <w:p w14:paraId="086EDA87" w14:textId="7811AEB6" w:rsidR="000F4830" w:rsidRPr="007A01F7" w:rsidRDefault="000F4830" w:rsidP="00C204FB">
      <w:pPr>
        <w:spacing w:before="120" w:after="60" w:line="240" w:lineRule="auto"/>
        <w:rPr>
          <w:rFonts w:ascii="Söhne Halbfett" w:eastAsia="Calibri" w:hAnsi="Söhne Halbfett" w:cs="Times New Roman"/>
          <w:kern w:val="0"/>
          <w:sz w:val="24"/>
          <w:szCs w:val="24"/>
          <w:u w:val="double"/>
          <w:lang w:val="en-IE"/>
          <w14:ligatures w14:val="none"/>
        </w:rPr>
      </w:pPr>
      <w:r w:rsidRPr="007A01F7">
        <w:rPr>
          <w:rFonts w:ascii="Söhne" w:eastAsia="Calibri" w:hAnsi="Söhne" w:cs="Calibri"/>
          <w:kern w:val="0"/>
          <w:sz w:val="16"/>
          <w:szCs w:val="16"/>
          <w:u w:val="double"/>
          <w:lang w:val="en-IE"/>
          <w14:ligatures w14:val="none"/>
        </w:rPr>
        <w:t>*</w:t>
      </w:r>
      <w:r w:rsidR="00C204FB" w:rsidRPr="007A01F7">
        <w:rPr>
          <w:rFonts w:ascii="Söhne" w:eastAsia="Calibri" w:hAnsi="Söhne" w:cs="Calibri"/>
          <w:kern w:val="0"/>
          <w:sz w:val="16"/>
          <w:szCs w:val="16"/>
          <w:u w:val="double"/>
          <w:lang w:val="en-IE"/>
          <w14:ligatures w14:val="none"/>
        </w:rPr>
        <w:t>Only</w:t>
      </w:r>
      <w:r w:rsidRPr="007A01F7">
        <w:rPr>
          <w:rFonts w:ascii="Söhne" w:eastAsia="Calibri" w:hAnsi="Söhne" w:cs="Calibri"/>
          <w:kern w:val="0"/>
          <w:sz w:val="16"/>
          <w:szCs w:val="16"/>
          <w:u w:val="double"/>
          <w:lang w:val="en-IE"/>
          <w14:ligatures w14:val="none"/>
        </w:rPr>
        <w:t xml:space="preserve"> recommended for </w:t>
      </w:r>
      <w:proofErr w:type="spellStart"/>
      <w:r w:rsidRPr="007A01F7">
        <w:rPr>
          <w:rFonts w:ascii="Söhne" w:eastAsia="Calibri" w:hAnsi="Söhne" w:cs="Calibri"/>
          <w:i/>
          <w:iCs/>
          <w:kern w:val="0"/>
          <w:sz w:val="16"/>
          <w:szCs w:val="16"/>
          <w:u w:val="double"/>
          <w:lang w:val="en-IE"/>
          <w14:ligatures w14:val="none"/>
        </w:rPr>
        <w:t>Mcc</w:t>
      </w:r>
      <w:proofErr w:type="spellEnd"/>
      <w:r w:rsidRPr="007A01F7">
        <w:rPr>
          <w:rFonts w:ascii="Söhne" w:eastAsia="Calibri" w:hAnsi="Söhne" w:cs="Calibri"/>
          <w:kern w:val="0"/>
          <w:sz w:val="16"/>
          <w:szCs w:val="16"/>
          <w:u w:val="double"/>
          <w:lang w:val="en-IE"/>
          <w14:ligatures w14:val="none"/>
        </w:rPr>
        <w:t xml:space="preserve"> and </w:t>
      </w:r>
      <w:proofErr w:type="spellStart"/>
      <w:r w:rsidRPr="007A01F7">
        <w:rPr>
          <w:rFonts w:ascii="Söhne" w:eastAsia="Calibri" w:hAnsi="Söhne" w:cs="Calibri"/>
          <w:i/>
          <w:iCs/>
          <w:kern w:val="0"/>
          <w:sz w:val="16"/>
          <w:szCs w:val="16"/>
          <w:u w:val="double"/>
          <w:lang w:val="en-IE"/>
          <w14:ligatures w14:val="none"/>
        </w:rPr>
        <w:t>Mmc</w:t>
      </w:r>
      <w:proofErr w:type="spellEnd"/>
      <w:r w:rsidR="00C204FB" w:rsidRPr="007A01F7">
        <w:rPr>
          <w:rFonts w:ascii="Söhne" w:eastAsia="Calibri" w:hAnsi="Söhne" w:cs="Calibri"/>
          <w:kern w:val="0"/>
          <w:sz w:val="16"/>
          <w:szCs w:val="16"/>
          <w:u w:val="double"/>
          <w:lang w:val="en-IE"/>
          <w14:ligatures w14:val="none"/>
        </w:rPr>
        <w:t xml:space="preserve">; </w:t>
      </w:r>
      <w:r w:rsidRPr="007A01F7">
        <w:rPr>
          <w:rFonts w:ascii="Söhne" w:eastAsia="Calibri" w:hAnsi="Söhne" w:cs="Calibri"/>
          <w:kern w:val="0"/>
          <w:sz w:val="16"/>
          <w:szCs w:val="16"/>
          <w:u w:val="double"/>
          <w:lang w:val="en-IE"/>
          <w14:ligatures w14:val="none"/>
        </w:rPr>
        <w:t>**</w:t>
      </w:r>
      <w:r w:rsidR="00C204FB" w:rsidRPr="007A01F7">
        <w:rPr>
          <w:rFonts w:ascii="Söhne" w:eastAsia="Calibri" w:hAnsi="Söhne" w:cs="Calibri"/>
          <w:kern w:val="0"/>
          <w:sz w:val="16"/>
          <w:szCs w:val="16"/>
          <w:u w:val="double"/>
          <w:lang w:val="en-IE"/>
          <w14:ligatures w14:val="none"/>
        </w:rPr>
        <w:t>Only</w:t>
      </w:r>
      <w:r w:rsidRPr="007A01F7">
        <w:rPr>
          <w:rFonts w:ascii="Söhne" w:eastAsia="Calibri" w:hAnsi="Söhne" w:cs="Calibri"/>
          <w:kern w:val="0"/>
          <w:sz w:val="16"/>
          <w:szCs w:val="16"/>
          <w:u w:val="double"/>
          <w:lang w:val="en-IE"/>
          <w14:ligatures w14:val="none"/>
        </w:rPr>
        <w:t xml:space="preserve"> available for </w:t>
      </w:r>
      <w:r w:rsidRPr="007A01F7">
        <w:rPr>
          <w:rFonts w:ascii="Söhne" w:eastAsia="Calibri" w:hAnsi="Söhne" w:cs="Calibri"/>
          <w:i/>
          <w:iCs/>
          <w:kern w:val="0"/>
          <w:sz w:val="16"/>
          <w:szCs w:val="16"/>
          <w:u w:val="double"/>
          <w:lang w:val="en-IE"/>
          <w14:ligatures w14:val="none"/>
        </w:rPr>
        <w:t>Ma</w:t>
      </w:r>
      <w:r w:rsidR="00C204FB" w:rsidRPr="007A01F7">
        <w:rPr>
          <w:rFonts w:ascii="Söhne" w:eastAsia="Calibri" w:hAnsi="Söhne" w:cs="Calibri"/>
          <w:i/>
          <w:iCs/>
          <w:kern w:val="0"/>
          <w:sz w:val="16"/>
          <w:szCs w:val="16"/>
          <w:u w:val="double"/>
          <w:lang w:val="en-IE"/>
          <w14:ligatures w14:val="none"/>
        </w:rPr>
        <w:t xml:space="preserve">; </w:t>
      </w:r>
      <w:r w:rsidRPr="007A01F7">
        <w:rPr>
          <w:rFonts w:ascii="Söhne" w:eastAsia="Calibri" w:hAnsi="Söhne" w:cs="Calibri"/>
          <w:kern w:val="0"/>
          <w:sz w:val="16"/>
          <w:szCs w:val="16"/>
          <w:u w:val="double"/>
          <w:lang w:val="en-IE"/>
          <w14:ligatures w14:val="none"/>
        </w:rPr>
        <w:t>~</w:t>
      </w:r>
      <w:r w:rsidR="00C204FB" w:rsidRPr="007A01F7">
        <w:rPr>
          <w:rFonts w:ascii="Söhne" w:eastAsia="Calibri" w:hAnsi="Söhne" w:cs="Calibri"/>
          <w:kern w:val="0"/>
          <w:sz w:val="16"/>
          <w:szCs w:val="16"/>
          <w:u w:val="double"/>
          <w:lang w:val="en-IE"/>
          <w14:ligatures w14:val="none"/>
        </w:rPr>
        <w:t>Some</w:t>
      </w:r>
      <w:r w:rsidRPr="007A01F7">
        <w:rPr>
          <w:rFonts w:ascii="Söhne" w:eastAsia="Calibri" w:hAnsi="Söhne" w:cs="Calibri"/>
          <w:kern w:val="0"/>
          <w:sz w:val="16"/>
          <w:szCs w:val="16"/>
          <w:u w:val="double"/>
          <w:lang w:val="en-IE"/>
          <w14:ligatures w14:val="none"/>
        </w:rPr>
        <w:t xml:space="preserve"> ELISA kits state suitable for use with plasma, but this should be validated in</w:t>
      </w:r>
      <w:r w:rsidR="00C204FB" w:rsidRPr="007A01F7">
        <w:rPr>
          <w:rFonts w:ascii="Söhne" w:eastAsia="Calibri" w:hAnsi="Söhne" w:cs="Calibri"/>
          <w:kern w:val="0"/>
          <w:sz w:val="16"/>
          <w:szCs w:val="16"/>
          <w:u w:val="double"/>
          <w:lang w:val="en-IE"/>
          <w14:ligatures w14:val="none"/>
        </w:rPr>
        <w:t>-</w:t>
      </w:r>
      <w:r w:rsidRPr="007A01F7">
        <w:rPr>
          <w:rFonts w:ascii="Söhne" w:eastAsia="Calibri" w:hAnsi="Söhne" w:cs="Calibri"/>
          <w:kern w:val="0"/>
          <w:sz w:val="16"/>
          <w:szCs w:val="16"/>
          <w:u w:val="double"/>
          <w:lang w:val="en-IE"/>
          <w14:ligatures w14:val="none"/>
        </w:rPr>
        <w:t>house</w:t>
      </w:r>
      <w:r w:rsidR="00C204FB" w:rsidRPr="007A01F7">
        <w:rPr>
          <w:rFonts w:ascii="Söhne" w:eastAsia="Calibri" w:hAnsi="Söhne" w:cs="Calibri"/>
          <w:kern w:val="0"/>
          <w:sz w:val="16"/>
          <w:szCs w:val="16"/>
          <w:u w:val="double"/>
          <w:lang w:val="en-IE"/>
          <w14:ligatures w14:val="none"/>
        </w:rPr>
        <w:t>.</w:t>
      </w:r>
      <w:bookmarkStart w:id="15" w:name="_Hlk199664135"/>
      <w:bookmarkStart w:id="16" w:name="_Hlk199666556"/>
    </w:p>
    <w:p w14:paraId="53D7E235" w14:textId="77777777" w:rsidR="000F4830" w:rsidRPr="007A01F7" w:rsidRDefault="000F4830" w:rsidP="000F4830">
      <w:pPr>
        <w:spacing w:after="120" w:line="240" w:lineRule="auto"/>
        <w:jc w:val="center"/>
        <w:rPr>
          <w:rFonts w:ascii="Söhne Halbfett" w:eastAsia="Calibri" w:hAnsi="Söhne Halbfett" w:cs="Times New Roman"/>
          <w:kern w:val="0"/>
          <w:sz w:val="24"/>
          <w:szCs w:val="24"/>
          <w:u w:val="double"/>
          <w:lang w:val="en-IE"/>
          <w14:ligatures w14:val="none"/>
        </w:rPr>
      </w:pPr>
      <w:r w:rsidRPr="007A01F7">
        <w:rPr>
          <w:rFonts w:ascii="Söhne Halbfett" w:eastAsia="Calibri" w:hAnsi="Söhne Halbfett" w:cs="Times New Roman"/>
          <w:kern w:val="0"/>
          <w:sz w:val="24"/>
          <w:szCs w:val="24"/>
          <w:u w:val="double"/>
          <w:lang w:val="en-IE"/>
          <w14:ligatures w14:val="none"/>
        </w:rPr>
        <w:lastRenderedPageBreak/>
        <w:t>Appendix 2. Contagious agalactia</w:t>
      </w:r>
      <w:r w:rsidRPr="007A01F7">
        <w:rPr>
          <w:rFonts w:ascii="Söhne Halbfett" w:eastAsia="Calibri" w:hAnsi="Söhne Halbfett" w:cs="Times New Roman"/>
          <w:kern w:val="0"/>
          <w:sz w:val="24"/>
          <w:szCs w:val="24"/>
          <w:u w:val="double"/>
          <w:lang w:val="en-IE"/>
          <w14:ligatures w14:val="none"/>
        </w:rPr>
        <w:br/>
        <w:t>Intended purpose of test: individual animal freedom from infection</w:t>
      </w:r>
    </w:p>
    <w:tbl>
      <w:tblPr>
        <w:tblStyle w:val="TableGrid1"/>
        <w:tblW w:w="15678" w:type="dxa"/>
        <w:tblInd w:w="-572" w:type="dxa"/>
        <w:tblLayout w:type="fixed"/>
        <w:tblLook w:val="04A0" w:firstRow="1" w:lastRow="0" w:firstColumn="1" w:lastColumn="0" w:noHBand="0" w:noVBand="1"/>
      </w:tblPr>
      <w:tblGrid>
        <w:gridCol w:w="1418"/>
        <w:gridCol w:w="1644"/>
        <w:gridCol w:w="1559"/>
        <w:gridCol w:w="2410"/>
        <w:gridCol w:w="1559"/>
        <w:gridCol w:w="2694"/>
        <w:gridCol w:w="2693"/>
        <w:gridCol w:w="1701"/>
      </w:tblGrid>
      <w:tr w:rsidR="000F4830" w:rsidRPr="007A01F7" w14:paraId="6B200CCA" w14:textId="77777777" w:rsidTr="002768B2">
        <w:trPr>
          <w:trHeight w:val="964"/>
          <w:tblHeader/>
        </w:trPr>
        <w:tc>
          <w:tcPr>
            <w:tcW w:w="1418" w:type="dxa"/>
            <w:tcBorders>
              <w:top w:val="single" w:sz="4" w:space="0" w:color="auto"/>
            </w:tcBorders>
          </w:tcPr>
          <w:p w14:paraId="1C0DF548"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with score and species</w:t>
            </w:r>
          </w:p>
        </w:tc>
        <w:tc>
          <w:tcPr>
            <w:tcW w:w="1644" w:type="dxa"/>
            <w:tcBorders>
              <w:top w:val="single" w:sz="4" w:space="0" w:color="auto"/>
            </w:tcBorders>
          </w:tcPr>
          <w:p w14:paraId="5E877F74"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Sample type and target analytes </w:t>
            </w:r>
          </w:p>
        </w:tc>
        <w:tc>
          <w:tcPr>
            <w:tcW w:w="1559" w:type="dxa"/>
            <w:tcBorders>
              <w:top w:val="single" w:sz="4" w:space="0" w:color="auto"/>
            </w:tcBorders>
          </w:tcPr>
          <w:p w14:paraId="0F317D1B"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Accuracy </w:t>
            </w:r>
          </w:p>
        </w:tc>
        <w:tc>
          <w:tcPr>
            <w:tcW w:w="2410" w:type="dxa"/>
            <w:tcBorders>
              <w:top w:val="single" w:sz="4" w:space="0" w:color="auto"/>
            </w:tcBorders>
          </w:tcPr>
          <w:p w14:paraId="789920DD"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population</w:t>
            </w:r>
          </w:p>
        </w:tc>
        <w:tc>
          <w:tcPr>
            <w:tcW w:w="1559" w:type="dxa"/>
            <w:tcBorders>
              <w:top w:val="single" w:sz="4" w:space="0" w:color="auto"/>
            </w:tcBorders>
          </w:tcPr>
          <w:p w14:paraId="258EB6FF"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Validation report</w:t>
            </w:r>
          </w:p>
        </w:tc>
        <w:tc>
          <w:tcPr>
            <w:tcW w:w="2694" w:type="dxa"/>
            <w:tcBorders>
              <w:top w:val="single" w:sz="4" w:space="0" w:color="auto"/>
            </w:tcBorders>
          </w:tcPr>
          <w:p w14:paraId="6F0F2016"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Advantages</w:t>
            </w:r>
          </w:p>
        </w:tc>
        <w:tc>
          <w:tcPr>
            <w:tcW w:w="2693" w:type="dxa"/>
            <w:tcBorders>
              <w:top w:val="single" w:sz="4" w:space="0" w:color="auto"/>
            </w:tcBorders>
          </w:tcPr>
          <w:p w14:paraId="324EE8D3"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Disadvantages</w:t>
            </w:r>
          </w:p>
        </w:tc>
        <w:tc>
          <w:tcPr>
            <w:tcW w:w="1701" w:type="dxa"/>
            <w:tcBorders>
              <w:top w:val="single" w:sz="4" w:space="0" w:color="auto"/>
            </w:tcBorders>
          </w:tcPr>
          <w:p w14:paraId="1846B1CF"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References</w:t>
            </w:r>
          </w:p>
        </w:tc>
      </w:tr>
      <w:tr w:rsidR="000F4830" w:rsidRPr="007A01F7" w14:paraId="598E5371" w14:textId="77777777" w:rsidTr="002768B2">
        <w:tc>
          <w:tcPr>
            <w:tcW w:w="1418" w:type="dxa"/>
          </w:tcPr>
          <w:p w14:paraId="1F5E0665" w14:textId="1727FDAA"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Culture and identification of organism </w:t>
            </w:r>
            <w:r w:rsidR="00F40AF2" w:rsidRPr="007A01F7">
              <w:rPr>
                <w:rFonts w:ascii="Segoe UI Symbol" w:hAnsi="Segoe UI Symbol" w:cs="Segoe UI Symbol"/>
                <w:sz w:val="16"/>
                <w:szCs w:val="16"/>
                <w:u w:val="double"/>
                <w:lang w:val="en-IE"/>
              </w:rPr>
              <w:t>☑☑☑</w:t>
            </w:r>
          </w:p>
        </w:tc>
        <w:tc>
          <w:tcPr>
            <w:tcW w:w="1644" w:type="dxa"/>
          </w:tcPr>
          <w:p w14:paraId="7528231C"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Individual milk, ear swabs, nasal swabs (semen¤, preputia¤, vaginal swab</w:t>
            </w:r>
            <w:bookmarkStart w:id="17" w:name="_Hlk199600478"/>
            <w:r w:rsidRPr="007A01F7">
              <w:rPr>
                <w:rFonts w:ascii="Söhne" w:eastAsia="Times New Roman" w:hAnsi="Söhne" w:cs="Times New Roman"/>
                <w:kern w:val="0"/>
                <w:sz w:val="16"/>
                <w:szCs w:val="16"/>
                <w:u w:val="double"/>
                <w:lang w:val="en-IE"/>
                <w14:ligatures w14:val="none"/>
              </w:rPr>
              <w:t>¤</w:t>
            </w:r>
            <w:bookmarkEnd w:id="17"/>
            <w:r w:rsidRPr="007A01F7">
              <w:rPr>
                <w:rFonts w:ascii="Söhne" w:eastAsia="Times New Roman" w:hAnsi="Söhne" w:cs="Times New Roman"/>
                <w:kern w:val="0"/>
                <w:sz w:val="16"/>
                <w:szCs w:val="16"/>
                <w:u w:val="double"/>
                <w:lang w:val="en-IE"/>
                <w14:ligatures w14:val="none"/>
              </w:rPr>
              <w:t xml:space="preserve">) isolation of </w:t>
            </w:r>
            <w:r w:rsidRPr="007A01F7">
              <w:rPr>
                <w:rFonts w:ascii="Söhne" w:eastAsia="Times New Roman" w:hAnsi="Söhne" w:cs="Times New Roman"/>
                <w:i/>
                <w:iCs/>
                <w:kern w:val="0"/>
                <w:sz w:val="16"/>
                <w:szCs w:val="16"/>
                <w:u w:val="double"/>
                <w:lang w:val="en-IE"/>
                <w14:ligatures w14:val="none"/>
              </w:rPr>
              <w:t xml:space="preserve">Ma </w:t>
            </w:r>
            <w:r w:rsidRPr="007A01F7">
              <w:rPr>
                <w:rFonts w:ascii="Söhne" w:eastAsia="Times New Roman" w:hAnsi="Söhne" w:cs="Times New Roman"/>
                <w:kern w:val="0"/>
                <w:sz w:val="16"/>
                <w:szCs w:val="16"/>
                <w:u w:val="double"/>
                <w:lang w:val="en-IE"/>
                <w14:ligatures w14:val="none"/>
              </w:rPr>
              <w:t xml:space="preserve">(and differentiation from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kern w:val="0"/>
                <w:sz w:val="16"/>
                <w:szCs w:val="16"/>
                <w:u w:val="double"/>
                <w:lang w:val="en-IE"/>
                <w14:ligatures w14:val="none"/>
              </w:rPr>
              <w:t xml:space="preserve"> and </w:t>
            </w:r>
            <w:proofErr w:type="spellStart"/>
            <w:r w:rsidRPr="007A01F7">
              <w:rPr>
                <w:rFonts w:ascii="Söhne" w:eastAsia="Times New Roman" w:hAnsi="Söhne" w:cs="Times New Roman"/>
                <w:i/>
                <w:iCs/>
                <w:kern w:val="0"/>
                <w:sz w:val="16"/>
                <w:szCs w:val="16"/>
                <w:u w:val="double"/>
                <w:lang w:val="en-IE"/>
                <w14:ligatures w14:val="none"/>
              </w:rPr>
              <w:t>Mp</w:t>
            </w:r>
            <w:proofErr w:type="spellEnd"/>
            <w:r w:rsidRPr="007A01F7">
              <w:rPr>
                <w:rFonts w:ascii="Söhne" w:eastAsia="Times New Roman" w:hAnsi="Söhne" w:cs="Times New Roman"/>
                <w:kern w:val="0"/>
                <w:sz w:val="16"/>
                <w:szCs w:val="16"/>
                <w:u w:val="double"/>
                <w:lang w:val="en-IE"/>
                <w14:ligatures w14:val="none"/>
              </w:rPr>
              <w:t>)</w:t>
            </w:r>
          </w:p>
        </w:tc>
        <w:tc>
          <w:tcPr>
            <w:tcW w:w="1559" w:type="dxa"/>
          </w:tcPr>
          <w:p w14:paraId="28C82C0E" w14:textId="10FC0A62" w:rsidR="000F4830" w:rsidRPr="007A01F7" w:rsidRDefault="000F4830" w:rsidP="00FD2504">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US"/>
                <w14:ligatures w14:val="none"/>
              </w:rPr>
              <w:t>Historical gold standard test</w:t>
            </w:r>
          </w:p>
        </w:tc>
        <w:tc>
          <w:tcPr>
            <w:tcW w:w="2410" w:type="dxa"/>
          </w:tcPr>
          <w:p w14:paraId="224EE017"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
        </w:tc>
        <w:tc>
          <w:tcPr>
            <w:tcW w:w="1559" w:type="dxa"/>
          </w:tcPr>
          <w:p w14:paraId="2590379B" w14:textId="569E5CA8"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Historical information with no formal validation</w:t>
            </w:r>
          </w:p>
          <w:p w14:paraId="50A02620" w14:textId="665BB546" w:rsidR="000F4830" w:rsidRPr="007A01F7" w:rsidRDefault="000F4830" w:rsidP="00FD2504">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See references</w:t>
            </w:r>
          </w:p>
        </w:tc>
        <w:tc>
          <w:tcPr>
            <w:tcW w:w="2694" w:type="dxa"/>
          </w:tcPr>
          <w:p w14:paraId="2AE372F1" w14:textId="75396242" w:rsidR="000F4830" w:rsidRPr="007A01F7" w:rsidRDefault="00212AF2" w:rsidP="00212AF2">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Demonstrates shedding of viable pathogen</w:t>
            </w:r>
          </w:p>
          <w:p w14:paraId="72BD4ECE" w14:textId="4000AEA9" w:rsidR="000F4830" w:rsidRPr="007A01F7" w:rsidRDefault="00212AF2" w:rsidP="00212AF2">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Milk collection non-invasive</w:t>
            </w:r>
          </w:p>
        </w:tc>
        <w:tc>
          <w:tcPr>
            <w:tcW w:w="2693" w:type="dxa"/>
          </w:tcPr>
          <w:p w14:paraId="63852B12" w14:textId="530219C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Shedding of pathogen may be intermittent in absence of clinical signs in regions where disease is endemic</w:t>
            </w:r>
          </w:p>
          <w:p w14:paraId="06D243A9" w14:textId="12A3BB9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Most effective undertaken regularly</w:t>
            </w:r>
          </w:p>
          <w:p w14:paraId="4B7A5002" w14:textId="2E605098"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Time required to negate pathogen</w:t>
            </w:r>
          </w:p>
        </w:tc>
        <w:tc>
          <w:tcPr>
            <w:tcW w:w="1701" w:type="dxa"/>
          </w:tcPr>
          <w:p w14:paraId="23B45E31" w14:textId="26076B04" w:rsidR="000F4830" w:rsidRPr="007A01F7" w:rsidRDefault="000F4830" w:rsidP="00C204FB">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14:ligatures w14:val="none"/>
              </w:rPr>
              <w:t>Bergonier</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w:t>
            </w:r>
            <w:r w:rsidR="00C204FB" w:rsidRPr="007A01F7">
              <w:rPr>
                <w:rFonts w:ascii="Söhne" w:eastAsia="Calibri" w:hAnsi="Söhne" w:cs="Calibri"/>
                <w:kern w:val="0"/>
                <w:sz w:val="16"/>
                <w:szCs w:val="16"/>
                <w:u w:val="double"/>
                <w14:ligatures w14:val="none"/>
              </w:rPr>
              <w:t>9</w:t>
            </w:r>
            <w:r w:rsidRPr="007A01F7">
              <w:rPr>
                <w:rFonts w:ascii="Söhne" w:eastAsia="Calibri" w:hAnsi="Söhne" w:cs="Calibri"/>
                <w:kern w:val="0"/>
                <w:sz w:val="16"/>
                <w:szCs w:val="16"/>
                <w:u w:val="double"/>
                <w14:ligatures w14:val="none"/>
              </w:rPr>
              <w:t>7)</w:t>
            </w:r>
          </w:p>
        </w:tc>
      </w:tr>
      <w:tr w:rsidR="000F4830" w:rsidRPr="007A01F7" w14:paraId="40DBDC7C" w14:textId="77777777" w:rsidTr="002768B2">
        <w:tc>
          <w:tcPr>
            <w:tcW w:w="1418" w:type="dxa"/>
          </w:tcPr>
          <w:p w14:paraId="354046C3" w14:textId="4BFACDAA"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Conventional PCR </w:t>
            </w:r>
            <w:r w:rsidR="00F40AF2" w:rsidRPr="007A01F7">
              <w:rPr>
                <w:rFonts w:ascii="Segoe UI Symbol" w:hAnsi="Segoe UI Symbol" w:cs="Segoe UI Symbol"/>
                <w:sz w:val="16"/>
                <w:szCs w:val="16"/>
                <w:u w:val="double"/>
                <w:lang w:val="en-IE"/>
              </w:rPr>
              <w:t>☑☑☑</w:t>
            </w:r>
          </w:p>
        </w:tc>
        <w:tc>
          <w:tcPr>
            <w:tcW w:w="1644" w:type="dxa"/>
          </w:tcPr>
          <w:p w14:paraId="7DE78672" w14:textId="1FD2B70A"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Individual milk, ear swabs, nasal swabs: detection/</w:t>
            </w:r>
            <w:r w:rsidR="002768B2" w:rsidRPr="007A01F7">
              <w:rPr>
                <w:rFonts w:ascii="Söhne" w:eastAsia="Times New Roman" w:hAnsi="Söhne" w:cs="Times New Roman"/>
                <w:kern w:val="0"/>
                <w:sz w:val="16"/>
                <w:szCs w:val="16"/>
                <w:u w:val="double"/>
                <w:lang w:val="en-IE"/>
                <w14:ligatures w14:val="none"/>
              </w:rPr>
              <w:br/>
            </w:r>
            <w:r w:rsidRPr="007A01F7">
              <w:rPr>
                <w:rFonts w:ascii="Söhne" w:eastAsia="Times New Roman" w:hAnsi="Söhne" w:cs="Times New Roman"/>
                <w:kern w:val="0"/>
                <w:sz w:val="16"/>
                <w:szCs w:val="16"/>
                <w:u w:val="double"/>
                <w:lang w:val="en-IE"/>
                <w14:ligatures w14:val="none"/>
              </w:rPr>
              <w:t xml:space="preserve">identification of </w:t>
            </w:r>
            <w:r w:rsidRPr="007A01F7">
              <w:rPr>
                <w:rFonts w:ascii="Söhne" w:eastAsia="Times New Roman" w:hAnsi="Söhne" w:cs="Times New Roman"/>
                <w:i/>
                <w:iCs/>
                <w:kern w:val="0"/>
                <w:sz w:val="16"/>
                <w:szCs w:val="16"/>
                <w:u w:val="double"/>
                <w:lang w:val="en-IE"/>
                <w14:ligatures w14:val="none"/>
              </w:rPr>
              <w:t xml:space="preserve">Ma </w:t>
            </w:r>
            <w:r w:rsidRPr="007A01F7">
              <w:rPr>
                <w:rFonts w:ascii="Söhne" w:eastAsia="Times New Roman" w:hAnsi="Söhne" w:cs="Times New Roman"/>
                <w:kern w:val="0"/>
                <w:sz w:val="16"/>
                <w:szCs w:val="16"/>
                <w:u w:val="double"/>
                <w:lang w:val="en-IE"/>
                <w14:ligatures w14:val="none"/>
              </w:rPr>
              <w:t>(various gene targets)</w:t>
            </w:r>
            <w:r w:rsidRPr="007A01F7">
              <w:rPr>
                <w:rFonts w:ascii="Söhne" w:eastAsia="Calibri"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 xml:space="preserve">and differentiation from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kern w:val="0"/>
                <w:sz w:val="16"/>
                <w:szCs w:val="16"/>
                <w:u w:val="double"/>
                <w:lang w:val="en-IE"/>
                <w14:ligatures w14:val="none"/>
              </w:rPr>
              <w:t xml:space="preserve"> and </w:t>
            </w:r>
            <w:proofErr w:type="spellStart"/>
            <w:r w:rsidRPr="007A01F7">
              <w:rPr>
                <w:rFonts w:ascii="Söhne" w:eastAsia="Times New Roman" w:hAnsi="Söhne" w:cs="Times New Roman"/>
                <w:i/>
                <w:iCs/>
                <w:kern w:val="0"/>
                <w:sz w:val="16"/>
                <w:szCs w:val="16"/>
                <w:u w:val="double"/>
                <w:lang w:val="en-IE"/>
                <w14:ligatures w14:val="none"/>
              </w:rPr>
              <w:t>Mp</w:t>
            </w:r>
            <w:proofErr w:type="spellEnd"/>
          </w:p>
        </w:tc>
        <w:tc>
          <w:tcPr>
            <w:tcW w:w="1559" w:type="dxa"/>
          </w:tcPr>
          <w:p w14:paraId="361DBAED" w14:textId="1F675F6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For a range of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tests accuracy ranged from 87</w:t>
            </w:r>
            <w:r w:rsidR="00212AF2"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100% depending on assay</w:t>
            </w:r>
          </w:p>
        </w:tc>
        <w:tc>
          <w:tcPr>
            <w:tcW w:w="2410" w:type="dxa"/>
          </w:tcPr>
          <w:p w14:paraId="2D98E526" w14:textId="6C4CA2DF"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Method comparisons inter- laboratory comparisons</w:t>
            </w:r>
          </w:p>
          <w:p w14:paraId="3881900E" w14:textId="006EDC23" w:rsidR="000F4830" w:rsidRPr="007A01F7" w:rsidRDefault="000F4830" w:rsidP="00212AF2">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Test outlined in the chapter text has been evaluated across several laboratories</w:t>
            </w:r>
          </w:p>
        </w:tc>
        <w:tc>
          <w:tcPr>
            <w:tcW w:w="1559" w:type="dxa"/>
          </w:tcPr>
          <w:p w14:paraId="5D804E16"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 See references</w:t>
            </w:r>
          </w:p>
        </w:tc>
        <w:tc>
          <w:tcPr>
            <w:tcW w:w="2694" w:type="dxa"/>
          </w:tcPr>
          <w:p w14:paraId="1E409C81" w14:textId="5A57627A"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Wide applicability</w:t>
            </w:r>
          </w:p>
          <w:p w14:paraId="2FC0B3AA" w14:textId="6569D901"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Simple yes/no answer based on visual detection of PCR product</w:t>
            </w:r>
          </w:p>
          <w:p w14:paraId="0EB96072" w14:textId="28B6F0C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Milk collection non-invasive</w:t>
            </w:r>
          </w:p>
        </w:tc>
        <w:tc>
          <w:tcPr>
            <w:tcW w:w="2693" w:type="dxa"/>
          </w:tcPr>
          <w:p w14:paraId="78B5A72A" w14:textId="63CD8E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Best used in combination with primary or full culture to minimise inhibition</w:t>
            </w:r>
          </w:p>
          <w:p w14:paraId="6BDAE779" w14:textId="3D890FB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Lack of sensitivity for low load samples (typically 10</w:t>
            </w:r>
            <w:r w:rsidRPr="007A01F7">
              <w:rPr>
                <w:rFonts w:ascii="Söhne" w:eastAsia="Times New Roman" w:hAnsi="Söhne" w:cs="Times New Roman"/>
                <w:kern w:val="0"/>
                <w:sz w:val="16"/>
                <w:szCs w:val="16"/>
                <w:u w:val="double"/>
                <w:vertAlign w:val="superscript"/>
                <w:lang w:val="en-IE"/>
                <w14:ligatures w14:val="none"/>
              </w:rPr>
              <w:t>2</w:t>
            </w:r>
            <w:r w:rsidR="00212AF2"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10</w:t>
            </w:r>
            <w:r w:rsidRPr="007A01F7">
              <w:rPr>
                <w:rFonts w:ascii="Söhne" w:eastAsia="Times New Roman" w:hAnsi="Söhne" w:cs="Times New Roman"/>
                <w:kern w:val="0"/>
                <w:sz w:val="16"/>
                <w:szCs w:val="16"/>
                <w:u w:val="double"/>
                <w:vertAlign w:val="superscript"/>
                <w:lang w:val="en-IE"/>
                <w14:ligatures w14:val="none"/>
              </w:rPr>
              <w:t>3</w:t>
            </w:r>
            <w:r w:rsidRPr="007A01F7">
              <w:rPr>
                <w:rFonts w:ascii="Söhne" w:eastAsia="Times New Roman" w:hAnsi="Söhne" w:cs="Times New Roman"/>
                <w:kern w:val="0"/>
                <w:sz w:val="16"/>
                <w:szCs w:val="16"/>
                <w:u w:val="double"/>
                <w:lang w:val="en-IE"/>
                <w14:ligatures w14:val="none"/>
              </w:rPr>
              <w:t xml:space="preserve"> </w:t>
            </w:r>
            <w:r w:rsidR="00212AF2" w:rsidRPr="007A01F7">
              <w:rPr>
                <w:rFonts w:ascii="Söhne" w:eastAsia="Times New Roman" w:hAnsi="Söhne" w:cs="Times New Roman"/>
                <w:kern w:val="0"/>
                <w:sz w:val="16"/>
                <w:szCs w:val="16"/>
                <w:u w:val="double"/>
                <w:lang w:val="en-IE"/>
                <w14:ligatures w14:val="none"/>
              </w:rPr>
              <w:t xml:space="preserve">CFU </w:t>
            </w:r>
            <w:r w:rsidRPr="007A01F7">
              <w:rPr>
                <w:rFonts w:ascii="Söhne" w:eastAsia="Times New Roman" w:hAnsi="Söhne" w:cs="Times New Roman"/>
                <w:kern w:val="0"/>
                <w:sz w:val="16"/>
                <w:szCs w:val="16"/>
                <w:u w:val="double"/>
                <w:lang w:val="en-IE"/>
                <w14:ligatures w14:val="none"/>
              </w:rPr>
              <w:t xml:space="preserve">lower sensitivity) compared with PCR depending on method. </w:t>
            </w:r>
          </w:p>
          <w:p w14:paraId="47EEF87B" w14:textId="4E2D3E18"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3. Some methods require multi-step confirmatory approach, particularly where organisms belonging to </w:t>
            </w:r>
            <w:r w:rsidRPr="007A01F7">
              <w:rPr>
                <w:rFonts w:ascii="Söhne" w:eastAsia="Times New Roman" w:hAnsi="Söhne" w:cs="Times New Roman"/>
                <w:i/>
                <w:iCs/>
                <w:kern w:val="0"/>
                <w:sz w:val="16"/>
                <w:szCs w:val="16"/>
                <w:u w:val="double"/>
                <w:lang w:val="en-IE"/>
                <w14:ligatures w14:val="none"/>
              </w:rPr>
              <w:t>M. mycoides</w:t>
            </w:r>
            <w:r w:rsidRPr="007A01F7">
              <w:rPr>
                <w:rFonts w:ascii="Söhne" w:eastAsia="Times New Roman" w:hAnsi="Söhne" w:cs="Times New Roman"/>
                <w:kern w:val="0"/>
                <w:sz w:val="16"/>
                <w:szCs w:val="16"/>
                <w:u w:val="double"/>
                <w:lang w:val="en-IE"/>
                <w14:ligatures w14:val="none"/>
              </w:rPr>
              <w:t xml:space="preserve"> cluster need to be considered</w:t>
            </w:r>
          </w:p>
          <w:p w14:paraId="35BF5356" w14:textId="38B3EB4C"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For endemic areas multiple samples over time required</w:t>
            </w:r>
          </w:p>
        </w:tc>
        <w:tc>
          <w:tcPr>
            <w:tcW w:w="1701" w:type="dxa"/>
          </w:tcPr>
          <w:p w14:paraId="07ECDD1E" w14:textId="4393F093"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Bashiruddin</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(2005)</w:t>
            </w:r>
          </w:p>
          <w:p w14:paraId="784DAA87" w14:textId="55717048"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Tola</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006C154C" w:rsidRPr="007A01F7">
              <w:rPr>
                <w:rFonts w:ascii="Söhne" w:eastAsia="Calibri" w:hAnsi="Söhne" w:cs="Calibri"/>
                <w:kern w:val="0"/>
                <w:sz w:val="16"/>
                <w:szCs w:val="16"/>
                <w:u w:val="double"/>
                <w14:ligatures w14:val="none"/>
              </w:rPr>
              <w:t>.</w:t>
            </w:r>
            <w:r w:rsidRPr="007A01F7">
              <w:rPr>
                <w:rFonts w:ascii="Söhne" w:eastAsia="Calibri" w:hAnsi="Söhne" w:cs="Calibri"/>
                <w:kern w:val="0"/>
                <w:sz w:val="16"/>
                <w:szCs w:val="16"/>
                <w:u w:val="double"/>
                <w14:ligatures w14:val="none"/>
              </w:rPr>
              <w:t xml:space="preserve"> (1997</w:t>
            </w:r>
            <w:r w:rsidR="00FD2E47" w:rsidRPr="007A01F7">
              <w:rPr>
                <w:rFonts w:ascii="Söhne" w:eastAsia="Calibri" w:hAnsi="Söhne" w:cs="Calibri"/>
                <w:kern w:val="0"/>
                <w:sz w:val="16"/>
                <w:szCs w:val="16"/>
                <w:u w:val="double"/>
                <w14:ligatures w14:val="none"/>
              </w:rPr>
              <w:t>a</w:t>
            </w:r>
            <w:r w:rsidRPr="007A01F7">
              <w:rPr>
                <w:rFonts w:ascii="Söhne" w:eastAsia="Calibri" w:hAnsi="Söhne" w:cs="Calibri"/>
                <w:kern w:val="0"/>
                <w:sz w:val="16"/>
                <w:szCs w:val="16"/>
                <w:u w:val="double"/>
                <w14:ligatures w14:val="none"/>
              </w:rPr>
              <w:t xml:space="preserve">) </w:t>
            </w:r>
          </w:p>
          <w:p w14:paraId="5693F527" w14:textId="5CDF25D9" w:rsidR="000F4830" w:rsidRPr="007A01F7" w:rsidRDefault="000F4830"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 xml:space="preserve">Dedieu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xml:space="preserve">. (1995) </w:t>
            </w:r>
          </w:p>
          <w:p w14:paraId="0530B99B" w14:textId="500256E0" w:rsidR="000F4830" w:rsidRPr="007A01F7" w:rsidRDefault="000F4830" w:rsidP="000F4830">
            <w:pPr>
              <w:spacing w:after="0" w:line="240" w:lineRule="auto"/>
              <w:rPr>
                <w:rFonts w:ascii="Söhne" w:eastAsia="Calibri" w:hAnsi="Söhne" w:cs="Calibri"/>
                <w:kern w:val="0"/>
                <w:sz w:val="16"/>
                <w:szCs w:val="16"/>
                <w:u w:val="double"/>
                <w:lang w:val="es-ES"/>
                <w14:ligatures w14:val="none"/>
              </w:rPr>
            </w:pPr>
            <w:r w:rsidRPr="007A01F7">
              <w:rPr>
                <w:rFonts w:ascii="Söhne" w:eastAsia="Calibri" w:hAnsi="Söhne" w:cs="Calibri"/>
                <w:kern w:val="0"/>
                <w:sz w:val="16"/>
                <w:szCs w:val="16"/>
                <w:u w:val="double"/>
                <w14:ligatures w14:val="none"/>
              </w:rPr>
              <w:t xml:space="preserve">Peyraud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(2003)</w:t>
            </w:r>
          </w:p>
          <w:p w14:paraId="5DEBF9D2" w14:textId="75065783" w:rsidR="000F4830" w:rsidRPr="007A01F7" w:rsidRDefault="000F4830" w:rsidP="003B5AD8">
            <w:pPr>
              <w:spacing w:after="0" w:line="240" w:lineRule="auto"/>
              <w:rPr>
                <w:rFonts w:ascii="Söhne" w:eastAsia="Calibri" w:hAnsi="Söhne" w:cs="Calibri"/>
                <w:kern w:val="0"/>
                <w:sz w:val="16"/>
                <w:szCs w:val="16"/>
                <w:u w:val="double"/>
                <w:lang w:val="es-ES"/>
                <w14:ligatures w14:val="none"/>
              </w:rPr>
            </w:pPr>
            <w:proofErr w:type="spellStart"/>
            <w:r w:rsidRPr="007A01F7">
              <w:rPr>
                <w:rFonts w:ascii="Söhne" w:eastAsia="Calibri" w:hAnsi="Söhne" w:cs="Calibri"/>
                <w:kern w:val="0"/>
                <w:sz w:val="16"/>
                <w:szCs w:val="16"/>
                <w:u w:val="double"/>
                <w:lang w:val="es-ES"/>
                <w14:ligatures w14:val="none"/>
              </w:rPr>
              <w:t>Cillara</w:t>
            </w:r>
            <w:proofErr w:type="spellEnd"/>
            <w:r w:rsidRPr="007A01F7">
              <w:rPr>
                <w:rFonts w:ascii="Söhne" w:eastAsia="Calibri" w:hAnsi="Söhne" w:cs="Calibri"/>
                <w:kern w:val="0"/>
                <w:sz w:val="16"/>
                <w:szCs w:val="16"/>
                <w:u w:val="double"/>
                <w:lang w:val="es-ES"/>
                <w14:ligatures w14:val="none"/>
              </w:rPr>
              <w:t xml:space="preserve"> </w:t>
            </w:r>
            <w:r w:rsidRPr="007A01F7">
              <w:rPr>
                <w:rFonts w:ascii="Söhne" w:eastAsia="Calibri" w:hAnsi="Söhne" w:cs="Calibri"/>
                <w:i/>
                <w:iCs/>
                <w:kern w:val="0"/>
                <w:sz w:val="16"/>
                <w:szCs w:val="16"/>
                <w:u w:val="double"/>
                <w:lang w:val="es-ES"/>
                <w14:ligatures w14:val="none"/>
              </w:rPr>
              <w:t>et al.</w:t>
            </w:r>
            <w:r w:rsidRPr="007A01F7">
              <w:rPr>
                <w:rFonts w:ascii="Söhne" w:eastAsia="Calibri" w:hAnsi="Söhne" w:cs="Calibri"/>
                <w:kern w:val="0"/>
                <w:sz w:val="16"/>
                <w:szCs w:val="16"/>
                <w:u w:val="double"/>
                <w:lang w:val="es-ES"/>
                <w14:ligatures w14:val="none"/>
              </w:rPr>
              <w:t xml:space="preserve"> (2015)</w:t>
            </w:r>
          </w:p>
        </w:tc>
      </w:tr>
      <w:tr w:rsidR="000F4830" w:rsidRPr="007A01F7" w14:paraId="2E376980" w14:textId="77777777" w:rsidTr="002768B2">
        <w:tc>
          <w:tcPr>
            <w:tcW w:w="1418" w:type="dxa"/>
          </w:tcPr>
          <w:p w14:paraId="4DA649CD" w14:textId="049E512C"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Real-time PCR </w:t>
            </w:r>
            <w:r w:rsidR="00F40AF2" w:rsidRPr="007A01F7">
              <w:rPr>
                <w:rFonts w:ascii="Segoe UI Symbol" w:hAnsi="Segoe UI Symbol" w:cs="Segoe UI Symbol"/>
                <w:sz w:val="16"/>
                <w:szCs w:val="16"/>
                <w:u w:val="double"/>
                <w:lang w:val="en-IE"/>
              </w:rPr>
              <w:t>☑☑☑</w:t>
            </w:r>
          </w:p>
        </w:tc>
        <w:tc>
          <w:tcPr>
            <w:tcW w:w="1644" w:type="dxa"/>
          </w:tcPr>
          <w:p w14:paraId="7F6A259F" w14:textId="4F4E06D4"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Individual milk (ear swab, nasal swab, eye swab): detection/</w:t>
            </w:r>
            <w:r w:rsidR="002768B2" w:rsidRPr="007A01F7">
              <w:rPr>
                <w:rFonts w:ascii="Söhne" w:eastAsia="Times New Roman" w:hAnsi="Söhne" w:cs="Times New Roman"/>
                <w:kern w:val="0"/>
                <w:sz w:val="16"/>
                <w:szCs w:val="16"/>
                <w:u w:val="double"/>
                <w:lang w:val="en-IE"/>
                <w14:ligatures w14:val="none"/>
              </w:rPr>
              <w:br/>
            </w:r>
            <w:r w:rsidRPr="007A01F7">
              <w:rPr>
                <w:rFonts w:ascii="Söhne" w:eastAsia="Times New Roman" w:hAnsi="Söhne" w:cs="Times New Roman"/>
                <w:kern w:val="0"/>
                <w:sz w:val="16"/>
                <w:szCs w:val="16"/>
                <w:u w:val="double"/>
                <w:lang w:val="en-IE"/>
                <w14:ligatures w14:val="none"/>
              </w:rPr>
              <w:t xml:space="preserve">identification of </w:t>
            </w:r>
            <w:r w:rsidRPr="007A01F7">
              <w:rPr>
                <w:rFonts w:ascii="Söhne" w:eastAsia="Times New Roman" w:hAnsi="Söhne" w:cs="Times New Roman"/>
                <w:i/>
                <w:iCs/>
                <w:kern w:val="0"/>
                <w:sz w:val="16"/>
                <w:szCs w:val="16"/>
                <w:u w:val="double"/>
                <w:lang w:val="en-IE"/>
                <w14:ligatures w14:val="none"/>
              </w:rPr>
              <w:t>M.</w:t>
            </w:r>
            <w:r w:rsidR="00DD6DAA" w:rsidRPr="007A01F7">
              <w:rPr>
                <w:rFonts w:ascii="Söhne" w:eastAsia="Times New Roman" w:hAnsi="Söhne" w:cs="Times New Roman"/>
                <w:i/>
                <w:iCs/>
                <w:kern w:val="0"/>
                <w:sz w:val="16"/>
                <w:szCs w:val="16"/>
                <w:u w:val="double"/>
                <w:lang w:val="en-IE"/>
                <w14:ligatures w14:val="none"/>
              </w:rPr>
              <w:t> </w:t>
            </w:r>
            <w:r w:rsidRPr="007A01F7">
              <w:rPr>
                <w:rFonts w:ascii="Söhne" w:eastAsia="Times New Roman" w:hAnsi="Söhne" w:cs="Times New Roman"/>
                <w:i/>
                <w:iCs/>
                <w:kern w:val="0"/>
                <w:sz w:val="16"/>
                <w:szCs w:val="16"/>
                <w:u w:val="double"/>
                <w:lang w:val="en-IE"/>
                <w14:ligatures w14:val="none"/>
              </w:rPr>
              <w:t>agalactiae</w:t>
            </w:r>
            <w:r w:rsidRPr="007A01F7">
              <w:rPr>
                <w:rFonts w:ascii="Söhne" w:eastAsia="Times New Roman" w:hAnsi="Söhne" w:cs="Times New Roman"/>
                <w:kern w:val="0"/>
                <w:sz w:val="16"/>
                <w:szCs w:val="16"/>
                <w:u w:val="double"/>
                <w:lang w:val="en-IE"/>
                <w14:ligatures w14:val="none"/>
              </w:rPr>
              <w:t xml:space="preserve">. detection of </w:t>
            </w:r>
            <w:r w:rsidRPr="007A01F7">
              <w:rPr>
                <w:rFonts w:ascii="Söhne" w:eastAsia="Times New Roman" w:hAnsi="Söhne" w:cs="Times New Roman"/>
                <w:i/>
                <w:iCs/>
                <w:kern w:val="0"/>
                <w:sz w:val="16"/>
                <w:szCs w:val="16"/>
                <w:u w:val="double"/>
                <w:lang w:val="en-IE"/>
                <w14:ligatures w14:val="none"/>
              </w:rPr>
              <w:t>M.</w:t>
            </w:r>
            <w:r w:rsidR="00DD6DAA" w:rsidRPr="007A01F7">
              <w:rPr>
                <w:rFonts w:ascii="Söhne" w:eastAsia="Times New Roman" w:hAnsi="Söhne" w:cs="Times New Roman"/>
                <w:i/>
                <w:iCs/>
                <w:kern w:val="0"/>
                <w:sz w:val="16"/>
                <w:szCs w:val="16"/>
                <w:u w:val="double"/>
                <w:lang w:val="en-IE"/>
                <w14:ligatures w14:val="none"/>
              </w:rPr>
              <w:t> </w:t>
            </w:r>
            <w:r w:rsidRPr="007A01F7">
              <w:rPr>
                <w:rFonts w:ascii="Söhne" w:eastAsia="Times New Roman" w:hAnsi="Söhne" w:cs="Times New Roman"/>
                <w:i/>
                <w:iCs/>
                <w:kern w:val="0"/>
                <w:sz w:val="16"/>
                <w:szCs w:val="16"/>
                <w:u w:val="double"/>
                <w:lang w:val="en-IE"/>
                <w14:ligatures w14:val="none"/>
              </w:rPr>
              <w:t xml:space="preserve">agalactiae </w:t>
            </w:r>
            <w:r w:rsidRPr="007A01F7">
              <w:rPr>
                <w:rFonts w:ascii="Söhne" w:eastAsia="Times New Roman" w:hAnsi="Söhne" w:cs="Times New Roman"/>
                <w:kern w:val="0"/>
                <w:sz w:val="16"/>
                <w:szCs w:val="16"/>
                <w:u w:val="double"/>
                <w:lang w:val="en-IE"/>
                <w14:ligatures w14:val="none"/>
              </w:rPr>
              <w:t xml:space="preserve">(P40, </w:t>
            </w:r>
            <w:proofErr w:type="spellStart"/>
            <w:r w:rsidRPr="007A01F7">
              <w:rPr>
                <w:rFonts w:ascii="Söhne" w:eastAsia="Times New Roman" w:hAnsi="Söhne" w:cs="Times New Roman"/>
                <w:kern w:val="0"/>
                <w:sz w:val="16"/>
                <w:szCs w:val="16"/>
                <w:u w:val="double"/>
                <w:lang w:val="en-IE"/>
                <w14:ligatures w14:val="none"/>
              </w:rPr>
              <w:t>polC</w:t>
            </w:r>
            <w:proofErr w:type="spellEnd"/>
            <w:r w:rsidRPr="007A01F7">
              <w:rPr>
                <w:rFonts w:ascii="Söhne" w:eastAsia="Times New Roman" w:hAnsi="Söhne" w:cs="Times New Roman"/>
                <w:kern w:val="0"/>
                <w:sz w:val="16"/>
                <w:szCs w:val="16"/>
                <w:u w:val="double"/>
                <w:lang w:val="en-IE"/>
                <w14:ligatures w14:val="none"/>
              </w:rPr>
              <w:t xml:space="preserve">, P80 or other gene targets); </w:t>
            </w:r>
            <w:proofErr w:type="spellStart"/>
            <w:r w:rsidRPr="007A01F7">
              <w:rPr>
                <w:rFonts w:ascii="Söhne" w:eastAsia="Times New Roman" w:hAnsi="Söhne" w:cs="Times New Roman"/>
                <w:kern w:val="0"/>
                <w:sz w:val="16"/>
                <w:szCs w:val="16"/>
                <w:u w:val="double"/>
                <w:lang w:val="en-IE"/>
                <w14:ligatures w14:val="none"/>
              </w:rPr>
              <w:t>fusA</w:t>
            </w:r>
            <w:proofErr w:type="spellEnd"/>
            <w:r w:rsidRPr="007A01F7">
              <w:rPr>
                <w:rFonts w:ascii="Söhne" w:eastAsia="Times New Roman" w:hAnsi="Söhne" w:cs="Times New Roman"/>
                <w:kern w:val="0"/>
                <w:sz w:val="16"/>
                <w:szCs w:val="16"/>
                <w:u w:val="double"/>
                <w:lang w:val="en-IE"/>
                <w14:ligatures w14:val="none"/>
              </w:rPr>
              <w:t xml:space="preserve"> detects </w:t>
            </w:r>
            <w:r w:rsidRPr="007A01F7">
              <w:rPr>
                <w:rFonts w:ascii="Söhne" w:eastAsia="Times New Roman" w:hAnsi="Söhne" w:cs="Times New Roman"/>
                <w:i/>
                <w:iCs/>
                <w:kern w:val="0"/>
                <w:sz w:val="16"/>
                <w:szCs w:val="16"/>
                <w:u w:val="double"/>
                <w:lang w:val="en-IE"/>
                <w14:ligatures w14:val="none"/>
              </w:rPr>
              <w:t>M.</w:t>
            </w:r>
            <w:r w:rsidR="00DD6DAA" w:rsidRPr="007A01F7">
              <w:rPr>
                <w:rFonts w:ascii="Söhne" w:eastAsia="Times New Roman" w:hAnsi="Söhne" w:cs="Times New Roman"/>
                <w:i/>
                <w:iCs/>
                <w:kern w:val="0"/>
                <w:sz w:val="16"/>
                <w:szCs w:val="16"/>
                <w:u w:val="double"/>
                <w:lang w:val="en-IE"/>
                <w14:ligatures w14:val="none"/>
              </w:rPr>
              <w:t> </w:t>
            </w:r>
            <w:r w:rsidRPr="007A01F7">
              <w:rPr>
                <w:rFonts w:ascii="Söhne" w:eastAsia="Times New Roman" w:hAnsi="Söhne" w:cs="Times New Roman"/>
                <w:i/>
                <w:iCs/>
                <w:kern w:val="0"/>
                <w:sz w:val="16"/>
                <w:szCs w:val="16"/>
                <w:u w:val="double"/>
                <w:lang w:val="en-IE"/>
                <w14:ligatures w14:val="none"/>
              </w:rPr>
              <w:t>mycoides</w:t>
            </w:r>
            <w:r w:rsidRPr="007A01F7">
              <w:rPr>
                <w:rFonts w:ascii="Söhne" w:eastAsia="Times New Roman" w:hAnsi="Söhne" w:cs="Times New Roman"/>
                <w:kern w:val="0"/>
                <w:sz w:val="16"/>
                <w:szCs w:val="16"/>
                <w:u w:val="double"/>
                <w:lang w:val="en-IE"/>
                <w14:ligatures w14:val="none"/>
              </w:rPr>
              <w:t xml:space="preserve"> cluster </w:t>
            </w:r>
            <w:r w:rsidRPr="007A01F7">
              <w:rPr>
                <w:rFonts w:ascii="Söhne" w:eastAsia="Times New Roman" w:hAnsi="Söhne" w:cs="Times New Roman"/>
                <w:kern w:val="0"/>
                <w:sz w:val="16"/>
                <w:szCs w:val="16"/>
                <w:u w:val="double"/>
                <w:lang w:val="en-IE"/>
                <w14:ligatures w14:val="none"/>
              </w:rPr>
              <w:lastRenderedPageBreak/>
              <w:t xml:space="preserve">thus differentiating from </w:t>
            </w:r>
            <w:r w:rsidRPr="007A01F7">
              <w:rPr>
                <w:rFonts w:ascii="Söhne" w:eastAsia="Times New Roman" w:hAnsi="Söhne" w:cs="Times New Roman"/>
                <w:i/>
                <w:iCs/>
                <w:kern w:val="0"/>
                <w:sz w:val="16"/>
                <w:szCs w:val="16"/>
                <w:u w:val="double"/>
                <w:lang w:val="en-IE"/>
                <w14:ligatures w14:val="none"/>
              </w:rPr>
              <w:t>M</w:t>
            </w:r>
            <w:r w:rsidR="00E90373" w:rsidRPr="007A01F7">
              <w:rPr>
                <w:rFonts w:ascii="Söhne" w:eastAsia="Times New Roman" w:hAnsi="Söhne" w:cs="Times New Roman"/>
                <w:i/>
                <w:iCs/>
                <w:kern w:val="0"/>
                <w:sz w:val="16"/>
                <w:szCs w:val="16"/>
                <w:u w:val="double"/>
                <w:lang w:val="en-IE"/>
                <w14:ligatures w14:val="none"/>
              </w:rPr>
              <w:t>a</w:t>
            </w:r>
          </w:p>
        </w:tc>
        <w:tc>
          <w:tcPr>
            <w:tcW w:w="1559" w:type="dxa"/>
          </w:tcPr>
          <w:p w14:paraId="2258E6C4" w14:textId="1F276A06" w:rsidR="000F4830" w:rsidRPr="007A01F7" w:rsidRDefault="000F4830" w:rsidP="000F2791">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lastRenderedPageBreak/>
              <w:t xml:space="preserve">Depending on </w:t>
            </w:r>
            <w:r w:rsidR="002E01BE" w:rsidRPr="007A01F7">
              <w:rPr>
                <w:rFonts w:ascii="Söhne" w:eastAsia="Times New Roman" w:hAnsi="Söhne" w:cs="Times New Roman"/>
                <w:kern w:val="0"/>
                <w:sz w:val="16"/>
                <w:szCs w:val="16"/>
                <w:u w:val="double"/>
                <w:lang w:val="en-IE"/>
                <w14:ligatures w14:val="none"/>
              </w:rPr>
              <w:t>analytical sensitivi</w:t>
            </w:r>
            <w:r w:rsidR="000F2791" w:rsidRPr="007A01F7">
              <w:rPr>
                <w:rFonts w:ascii="Söhne" w:eastAsia="Times New Roman" w:hAnsi="Söhne" w:cs="Times New Roman"/>
                <w:kern w:val="0"/>
                <w:sz w:val="16"/>
                <w:szCs w:val="16"/>
                <w:u w:val="double"/>
                <w:lang w:val="en-IE"/>
                <w14:ligatures w14:val="none"/>
              </w:rPr>
              <w:t>ty of</w:t>
            </w:r>
            <w:r w:rsidRPr="007A01F7">
              <w:rPr>
                <w:rFonts w:ascii="Söhne" w:eastAsia="Times New Roman" w:hAnsi="Söhne" w:cs="Times New Roman"/>
                <w:kern w:val="0"/>
                <w:sz w:val="16"/>
                <w:szCs w:val="16"/>
                <w:u w:val="double"/>
                <w:lang w:val="en-IE"/>
                <w14:ligatures w14:val="none"/>
              </w:rPr>
              <w:t xml:space="preserve"> the assay</w:t>
            </w:r>
            <w:r w:rsidR="000F2791"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w:t>
            </w:r>
            <w:proofErr w:type="spellStart"/>
            <w:r w:rsidRPr="007A01F7">
              <w:rPr>
                <w:rFonts w:ascii="Söhne" w:eastAsia="Times New Roman" w:hAnsi="Söhne" w:cs="Times New Roman"/>
                <w:kern w:val="0"/>
                <w:sz w:val="16"/>
                <w:szCs w:val="16"/>
                <w:u w:val="double"/>
                <w:lang w:val="en-IE"/>
                <w14:ligatures w14:val="none"/>
              </w:rPr>
              <w:t>ASe</w:t>
            </w:r>
            <w:proofErr w:type="spellEnd"/>
            <w:r w:rsidRPr="007A01F7">
              <w:rPr>
                <w:rFonts w:ascii="Söhne" w:eastAsia="Times New Roman" w:hAnsi="Söhne" w:cs="Times New Roman"/>
                <w:kern w:val="0"/>
                <w:sz w:val="16"/>
                <w:szCs w:val="16"/>
                <w:u w:val="double"/>
                <w:lang w:val="en-IE"/>
                <w14:ligatures w14:val="none"/>
              </w:rPr>
              <w:t xml:space="preserve"> 10 </w:t>
            </w:r>
            <w:proofErr w:type="spellStart"/>
            <w:r w:rsidRPr="007A01F7">
              <w:rPr>
                <w:rFonts w:ascii="Söhne" w:eastAsia="Times New Roman" w:hAnsi="Söhne" w:cs="Times New Roman"/>
                <w:kern w:val="0"/>
                <w:sz w:val="16"/>
                <w:szCs w:val="16"/>
                <w:u w:val="double"/>
                <w:lang w:val="en-IE"/>
                <w14:ligatures w14:val="none"/>
              </w:rPr>
              <w:t>fg</w:t>
            </w:r>
            <w:proofErr w:type="spellEnd"/>
            <w:r w:rsidRPr="007A01F7">
              <w:rPr>
                <w:rFonts w:ascii="Söhne" w:eastAsia="Times New Roman" w:hAnsi="Söhne" w:cs="Times New Roman"/>
                <w:kern w:val="0"/>
                <w:sz w:val="16"/>
                <w:szCs w:val="16"/>
                <w:u w:val="double"/>
                <w:lang w:val="en-IE"/>
                <w14:ligatures w14:val="none"/>
              </w:rPr>
              <w:t xml:space="preserve"> of genomic DNA or &lt;10 genome copies</w:t>
            </w:r>
            <w:r w:rsidR="006A230D"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10</w:t>
            </w:r>
            <w:r w:rsidRPr="007A01F7">
              <w:rPr>
                <w:rFonts w:ascii="Söhne" w:eastAsia="Times New Roman" w:hAnsi="Söhne" w:cs="Times New Roman"/>
                <w:kern w:val="0"/>
                <w:sz w:val="16"/>
                <w:szCs w:val="16"/>
                <w:u w:val="double"/>
                <w:vertAlign w:val="superscript"/>
                <w:lang w:val="en-IE"/>
                <w14:ligatures w14:val="none"/>
              </w:rPr>
              <w:t>4</w:t>
            </w:r>
            <w:r w:rsidRPr="007A01F7">
              <w:rPr>
                <w:rFonts w:ascii="Söhne" w:eastAsia="Times New Roman" w:hAnsi="Söhne" w:cs="Times New Roman"/>
                <w:kern w:val="0"/>
                <w:sz w:val="16"/>
                <w:szCs w:val="16"/>
                <w:u w:val="double"/>
                <w:lang w:val="en-IE"/>
                <w14:ligatures w14:val="none"/>
              </w:rPr>
              <w:t xml:space="preserve"> </w:t>
            </w:r>
            <w:r w:rsidR="00E20191" w:rsidRPr="007A01F7">
              <w:rPr>
                <w:rFonts w:ascii="Söhne" w:eastAsia="Times New Roman" w:hAnsi="Söhne" w:cs="Times New Roman"/>
                <w:kern w:val="0"/>
                <w:sz w:val="16"/>
                <w:szCs w:val="16"/>
                <w:u w:val="double"/>
                <w:lang w:val="en-IE"/>
                <w14:ligatures w14:val="none"/>
              </w:rPr>
              <w:t>CFU</w:t>
            </w:r>
            <w:r w:rsidRPr="007A01F7">
              <w:rPr>
                <w:rFonts w:ascii="Söhne" w:eastAsia="Times New Roman" w:hAnsi="Söhne" w:cs="Times New Roman"/>
                <w:kern w:val="0"/>
                <w:sz w:val="16"/>
                <w:szCs w:val="16"/>
                <w:u w:val="double"/>
                <w:lang w:val="en-IE"/>
                <w14:ligatures w14:val="none"/>
              </w:rPr>
              <w:t xml:space="preserve">/ml in milk </w:t>
            </w:r>
            <w:r w:rsidR="00E20191"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DSe 250</w:t>
            </w:r>
            <w:r w:rsidR="002429AC" w:rsidRPr="007A01F7">
              <w:rPr>
                <w:rFonts w:ascii="Söhne" w:eastAsia="Times New Roman" w:hAnsi="Söhne" w:cs="Times New Roman"/>
                <w:kern w:val="0"/>
                <w:sz w:val="16"/>
                <w:szCs w:val="16"/>
                <w:u w:val="double"/>
                <w:lang w:val="en-IE"/>
                <w14:ligatures w14:val="none"/>
              </w:rPr>
              <w:t> </w:t>
            </w:r>
            <w:r w:rsidRPr="007A01F7">
              <w:rPr>
                <w:rFonts w:ascii="Söhne" w:eastAsia="Times New Roman" w:hAnsi="Söhne" w:cs="Times New Roman"/>
                <w:kern w:val="0"/>
                <w:sz w:val="16"/>
                <w:szCs w:val="16"/>
                <w:u w:val="double"/>
                <w:lang w:val="en-IE"/>
                <w14:ligatures w14:val="none"/>
              </w:rPr>
              <w:t>cells in 25</w:t>
            </w:r>
            <w:r w:rsidR="000F2791" w:rsidRPr="007A01F7">
              <w:rPr>
                <w:rFonts w:ascii="Söhne" w:eastAsia="Times New Roman" w:hAnsi="Söhne" w:cs="Times New Roman"/>
                <w:kern w:val="0"/>
                <w:sz w:val="16"/>
                <w:szCs w:val="16"/>
                <w:u w:val="double"/>
                <w:lang w:val="en-IE"/>
                <w14:ligatures w14:val="none"/>
              </w:rPr>
              <w:t> </w:t>
            </w:r>
            <w:r w:rsidRPr="007A01F7">
              <w:rPr>
                <w:rFonts w:ascii="Söhne" w:eastAsia="Times New Roman" w:hAnsi="Söhne" w:cs="Times New Roman"/>
                <w:kern w:val="0"/>
                <w:sz w:val="16"/>
                <w:szCs w:val="16"/>
                <w:u w:val="double"/>
                <w:lang w:val="en-IE"/>
                <w14:ligatures w14:val="none"/>
              </w:rPr>
              <w:t xml:space="preserve">ml of raw milk; up to 100% </w:t>
            </w:r>
            <w:proofErr w:type="spellStart"/>
            <w:r w:rsidR="0021329A" w:rsidRPr="007A01F7">
              <w:rPr>
                <w:rFonts w:ascii="Söhne" w:eastAsia="Times New Roman" w:hAnsi="Söhne" w:cs="Times New Roman"/>
                <w:kern w:val="0"/>
                <w:sz w:val="16"/>
                <w:szCs w:val="16"/>
                <w:u w:val="double"/>
                <w:lang w:val="en-IE"/>
                <w14:ligatures w14:val="none"/>
              </w:rPr>
              <w:t>ASe</w:t>
            </w:r>
            <w:proofErr w:type="spellEnd"/>
          </w:p>
        </w:tc>
        <w:tc>
          <w:tcPr>
            <w:tcW w:w="2410" w:type="dxa"/>
          </w:tcPr>
          <w:p w14:paraId="4799A061"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Performance of </w:t>
            </w:r>
            <w:proofErr w:type="gramStart"/>
            <w:r w:rsidRPr="007A01F7">
              <w:rPr>
                <w:rFonts w:ascii="Söhne" w:eastAsia="Calibri" w:hAnsi="Söhne" w:cs="Calibri"/>
                <w:kern w:val="0"/>
                <w:sz w:val="16"/>
                <w:szCs w:val="16"/>
                <w:u w:val="double"/>
                <w:lang w:val="en-IE"/>
                <w14:ligatures w14:val="none"/>
              </w:rPr>
              <w:t>the majority of</w:t>
            </w:r>
            <w:proofErr w:type="gramEnd"/>
            <w:r w:rsidRPr="007A01F7">
              <w:rPr>
                <w:rFonts w:ascii="Söhne" w:eastAsia="Calibri" w:hAnsi="Söhne" w:cs="Calibri"/>
                <w:kern w:val="0"/>
                <w:sz w:val="16"/>
                <w:szCs w:val="16"/>
                <w:u w:val="double"/>
                <w:lang w:val="en-IE"/>
                <w14:ligatures w14:val="none"/>
              </w:rPr>
              <w:t xml:space="preserve"> PCRs developed has been demonstrated under field conditions mostly in areas where CA is known to be present either sporadically or endemically, but including positive and negative flocks/herds:</w:t>
            </w:r>
          </w:p>
          <w:p w14:paraId="756F3F2E" w14:textId="77777777" w:rsidR="00BD3C62" w:rsidRPr="007A01F7" w:rsidRDefault="00BD3C62" w:rsidP="00BD3C62">
            <w:pPr>
              <w:spacing w:after="0" w:line="240" w:lineRule="auto"/>
              <w:contextualSpacing/>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1. </w:t>
            </w:r>
            <w:r w:rsidR="000F4830" w:rsidRPr="007A01F7">
              <w:rPr>
                <w:rFonts w:ascii="Söhne" w:eastAsia="Calibri" w:hAnsi="Söhne" w:cs="Calibri"/>
                <w:kern w:val="0"/>
                <w:sz w:val="16"/>
                <w:szCs w:val="16"/>
                <w:u w:val="double"/>
                <w:lang w:val="en-US"/>
                <w14:ligatures w14:val="none"/>
              </w:rPr>
              <w:t>373 natural raw sheep milk tank samples</w:t>
            </w:r>
          </w:p>
          <w:p w14:paraId="4BEE0E43" w14:textId="739D32D6" w:rsidR="000F4830" w:rsidRPr="007A01F7" w:rsidRDefault="00BD3C62" w:rsidP="00BD3C62">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lastRenderedPageBreak/>
              <w:t xml:space="preserve">2. </w:t>
            </w:r>
            <w:r w:rsidR="000F4830" w:rsidRPr="007A01F7">
              <w:rPr>
                <w:rFonts w:ascii="Söhne" w:eastAsia="Calibri" w:hAnsi="Söhne" w:cs="Calibri"/>
                <w:kern w:val="0"/>
                <w:sz w:val="16"/>
                <w:szCs w:val="16"/>
                <w:u w:val="double"/>
                <w:lang w:val="en-IE"/>
                <w14:ligatures w14:val="none"/>
              </w:rPr>
              <w:t>49,270 samples from 185</w:t>
            </w:r>
            <w:r w:rsidRPr="007A01F7">
              <w:rPr>
                <w:rFonts w:ascii="Söhne" w:eastAsia="Calibri" w:hAnsi="Söhne" w:cs="Calibri"/>
                <w:kern w:val="0"/>
                <w:sz w:val="16"/>
                <w:szCs w:val="16"/>
                <w:u w:val="double"/>
                <w:lang w:val="en-IE"/>
                <w14:ligatures w14:val="none"/>
              </w:rPr>
              <w:t> </w:t>
            </w:r>
            <w:r w:rsidR="000F4830" w:rsidRPr="007A01F7">
              <w:rPr>
                <w:rFonts w:ascii="Söhne" w:eastAsia="Calibri" w:hAnsi="Söhne" w:cs="Calibri"/>
                <w:kern w:val="0"/>
                <w:sz w:val="16"/>
                <w:szCs w:val="16"/>
                <w:u w:val="double"/>
                <w:lang w:val="en-IE"/>
                <w14:ligatures w14:val="none"/>
              </w:rPr>
              <w:t>herds over 4 y</w:t>
            </w:r>
            <w:r w:rsidRPr="007A01F7">
              <w:rPr>
                <w:rFonts w:ascii="Söhne" w:eastAsia="Calibri" w:hAnsi="Söhne" w:cs="Calibri"/>
                <w:kern w:val="0"/>
                <w:sz w:val="16"/>
                <w:szCs w:val="16"/>
                <w:u w:val="double"/>
                <w:lang w:val="en-IE"/>
                <w14:ligatures w14:val="none"/>
              </w:rPr>
              <w:t>ea</w:t>
            </w:r>
            <w:r w:rsidR="000F4830" w:rsidRPr="007A01F7">
              <w:rPr>
                <w:rFonts w:ascii="Söhne" w:eastAsia="Calibri" w:hAnsi="Söhne" w:cs="Calibri"/>
                <w:kern w:val="0"/>
                <w:sz w:val="16"/>
                <w:szCs w:val="16"/>
                <w:u w:val="double"/>
                <w:lang w:val="en-IE"/>
                <w14:ligatures w14:val="none"/>
              </w:rPr>
              <w:t>r</w:t>
            </w:r>
            <w:r w:rsidRPr="007A01F7">
              <w:rPr>
                <w:rFonts w:ascii="Söhne" w:eastAsia="Calibri" w:hAnsi="Söhne" w:cs="Calibri"/>
                <w:kern w:val="0"/>
                <w:sz w:val="16"/>
                <w:szCs w:val="16"/>
                <w:u w:val="double"/>
                <w:lang w:val="en-IE"/>
                <w14:ligatures w14:val="none"/>
              </w:rPr>
              <w:t>s</w:t>
            </w:r>
            <w:r w:rsidR="000F4830" w:rsidRPr="007A01F7">
              <w:rPr>
                <w:rFonts w:ascii="Söhne" w:eastAsia="Calibri" w:hAnsi="Söhne" w:cs="Calibri"/>
                <w:kern w:val="0"/>
                <w:sz w:val="16"/>
                <w:szCs w:val="16"/>
                <w:u w:val="double"/>
                <w:lang w:val="en-IE"/>
                <w14:ligatures w14:val="none"/>
              </w:rPr>
              <w:t xml:space="preserve"> in endemic area.</w:t>
            </w:r>
          </w:p>
          <w:p w14:paraId="2986DC5B" w14:textId="229BB810" w:rsidR="000F4830" w:rsidRPr="007A01F7" w:rsidRDefault="00BD3C62" w:rsidP="00BD3C62">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 xml:space="preserve">3. </w:t>
            </w:r>
            <w:r w:rsidR="000F4830" w:rsidRPr="007A01F7">
              <w:rPr>
                <w:rFonts w:ascii="Söhne" w:eastAsia="Calibri" w:hAnsi="Söhne" w:cs="Calibri"/>
                <w:kern w:val="0"/>
                <w:sz w:val="16"/>
                <w:szCs w:val="16"/>
                <w:u w:val="double"/>
                <w:lang w:val="en-US"/>
                <w14:ligatures w14:val="none"/>
              </w:rPr>
              <w:t xml:space="preserve">From a disease-free area </w:t>
            </w:r>
            <w:r w:rsidRPr="007A01F7">
              <w:rPr>
                <w:rFonts w:ascii="Söhne" w:eastAsia="Calibri" w:hAnsi="Söhne" w:cs="Calibri"/>
                <w:kern w:val="0"/>
                <w:sz w:val="16"/>
                <w:szCs w:val="16"/>
                <w:u w:val="double"/>
                <w:lang w:val="en-US"/>
                <w14:ligatures w14:val="none"/>
              </w:rPr>
              <w:t>–</w:t>
            </w:r>
            <w:r w:rsidR="000F4830" w:rsidRPr="007A01F7">
              <w:rPr>
                <w:rFonts w:ascii="Söhne" w:eastAsia="Calibri" w:hAnsi="Söhne" w:cs="Calibri"/>
                <w:kern w:val="0"/>
                <w:sz w:val="16"/>
                <w:szCs w:val="16"/>
                <w:u w:val="double"/>
                <w:lang w:val="en-US"/>
                <w14:ligatures w14:val="none"/>
              </w:rPr>
              <w:t xml:space="preserve"> 100 lactating does from </w:t>
            </w:r>
            <w:r w:rsidRPr="007A01F7">
              <w:rPr>
                <w:rFonts w:ascii="Söhne" w:eastAsia="Calibri" w:hAnsi="Söhne" w:cs="Calibri"/>
                <w:kern w:val="0"/>
                <w:sz w:val="16"/>
                <w:szCs w:val="16"/>
                <w:u w:val="double"/>
                <w:lang w:val="en-US"/>
                <w14:ligatures w14:val="none"/>
              </w:rPr>
              <w:t>three</w:t>
            </w:r>
            <w:r w:rsidR="000F4830" w:rsidRPr="007A01F7">
              <w:rPr>
                <w:rFonts w:ascii="Söhne" w:eastAsia="Calibri" w:hAnsi="Söhne" w:cs="Calibri"/>
                <w:kern w:val="0"/>
                <w:sz w:val="16"/>
                <w:szCs w:val="16"/>
                <w:u w:val="double"/>
                <w:lang w:val="en-US"/>
                <w14:ligatures w14:val="none"/>
              </w:rPr>
              <w:t xml:space="preserve"> herds</w:t>
            </w:r>
          </w:p>
        </w:tc>
        <w:tc>
          <w:tcPr>
            <w:tcW w:w="1559" w:type="dxa"/>
          </w:tcPr>
          <w:p w14:paraId="35C068D3"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lastRenderedPageBreak/>
              <w:t>See references</w:t>
            </w:r>
          </w:p>
        </w:tc>
        <w:tc>
          <w:tcPr>
            <w:tcW w:w="2694" w:type="dxa"/>
          </w:tcPr>
          <w:p w14:paraId="3182315B" w14:textId="3795B8E0"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Kits available that differentiate between </w:t>
            </w:r>
            <w:r w:rsidRPr="007A01F7">
              <w:rPr>
                <w:rFonts w:ascii="Söhne" w:eastAsia="Calibri" w:hAnsi="Söhne" w:cs="Calibri"/>
                <w:i/>
                <w:iCs/>
                <w:kern w:val="0"/>
                <w:sz w:val="16"/>
                <w:szCs w:val="16"/>
                <w:u w:val="double"/>
                <w:lang w:val="en-IE"/>
                <w14:ligatures w14:val="none"/>
              </w:rPr>
              <w:t>Ma</w:t>
            </w:r>
            <w:r w:rsidRPr="007A01F7">
              <w:rPr>
                <w:rFonts w:ascii="Söhne" w:eastAsia="Calibri" w:hAnsi="Söhne" w:cs="Calibri"/>
                <w:kern w:val="0"/>
                <w:sz w:val="16"/>
                <w:szCs w:val="16"/>
                <w:u w:val="double"/>
                <w:lang w:val="en-IE"/>
                <w14:ligatures w14:val="none"/>
              </w:rPr>
              <w:t xml:space="preserve"> and </w:t>
            </w:r>
            <w:r w:rsidRPr="007A01F7">
              <w:rPr>
                <w:rFonts w:ascii="Söhne" w:eastAsia="Calibri" w:hAnsi="Söhne" w:cs="Calibri"/>
                <w:i/>
                <w:iCs/>
                <w:kern w:val="0"/>
                <w:sz w:val="16"/>
                <w:szCs w:val="16"/>
                <w:u w:val="double"/>
                <w:lang w:val="en-IE"/>
                <w14:ligatures w14:val="none"/>
              </w:rPr>
              <w:t>M. mycoides</w:t>
            </w:r>
            <w:r w:rsidRPr="007A01F7">
              <w:rPr>
                <w:rFonts w:ascii="Söhne" w:eastAsia="Calibri" w:hAnsi="Söhne" w:cs="Calibri"/>
                <w:kern w:val="0"/>
                <w:sz w:val="16"/>
                <w:szCs w:val="16"/>
                <w:u w:val="double"/>
                <w:lang w:val="en-IE"/>
                <w14:ligatures w14:val="none"/>
              </w:rPr>
              <w:t xml:space="preserve"> cluster organisms</w:t>
            </w:r>
          </w:p>
          <w:p w14:paraId="6AAC4D91" w14:textId="5507C276"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Rapid</w:t>
            </w:r>
          </w:p>
          <w:p w14:paraId="6F28A7E3" w14:textId="3BABCA74"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Can be used directly from samples</w:t>
            </w:r>
          </w:p>
          <w:p w14:paraId="05BDA51B" w14:textId="043D3876"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4. High sensitivity compared with conventional PCR</w:t>
            </w:r>
          </w:p>
          <w:p w14:paraId="5773B72D" w14:textId="50EBE1AB"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5. Amenable to high throughput</w:t>
            </w:r>
          </w:p>
          <w:p w14:paraId="0D47264C" w14:textId="3BFC59D1"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6. Milk collection non-invasive</w:t>
            </w:r>
          </w:p>
        </w:tc>
        <w:tc>
          <w:tcPr>
            <w:tcW w:w="2693" w:type="dxa"/>
          </w:tcPr>
          <w:p w14:paraId="7D94E921" w14:textId="6A1EF06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Specialised equipment</w:t>
            </w:r>
          </w:p>
          <w:p w14:paraId="54C087AE" w14:textId="615FE2A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Sensitivity may depend on DNA extraction protocol</w:t>
            </w:r>
          </w:p>
          <w:p w14:paraId="7921FF3D" w14:textId="368620E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PCR should be validated for the samples used to determine suitable for testing for respective sample types</w:t>
            </w:r>
          </w:p>
          <w:p w14:paraId="32BC9DBC" w14:textId="1DF786D5" w:rsidR="000F4830" w:rsidRPr="007A01F7" w:rsidRDefault="000F4830" w:rsidP="00BD3C62">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Commercial kits are relatively expensive</w:t>
            </w:r>
          </w:p>
        </w:tc>
        <w:tc>
          <w:tcPr>
            <w:tcW w:w="1701" w:type="dxa"/>
          </w:tcPr>
          <w:p w14:paraId="08FC0F11" w14:textId="551B7F8D" w:rsidR="000F4830" w:rsidRPr="007A01F7" w:rsidRDefault="000F4830" w:rsidP="003B5AD8">
            <w:pPr>
              <w:spacing w:after="0" w:line="240" w:lineRule="auto"/>
              <w:contextualSpacing/>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Oravcová</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(2009)</w:t>
            </w:r>
          </w:p>
          <w:p w14:paraId="48DAA384" w14:textId="2A31E7E6" w:rsidR="000F4830" w:rsidRPr="007A01F7" w:rsidRDefault="002463C1" w:rsidP="003B5AD8">
            <w:pPr>
              <w:spacing w:after="0" w:line="240" w:lineRule="auto"/>
              <w:contextualSpacing/>
              <w:rPr>
                <w:rFonts w:ascii="Söhne" w:eastAsia="Calibri" w:hAnsi="Söhne" w:cs="Calibri"/>
                <w:kern w:val="0"/>
                <w:sz w:val="16"/>
                <w:szCs w:val="16"/>
                <w:u w:val="double"/>
                <w:lang w:val="en-IE"/>
                <w14:ligatures w14:val="none"/>
              </w:rPr>
            </w:pPr>
            <w:proofErr w:type="gramStart"/>
            <w:r w:rsidRPr="007A01F7">
              <w:rPr>
                <w:rFonts w:ascii="Söhne" w:eastAsia="Calibri" w:hAnsi="Söhne" w:cs="Calibri"/>
                <w:kern w:val="0"/>
                <w:sz w:val="16"/>
                <w:szCs w:val="16"/>
                <w:u w:val="double"/>
                <w14:ligatures w14:val="none"/>
              </w:rPr>
              <w:t>d</w:t>
            </w:r>
            <w:r w:rsidR="000F4830" w:rsidRPr="007A01F7">
              <w:rPr>
                <w:rFonts w:ascii="Söhne" w:eastAsia="Calibri" w:hAnsi="Söhne" w:cs="Calibri"/>
                <w:kern w:val="0"/>
                <w:sz w:val="16"/>
                <w:szCs w:val="16"/>
                <w:u w:val="double"/>
                <w14:ligatures w14:val="none"/>
              </w:rPr>
              <w:t>e</w:t>
            </w:r>
            <w:proofErr w:type="gramEnd"/>
            <w:r w:rsidR="000F4830" w:rsidRPr="007A01F7">
              <w:rPr>
                <w:rFonts w:ascii="Söhne" w:eastAsia="Calibri" w:hAnsi="Söhne" w:cs="Calibri"/>
                <w:kern w:val="0"/>
                <w:sz w:val="16"/>
                <w:szCs w:val="16"/>
                <w:u w:val="double"/>
                <w14:ligatures w14:val="none"/>
              </w:rPr>
              <w:t xml:space="preserve"> la Fe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xml:space="preserve">. </w:t>
            </w:r>
            <w:r w:rsidR="000F4830" w:rsidRPr="007A01F7">
              <w:rPr>
                <w:rFonts w:ascii="Söhne" w:eastAsia="Calibri" w:hAnsi="Söhne" w:cs="Calibri"/>
                <w:kern w:val="0"/>
                <w:sz w:val="16"/>
                <w:szCs w:val="16"/>
                <w:u w:val="double"/>
                <w:lang w:val="en-IE"/>
                <w14:ligatures w14:val="none"/>
              </w:rPr>
              <w:t>(2025)</w:t>
            </w:r>
            <w:r w:rsidR="00DE176B" w:rsidRPr="007A01F7">
              <w:rPr>
                <w:rFonts w:ascii="Söhne" w:eastAsia="Calibri" w:hAnsi="Söhne" w:cs="Calibri"/>
                <w:kern w:val="0"/>
                <w:sz w:val="16"/>
                <w:szCs w:val="16"/>
                <w:u w:val="double"/>
                <w:lang w:val="en-IE"/>
                <w14:ligatures w14:val="none"/>
              </w:rPr>
              <w:t xml:space="preserve"> </w:t>
            </w:r>
            <w:r w:rsidR="000F4830" w:rsidRPr="007A01F7">
              <w:rPr>
                <w:rFonts w:ascii="Söhne" w:eastAsia="Calibri" w:hAnsi="Söhne" w:cs="Calibri"/>
                <w:kern w:val="0"/>
                <w:sz w:val="16"/>
                <w:szCs w:val="16"/>
                <w:u w:val="double"/>
                <w:lang w:val="en-IE"/>
                <w14:ligatures w14:val="none"/>
              </w:rPr>
              <w:t xml:space="preserve">(original method Becker </w:t>
            </w:r>
            <w:r w:rsidR="000F4830" w:rsidRPr="007A01F7">
              <w:rPr>
                <w:rFonts w:ascii="Söhne" w:eastAsia="Calibri" w:hAnsi="Söhne" w:cs="Calibri"/>
                <w:i/>
                <w:iCs/>
                <w:kern w:val="0"/>
                <w:sz w:val="16"/>
                <w:szCs w:val="16"/>
                <w:u w:val="double"/>
                <w:lang w:val="en-IE"/>
                <w14:ligatures w14:val="none"/>
              </w:rPr>
              <w:t>at al</w:t>
            </w:r>
            <w:r w:rsidR="000F4830" w:rsidRPr="007A01F7">
              <w:rPr>
                <w:rFonts w:ascii="Söhne" w:eastAsia="Calibri" w:hAnsi="Söhne" w:cs="Calibri"/>
                <w:kern w:val="0"/>
                <w:sz w:val="16"/>
                <w:szCs w:val="16"/>
                <w:u w:val="double"/>
                <w:lang w:val="en-IE"/>
                <w14:ligatures w14:val="none"/>
              </w:rPr>
              <w:t xml:space="preserve">. </w:t>
            </w:r>
            <w:r w:rsidR="00BD3C62" w:rsidRPr="007A01F7">
              <w:rPr>
                <w:rFonts w:ascii="Söhne" w:eastAsia="Calibri" w:hAnsi="Söhne" w:cs="Calibri"/>
                <w:kern w:val="0"/>
                <w:sz w:val="16"/>
                <w:szCs w:val="16"/>
                <w:u w:val="double"/>
                <w:lang w:val="en-IE"/>
                <w14:ligatures w14:val="none"/>
              </w:rPr>
              <w:t>[</w:t>
            </w:r>
            <w:r w:rsidR="000F4830" w:rsidRPr="007A01F7">
              <w:rPr>
                <w:rFonts w:ascii="Söhne" w:eastAsia="Calibri" w:hAnsi="Söhne" w:cs="Calibri"/>
                <w:kern w:val="0"/>
                <w:sz w:val="16"/>
                <w:szCs w:val="16"/>
                <w:u w:val="double"/>
                <w:lang w:val="en-IE"/>
                <w14:ligatures w14:val="none"/>
              </w:rPr>
              <w:t>2012</w:t>
            </w:r>
            <w:r w:rsidR="00BD3C62" w:rsidRPr="007A01F7">
              <w:rPr>
                <w:rFonts w:ascii="Söhne" w:eastAsia="Calibri" w:hAnsi="Söhne" w:cs="Calibri"/>
                <w:kern w:val="0"/>
                <w:sz w:val="16"/>
                <w:szCs w:val="16"/>
                <w:u w:val="double"/>
                <w:lang w:val="en-IE"/>
                <w14:ligatures w14:val="none"/>
              </w:rPr>
              <w:t>]</w:t>
            </w:r>
            <w:r w:rsidR="000F4830" w:rsidRPr="007A01F7">
              <w:rPr>
                <w:rFonts w:ascii="Söhne" w:eastAsia="Calibri" w:hAnsi="Söhne" w:cs="Calibri"/>
                <w:kern w:val="0"/>
                <w:sz w:val="16"/>
                <w:szCs w:val="16"/>
                <w:u w:val="double"/>
                <w:lang w:val="en-IE"/>
                <w14:ligatures w14:val="none"/>
              </w:rPr>
              <w:t>)</w:t>
            </w:r>
          </w:p>
          <w:p w14:paraId="1772E7E8" w14:textId="6FC49F37" w:rsidR="000F4830" w:rsidRPr="007A01F7" w:rsidRDefault="000F4830" w:rsidP="00BD3C62">
            <w:pPr>
              <w:spacing w:after="0" w:line="240" w:lineRule="auto"/>
              <w:contextualSpacing/>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Fitzmaurice</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(2008)</w:t>
            </w:r>
          </w:p>
        </w:tc>
      </w:tr>
      <w:tr w:rsidR="000F4830" w:rsidRPr="007A01F7" w14:paraId="5250E1F3" w14:textId="77777777" w:rsidTr="002768B2">
        <w:tc>
          <w:tcPr>
            <w:tcW w:w="1418" w:type="dxa"/>
          </w:tcPr>
          <w:p w14:paraId="1ED73283" w14:textId="3CE29682"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CFT </w:t>
            </w:r>
            <w:r w:rsidR="00D7155B"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644" w:type="dxa"/>
          </w:tcPr>
          <w:p w14:paraId="40B98B5B" w14:textId="5E0382EE"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Serum; antibodies indicating exposure to </w:t>
            </w:r>
            <w:r w:rsidRPr="007A01F7">
              <w:rPr>
                <w:rFonts w:ascii="Söhne" w:eastAsia="Times New Roman" w:hAnsi="Söhne" w:cs="Times New Roman"/>
                <w:i/>
                <w:iCs/>
                <w:kern w:val="0"/>
                <w:sz w:val="16"/>
                <w:szCs w:val="16"/>
                <w:u w:val="double"/>
                <w:lang w:val="en-IE"/>
                <w14:ligatures w14:val="none"/>
              </w:rPr>
              <w:t>M. agalactiae</w:t>
            </w:r>
            <w:r w:rsidRPr="007A01F7">
              <w:rPr>
                <w:rFonts w:ascii="Söhne" w:eastAsia="Times New Roman" w:hAnsi="Söhne" w:cs="Times New Roman"/>
                <w:kern w:val="0"/>
                <w:sz w:val="16"/>
                <w:szCs w:val="16"/>
                <w:u w:val="double"/>
                <w:lang w:val="en-IE"/>
                <w14:ligatures w14:val="none"/>
              </w:rPr>
              <w:t xml:space="preserve"> (separate tests for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and</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kern w:val="0"/>
                <w:sz w:val="16"/>
                <w:szCs w:val="16"/>
                <w:u w:val="double"/>
                <w:lang w:val="en-IE"/>
                <w14:ligatures w14:val="none"/>
              </w:rPr>
              <w:t>)</w:t>
            </w:r>
          </w:p>
        </w:tc>
        <w:tc>
          <w:tcPr>
            <w:tcW w:w="1559" w:type="dxa"/>
          </w:tcPr>
          <w:p w14:paraId="2923EBA4" w14:textId="1AF5AD3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Historical reference test</w:t>
            </w:r>
          </w:p>
        </w:tc>
        <w:tc>
          <w:tcPr>
            <w:tcW w:w="2410" w:type="dxa"/>
          </w:tcPr>
          <w:p w14:paraId="28F86030" w14:textId="7ED70C09" w:rsidR="000F4830" w:rsidRPr="007A01F7" w:rsidRDefault="000F4830" w:rsidP="007F3EFE">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N/A</w:t>
            </w:r>
          </w:p>
        </w:tc>
        <w:tc>
          <w:tcPr>
            <w:tcW w:w="1559" w:type="dxa"/>
          </w:tcPr>
          <w:p w14:paraId="1277F067" w14:textId="0A9CC30F"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Historical information with no formal validation</w:t>
            </w:r>
          </w:p>
          <w:p w14:paraId="3EE8A031" w14:textId="47022277" w:rsidR="000F4830" w:rsidRPr="007A01F7" w:rsidRDefault="000F4830" w:rsidP="007F3EFE">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See reference</w:t>
            </w:r>
          </w:p>
        </w:tc>
        <w:tc>
          <w:tcPr>
            <w:tcW w:w="2694" w:type="dxa"/>
          </w:tcPr>
          <w:p w14:paraId="7D563CF5" w14:textId="37F0F9A3"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Detects the earlier presenting IgM as well as IgG, so may detect exposure earlier than IgG based ELISA</w:t>
            </w:r>
          </w:p>
        </w:tc>
        <w:tc>
          <w:tcPr>
            <w:tcW w:w="2693" w:type="dxa"/>
          </w:tcPr>
          <w:p w14:paraId="706D75F1" w14:textId="178BC088"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Considered herd level only; minimal ten animals</w:t>
            </w:r>
          </w:p>
          <w:p w14:paraId="325290F8" w14:textId="7D62EB2F"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2. Cross reactivity </w:t>
            </w:r>
            <w:r w:rsidR="007F3EFE"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any non-negative should be followed up by additional testing</w:t>
            </w:r>
          </w:p>
          <w:p w14:paraId="24903BA8" w14:textId="56E553B9"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Test threshold applied could miss healthy carriers</w:t>
            </w:r>
          </w:p>
        </w:tc>
        <w:tc>
          <w:tcPr>
            <w:tcW w:w="1701" w:type="dxa"/>
          </w:tcPr>
          <w:p w14:paraId="4C4D7366" w14:textId="4D1EE814"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14:ligatures w14:val="none"/>
              </w:rPr>
              <w:t>Bergonier</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(1997</w:t>
            </w:r>
            <w:r w:rsidR="00BD3C62" w:rsidRPr="007A01F7">
              <w:rPr>
                <w:rFonts w:ascii="Söhne" w:eastAsia="Calibri" w:hAnsi="Söhne" w:cs="Calibri"/>
                <w:kern w:val="0"/>
                <w:sz w:val="16"/>
                <w:szCs w:val="16"/>
                <w:u w:val="double"/>
                <w14:ligatures w14:val="none"/>
              </w:rPr>
              <w:t>)</w:t>
            </w:r>
          </w:p>
        </w:tc>
      </w:tr>
      <w:tr w:rsidR="000F4830" w:rsidRPr="007A01F7" w14:paraId="7501AB39" w14:textId="77777777" w:rsidTr="002768B2">
        <w:tc>
          <w:tcPr>
            <w:tcW w:w="1418" w:type="dxa"/>
          </w:tcPr>
          <w:p w14:paraId="03F91593" w14:textId="34DC784E"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ELISA </w:t>
            </w:r>
            <w:r w:rsidR="00D7155B"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644" w:type="dxa"/>
          </w:tcPr>
          <w:p w14:paraId="05BD6A45"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 plasma; rP48, (or whole cell antigen)</w:t>
            </w:r>
          </w:p>
        </w:tc>
        <w:tc>
          <w:tcPr>
            <w:tcW w:w="1559" w:type="dxa"/>
          </w:tcPr>
          <w:p w14:paraId="4EA27F94" w14:textId="5B44D295"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For P48 recombinant </w:t>
            </w:r>
            <w:r w:rsidR="00BB2329" w:rsidRPr="007A01F7">
              <w:rPr>
                <w:rFonts w:ascii="Söhne" w:eastAsia="Times New Roman" w:hAnsi="Söhne" w:cs="Times New Roman"/>
                <w:kern w:val="0"/>
                <w:sz w:val="16"/>
                <w:szCs w:val="16"/>
                <w:u w:val="double"/>
                <w:lang w:val="en-IE"/>
                <w14:ligatures w14:val="none"/>
              </w:rPr>
              <w:t>antigen-based</w:t>
            </w:r>
            <w:r w:rsidRPr="007A01F7">
              <w:rPr>
                <w:rFonts w:ascii="Söhne" w:eastAsia="Times New Roman" w:hAnsi="Söhne" w:cs="Times New Roman"/>
                <w:kern w:val="0"/>
                <w:sz w:val="16"/>
                <w:szCs w:val="16"/>
                <w:u w:val="double"/>
                <w:lang w:val="en-IE"/>
                <w14:ligatures w14:val="none"/>
              </w:rPr>
              <w:t xml:space="preserve"> tests: DSp 100%; DSe 76.9</w:t>
            </w:r>
            <w:r w:rsidR="00840B24"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84.6%. For cellular </w:t>
            </w:r>
            <w:r w:rsidR="00BB2329" w:rsidRPr="007A01F7">
              <w:rPr>
                <w:rFonts w:ascii="Söhne" w:eastAsia="Times New Roman" w:hAnsi="Söhne" w:cs="Times New Roman"/>
                <w:kern w:val="0"/>
                <w:sz w:val="16"/>
                <w:szCs w:val="16"/>
                <w:u w:val="double"/>
                <w:lang w:val="en-IE"/>
                <w14:ligatures w14:val="none"/>
              </w:rPr>
              <w:t>antigen-based</w:t>
            </w:r>
            <w:r w:rsidRPr="007A01F7">
              <w:rPr>
                <w:rFonts w:ascii="Söhne" w:eastAsia="Times New Roman" w:hAnsi="Söhne" w:cs="Times New Roman"/>
                <w:kern w:val="0"/>
                <w:sz w:val="16"/>
                <w:szCs w:val="16"/>
                <w:u w:val="double"/>
                <w:lang w:val="en-IE"/>
                <w14:ligatures w14:val="none"/>
              </w:rPr>
              <w:t xml:space="preserve"> test (no longer commercially available): DSp 100%; DSe 79%, a previous study show DSp ranging from 93.9</w:t>
            </w:r>
            <w:r w:rsidR="000C5429" w:rsidRPr="007A01F7">
              <w:rPr>
                <w:rFonts w:ascii="Söhne" w:eastAsia="Times New Roman" w:hAnsi="Söhne" w:cs="Times New Roman"/>
                <w:kern w:val="0"/>
                <w:sz w:val="16"/>
                <w:szCs w:val="16"/>
                <w:u w:val="double"/>
                <w:lang w:val="en-IE"/>
                <w14:ligatures w14:val="none"/>
              </w:rPr>
              <w:t xml:space="preserve"> to </w:t>
            </w:r>
            <w:r w:rsidRPr="007A01F7">
              <w:rPr>
                <w:rFonts w:ascii="Söhne" w:eastAsia="Times New Roman" w:hAnsi="Söhne" w:cs="Times New Roman"/>
                <w:kern w:val="0"/>
                <w:sz w:val="16"/>
                <w:szCs w:val="16"/>
                <w:u w:val="double"/>
                <w:lang w:val="en-IE"/>
                <w14:ligatures w14:val="none"/>
              </w:rPr>
              <w:t>99.9, with the higher figures in the range associated with sheep</w:t>
            </w:r>
          </w:p>
        </w:tc>
        <w:tc>
          <w:tcPr>
            <w:tcW w:w="2410" w:type="dxa"/>
          </w:tcPr>
          <w:p w14:paraId="2256F5EE" w14:textId="54A94FEC"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367 sera samples from four herds without a history of CA in the </w:t>
            </w:r>
            <w:r w:rsidR="00BB2329" w:rsidRPr="007A01F7">
              <w:rPr>
                <w:rFonts w:ascii="Söhne" w:eastAsia="Calibri" w:hAnsi="Söhne" w:cs="Calibri"/>
                <w:kern w:val="0"/>
                <w:sz w:val="16"/>
                <w:szCs w:val="16"/>
                <w:u w:val="double"/>
                <w:lang w:val="en-US"/>
                <w14:ligatures w14:val="none"/>
              </w:rPr>
              <w:t>2</w:t>
            </w:r>
            <w:r w:rsidRPr="007A01F7">
              <w:rPr>
                <w:rFonts w:ascii="Söhne" w:eastAsia="Calibri" w:hAnsi="Söhne" w:cs="Calibri"/>
                <w:kern w:val="0"/>
                <w:sz w:val="16"/>
                <w:szCs w:val="16"/>
                <w:u w:val="double"/>
                <w:lang w:val="en-US"/>
                <w14:ligatures w14:val="none"/>
              </w:rPr>
              <w:t xml:space="preserve"> years prior to sampling</w:t>
            </w:r>
          </w:p>
          <w:p w14:paraId="1DC36E58" w14:textId="3CF59B90"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5900 animals from 211 farms with continuous CA monitoring for 20 years</w:t>
            </w:r>
          </w:p>
          <w:p w14:paraId="6D6CEF05" w14:textId="355DA9AC"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951 serum samples of sheep and goats in disease free country</w:t>
            </w:r>
          </w:p>
        </w:tc>
        <w:tc>
          <w:tcPr>
            <w:tcW w:w="1559" w:type="dxa"/>
          </w:tcPr>
          <w:p w14:paraId="071A96D8"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
        </w:tc>
        <w:tc>
          <w:tcPr>
            <w:tcW w:w="2694" w:type="dxa"/>
          </w:tcPr>
          <w:p w14:paraId="2219920B" w14:textId="2DB72D12" w:rsidR="000F4830" w:rsidRPr="007A01F7" w:rsidRDefault="007F3EFE" w:rsidP="007F3EFE">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Recombinant antigen ELISA has high specificity</w:t>
            </w:r>
          </w:p>
          <w:p w14:paraId="4A0484F7" w14:textId="0D165B3F"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Rapid and easy to perform</w:t>
            </w:r>
          </w:p>
        </w:tc>
        <w:tc>
          <w:tcPr>
            <w:tcW w:w="2693" w:type="dxa"/>
          </w:tcPr>
          <w:p w14:paraId="2A6DD0D2" w14:textId="749FA845"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Herd level test; multiple animals should be tested in each herd</w:t>
            </w:r>
          </w:p>
          <w:p w14:paraId="51F0E101" w14:textId="2C074DB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Measures only IgG response which takes some time to develop after onset of infection</w:t>
            </w:r>
          </w:p>
          <w:p w14:paraId="20F4BF9A"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Commercial kits are relatively expensive</w:t>
            </w:r>
          </w:p>
          <w:p w14:paraId="6867416C" w14:textId="7A156080"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Some whole cell antigen based ELISAs may be less specific</w:t>
            </w:r>
          </w:p>
        </w:tc>
        <w:tc>
          <w:tcPr>
            <w:tcW w:w="1701" w:type="dxa"/>
          </w:tcPr>
          <w:p w14:paraId="5C45BB34" w14:textId="4253E9A3" w:rsidR="000F4830" w:rsidRPr="007A01F7" w:rsidRDefault="00A52666"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S</w:t>
            </w:r>
            <w:r w:rsidRPr="007A01F7">
              <w:rPr>
                <w:rFonts w:ascii="Söhne" w:hAnsi="Söhne" w:cs="Arial"/>
                <w:sz w:val="16"/>
                <w:szCs w:val="16"/>
                <w:u w:val="double"/>
                <w14:ligatures w14:val="none"/>
              </w:rPr>
              <w:t>á</w:t>
            </w:r>
            <w:r w:rsidRPr="007A01F7">
              <w:rPr>
                <w:rFonts w:ascii="Söhne" w:eastAsia="Calibri" w:hAnsi="Söhne" w:cs="Calibri"/>
                <w:kern w:val="0"/>
                <w:sz w:val="16"/>
                <w:szCs w:val="16"/>
                <w:u w:val="double"/>
                <w14:ligatures w14:val="none"/>
              </w:rPr>
              <w:t xml:space="preserve">nchez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(2022)</w:t>
            </w:r>
          </w:p>
          <w:p w14:paraId="7A2B941A" w14:textId="76C26C79"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Poumarat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p w14:paraId="74DD9DF5" w14:textId="224E7695"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lang w:val="nl-NL"/>
                <w14:ligatures w14:val="none"/>
              </w:rPr>
              <w:t>Dudek</w:t>
            </w:r>
            <w:proofErr w:type="spellEnd"/>
            <w:r w:rsidRPr="007A01F7">
              <w:rPr>
                <w:rFonts w:ascii="Söhne" w:eastAsia="Calibri" w:hAnsi="Söhne" w:cs="Calibri"/>
                <w:kern w:val="0"/>
                <w:sz w:val="16"/>
                <w:szCs w:val="16"/>
                <w:u w:val="double"/>
                <w:lang w:val="nl-NL"/>
                <w14:ligatures w14:val="none"/>
              </w:rPr>
              <w:t xml:space="preserve"> </w:t>
            </w:r>
            <w:r w:rsidRPr="007A01F7">
              <w:rPr>
                <w:rFonts w:ascii="Söhne" w:eastAsia="Calibri" w:hAnsi="Söhne" w:cs="Calibri"/>
                <w:i/>
                <w:iCs/>
                <w:kern w:val="0"/>
                <w:sz w:val="16"/>
                <w:szCs w:val="16"/>
                <w:u w:val="double"/>
                <w:lang w:val="nl-NL"/>
                <w14:ligatures w14:val="none"/>
              </w:rPr>
              <w:t>et al</w:t>
            </w:r>
            <w:r w:rsidRPr="007A01F7">
              <w:rPr>
                <w:rFonts w:ascii="Söhne" w:eastAsia="Calibri" w:hAnsi="Söhne" w:cs="Calibri"/>
                <w:kern w:val="0"/>
                <w:sz w:val="16"/>
                <w:szCs w:val="16"/>
                <w:u w:val="double"/>
                <w:lang w:val="nl-NL"/>
                <w14:ligatures w14:val="none"/>
              </w:rPr>
              <w:t xml:space="preserve">. (2012) </w:t>
            </w:r>
          </w:p>
        </w:tc>
      </w:tr>
      <w:tr w:rsidR="000F4830" w:rsidRPr="007A01F7" w14:paraId="5DDCB4E8" w14:textId="77777777" w:rsidTr="002768B2">
        <w:tc>
          <w:tcPr>
            <w:tcW w:w="1418" w:type="dxa"/>
          </w:tcPr>
          <w:p w14:paraId="5C12A736" w14:textId="75CE166C" w:rsidR="000F4830" w:rsidRPr="007A01F7" w:rsidRDefault="005C409F"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Immunoblotting </w:t>
            </w:r>
            <w:r w:rsidR="000C70FE" w:rsidRPr="007A01F7">
              <w:rPr>
                <w:rFonts w:ascii="Segoe UI Symbol" w:hAnsi="Segoe UI Symbol" w:cs="Segoe UI Symbol"/>
                <w:sz w:val="16"/>
                <w:szCs w:val="16"/>
                <w:u w:val="double"/>
                <w:lang w:val="en-IE"/>
              </w:rPr>
              <w:t>☑☑☐</w:t>
            </w:r>
          </w:p>
        </w:tc>
        <w:tc>
          <w:tcPr>
            <w:tcW w:w="1644" w:type="dxa"/>
          </w:tcPr>
          <w:p w14:paraId="52A5A60C"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w:t>
            </w:r>
            <w:r w:rsidRPr="007A01F7">
              <w:rPr>
                <w:rFonts w:ascii="Söhne" w:eastAsia="Calibri" w:hAnsi="Söhne" w:cs="Times New Roman"/>
                <w:i/>
                <w:iCs/>
                <w:kern w:val="0"/>
                <w:sz w:val="16"/>
                <w:szCs w:val="16"/>
                <w:u w:val="double"/>
                <w:lang w:val="en-IE"/>
                <w14:ligatures w14:val="none"/>
              </w:rPr>
              <w:t xml:space="preserve">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whole cell antigen (also used with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kern w:val="0"/>
                <w:sz w:val="16"/>
                <w:szCs w:val="16"/>
                <w:u w:val="double"/>
                <w:lang w:val="en-IE"/>
                <w14:ligatures w14:val="none"/>
              </w:rPr>
              <w:t xml:space="preserve"> whole cell antigens)</w:t>
            </w:r>
          </w:p>
        </w:tc>
        <w:tc>
          <w:tcPr>
            <w:tcW w:w="1559" w:type="dxa"/>
          </w:tcPr>
          <w:p w14:paraId="37DFF59F" w14:textId="5AA24BD2"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Considered historical test</w:t>
            </w:r>
          </w:p>
        </w:tc>
        <w:tc>
          <w:tcPr>
            <w:tcW w:w="2410" w:type="dxa"/>
          </w:tcPr>
          <w:p w14:paraId="25DEB7BE" w14:textId="3D63CD65"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Mainly assessed by comparison with other serological </w:t>
            </w:r>
            <w:r w:rsidR="007F3EFE" w:rsidRPr="007A01F7">
              <w:rPr>
                <w:rFonts w:ascii="Söhne" w:eastAsia="Calibri" w:hAnsi="Söhne" w:cs="Calibri"/>
                <w:kern w:val="0"/>
                <w:sz w:val="16"/>
                <w:szCs w:val="16"/>
                <w:u w:val="double"/>
                <w:lang w:val="en-IE"/>
                <w14:ligatures w14:val="none"/>
              </w:rPr>
              <w:t>tests but</w:t>
            </w:r>
            <w:r w:rsidRPr="007A01F7">
              <w:rPr>
                <w:rFonts w:ascii="Söhne" w:eastAsia="Calibri" w:hAnsi="Söhne" w:cs="Calibri"/>
                <w:kern w:val="0"/>
                <w:sz w:val="16"/>
                <w:szCs w:val="16"/>
                <w:u w:val="double"/>
                <w:lang w:val="en-IE"/>
                <w14:ligatures w14:val="none"/>
              </w:rPr>
              <w:t xml:space="preserve"> includes use of field samples</w:t>
            </w:r>
          </w:p>
        </w:tc>
        <w:tc>
          <w:tcPr>
            <w:tcW w:w="1559" w:type="dxa"/>
          </w:tcPr>
          <w:p w14:paraId="4D07CC73" w14:textId="4DE8FDA1"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Historical information with no formal validation</w:t>
            </w:r>
          </w:p>
          <w:p w14:paraId="3F3B2D6C"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tc>
        <w:tc>
          <w:tcPr>
            <w:tcW w:w="2694" w:type="dxa"/>
          </w:tcPr>
          <w:p w14:paraId="5C4A5350" w14:textId="130FED7B"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Suitable for individual animals</w:t>
            </w:r>
          </w:p>
          <w:p w14:paraId="2A6AFE0E" w14:textId="65164353"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Most useful as confirmatory screening test</w:t>
            </w:r>
          </w:p>
          <w:p w14:paraId="65A11854" w14:textId="2221B779"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Suited to high throughout</w:t>
            </w:r>
          </w:p>
        </w:tc>
        <w:tc>
          <w:tcPr>
            <w:tcW w:w="2693" w:type="dxa"/>
          </w:tcPr>
          <w:p w14:paraId="702F4606" w14:textId="0372C38A"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Lengthy procedure</w:t>
            </w:r>
          </w:p>
          <w:p w14:paraId="609E4984" w14:textId="55DF344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Impractical for mass screening</w:t>
            </w:r>
          </w:p>
          <w:p w14:paraId="3377382D" w14:textId="0FDFAD8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3. Interpretation can be subjective </w:t>
            </w:r>
            <w:r w:rsidR="007F3EFE"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requires specialist knowledge</w:t>
            </w:r>
          </w:p>
          <w:p w14:paraId="7FB2ED69" w14:textId="14DC1709"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Difficult to standardise</w:t>
            </w:r>
          </w:p>
        </w:tc>
        <w:tc>
          <w:tcPr>
            <w:tcW w:w="1701" w:type="dxa"/>
          </w:tcPr>
          <w:p w14:paraId="2A68D8BC" w14:textId="1A96E4C7" w:rsidR="00A859E4" w:rsidRPr="007A01F7" w:rsidRDefault="000F4830"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Nicholas (1998)</w:t>
            </w:r>
          </w:p>
          <w:p w14:paraId="0E4AD7E6" w14:textId="29D37964"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Poumarat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p w14:paraId="684944AE" w14:textId="5FCC510B"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gramStart"/>
            <w:r w:rsidRPr="007A01F7">
              <w:rPr>
                <w:rFonts w:ascii="Söhne" w:eastAsia="Calibri" w:hAnsi="Söhne" w:cs="Calibri"/>
                <w:kern w:val="0"/>
                <w:sz w:val="16"/>
                <w:szCs w:val="16"/>
                <w:u w:val="double"/>
                <w14:ligatures w14:val="none"/>
              </w:rPr>
              <w:t>de</w:t>
            </w:r>
            <w:proofErr w:type="gramEnd"/>
            <w:r w:rsidRPr="007A01F7">
              <w:rPr>
                <w:rFonts w:ascii="Söhne" w:eastAsia="Calibri" w:hAnsi="Söhne" w:cs="Calibri"/>
                <w:kern w:val="0"/>
                <w:sz w:val="16"/>
                <w:szCs w:val="16"/>
                <w:u w:val="double"/>
                <w14:ligatures w14:val="none"/>
              </w:rPr>
              <w:t xml:space="preserve"> la Fe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xml:space="preserve">. (2006) </w:t>
            </w:r>
          </w:p>
        </w:tc>
      </w:tr>
    </w:tbl>
    <w:bookmarkEnd w:id="15"/>
    <w:p w14:paraId="7E5445BD" w14:textId="3DBB5665" w:rsidR="000C70FE" w:rsidRPr="007A01F7" w:rsidRDefault="000F4830" w:rsidP="00594C55">
      <w:pPr>
        <w:spacing w:before="120" w:after="80" w:line="240" w:lineRule="auto"/>
        <w:rPr>
          <w:rFonts w:ascii="Söhne Halbfett" w:eastAsia="Calibri" w:hAnsi="Söhne Halbfett" w:cs="Times New Roman"/>
          <w:kern w:val="0"/>
          <w:sz w:val="24"/>
          <w:szCs w:val="24"/>
          <w:u w:val="double"/>
          <w:lang w:val="en-IE"/>
          <w14:ligatures w14:val="none"/>
        </w:rPr>
      </w:pPr>
      <w:r w:rsidRPr="007A01F7">
        <w:rPr>
          <w:rFonts w:ascii="Söhne" w:eastAsia="Calibri" w:hAnsi="Söhne" w:cs="Times New Roman"/>
          <w:kern w:val="0"/>
          <w:sz w:val="16"/>
          <w:szCs w:val="16"/>
          <w:u w:val="double"/>
          <w:lang w:val="en-IE"/>
          <w14:ligatures w14:val="none"/>
        </w:rPr>
        <w:t>*</w:t>
      </w:r>
      <w:r w:rsidR="000C70FE" w:rsidRPr="007A01F7">
        <w:rPr>
          <w:rFonts w:ascii="Söhne" w:eastAsia="Calibri" w:hAnsi="Söhne" w:cs="Times New Roman"/>
          <w:kern w:val="0"/>
          <w:sz w:val="16"/>
          <w:szCs w:val="16"/>
          <w:u w:val="double"/>
          <w:lang w:val="en-IE"/>
          <w14:ligatures w14:val="none"/>
        </w:rPr>
        <w:t>Only</w:t>
      </w:r>
      <w:r w:rsidRPr="007A01F7">
        <w:rPr>
          <w:rFonts w:ascii="Söhne" w:eastAsia="Calibri" w:hAnsi="Söhne" w:cs="Times New Roman"/>
          <w:kern w:val="0"/>
          <w:sz w:val="16"/>
          <w:szCs w:val="16"/>
          <w:u w:val="double"/>
          <w:lang w:val="en-IE"/>
          <w14:ligatures w14:val="none"/>
        </w:rPr>
        <w:t xml:space="preserve"> recommended for </w:t>
      </w:r>
      <w:proofErr w:type="spellStart"/>
      <w:r w:rsidRPr="007A01F7">
        <w:rPr>
          <w:rFonts w:ascii="Söhne" w:eastAsia="Calibri" w:hAnsi="Söhne" w:cs="Times New Roman"/>
          <w:i/>
          <w:iCs/>
          <w:kern w:val="0"/>
          <w:sz w:val="16"/>
          <w:szCs w:val="16"/>
          <w:u w:val="double"/>
          <w:lang w:val="en-IE"/>
          <w14:ligatures w14:val="none"/>
        </w:rPr>
        <w:t>Mcc</w:t>
      </w:r>
      <w:proofErr w:type="spellEnd"/>
      <w:r w:rsidRPr="007A01F7">
        <w:rPr>
          <w:rFonts w:ascii="Söhne" w:eastAsia="Calibri" w:hAnsi="Söhne" w:cs="Times New Roman"/>
          <w:kern w:val="0"/>
          <w:sz w:val="16"/>
          <w:szCs w:val="16"/>
          <w:u w:val="double"/>
          <w:lang w:val="en-IE"/>
          <w14:ligatures w14:val="none"/>
        </w:rPr>
        <w:t xml:space="preserve"> and </w:t>
      </w:r>
      <w:proofErr w:type="spellStart"/>
      <w:r w:rsidRPr="007A01F7">
        <w:rPr>
          <w:rFonts w:ascii="Söhne" w:eastAsia="Calibri" w:hAnsi="Söhne" w:cs="Times New Roman"/>
          <w:i/>
          <w:iCs/>
          <w:kern w:val="0"/>
          <w:sz w:val="16"/>
          <w:szCs w:val="16"/>
          <w:u w:val="double"/>
          <w:lang w:val="en-IE"/>
          <w14:ligatures w14:val="none"/>
        </w:rPr>
        <w:t>Mmc</w:t>
      </w:r>
      <w:proofErr w:type="spellEnd"/>
      <w:r w:rsidR="000C70FE" w:rsidRPr="007A01F7">
        <w:rPr>
          <w:rFonts w:ascii="Söhne" w:eastAsia="Calibri" w:hAnsi="Söhne" w:cs="Times New Roman"/>
          <w:kern w:val="0"/>
          <w:sz w:val="16"/>
          <w:szCs w:val="16"/>
          <w:u w:val="double"/>
          <w:lang w:val="en-IE"/>
          <w14:ligatures w14:val="none"/>
        </w:rPr>
        <w:t xml:space="preserve">; </w:t>
      </w:r>
      <w:r w:rsidRPr="007A01F7">
        <w:rPr>
          <w:rFonts w:ascii="Söhne" w:eastAsia="Calibri" w:hAnsi="Söhne" w:cs="Times New Roman"/>
          <w:kern w:val="0"/>
          <w:sz w:val="16"/>
          <w:szCs w:val="16"/>
          <w:u w:val="double"/>
          <w:lang w:val="en-IE"/>
          <w14:ligatures w14:val="none"/>
        </w:rPr>
        <w:t>**</w:t>
      </w:r>
      <w:r w:rsidR="000C70FE" w:rsidRPr="007A01F7">
        <w:rPr>
          <w:rFonts w:ascii="Söhne" w:eastAsia="Calibri" w:hAnsi="Söhne" w:cs="Times New Roman"/>
          <w:kern w:val="0"/>
          <w:sz w:val="16"/>
          <w:szCs w:val="16"/>
          <w:u w:val="double"/>
          <w:lang w:val="en-IE"/>
          <w14:ligatures w14:val="none"/>
        </w:rPr>
        <w:t>Only</w:t>
      </w:r>
      <w:r w:rsidRPr="007A01F7">
        <w:rPr>
          <w:rFonts w:ascii="Söhne" w:eastAsia="Calibri" w:hAnsi="Söhne" w:cs="Times New Roman"/>
          <w:kern w:val="0"/>
          <w:sz w:val="16"/>
          <w:szCs w:val="16"/>
          <w:u w:val="double"/>
          <w:lang w:val="en-IE"/>
          <w14:ligatures w14:val="none"/>
        </w:rPr>
        <w:t xml:space="preserve"> available for </w:t>
      </w:r>
      <w:r w:rsidRPr="007A01F7">
        <w:rPr>
          <w:rFonts w:ascii="Söhne" w:eastAsia="Calibri" w:hAnsi="Söhne" w:cs="Times New Roman"/>
          <w:i/>
          <w:iCs/>
          <w:kern w:val="0"/>
          <w:sz w:val="16"/>
          <w:szCs w:val="16"/>
          <w:u w:val="double"/>
          <w:lang w:val="en-IE"/>
          <w14:ligatures w14:val="none"/>
        </w:rPr>
        <w:t>Ma</w:t>
      </w:r>
      <w:r w:rsidR="000C70FE" w:rsidRPr="007A01F7">
        <w:rPr>
          <w:rFonts w:ascii="Söhne" w:eastAsia="Calibri" w:hAnsi="Söhne" w:cs="Times New Roman"/>
          <w:i/>
          <w:iCs/>
          <w:kern w:val="0"/>
          <w:sz w:val="16"/>
          <w:szCs w:val="16"/>
          <w:u w:val="double"/>
          <w:lang w:val="en-IE"/>
          <w14:ligatures w14:val="none"/>
        </w:rPr>
        <w:t xml:space="preserve">; </w:t>
      </w:r>
      <w:r w:rsidRPr="007A01F7">
        <w:rPr>
          <w:rFonts w:ascii="Söhne" w:eastAsia="Calibri" w:hAnsi="Söhne" w:cs="Times New Roman"/>
          <w:kern w:val="0"/>
          <w:sz w:val="16"/>
          <w:szCs w:val="16"/>
          <w:u w:val="double"/>
          <w:lang w:val="en-IE"/>
          <w14:ligatures w14:val="none"/>
        </w:rPr>
        <w:t>~</w:t>
      </w:r>
      <w:r w:rsidR="000C70FE" w:rsidRPr="007A01F7">
        <w:rPr>
          <w:rFonts w:ascii="Söhne" w:eastAsia="Calibri" w:hAnsi="Söhne" w:cs="Times New Roman"/>
          <w:kern w:val="0"/>
          <w:sz w:val="16"/>
          <w:szCs w:val="16"/>
          <w:u w:val="double"/>
          <w:lang w:val="en-IE"/>
          <w14:ligatures w14:val="none"/>
        </w:rPr>
        <w:t>Some</w:t>
      </w:r>
      <w:r w:rsidRPr="007A01F7">
        <w:rPr>
          <w:rFonts w:ascii="Söhne" w:eastAsia="Calibri" w:hAnsi="Söhne" w:cs="Times New Roman"/>
          <w:kern w:val="0"/>
          <w:sz w:val="16"/>
          <w:szCs w:val="16"/>
          <w:u w:val="double"/>
          <w:lang w:val="en-IE"/>
          <w14:ligatures w14:val="none"/>
        </w:rPr>
        <w:t xml:space="preserve"> ELISA kits state suitable for use with plasma, but this should be validated in</w:t>
      </w:r>
      <w:r w:rsidR="00147D5D" w:rsidRPr="007A01F7">
        <w:rPr>
          <w:rFonts w:ascii="Söhne" w:eastAsia="Calibri" w:hAnsi="Söhne" w:cs="Times New Roman"/>
          <w:kern w:val="0"/>
          <w:sz w:val="16"/>
          <w:szCs w:val="16"/>
          <w:u w:val="double"/>
          <w:lang w:val="en-IE"/>
          <w14:ligatures w14:val="none"/>
        </w:rPr>
        <w:t>-</w:t>
      </w:r>
      <w:r w:rsidRPr="007A01F7">
        <w:rPr>
          <w:rFonts w:ascii="Söhne" w:eastAsia="Calibri" w:hAnsi="Söhne" w:cs="Times New Roman"/>
          <w:kern w:val="0"/>
          <w:sz w:val="16"/>
          <w:szCs w:val="16"/>
          <w:u w:val="double"/>
          <w:lang w:val="en-IE"/>
          <w14:ligatures w14:val="none"/>
        </w:rPr>
        <w:t>house</w:t>
      </w:r>
      <w:r w:rsidR="000C70FE" w:rsidRPr="007A01F7">
        <w:rPr>
          <w:rFonts w:ascii="Söhne" w:eastAsia="Calibri" w:hAnsi="Söhne" w:cs="Times New Roman"/>
          <w:kern w:val="0"/>
          <w:sz w:val="16"/>
          <w:szCs w:val="16"/>
          <w:u w:val="double"/>
          <w:lang w:val="en-IE"/>
          <w14:ligatures w14:val="none"/>
        </w:rPr>
        <w:t xml:space="preserve">; </w:t>
      </w:r>
      <w:r w:rsidRPr="007A01F7">
        <w:rPr>
          <w:rFonts w:ascii="Söhne" w:eastAsia="Calibri" w:hAnsi="Söhne" w:cs="Times New Roman"/>
          <w:kern w:val="0"/>
          <w:sz w:val="16"/>
          <w:szCs w:val="16"/>
          <w:u w:val="double"/>
          <w:lang w:val="en-IE"/>
          <w14:ligatures w14:val="none"/>
        </w:rPr>
        <w:t>¤</w:t>
      </w:r>
      <w:r w:rsidR="000C70FE" w:rsidRPr="007A01F7">
        <w:rPr>
          <w:rFonts w:ascii="Söhne" w:eastAsia="Calibri" w:hAnsi="Söhne" w:cs="Times New Roman"/>
          <w:kern w:val="0"/>
          <w:sz w:val="16"/>
          <w:szCs w:val="16"/>
          <w:u w:val="double"/>
          <w:lang w:val="en-IE"/>
          <w14:ligatures w14:val="none"/>
        </w:rPr>
        <w:t>Animals</w:t>
      </w:r>
      <w:r w:rsidRPr="007A01F7">
        <w:rPr>
          <w:rFonts w:ascii="Söhne" w:eastAsia="Calibri" w:hAnsi="Söhne" w:cs="Times New Roman"/>
          <w:kern w:val="0"/>
          <w:sz w:val="16"/>
          <w:szCs w:val="16"/>
          <w:u w:val="double"/>
          <w:lang w:val="en-IE"/>
          <w14:ligatures w14:val="none"/>
        </w:rPr>
        <w:t xml:space="preserve"> intended for breeding</w:t>
      </w:r>
      <w:r w:rsidR="006A230D" w:rsidRPr="007A01F7">
        <w:rPr>
          <w:rFonts w:ascii="Söhne" w:eastAsia="Calibri" w:hAnsi="Söhne" w:cs="Times New Roman"/>
          <w:kern w:val="0"/>
          <w:sz w:val="16"/>
          <w:szCs w:val="16"/>
          <w:u w:val="double"/>
          <w:lang w:val="en-IE"/>
          <w14:ligatures w14:val="none"/>
        </w:rPr>
        <w:t>/</w:t>
      </w:r>
      <w:r w:rsidRPr="007A01F7">
        <w:rPr>
          <w:rFonts w:ascii="Söhne" w:eastAsia="Calibri" w:hAnsi="Söhne" w:cs="Times New Roman"/>
          <w:kern w:val="0"/>
          <w:sz w:val="16"/>
          <w:szCs w:val="16"/>
          <w:u w:val="double"/>
          <w:lang w:val="en-IE"/>
          <w14:ligatures w14:val="none"/>
        </w:rPr>
        <w:t>trade of germplasm</w:t>
      </w:r>
      <w:bookmarkEnd w:id="16"/>
      <w:r w:rsidR="00976ECF">
        <w:rPr>
          <w:rFonts w:ascii="Söhne" w:eastAsia="Calibri" w:hAnsi="Söhne" w:cs="Times New Roman"/>
          <w:kern w:val="0"/>
          <w:sz w:val="16"/>
          <w:szCs w:val="16"/>
          <w:u w:val="double"/>
          <w:lang w:val="en-IE"/>
          <w14:ligatures w14:val="none"/>
        </w:rPr>
        <w:t>.</w:t>
      </w:r>
      <w:r w:rsidR="000C70FE" w:rsidRPr="007A01F7">
        <w:rPr>
          <w:rFonts w:ascii="Söhne Halbfett" w:eastAsia="Calibri" w:hAnsi="Söhne Halbfett" w:cs="Times New Roman"/>
          <w:kern w:val="0"/>
          <w:sz w:val="24"/>
          <w:szCs w:val="24"/>
          <w:u w:val="double"/>
          <w:lang w:val="en-IE"/>
          <w14:ligatures w14:val="none"/>
        </w:rPr>
        <w:br w:type="page"/>
      </w:r>
    </w:p>
    <w:p w14:paraId="6FE57F10" w14:textId="77777777" w:rsidR="000F4830" w:rsidRPr="007A01F7" w:rsidRDefault="000F4830" w:rsidP="000F4830">
      <w:pPr>
        <w:spacing w:after="120" w:line="240" w:lineRule="auto"/>
        <w:jc w:val="center"/>
        <w:rPr>
          <w:rFonts w:ascii="Söhne Halbfett" w:eastAsia="Calibri" w:hAnsi="Söhne Halbfett" w:cs="Times New Roman"/>
          <w:kern w:val="0"/>
          <w:sz w:val="24"/>
          <w:szCs w:val="24"/>
          <w:u w:val="double"/>
          <w:lang w:val="en-IE"/>
          <w14:ligatures w14:val="none"/>
        </w:rPr>
      </w:pPr>
      <w:r w:rsidRPr="007A01F7">
        <w:rPr>
          <w:rFonts w:ascii="Söhne Halbfett" w:eastAsia="Calibri" w:hAnsi="Söhne Halbfett" w:cs="Times New Roman"/>
          <w:kern w:val="0"/>
          <w:sz w:val="24"/>
          <w:szCs w:val="24"/>
          <w:u w:val="double"/>
          <w:lang w:val="en-IE"/>
          <w14:ligatures w14:val="none"/>
        </w:rPr>
        <w:lastRenderedPageBreak/>
        <w:t>Appendix 3: Contagious agalactia</w:t>
      </w:r>
      <w:r w:rsidRPr="007A01F7">
        <w:rPr>
          <w:rFonts w:ascii="Söhne Halbfett" w:eastAsia="Calibri" w:hAnsi="Söhne Halbfett" w:cs="Times New Roman"/>
          <w:kern w:val="0"/>
          <w:sz w:val="24"/>
          <w:szCs w:val="24"/>
          <w:u w:val="double"/>
          <w:lang w:val="en-IE"/>
          <w14:ligatures w14:val="none"/>
        </w:rPr>
        <w:br/>
        <w:t>Intended purpose of test: contribute to eradication policies</w:t>
      </w:r>
    </w:p>
    <w:tbl>
      <w:tblPr>
        <w:tblStyle w:val="TableGrid1"/>
        <w:tblW w:w="15593" w:type="dxa"/>
        <w:tblInd w:w="-572" w:type="dxa"/>
        <w:tblLayout w:type="fixed"/>
        <w:tblLook w:val="04A0" w:firstRow="1" w:lastRow="0" w:firstColumn="1" w:lastColumn="0" w:noHBand="0" w:noVBand="1"/>
      </w:tblPr>
      <w:tblGrid>
        <w:gridCol w:w="1418"/>
        <w:gridCol w:w="1559"/>
        <w:gridCol w:w="1559"/>
        <w:gridCol w:w="2410"/>
        <w:gridCol w:w="1559"/>
        <w:gridCol w:w="2694"/>
        <w:gridCol w:w="2693"/>
        <w:gridCol w:w="1701"/>
      </w:tblGrid>
      <w:tr w:rsidR="000F4830" w:rsidRPr="007A01F7" w14:paraId="350D05A4" w14:textId="77777777" w:rsidTr="00594C55">
        <w:trPr>
          <w:trHeight w:val="964"/>
          <w:tblHeader/>
        </w:trPr>
        <w:tc>
          <w:tcPr>
            <w:tcW w:w="1418" w:type="dxa"/>
            <w:tcBorders>
              <w:top w:val="single" w:sz="4" w:space="0" w:color="auto"/>
            </w:tcBorders>
          </w:tcPr>
          <w:p w14:paraId="52488F15"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with score and species</w:t>
            </w:r>
          </w:p>
        </w:tc>
        <w:tc>
          <w:tcPr>
            <w:tcW w:w="1559" w:type="dxa"/>
            <w:tcBorders>
              <w:top w:val="single" w:sz="4" w:space="0" w:color="auto"/>
            </w:tcBorders>
          </w:tcPr>
          <w:p w14:paraId="44A605A6"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Sample type and target analytes </w:t>
            </w:r>
          </w:p>
        </w:tc>
        <w:tc>
          <w:tcPr>
            <w:tcW w:w="1559" w:type="dxa"/>
            <w:tcBorders>
              <w:top w:val="single" w:sz="4" w:space="0" w:color="auto"/>
            </w:tcBorders>
          </w:tcPr>
          <w:p w14:paraId="30339629"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Accuracy </w:t>
            </w:r>
          </w:p>
        </w:tc>
        <w:tc>
          <w:tcPr>
            <w:tcW w:w="2410" w:type="dxa"/>
            <w:tcBorders>
              <w:top w:val="single" w:sz="4" w:space="0" w:color="auto"/>
            </w:tcBorders>
          </w:tcPr>
          <w:p w14:paraId="4614691A"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population</w:t>
            </w:r>
          </w:p>
        </w:tc>
        <w:tc>
          <w:tcPr>
            <w:tcW w:w="1559" w:type="dxa"/>
            <w:tcBorders>
              <w:top w:val="single" w:sz="4" w:space="0" w:color="auto"/>
            </w:tcBorders>
          </w:tcPr>
          <w:p w14:paraId="1810EBDB"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Validation report</w:t>
            </w:r>
          </w:p>
        </w:tc>
        <w:tc>
          <w:tcPr>
            <w:tcW w:w="2694" w:type="dxa"/>
            <w:tcBorders>
              <w:top w:val="single" w:sz="4" w:space="0" w:color="auto"/>
            </w:tcBorders>
          </w:tcPr>
          <w:p w14:paraId="5C34E921"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Advantages</w:t>
            </w:r>
          </w:p>
        </w:tc>
        <w:tc>
          <w:tcPr>
            <w:tcW w:w="2693" w:type="dxa"/>
            <w:tcBorders>
              <w:top w:val="single" w:sz="4" w:space="0" w:color="auto"/>
            </w:tcBorders>
          </w:tcPr>
          <w:p w14:paraId="74E07625"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Disadvantages</w:t>
            </w:r>
          </w:p>
        </w:tc>
        <w:tc>
          <w:tcPr>
            <w:tcW w:w="1701" w:type="dxa"/>
            <w:tcBorders>
              <w:top w:val="single" w:sz="4" w:space="0" w:color="auto"/>
            </w:tcBorders>
          </w:tcPr>
          <w:p w14:paraId="62215D81"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References</w:t>
            </w:r>
          </w:p>
        </w:tc>
      </w:tr>
      <w:tr w:rsidR="000F4830" w:rsidRPr="007A01F7" w14:paraId="0D718F70" w14:textId="77777777" w:rsidTr="00594C55">
        <w:tc>
          <w:tcPr>
            <w:tcW w:w="1418" w:type="dxa"/>
          </w:tcPr>
          <w:p w14:paraId="0257DCDF" w14:textId="34CE5BCE" w:rsidR="000F4830" w:rsidRPr="007A01F7" w:rsidRDefault="000F4830" w:rsidP="00625939">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Culture and identification of organism </w:t>
            </w:r>
            <w:r w:rsidR="00F67FA7" w:rsidRPr="007A01F7">
              <w:rPr>
                <w:rFonts w:ascii="Segoe UI Symbol" w:hAnsi="Segoe UI Symbol" w:cs="Segoe UI Symbol"/>
                <w:sz w:val="16"/>
                <w:szCs w:val="16"/>
                <w:u w:val="double"/>
                <w:lang w:val="en-IE"/>
              </w:rPr>
              <w:t>☑☑☑</w:t>
            </w:r>
          </w:p>
        </w:tc>
        <w:tc>
          <w:tcPr>
            <w:tcW w:w="1559" w:type="dxa"/>
          </w:tcPr>
          <w:p w14:paraId="7FC0F7D4"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Individual and bulk milk, ear swabs, nasal swabs (semen¤</w:t>
            </w:r>
            <w:r w:rsidRPr="007A01F7">
              <w:rPr>
                <w:rFonts w:ascii="Calibri" w:eastAsia="Times New Roman" w:hAnsi="Calibri" w:cs="Times New Roman"/>
                <w:kern w:val="0"/>
                <w:u w:val="double"/>
                <w:lang w:val="en-US"/>
                <w14:ligatures w14:val="none"/>
              </w:rPr>
              <w:t xml:space="preserve"> </w:t>
            </w:r>
            <w:r w:rsidRPr="007A01F7">
              <w:rPr>
                <w:rFonts w:ascii="Söhne" w:eastAsia="Times New Roman" w:hAnsi="Söhne" w:cs="Times New Roman"/>
                <w:kern w:val="0"/>
                <w:sz w:val="16"/>
                <w:szCs w:val="16"/>
                <w:u w:val="double"/>
                <w:lang w:val="en-IE"/>
                <w14:ligatures w14:val="none"/>
              </w:rPr>
              <w:t xml:space="preserve">preputia¤, vaginal swab¤) isolation of </w:t>
            </w:r>
            <w:r w:rsidRPr="007A01F7">
              <w:rPr>
                <w:rFonts w:ascii="Söhne" w:eastAsia="Times New Roman" w:hAnsi="Söhne" w:cs="Times New Roman"/>
                <w:i/>
                <w:iCs/>
                <w:kern w:val="0"/>
                <w:sz w:val="16"/>
                <w:szCs w:val="16"/>
                <w:u w:val="double"/>
                <w:lang w:val="en-IE"/>
                <w14:ligatures w14:val="none"/>
              </w:rPr>
              <w:t xml:space="preserve">Ma </w:t>
            </w:r>
            <w:r w:rsidRPr="007A01F7">
              <w:rPr>
                <w:rFonts w:ascii="Söhne" w:eastAsia="Times New Roman" w:hAnsi="Söhne" w:cs="Times New Roman"/>
                <w:kern w:val="0"/>
                <w:sz w:val="16"/>
                <w:szCs w:val="16"/>
                <w:u w:val="double"/>
                <w:lang w:val="en-IE"/>
                <w14:ligatures w14:val="none"/>
              </w:rPr>
              <w:t>(and differentiation from</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and</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Mp</w:t>
            </w:r>
            <w:proofErr w:type="spellEnd"/>
            <w:r w:rsidRPr="007A01F7">
              <w:rPr>
                <w:rFonts w:ascii="Söhne" w:eastAsia="Times New Roman" w:hAnsi="Söhne" w:cs="Times New Roman"/>
                <w:kern w:val="0"/>
                <w:sz w:val="16"/>
                <w:szCs w:val="16"/>
                <w:u w:val="double"/>
                <w:lang w:val="en-IE"/>
                <w14:ligatures w14:val="none"/>
              </w:rPr>
              <w:t>)</w:t>
            </w:r>
          </w:p>
        </w:tc>
        <w:tc>
          <w:tcPr>
            <w:tcW w:w="1559" w:type="dxa"/>
          </w:tcPr>
          <w:p w14:paraId="2AEA2A3F" w14:textId="4F7B2C55" w:rsidR="000F4830" w:rsidRPr="007A01F7" w:rsidRDefault="000F4830" w:rsidP="00594C55">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US"/>
                <w14:ligatures w14:val="none"/>
              </w:rPr>
              <w:t>Historical gold standard test</w:t>
            </w:r>
          </w:p>
        </w:tc>
        <w:tc>
          <w:tcPr>
            <w:tcW w:w="2410" w:type="dxa"/>
          </w:tcPr>
          <w:p w14:paraId="74638DD9"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
        </w:tc>
        <w:tc>
          <w:tcPr>
            <w:tcW w:w="1559" w:type="dxa"/>
          </w:tcPr>
          <w:p w14:paraId="4DC99159" w14:textId="25773179" w:rsidR="000F4830" w:rsidRPr="007A01F7" w:rsidRDefault="000F4830" w:rsidP="00594C55">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Historical information with no formal validation</w:t>
            </w:r>
          </w:p>
        </w:tc>
        <w:tc>
          <w:tcPr>
            <w:tcW w:w="2694" w:type="dxa"/>
          </w:tcPr>
          <w:p w14:paraId="48D9DE25" w14:textId="03DEFF87" w:rsidR="000F4830" w:rsidRPr="007A01F7" w:rsidRDefault="00594C55" w:rsidP="00594C55">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Demonstrates shedding of viable pathogen and current infection</w:t>
            </w:r>
          </w:p>
          <w:p w14:paraId="692C10F9" w14:textId="7B123097" w:rsidR="000F4830" w:rsidRPr="007A01F7" w:rsidRDefault="00594C55" w:rsidP="00594C55">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Milk collection non-invasive</w:t>
            </w:r>
          </w:p>
        </w:tc>
        <w:tc>
          <w:tcPr>
            <w:tcW w:w="2693" w:type="dxa"/>
          </w:tcPr>
          <w:p w14:paraId="5A9410FF" w14:textId="0820C5A4"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Should be used in combination with serology for this purpose</w:t>
            </w:r>
          </w:p>
          <w:p w14:paraId="7D5D0018" w14:textId="6C4ADCD9"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Shedding of pathogen is intermittent in absence of clinical signs</w:t>
            </w:r>
          </w:p>
          <w:p w14:paraId="73D9836A" w14:textId="0F075A7C"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Most effective undertaken regularly</w:t>
            </w:r>
          </w:p>
          <w:p w14:paraId="04B723A1" w14:textId="2826FF05" w:rsidR="000F4830" w:rsidRPr="007A01F7" w:rsidRDefault="000F4830" w:rsidP="00594C55">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Time and cost to monitor sufficient animals</w:t>
            </w:r>
          </w:p>
        </w:tc>
        <w:tc>
          <w:tcPr>
            <w:tcW w:w="1701" w:type="dxa"/>
          </w:tcPr>
          <w:p w14:paraId="74F8F23A" w14:textId="75EFB5DD" w:rsidR="000F4830" w:rsidRPr="007A01F7" w:rsidRDefault="000F4830" w:rsidP="00594C55">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14:ligatures w14:val="none"/>
              </w:rPr>
              <w:t>Bergonier</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w:t>
            </w:r>
            <w:r w:rsidR="00594C55" w:rsidRPr="007A01F7">
              <w:rPr>
                <w:rFonts w:ascii="Söhne" w:eastAsia="Calibri" w:hAnsi="Söhne" w:cs="Calibri"/>
                <w:kern w:val="0"/>
                <w:sz w:val="16"/>
                <w:szCs w:val="16"/>
                <w:u w:val="double"/>
                <w14:ligatures w14:val="none"/>
              </w:rPr>
              <w:t>9</w:t>
            </w:r>
            <w:r w:rsidRPr="007A01F7">
              <w:rPr>
                <w:rFonts w:ascii="Söhne" w:eastAsia="Calibri" w:hAnsi="Söhne" w:cs="Calibri"/>
                <w:kern w:val="0"/>
                <w:sz w:val="16"/>
                <w:szCs w:val="16"/>
                <w:u w:val="double"/>
                <w14:ligatures w14:val="none"/>
              </w:rPr>
              <w:t>7)</w:t>
            </w:r>
          </w:p>
        </w:tc>
      </w:tr>
      <w:tr w:rsidR="000F4830" w:rsidRPr="007A01F7" w14:paraId="62720232" w14:textId="77777777" w:rsidTr="00594C55">
        <w:tc>
          <w:tcPr>
            <w:tcW w:w="1418" w:type="dxa"/>
          </w:tcPr>
          <w:p w14:paraId="58987E26" w14:textId="410C9E39" w:rsidR="000F4830" w:rsidRPr="007A01F7" w:rsidRDefault="00625939"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Real</w:t>
            </w:r>
            <w:r w:rsidR="000F4830" w:rsidRPr="007A01F7">
              <w:rPr>
                <w:rFonts w:ascii="Söhne" w:eastAsia="Calibri" w:hAnsi="Söhne" w:cs="Calibri"/>
                <w:kern w:val="0"/>
                <w:sz w:val="16"/>
                <w:szCs w:val="16"/>
                <w:u w:val="double"/>
                <w:lang w:val="en-US"/>
                <w14:ligatures w14:val="none"/>
              </w:rPr>
              <w:t xml:space="preserve">-time PCR </w:t>
            </w:r>
            <w:r w:rsidRPr="007A01F7">
              <w:rPr>
                <w:rFonts w:ascii="Segoe UI Symbol" w:hAnsi="Segoe UI Symbol" w:cs="Segoe UI Symbol"/>
                <w:sz w:val="16"/>
                <w:szCs w:val="16"/>
                <w:u w:val="double"/>
                <w:lang w:val="en-IE"/>
              </w:rPr>
              <w:t>☑☐☐</w:t>
            </w:r>
          </w:p>
        </w:tc>
        <w:tc>
          <w:tcPr>
            <w:tcW w:w="1559" w:type="dxa"/>
          </w:tcPr>
          <w:p w14:paraId="6D2C5610" w14:textId="6B3A5FFE"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Individual milk, ear swab, nasal swab: detection/identification of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(various gene targets P40, </w:t>
            </w:r>
            <w:proofErr w:type="spellStart"/>
            <w:r w:rsidRPr="007A01F7">
              <w:rPr>
                <w:rFonts w:ascii="Söhne" w:eastAsia="Times New Roman" w:hAnsi="Söhne" w:cs="Times New Roman"/>
                <w:kern w:val="0"/>
                <w:sz w:val="16"/>
                <w:szCs w:val="16"/>
                <w:u w:val="double"/>
                <w:lang w:val="en-IE"/>
                <w14:ligatures w14:val="none"/>
              </w:rPr>
              <w:t>polC</w:t>
            </w:r>
            <w:proofErr w:type="spellEnd"/>
            <w:r w:rsidRPr="007A01F7">
              <w:rPr>
                <w:rFonts w:ascii="Söhne" w:eastAsia="Times New Roman" w:hAnsi="Söhne" w:cs="Times New Roman"/>
                <w:kern w:val="0"/>
                <w:sz w:val="16"/>
                <w:szCs w:val="16"/>
                <w:u w:val="double"/>
                <w:lang w:val="en-IE"/>
                <w14:ligatures w14:val="none"/>
              </w:rPr>
              <w:t xml:space="preserve">, P80 or other gene targets); </w:t>
            </w:r>
            <w:proofErr w:type="spellStart"/>
            <w:r w:rsidRPr="007A01F7">
              <w:rPr>
                <w:rFonts w:ascii="Söhne" w:eastAsia="Times New Roman" w:hAnsi="Söhne" w:cs="Times New Roman"/>
                <w:i/>
                <w:iCs/>
                <w:kern w:val="0"/>
                <w:sz w:val="16"/>
                <w:szCs w:val="16"/>
                <w:u w:val="double"/>
                <w:lang w:val="en-IE"/>
                <w14:ligatures w14:val="none"/>
              </w:rPr>
              <w:t>fus</w:t>
            </w:r>
            <w:r w:rsidRPr="007A01F7">
              <w:rPr>
                <w:rFonts w:ascii="Söhne" w:eastAsia="Times New Roman" w:hAnsi="Söhne" w:cs="Times New Roman"/>
                <w:kern w:val="0"/>
                <w:sz w:val="16"/>
                <w:szCs w:val="16"/>
                <w:u w:val="double"/>
                <w:lang w:val="en-IE"/>
                <w14:ligatures w14:val="none"/>
              </w:rPr>
              <w:t>A</w:t>
            </w:r>
            <w:proofErr w:type="spellEnd"/>
            <w:r w:rsidRPr="007A01F7">
              <w:rPr>
                <w:rFonts w:ascii="Söhne" w:eastAsia="Times New Roman" w:hAnsi="Söhne" w:cs="Times New Roman"/>
                <w:kern w:val="0"/>
                <w:sz w:val="16"/>
                <w:szCs w:val="16"/>
                <w:u w:val="double"/>
                <w:lang w:val="en-IE"/>
                <w14:ligatures w14:val="none"/>
              </w:rPr>
              <w:t xml:space="preserve"> detects </w:t>
            </w:r>
            <w:r w:rsidRPr="007A01F7">
              <w:rPr>
                <w:rFonts w:ascii="Söhne" w:eastAsia="Times New Roman" w:hAnsi="Söhne" w:cs="Times New Roman"/>
                <w:i/>
                <w:iCs/>
                <w:kern w:val="0"/>
                <w:sz w:val="16"/>
                <w:szCs w:val="16"/>
                <w:u w:val="double"/>
                <w:lang w:val="en-IE"/>
                <w14:ligatures w14:val="none"/>
              </w:rPr>
              <w:t>M.</w:t>
            </w:r>
            <w:r w:rsidR="006C1203" w:rsidRPr="007A01F7">
              <w:rPr>
                <w:rFonts w:ascii="Söhne" w:eastAsia="Times New Roman" w:hAnsi="Söhne" w:cs="Times New Roman"/>
                <w:i/>
                <w:iCs/>
                <w:kern w:val="0"/>
                <w:sz w:val="16"/>
                <w:szCs w:val="16"/>
                <w:u w:val="double"/>
                <w:lang w:val="en-IE"/>
                <w14:ligatures w14:val="none"/>
              </w:rPr>
              <w:t> </w:t>
            </w:r>
            <w:r w:rsidRPr="007A01F7">
              <w:rPr>
                <w:rFonts w:ascii="Söhne" w:eastAsia="Times New Roman" w:hAnsi="Söhne" w:cs="Times New Roman"/>
                <w:i/>
                <w:iCs/>
                <w:kern w:val="0"/>
                <w:sz w:val="16"/>
                <w:szCs w:val="16"/>
                <w:u w:val="double"/>
                <w:lang w:val="en-IE"/>
                <w14:ligatures w14:val="none"/>
              </w:rPr>
              <w:t>mycoides</w:t>
            </w:r>
            <w:r w:rsidRPr="007A01F7">
              <w:rPr>
                <w:rFonts w:ascii="Söhne" w:eastAsia="Times New Roman" w:hAnsi="Söhne" w:cs="Times New Roman"/>
                <w:kern w:val="0"/>
                <w:sz w:val="16"/>
                <w:szCs w:val="16"/>
                <w:u w:val="double"/>
                <w:lang w:val="en-IE"/>
                <w14:ligatures w14:val="none"/>
              </w:rPr>
              <w:t xml:space="preserve"> cluster thus differentiating from </w:t>
            </w:r>
            <w:r w:rsidRPr="007A01F7">
              <w:rPr>
                <w:rFonts w:ascii="Söhne" w:eastAsia="Times New Roman" w:hAnsi="Söhne" w:cs="Times New Roman"/>
                <w:i/>
                <w:iCs/>
                <w:kern w:val="0"/>
                <w:sz w:val="16"/>
                <w:szCs w:val="16"/>
                <w:u w:val="double"/>
                <w:lang w:val="en-IE"/>
                <w14:ligatures w14:val="none"/>
              </w:rPr>
              <w:t>Ma</w:t>
            </w:r>
          </w:p>
        </w:tc>
        <w:tc>
          <w:tcPr>
            <w:tcW w:w="1559" w:type="dxa"/>
          </w:tcPr>
          <w:p w14:paraId="616C17A8" w14:textId="7F253294" w:rsidR="000F4830" w:rsidRPr="007A01F7" w:rsidRDefault="0021329A"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Depending on analytical sensitivity of the assay: </w:t>
            </w:r>
            <w:proofErr w:type="spellStart"/>
            <w:r w:rsidRPr="007A01F7">
              <w:rPr>
                <w:rFonts w:ascii="Söhne" w:eastAsia="Times New Roman" w:hAnsi="Söhne" w:cs="Times New Roman"/>
                <w:kern w:val="0"/>
                <w:sz w:val="16"/>
                <w:szCs w:val="16"/>
                <w:u w:val="double"/>
                <w:lang w:val="en-IE"/>
                <w14:ligatures w14:val="none"/>
              </w:rPr>
              <w:t>ASe</w:t>
            </w:r>
            <w:proofErr w:type="spellEnd"/>
            <w:r w:rsidRPr="007A01F7">
              <w:rPr>
                <w:rFonts w:ascii="Söhne" w:eastAsia="Times New Roman" w:hAnsi="Söhne" w:cs="Times New Roman"/>
                <w:kern w:val="0"/>
                <w:sz w:val="16"/>
                <w:szCs w:val="16"/>
                <w:u w:val="double"/>
                <w:lang w:val="en-IE"/>
                <w14:ligatures w14:val="none"/>
              </w:rPr>
              <w:t xml:space="preserve"> 10 </w:t>
            </w:r>
            <w:proofErr w:type="spellStart"/>
            <w:r w:rsidRPr="007A01F7">
              <w:rPr>
                <w:rFonts w:ascii="Söhne" w:eastAsia="Times New Roman" w:hAnsi="Söhne" w:cs="Times New Roman"/>
                <w:kern w:val="0"/>
                <w:sz w:val="16"/>
                <w:szCs w:val="16"/>
                <w:u w:val="double"/>
                <w:lang w:val="en-IE"/>
                <w14:ligatures w14:val="none"/>
              </w:rPr>
              <w:t>fg</w:t>
            </w:r>
            <w:proofErr w:type="spellEnd"/>
            <w:r w:rsidRPr="007A01F7">
              <w:rPr>
                <w:rFonts w:ascii="Söhne" w:eastAsia="Times New Roman" w:hAnsi="Söhne" w:cs="Times New Roman"/>
                <w:kern w:val="0"/>
                <w:sz w:val="16"/>
                <w:szCs w:val="16"/>
                <w:u w:val="double"/>
                <w:lang w:val="en-IE"/>
                <w14:ligatures w14:val="none"/>
              </w:rPr>
              <w:t xml:space="preserve"> of genomic DNA or &lt;10 genome copies/10</w:t>
            </w:r>
            <w:r w:rsidRPr="007A01F7">
              <w:rPr>
                <w:rFonts w:ascii="Söhne" w:eastAsia="Times New Roman" w:hAnsi="Söhne" w:cs="Times New Roman"/>
                <w:kern w:val="0"/>
                <w:sz w:val="16"/>
                <w:szCs w:val="16"/>
                <w:u w:val="double"/>
                <w:vertAlign w:val="superscript"/>
                <w:lang w:val="en-IE"/>
                <w14:ligatures w14:val="none"/>
              </w:rPr>
              <w:t>4</w:t>
            </w:r>
            <w:r w:rsidRPr="007A01F7">
              <w:rPr>
                <w:rFonts w:ascii="Söhne" w:eastAsia="Times New Roman" w:hAnsi="Söhne" w:cs="Times New Roman"/>
                <w:kern w:val="0"/>
                <w:sz w:val="16"/>
                <w:szCs w:val="16"/>
                <w:u w:val="double"/>
                <w:lang w:val="en-IE"/>
                <w14:ligatures w14:val="none"/>
              </w:rPr>
              <w:t xml:space="preserve"> CFU/ml in milk – DSe 250</w:t>
            </w:r>
            <w:r w:rsidR="00B4075E" w:rsidRPr="007A01F7">
              <w:rPr>
                <w:rFonts w:ascii="Söhne" w:eastAsia="Times New Roman" w:hAnsi="Söhne" w:cs="Times New Roman"/>
                <w:kern w:val="0"/>
                <w:sz w:val="16"/>
                <w:szCs w:val="16"/>
                <w:u w:val="double"/>
                <w:lang w:val="en-IE"/>
                <w14:ligatures w14:val="none"/>
              </w:rPr>
              <w:t> </w:t>
            </w:r>
            <w:r w:rsidRPr="007A01F7">
              <w:rPr>
                <w:rFonts w:ascii="Söhne" w:eastAsia="Times New Roman" w:hAnsi="Söhne" w:cs="Times New Roman"/>
                <w:kern w:val="0"/>
                <w:sz w:val="16"/>
                <w:szCs w:val="16"/>
                <w:u w:val="double"/>
                <w:lang w:val="en-IE"/>
                <w14:ligatures w14:val="none"/>
              </w:rPr>
              <w:t xml:space="preserve">cells in 25 ml of raw milk; up to 100% </w:t>
            </w:r>
            <w:proofErr w:type="spellStart"/>
            <w:r w:rsidRPr="007A01F7">
              <w:rPr>
                <w:rFonts w:ascii="Söhne" w:eastAsia="Times New Roman" w:hAnsi="Söhne" w:cs="Times New Roman"/>
                <w:kern w:val="0"/>
                <w:sz w:val="16"/>
                <w:szCs w:val="16"/>
                <w:u w:val="double"/>
                <w:lang w:val="en-IE"/>
                <w14:ligatures w14:val="none"/>
              </w:rPr>
              <w:t>ASe</w:t>
            </w:r>
            <w:proofErr w:type="spellEnd"/>
          </w:p>
        </w:tc>
        <w:tc>
          <w:tcPr>
            <w:tcW w:w="2410" w:type="dxa"/>
          </w:tcPr>
          <w:p w14:paraId="5047E84F" w14:textId="1EC7EA36" w:rsidR="000F4830" w:rsidRPr="007A01F7" w:rsidRDefault="000F4830" w:rsidP="00BE0E87">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Performance of </w:t>
            </w:r>
            <w:proofErr w:type="gramStart"/>
            <w:r w:rsidRPr="007A01F7">
              <w:rPr>
                <w:rFonts w:ascii="Söhne" w:eastAsia="Calibri" w:hAnsi="Söhne" w:cs="Calibri"/>
                <w:kern w:val="0"/>
                <w:sz w:val="16"/>
                <w:szCs w:val="16"/>
                <w:u w:val="double"/>
                <w:lang w:val="en-IE"/>
                <w14:ligatures w14:val="none"/>
              </w:rPr>
              <w:t>the majority of</w:t>
            </w:r>
            <w:proofErr w:type="gramEnd"/>
            <w:r w:rsidRPr="007A01F7">
              <w:rPr>
                <w:rFonts w:ascii="Söhne" w:eastAsia="Calibri" w:hAnsi="Söhne" w:cs="Calibri"/>
                <w:kern w:val="0"/>
                <w:sz w:val="16"/>
                <w:szCs w:val="16"/>
                <w:u w:val="double"/>
                <w:lang w:val="en-IE"/>
                <w14:ligatures w14:val="none"/>
              </w:rPr>
              <w:t xml:space="preserve"> PCRs developed has been demonstrated under field conditions mostly in areas where CA is known to be present either sporadically or endemically but including positive and negative flocks/herds</w:t>
            </w:r>
          </w:p>
        </w:tc>
        <w:tc>
          <w:tcPr>
            <w:tcW w:w="1559" w:type="dxa"/>
          </w:tcPr>
          <w:p w14:paraId="71A80B6B"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tc>
        <w:tc>
          <w:tcPr>
            <w:tcW w:w="2694" w:type="dxa"/>
          </w:tcPr>
          <w:p w14:paraId="56CAF737" w14:textId="70CC8E66"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Kits available that differentiate between </w:t>
            </w:r>
            <w:r w:rsidRPr="007A01F7">
              <w:rPr>
                <w:rFonts w:ascii="Söhne" w:eastAsia="Calibri" w:hAnsi="Söhne" w:cs="Calibri"/>
                <w:i/>
                <w:iCs/>
                <w:kern w:val="0"/>
                <w:sz w:val="16"/>
                <w:szCs w:val="16"/>
                <w:u w:val="double"/>
                <w:lang w:val="en-IE"/>
                <w14:ligatures w14:val="none"/>
              </w:rPr>
              <w:t>Ma</w:t>
            </w:r>
            <w:r w:rsidRPr="007A01F7">
              <w:rPr>
                <w:rFonts w:ascii="Söhne" w:eastAsia="Calibri" w:hAnsi="Söhne" w:cs="Calibri"/>
                <w:kern w:val="0"/>
                <w:sz w:val="16"/>
                <w:szCs w:val="16"/>
                <w:u w:val="double"/>
                <w:lang w:val="en-IE"/>
                <w14:ligatures w14:val="none"/>
              </w:rPr>
              <w:t xml:space="preserve"> and </w:t>
            </w:r>
            <w:r w:rsidRPr="007A01F7">
              <w:rPr>
                <w:rFonts w:ascii="Söhne" w:eastAsia="Calibri" w:hAnsi="Söhne" w:cs="Calibri"/>
                <w:i/>
                <w:iCs/>
                <w:kern w:val="0"/>
                <w:sz w:val="16"/>
                <w:szCs w:val="16"/>
                <w:u w:val="double"/>
                <w:lang w:val="en-IE"/>
                <w14:ligatures w14:val="none"/>
              </w:rPr>
              <w:t>M. mycoides</w:t>
            </w:r>
            <w:r w:rsidRPr="007A01F7">
              <w:rPr>
                <w:rFonts w:ascii="Söhne" w:eastAsia="Calibri" w:hAnsi="Söhne" w:cs="Calibri"/>
                <w:kern w:val="0"/>
                <w:sz w:val="16"/>
                <w:szCs w:val="16"/>
                <w:u w:val="double"/>
                <w:lang w:val="en-IE"/>
                <w14:ligatures w14:val="none"/>
              </w:rPr>
              <w:t xml:space="preserve"> cluster organisms</w:t>
            </w:r>
          </w:p>
          <w:p w14:paraId="437ACFD3" w14:textId="2E29354A"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Rapid</w:t>
            </w:r>
          </w:p>
          <w:p w14:paraId="59839922" w14:textId="7DEE20A2"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Higher sensitivity compared with conventional PCR</w:t>
            </w:r>
          </w:p>
          <w:p w14:paraId="28969222" w14:textId="3366F55E"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4. Suited to high throughout</w:t>
            </w:r>
          </w:p>
          <w:p w14:paraId="3370E198" w14:textId="0FDFDD36"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5. Milk collection non-invasive</w:t>
            </w:r>
          </w:p>
        </w:tc>
        <w:tc>
          <w:tcPr>
            <w:tcW w:w="2693" w:type="dxa"/>
          </w:tcPr>
          <w:p w14:paraId="0C8B4363" w14:textId="0E89F82E"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Specialist equipmen</w:t>
            </w:r>
            <w:r w:rsidR="00E724E4" w:rsidRPr="007A01F7">
              <w:rPr>
                <w:rFonts w:ascii="Söhne" w:eastAsia="Times New Roman" w:hAnsi="Söhne" w:cs="Times New Roman"/>
                <w:kern w:val="0"/>
                <w:sz w:val="16"/>
                <w:szCs w:val="16"/>
                <w:u w:val="double"/>
                <w:lang w:val="en-IE"/>
                <w14:ligatures w14:val="none"/>
              </w:rPr>
              <w:t>t</w:t>
            </w:r>
          </w:p>
          <w:p w14:paraId="55A4E529" w14:textId="2FA6E303"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In combination with serology for this purpose</w:t>
            </w:r>
          </w:p>
          <w:p w14:paraId="31F83894" w14:textId="1A360DBA"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Commercial kits are relatively expensive</w:t>
            </w:r>
          </w:p>
        </w:tc>
        <w:tc>
          <w:tcPr>
            <w:tcW w:w="1701" w:type="dxa"/>
          </w:tcPr>
          <w:p w14:paraId="1A9F41B6" w14:textId="4FC745FF" w:rsidR="000F4830" w:rsidRPr="007A01F7" w:rsidRDefault="002463C1" w:rsidP="000F4830">
            <w:pPr>
              <w:spacing w:after="0" w:line="240" w:lineRule="auto"/>
              <w:rPr>
                <w:rFonts w:ascii="Söhne" w:eastAsia="Calibri" w:hAnsi="Söhne" w:cs="Calibri"/>
                <w:kern w:val="0"/>
                <w:sz w:val="16"/>
                <w:szCs w:val="16"/>
                <w:u w:val="double"/>
                <w14:ligatures w14:val="none"/>
              </w:rPr>
            </w:pPr>
            <w:proofErr w:type="gramStart"/>
            <w:r w:rsidRPr="007A01F7">
              <w:rPr>
                <w:rFonts w:ascii="Söhne" w:eastAsia="Calibri" w:hAnsi="Söhne" w:cs="Calibri"/>
                <w:kern w:val="0"/>
                <w:sz w:val="16"/>
                <w:szCs w:val="16"/>
                <w:u w:val="double"/>
                <w14:ligatures w14:val="none"/>
              </w:rPr>
              <w:t>d</w:t>
            </w:r>
            <w:r w:rsidR="000F4830" w:rsidRPr="007A01F7">
              <w:rPr>
                <w:rFonts w:ascii="Söhne" w:eastAsia="Calibri" w:hAnsi="Söhne" w:cs="Calibri"/>
                <w:kern w:val="0"/>
                <w:sz w:val="16"/>
                <w:szCs w:val="16"/>
                <w:u w:val="double"/>
                <w14:ligatures w14:val="none"/>
              </w:rPr>
              <w:t>e</w:t>
            </w:r>
            <w:proofErr w:type="gramEnd"/>
            <w:r w:rsidR="000F4830" w:rsidRPr="007A01F7">
              <w:rPr>
                <w:rFonts w:ascii="Söhne" w:eastAsia="Calibri" w:hAnsi="Söhne" w:cs="Calibri"/>
                <w:kern w:val="0"/>
                <w:sz w:val="16"/>
                <w:szCs w:val="16"/>
                <w:u w:val="double"/>
                <w14:ligatures w14:val="none"/>
              </w:rPr>
              <w:t xml:space="preserve"> la Fe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(2025)</w:t>
            </w:r>
          </w:p>
          <w:p w14:paraId="6AA8A294" w14:textId="4A451717" w:rsidR="000F4830" w:rsidRPr="007A01F7" w:rsidRDefault="000F4830"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 xml:space="preserve">Tardy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xml:space="preserve">. (2019). </w:t>
            </w:r>
            <w:hyperlink r:id="rId20" w:history="1">
              <w:r w:rsidR="00C35EF8" w:rsidRPr="007A01F7">
                <w:rPr>
                  <w:rStyle w:val="Lienhypertexte"/>
                  <w:rFonts w:ascii="Söhne" w:eastAsia="Calibri" w:hAnsi="Söhne" w:cs="Calibri"/>
                  <w:kern w:val="0"/>
                  <w:sz w:val="16"/>
                  <w:szCs w:val="16"/>
                  <w14:ligatures w14:val="none"/>
                </w:rPr>
                <w:t>https://www.anses.fr/fr/system/files/LABO-Ra-Vigimyc2022.pdf</w:t>
              </w:r>
            </w:hyperlink>
            <w:r w:rsidR="00C35EF8" w:rsidRPr="007A01F7">
              <w:rPr>
                <w:rFonts w:ascii="Söhne" w:eastAsia="Calibri" w:hAnsi="Söhne" w:cs="Calibri"/>
                <w:kern w:val="0"/>
                <w:sz w:val="16"/>
                <w:szCs w:val="16"/>
                <w:u w:val="double"/>
                <w14:ligatures w14:val="none"/>
              </w:rPr>
              <w:t xml:space="preserve"> </w:t>
            </w:r>
          </w:p>
        </w:tc>
      </w:tr>
      <w:tr w:rsidR="000F4830" w:rsidRPr="007A01F7" w14:paraId="35B81DA6" w14:textId="77777777" w:rsidTr="00594C55">
        <w:tc>
          <w:tcPr>
            <w:tcW w:w="1418" w:type="dxa"/>
          </w:tcPr>
          <w:p w14:paraId="4ACB30B9" w14:textId="33868BB3"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CFT </w:t>
            </w:r>
            <w:r w:rsidR="00F67FA7"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559" w:type="dxa"/>
          </w:tcPr>
          <w:p w14:paraId="70190D02"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Serum; antibodies indicating exposure to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(alternative antigens for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and</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kern w:val="0"/>
                <w:sz w:val="16"/>
                <w:szCs w:val="16"/>
                <w:u w:val="double"/>
                <w:lang w:val="en-IE"/>
                <w14:ligatures w14:val="none"/>
              </w:rPr>
              <w:t xml:space="preserve">) </w:t>
            </w:r>
          </w:p>
        </w:tc>
        <w:tc>
          <w:tcPr>
            <w:tcW w:w="1559" w:type="dxa"/>
          </w:tcPr>
          <w:p w14:paraId="0C1503D6"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Historical reference test</w:t>
            </w:r>
          </w:p>
        </w:tc>
        <w:tc>
          <w:tcPr>
            <w:tcW w:w="2410" w:type="dxa"/>
          </w:tcPr>
          <w:p w14:paraId="5A9835AC" w14:textId="61DBC533" w:rsidR="000F4830" w:rsidRPr="007A01F7" w:rsidRDefault="000F4830" w:rsidP="00BE0E87">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N/A</w:t>
            </w:r>
          </w:p>
        </w:tc>
        <w:tc>
          <w:tcPr>
            <w:tcW w:w="1559" w:type="dxa"/>
          </w:tcPr>
          <w:p w14:paraId="4155A9E0" w14:textId="234010CA" w:rsidR="000F4830" w:rsidRPr="007A01F7" w:rsidRDefault="000F4830" w:rsidP="00C35EF8">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Historical information with no formal validation</w:t>
            </w:r>
          </w:p>
        </w:tc>
        <w:tc>
          <w:tcPr>
            <w:tcW w:w="2694" w:type="dxa"/>
          </w:tcPr>
          <w:p w14:paraId="0E62C055" w14:textId="1465B808"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detects the earlier presenting IgM as well as IgG, so may detect exposure earlier than IgG based ELISA</w:t>
            </w:r>
          </w:p>
        </w:tc>
        <w:tc>
          <w:tcPr>
            <w:tcW w:w="2693" w:type="dxa"/>
          </w:tcPr>
          <w:p w14:paraId="7D793B11" w14:textId="30E6F8A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Considered herd level only; minimal ten animals</w:t>
            </w:r>
          </w:p>
          <w:p w14:paraId="2EDBF23D" w14:textId="704DC68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2. Cross reactivity </w:t>
            </w:r>
            <w:r w:rsidR="00C35EF8"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any non-negative should be followed up by additional testing</w:t>
            </w:r>
          </w:p>
          <w:p w14:paraId="46E8D9C3" w14:textId="72C54144"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Test threshold applied could miss healthy carriers</w:t>
            </w:r>
          </w:p>
        </w:tc>
        <w:tc>
          <w:tcPr>
            <w:tcW w:w="1701" w:type="dxa"/>
          </w:tcPr>
          <w:p w14:paraId="6DF6F23E" w14:textId="618E9865"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14:ligatures w14:val="none"/>
              </w:rPr>
              <w:t>Bergonier</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(1997)</w:t>
            </w:r>
          </w:p>
        </w:tc>
      </w:tr>
      <w:tr w:rsidR="000F4830" w:rsidRPr="007A01F7" w14:paraId="0F281502" w14:textId="77777777" w:rsidTr="00594C55">
        <w:tc>
          <w:tcPr>
            <w:tcW w:w="1418" w:type="dxa"/>
          </w:tcPr>
          <w:p w14:paraId="73563D26" w14:textId="7353A08F"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ELISA </w:t>
            </w:r>
            <w:r w:rsidR="00F67FA7"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559" w:type="dxa"/>
          </w:tcPr>
          <w:p w14:paraId="4E74BE75"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 plasma; rP48, (or whole cell antigen)</w:t>
            </w:r>
          </w:p>
        </w:tc>
        <w:tc>
          <w:tcPr>
            <w:tcW w:w="1559" w:type="dxa"/>
          </w:tcPr>
          <w:p w14:paraId="6FBB7ED2" w14:textId="343F103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For P48 recombinant </w:t>
            </w:r>
            <w:r w:rsidR="00AA300F" w:rsidRPr="007A01F7">
              <w:rPr>
                <w:rFonts w:ascii="Söhne" w:eastAsia="Times New Roman" w:hAnsi="Söhne" w:cs="Times New Roman"/>
                <w:kern w:val="0"/>
                <w:sz w:val="16"/>
                <w:szCs w:val="16"/>
                <w:u w:val="double"/>
                <w:lang w:val="en-IE"/>
                <w14:ligatures w14:val="none"/>
              </w:rPr>
              <w:t>antigen-based</w:t>
            </w:r>
            <w:r w:rsidRPr="007A01F7">
              <w:rPr>
                <w:rFonts w:ascii="Söhne" w:eastAsia="Times New Roman" w:hAnsi="Söhne" w:cs="Times New Roman"/>
                <w:kern w:val="0"/>
                <w:sz w:val="16"/>
                <w:szCs w:val="16"/>
                <w:u w:val="double"/>
                <w:lang w:val="en-IE"/>
                <w14:ligatures w14:val="none"/>
              </w:rPr>
              <w:t xml:space="preserve"> tests: DSp 100%; DSe 76.9</w:t>
            </w:r>
            <w:r w:rsidR="00C35EF8"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84.6%. </w:t>
            </w:r>
            <w:r w:rsidRPr="007A01F7">
              <w:rPr>
                <w:rFonts w:ascii="Söhne" w:eastAsia="Times New Roman" w:hAnsi="Söhne" w:cs="Times New Roman"/>
                <w:kern w:val="0"/>
                <w:sz w:val="16"/>
                <w:szCs w:val="16"/>
                <w:u w:val="double"/>
                <w:lang w:val="en-IE"/>
                <w14:ligatures w14:val="none"/>
              </w:rPr>
              <w:lastRenderedPageBreak/>
              <w:t xml:space="preserve">For cellular </w:t>
            </w:r>
            <w:r w:rsidR="00E724E4" w:rsidRPr="007A01F7">
              <w:rPr>
                <w:rFonts w:ascii="Söhne" w:eastAsia="Times New Roman" w:hAnsi="Söhne" w:cs="Times New Roman"/>
                <w:kern w:val="0"/>
                <w:sz w:val="16"/>
                <w:szCs w:val="16"/>
                <w:u w:val="double"/>
                <w:lang w:val="en-IE"/>
                <w14:ligatures w14:val="none"/>
              </w:rPr>
              <w:t>antigen-based</w:t>
            </w:r>
            <w:r w:rsidRPr="007A01F7">
              <w:rPr>
                <w:rFonts w:ascii="Söhne" w:eastAsia="Times New Roman" w:hAnsi="Söhne" w:cs="Times New Roman"/>
                <w:kern w:val="0"/>
                <w:sz w:val="16"/>
                <w:szCs w:val="16"/>
                <w:u w:val="double"/>
                <w:lang w:val="en-IE"/>
                <w14:ligatures w14:val="none"/>
              </w:rPr>
              <w:t xml:space="preserve"> test (no longer commercially available): DSp 100%; DSe 79%, a previous study show DSp ranging from 93.9</w:t>
            </w:r>
            <w:r w:rsidR="00BF0473" w:rsidRPr="007A01F7">
              <w:rPr>
                <w:rFonts w:ascii="Söhne" w:eastAsia="Times New Roman" w:hAnsi="Söhne" w:cs="Times New Roman"/>
                <w:kern w:val="0"/>
                <w:sz w:val="16"/>
                <w:szCs w:val="16"/>
                <w:u w:val="double"/>
                <w:lang w:val="en-IE"/>
                <w14:ligatures w14:val="none"/>
              </w:rPr>
              <w:t xml:space="preserve"> to </w:t>
            </w:r>
            <w:r w:rsidRPr="007A01F7">
              <w:rPr>
                <w:rFonts w:ascii="Söhne" w:eastAsia="Times New Roman" w:hAnsi="Söhne" w:cs="Times New Roman"/>
                <w:kern w:val="0"/>
                <w:sz w:val="16"/>
                <w:szCs w:val="16"/>
                <w:u w:val="double"/>
                <w:lang w:val="en-IE"/>
                <w14:ligatures w14:val="none"/>
              </w:rPr>
              <w:t>99.9, with the higher figures in the range associated with sheep</w:t>
            </w:r>
          </w:p>
        </w:tc>
        <w:tc>
          <w:tcPr>
            <w:tcW w:w="2410" w:type="dxa"/>
          </w:tcPr>
          <w:p w14:paraId="382E8951" w14:textId="5DCE0B20" w:rsidR="000F4830" w:rsidRPr="007A01F7" w:rsidRDefault="00C35EF8" w:rsidP="000F4830">
            <w:pPr>
              <w:spacing w:after="0" w:line="240" w:lineRule="auto"/>
              <w:contextualSpacing/>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lastRenderedPageBreak/>
              <w:t xml:space="preserve">1. </w:t>
            </w:r>
            <w:r w:rsidR="000F4830" w:rsidRPr="007A01F7">
              <w:rPr>
                <w:rFonts w:ascii="Söhne" w:eastAsia="Calibri" w:hAnsi="Söhne" w:cs="Calibri"/>
                <w:kern w:val="0"/>
                <w:sz w:val="16"/>
                <w:szCs w:val="16"/>
                <w:u w:val="double"/>
                <w:lang w:val="en-US"/>
                <w14:ligatures w14:val="none"/>
              </w:rPr>
              <w:t xml:space="preserve">Continual surveillance of flocks in the Pyrenees </w:t>
            </w:r>
            <w:r w:rsidRPr="007A01F7">
              <w:rPr>
                <w:rFonts w:ascii="Söhne" w:eastAsia="Calibri" w:hAnsi="Söhne" w:cs="Calibri"/>
                <w:kern w:val="0"/>
                <w:sz w:val="16"/>
                <w:szCs w:val="16"/>
                <w:u w:val="double"/>
                <w:lang w:val="en-US"/>
                <w14:ligatures w14:val="none"/>
              </w:rPr>
              <w:t>–</w:t>
            </w:r>
            <w:r w:rsidR="000F4830" w:rsidRPr="007A01F7">
              <w:rPr>
                <w:rFonts w:ascii="Söhne" w:eastAsia="Calibri" w:hAnsi="Söhne" w:cs="Calibri"/>
                <w:kern w:val="0"/>
                <w:sz w:val="16"/>
                <w:szCs w:val="16"/>
                <w:u w:val="double"/>
                <w:lang w:val="en-US"/>
                <w14:ligatures w14:val="none"/>
              </w:rPr>
              <w:t xml:space="preserve"> Atlantique region of France</w:t>
            </w:r>
          </w:p>
          <w:p w14:paraId="6C56C1E3" w14:textId="0762DDC2" w:rsidR="000F4830" w:rsidRPr="007A01F7" w:rsidRDefault="00C35EF8" w:rsidP="00C35EF8">
            <w:pPr>
              <w:spacing w:after="0" w:line="240" w:lineRule="auto"/>
              <w:contextualSpacing/>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lastRenderedPageBreak/>
              <w:t xml:space="preserve">2. </w:t>
            </w:r>
            <w:r w:rsidR="000F4830" w:rsidRPr="007A01F7">
              <w:rPr>
                <w:rFonts w:ascii="Söhne" w:eastAsia="Calibri" w:hAnsi="Söhne" w:cs="Calibri"/>
                <w:kern w:val="0"/>
                <w:sz w:val="16"/>
                <w:szCs w:val="16"/>
                <w:u w:val="double"/>
                <w:lang w:val="en-US"/>
                <w14:ligatures w14:val="none"/>
              </w:rPr>
              <w:t xml:space="preserve">367 sera samples from four herds without a history of CA in the </w:t>
            </w:r>
            <w:r w:rsidRPr="007A01F7">
              <w:rPr>
                <w:rFonts w:ascii="Söhne" w:eastAsia="Calibri" w:hAnsi="Söhne" w:cs="Calibri"/>
                <w:kern w:val="0"/>
                <w:sz w:val="16"/>
                <w:szCs w:val="16"/>
                <w:u w:val="double"/>
                <w:lang w:val="en-US"/>
                <w14:ligatures w14:val="none"/>
              </w:rPr>
              <w:t>2</w:t>
            </w:r>
            <w:r w:rsidR="000F4830" w:rsidRPr="007A01F7">
              <w:rPr>
                <w:rFonts w:ascii="Söhne" w:eastAsia="Calibri" w:hAnsi="Söhne" w:cs="Calibri"/>
                <w:kern w:val="0"/>
                <w:sz w:val="16"/>
                <w:szCs w:val="16"/>
                <w:u w:val="double"/>
                <w:lang w:val="en-US"/>
                <w14:ligatures w14:val="none"/>
              </w:rPr>
              <w:t xml:space="preserve"> years prior to sampling</w:t>
            </w:r>
          </w:p>
          <w:p w14:paraId="12F47943" w14:textId="07EAE2ED" w:rsidR="000F4830" w:rsidRPr="007A01F7" w:rsidRDefault="00C35EF8" w:rsidP="00C35EF8">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 xml:space="preserve">3. </w:t>
            </w:r>
            <w:r w:rsidR="000F4830" w:rsidRPr="007A01F7">
              <w:rPr>
                <w:rFonts w:ascii="Söhne" w:eastAsia="Calibri" w:hAnsi="Söhne" w:cs="Calibri"/>
                <w:kern w:val="0"/>
                <w:sz w:val="16"/>
                <w:szCs w:val="16"/>
                <w:u w:val="double"/>
                <w:lang w:val="en-US"/>
                <w14:ligatures w14:val="none"/>
              </w:rPr>
              <w:t>5900 animals from 211 farms with continuous CA monitoring for 20 years</w:t>
            </w:r>
          </w:p>
        </w:tc>
        <w:tc>
          <w:tcPr>
            <w:tcW w:w="1559" w:type="dxa"/>
          </w:tcPr>
          <w:p w14:paraId="47DCBFB4"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lastRenderedPageBreak/>
              <w:t>See references</w:t>
            </w:r>
          </w:p>
        </w:tc>
        <w:tc>
          <w:tcPr>
            <w:tcW w:w="2694" w:type="dxa"/>
          </w:tcPr>
          <w:p w14:paraId="7AB3375A" w14:textId="3F35B3E3"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Recombinant antigen ELISA has high specificity</w:t>
            </w:r>
          </w:p>
          <w:p w14:paraId="485F652A" w14:textId="0A42E768"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Rapid and easy to perform</w:t>
            </w:r>
          </w:p>
          <w:p w14:paraId="0EB8E4A3" w14:textId="43B42F63"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Suitable for high throughout</w:t>
            </w:r>
          </w:p>
        </w:tc>
        <w:tc>
          <w:tcPr>
            <w:tcW w:w="2693" w:type="dxa"/>
          </w:tcPr>
          <w:p w14:paraId="6627F5AA" w14:textId="50436BC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Herd level test; multiple animals should be tested in each herd</w:t>
            </w:r>
          </w:p>
          <w:p w14:paraId="26085A4B" w14:textId="458B73B6"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Best in combination with PCR</w:t>
            </w:r>
          </w:p>
          <w:p w14:paraId="297CB96D" w14:textId="11E2D799"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Commercial kits are relatively expensive</w:t>
            </w:r>
          </w:p>
          <w:p w14:paraId="30E25DB2" w14:textId="262A2E6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lastRenderedPageBreak/>
              <w:t>4. Some whole cell antigen based ELISAs may be less specific</w:t>
            </w:r>
          </w:p>
        </w:tc>
        <w:tc>
          <w:tcPr>
            <w:tcW w:w="1701" w:type="dxa"/>
          </w:tcPr>
          <w:p w14:paraId="773139FF" w14:textId="3929367B" w:rsidR="000F4830" w:rsidRPr="007A01F7" w:rsidRDefault="000F4830" w:rsidP="00A52666">
            <w:pPr>
              <w:spacing w:after="0" w:line="240" w:lineRule="auto"/>
              <w:contextualSpacing/>
              <w:rPr>
                <w:rFonts w:ascii="Söhne" w:eastAsia="Calibri" w:hAnsi="Söhne" w:cs="Calibri"/>
                <w:color w:val="0000FF"/>
                <w:kern w:val="0"/>
                <w:sz w:val="16"/>
                <w:szCs w:val="16"/>
                <w:u w:val="double"/>
                <w14:ligatures w14:val="none"/>
              </w:rPr>
            </w:pPr>
            <w:hyperlink r:id="rId21" w:history="1">
              <w:r w:rsidRPr="007A01F7">
                <w:rPr>
                  <w:rFonts w:ascii="Söhne" w:eastAsia="Calibri" w:hAnsi="Söhne" w:cs="Calibri"/>
                  <w:color w:val="0000FF"/>
                  <w:kern w:val="0"/>
                  <w:sz w:val="16"/>
                  <w:szCs w:val="16"/>
                  <w:u w:val="double"/>
                  <w14:ligatures w14:val="none"/>
                </w:rPr>
                <w:t>Les actions de l’Agalactie Contagieuse</w:t>
              </w:r>
            </w:hyperlink>
          </w:p>
          <w:p w14:paraId="368ADEA7" w14:textId="58815AB4" w:rsidR="000F4830" w:rsidRPr="007A01F7" w:rsidRDefault="00A52666" w:rsidP="00A52666">
            <w:pPr>
              <w:spacing w:after="0" w:line="240" w:lineRule="auto"/>
              <w:contextualSpacing/>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S</w:t>
            </w:r>
            <w:r w:rsidRPr="007A01F7">
              <w:rPr>
                <w:rFonts w:ascii="Söhne" w:hAnsi="Söhne" w:cs="Arial"/>
                <w:sz w:val="16"/>
                <w:szCs w:val="16"/>
                <w:u w:val="double"/>
                <w14:ligatures w14:val="none"/>
              </w:rPr>
              <w:t>á</w:t>
            </w:r>
            <w:r w:rsidRPr="007A01F7">
              <w:rPr>
                <w:rFonts w:ascii="Söhne" w:eastAsia="Calibri" w:hAnsi="Söhne" w:cs="Calibri"/>
                <w:kern w:val="0"/>
                <w:sz w:val="16"/>
                <w:szCs w:val="16"/>
                <w:u w:val="double"/>
                <w14:ligatures w14:val="none"/>
              </w:rPr>
              <w:t>nchez</w:t>
            </w:r>
            <w:r w:rsidR="000F4830" w:rsidRPr="007A01F7">
              <w:rPr>
                <w:rFonts w:ascii="Söhne" w:eastAsia="Calibri" w:hAnsi="Söhne" w:cs="Calibri"/>
                <w:kern w:val="0"/>
                <w:sz w:val="16"/>
                <w:szCs w:val="16"/>
                <w:u w:val="double"/>
                <w14:ligatures w14:val="none"/>
              </w:rPr>
              <w:t xml:space="preserve">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xml:space="preserve"> (2022</w:t>
            </w:r>
            <w:r w:rsidR="00E724E4" w:rsidRPr="007A01F7">
              <w:rPr>
                <w:rFonts w:ascii="Söhne" w:eastAsia="Calibri" w:hAnsi="Söhne" w:cs="Calibri"/>
                <w:kern w:val="0"/>
                <w:sz w:val="16"/>
                <w:szCs w:val="16"/>
                <w:u w:val="double"/>
                <w14:ligatures w14:val="none"/>
              </w:rPr>
              <w:t>)</w:t>
            </w:r>
          </w:p>
          <w:p w14:paraId="110886CD" w14:textId="0A0A464B" w:rsidR="000F4830" w:rsidRPr="007A01F7" w:rsidRDefault="000F4830" w:rsidP="00A859E4">
            <w:pPr>
              <w:spacing w:after="0" w:line="240" w:lineRule="auto"/>
              <w:contextualSpacing/>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lastRenderedPageBreak/>
              <w:t>Poumarat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tc>
      </w:tr>
      <w:tr w:rsidR="000F4830" w:rsidRPr="007A01F7" w14:paraId="69905581" w14:textId="77777777" w:rsidTr="00594C55">
        <w:tc>
          <w:tcPr>
            <w:tcW w:w="1418" w:type="dxa"/>
          </w:tcPr>
          <w:p w14:paraId="0FBA997D" w14:textId="563DF033" w:rsidR="000F4830" w:rsidRPr="007A01F7" w:rsidRDefault="005C409F"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Immunoblotting </w:t>
            </w:r>
            <w:r w:rsidR="00774A74" w:rsidRPr="007A01F7">
              <w:rPr>
                <w:rFonts w:ascii="Segoe UI Symbol" w:hAnsi="Segoe UI Symbol" w:cs="Segoe UI Symbol"/>
                <w:sz w:val="16"/>
                <w:szCs w:val="16"/>
                <w:u w:val="double"/>
                <w:lang w:val="en-IE"/>
              </w:rPr>
              <w:t>☑☐☐</w:t>
            </w:r>
          </w:p>
        </w:tc>
        <w:tc>
          <w:tcPr>
            <w:tcW w:w="1559" w:type="dxa"/>
          </w:tcPr>
          <w:p w14:paraId="049F06E3"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w:t>
            </w:r>
            <w:r w:rsidRPr="007A01F7">
              <w:rPr>
                <w:rFonts w:ascii="Söhne" w:eastAsia="Calibri" w:hAnsi="Söhne" w:cs="Times New Roman"/>
                <w:i/>
                <w:iCs/>
                <w:kern w:val="0"/>
                <w:sz w:val="16"/>
                <w:szCs w:val="16"/>
                <w:u w:val="double"/>
                <w:lang w:val="en-IE"/>
                <w14:ligatures w14:val="none"/>
              </w:rPr>
              <w:t xml:space="preserve">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whole cell antigen (also used with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kern w:val="0"/>
                <w:sz w:val="16"/>
                <w:szCs w:val="16"/>
                <w:u w:val="double"/>
                <w:lang w:val="en-IE"/>
                <w14:ligatures w14:val="none"/>
              </w:rPr>
              <w:t xml:space="preserve"> whole cell antigens)</w:t>
            </w:r>
          </w:p>
        </w:tc>
        <w:tc>
          <w:tcPr>
            <w:tcW w:w="1559" w:type="dxa"/>
          </w:tcPr>
          <w:p w14:paraId="63D7E7F6"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Considered historical test  </w:t>
            </w:r>
          </w:p>
        </w:tc>
        <w:tc>
          <w:tcPr>
            <w:tcW w:w="2410" w:type="dxa"/>
          </w:tcPr>
          <w:p w14:paraId="6CEABCBA" w14:textId="0E1AFEE4"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Mainly assessed by comparison with other serological tests</w:t>
            </w:r>
          </w:p>
        </w:tc>
        <w:tc>
          <w:tcPr>
            <w:tcW w:w="1559" w:type="dxa"/>
          </w:tcPr>
          <w:p w14:paraId="04572F26" w14:textId="1782C061"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Historical information with no formal validation</w:t>
            </w:r>
          </w:p>
          <w:p w14:paraId="1FB876C9"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tc>
        <w:tc>
          <w:tcPr>
            <w:tcW w:w="2694" w:type="dxa"/>
          </w:tcPr>
          <w:p w14:paraId="02B1B66B" w14:textId="62DEC6F0"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Most useful as confirmatory screening test</w:t>
            </w:r>
          </w:p>
        </w:tc>
        <w:tc>
          <w:tcPr>
            <w:tcW w:w="2693" w:type="dxa"/>
          </w:tcPr>
          <w:p w14:paraId="76AFDF97" w14:textId="055C2CAA"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Lengthy procedure</w:t>
            </w:r>
          </w:p>
          <w:p w14:paraId="542190F4" w14:textId="0B7B2DCC"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Impractical for mass screening</w:t>
            </w:r>
          </w:p>
          <w:p w14:paraId="26C2BD2E" w14:textId="6842CA76"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Interpretation can be subjective - requires specialist knowledge</w:t>
            </w:r>
          </w:p>
          <w:p w14:paraId="17E04DB4" w14:textId="655E047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Difficult to standardise</w:t>
            </w:r>
          </w:p>
        </w:tc>
        <w:tc>
          <w:tcPr>
            <w:tcW w:w="1701" w:type="dxa"/>
          </w:tcPr>
          <w:p w14:paraId="27C73F4E" w14:textId="7AB1B144"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Poumarat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p w14:paraId="21D45367" w14:textId="4EDF2691" w:rsidR="000F4830" w:rsidRPr="007A01F7" w:rsidRDefault="002463C1" w:rsidP="000F4830">
            <w:pPr>
              <w:spacing w:after="0" w:line="240" w:lineRule="auto"/>
              <w:rPr>
                <w:rFonts w:ascii="Söhne" w:eastAsia="Calibri" w:hAnsi="Söhne" w:cs="Calibri"/>
                <w:kern w:val="0"/>
                <w:sz w:val="16"/>
                <w:szCs w:val="16"/>
                <w:u w:val="double"/>
                <w14:ligatures w14:val="none"/>
              </w:rPr>
            </w:pPr>
            <w:proofErr w:type="gramStart"/>
            <w:r w:rsidRPr="007A01F7">
              <w:rPr>
                <w:rFonts w:ascii="Söhne" w:eastAsia="Calibri" w:hAnsi="Söhne" w:cs="Calibri"/>
                <w:kern w:val="0"/>
                <w:sz w:val="16"/>
                <w:szCs w:val="16"/>
                <w:u w:val="double"/>
                <w14:ligatures w14:val="none"/>
              </w:rPr>
              <w:t>d</w:t>
            </w:r>
            <w:r w:rsidR="000F4830" w:rsidRPr="007A01F7">
              <w:rPr>
                <w:rFonts w:ascii="Söhne" w:eastAsia="Calibri" w:hAnsi="Söhne" w:cs="Calibri"/>
                <w:kern w:val="0"/>
                <w:sz w:val="16"/>
                <w:szCs w:val="16"/>
                <w:u w:val="double"/>
                <w14:ligatures w14:val="none"/>
              </w:rPr>
              <w:t>e</w:t>
            </w:r>
            <w:proofErr w:type="gramEnd"/>
            <w:r w:rsidR="000F4830" w:rsidRPr="007A01F7">
              <w:rPr>
                <w:rFonts w:ascii="Söhne" w:eastAsia="Calibri" w:hAnsi="Söhne" w:cs="Calibri"/>
                <w:kern w:val="0"/>
                <w:sz w:val="16"/>
                <w:szCs w:val="16"/>
                <w:u w:val="double"/>
                <w14:ligatures w14:val="none"/>
              </w:rPr>
              <w:t xml:space="preserve"> la Fe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(2006)</w:t>
            </w:r>
          </w:p>
        </w:tc>
      </w:tr>
    </w:tbl>
    <w:p w14:paraId="075E2BDA" w14:textId="04B21A80" w:rsidR="000F4830" w:rsidRPr="007A01F7" w:rsidRDefault="000F4830" w:rsidP="00625939">
      <w:pPr>
        <w:spacing w:before="120" w:after="80" w:line="240" w:lineRule="auto"/>
        <w:rPr>
          <w:rFonts w:ascii="Söhne" w:eastAsia="Calibri" w:hAnsi="Söhne" w:cs="Calibri"/>
          <w:kern w:val="0"/>
          <w:sz w:val="16"/>
          <w:szCs w:val="16"/>
          <w:u w:val="double"/>
          <w:lang w:val="en-IE"/>
          <w14:ligatures w14:val="none"/>
        </w:rPr>
      </w:pPr>
      <w:bookmarkStart w:id="18" w:name="_Hlk199775398"/>
      <w:r w:rsidRPr="007A01F7">
        <w:rPr>
          <w:rFonts w:ascii="Söhne" w:eastAsia="Calibri" w:hAnsi="Söhne" w:cs="Calibri"/>
          <w:kern w:val="0"/>
          <w:sz w:val="16"/>
          <w:szCs w:val="16"/>
          <w:u w:val="double"/>
          <w:lang w:val="en-IE"/>
          <w14:ligatures w14:val="none"/>
        </w:rPr>
        <w:t>*</w:t>
      </w:r>
      <w:r w:rsidR="00774A74" w:rsidRPr="007A01F7">
        <w:rPr>
          <w:rFonts w:ascii="Söhne" w:eastAsia="Calibri" w:hAnsi="Söhne" w:cs="Calibri"/>
          <w:kern w:val="0"/>
          <w:sz w:val="16"/>
          <w:szCs w:val="16"/>
          <w:u w:val="double"/>
          <w:lang w:val="en-IE"/>
          <w14:ligatures w14:val="none"/>
        </w:rPr>
        <w:t xml:space="preserve">Only </w:t>
      </w:r>
      <w:r w:rsidRPr="007A01F7">
        <w:rPr>
          <w:rFonts w:ascii="Söhne" w:eastAsia="Calibri" w:hAnsi="Söhne" w:cs="Calibri"/>
          <w:kern w:val="0"/>
          <w:sz w:val="16"/>
          <w:szCs w:val="16"/>
          <w:u w:val="double"/>
          <w:lang w:val="en-IE"/>
          <w14:ligatures w14:val="none"/>
        </w:rPr>
        <w:t xml:space="preserve">recommended for </w:t>
      </w:r>
      <w:proofErr w:type="spellStart"/>
      <w:r w:rsidRPr="007A01F7">
        <w:rPr>
          <w:rFonts w:ascii="Söhne" w:eastAsia="Calibri" w:hAnsi="Söhne" w:cs="Calibri"/>
          <w:i/>
          <w:iCs/>
          <w:kern w:val="0"/>
          <w:sz w:val="16"/>
          <w:szCs w:val="16"/>
          <w:u w:val="double"/>
          <w:lang w:val="en-IE"/>
          <w14:ligatures w14:val="none"/>
        </w:rPr>
        <w:t>Mcc</w:t>
      </w:r>
      <w:proofErr w:type="spellEnd"/>
      <w:r w:rsidRPr="007A01F7">
        <w:rPr>
          <w:rFonts w:ascii="Söhne" w:eastAsia="Calibri" w:hAnsi="Söhne" w:cs="Calibri"/>
          <w:kern w:val="0"/>
          <w:sz w:val="16"/>
          <w:szCs w:val="16"/>
          <w:u w:val="double"/>
          <w:lang w:val="en-IE"/>
          <w14:ligatures w14:val="none"/>
        </w:rPr>
        <w:t xml:space="preserve"> and </w:t>
      </w:r>
      <w:proofErr w:type="spellStart"/>
      <w:r w:rsidRPr="007A01F7">
        <w:rPr>
          <w:rFonts w:ascii="Söhne" w:eastAsia="Calibri" w:hAnsi="Söhne" w:cs="Calibri"/>
          <w:i/>
          <w:iCs/>
          <w:kern w:val="0"/>
          <w:sz w:val="16"/>
          <w:szCs w:val="16"/>
          <w:u w:val="double"/>
          <w:lang w:val="en-IE"/>
          <w14:ligatures w14:val="none"/>
        </w:rPr>
        <w:t>Mmc</w:t>
      </w:r>
      <w:proofErr w:type="spellEnd"/>
      <w:r w:rsidR="00625939" w:rsidRPr="007A01F7">
        <w:rPr>
          <w:rFonts w:ascii="Söhne" w:eastAsia="Calibri" w:hAnsi="Söhne" w:cs="Calibri"/>
          <w:kern w:val="0"/>
          <w:sz w:val="16"/>
          <w:szCs w:val="16"/>
          <w:u w:val="double"/>
          <w:lang w:val="en-IE"/>
          <w14:ligatures w14:val="none"/>
        </w:rPr>
        <w:t xml:space="preserve">; </w:t>
      </w:r>
      <w:r w:rsidRPr="007A01F7">
        <w:rPr>
          <w:rFonts w:ascii="Söhne" w:eastAsia="Calibri" w:hAnsi="Söhne" w:cs="Calibri"/>
          <w:kern w:val="0"/>
          <w:sz w:val="16"/>
          <w:szCs w:val="16"/>
          <w:u w:val="double"/>
          <w:lang w:val="en-IE"/>
          <w14:ligatures w14:val="none"/>
        </w:rPr>
        <w:t>**</w:t>
      </w:r>
      <w:r w:rsidR="00774A74" w:rsidRPr="007A01F7">
        <w:rPr>
          <w:rFonts w:ascii="Söhne" w:eastAsia="Calibri" w:hAnsi="Söhne" w:cs="Calibri"/>
          <w:kern w:val="0"/>
          <w:sz w:val="16"/>
          <w:szCs w:val="16"/>
          <w:u w:val="double"/>
          <w:lang w:val="en-IE"/>
          <w14:ligatures w14:val="none"/>
        </w:rPr>
        <w:t xml:space="preserve">Only </w:t>
      </w:r>
      <w:r w:rsidRPr="007A01F7">
        <w:rPr>
          <w:rFonts w:ascii="Söhne" w:eastAsia="Calibri" w:hAnsi="Söhne" w:cs="Calibri"/>
          <w:kern w:val="0"/>
          <w:sz w:val="16"/>
          <w:szCs w:val="16"/>
          <w:u w:val="double"/>
          <w:lang w:val="en-IE"/>
          <w14:ligatures w14:val="none"/>
        </w:rPr>
        <w:t xml:space="preserve">available for </w:t>
      </w:r>
      <w:r w:rsidRPr="007A01F7">
        <w:rPr>
          <w:rFonts w:ascii="Söhne" w:eastAsia="Calibri" w:hAnsi="Söhne" w:cs="Calibri"/>
          <w:i/>
          <w:iCs/>
          <w:kern w:val="0"/>
          <w:sz w:val="16"/>
          <w:szCs w:val="16"/>
          <w:u w:val="double"/>
          <w:lang w:val="en-IE"/>
          <w14:ligatures w14:val="none"/>
        </w:rPr>
        <w:t>Ma</w:t>
      </w:r>
      <w:r w:rsidR="00625939" w:rsidRPr="007A01F7">
        <w:rPr>
          <w:rFonts w:ascii="Söhne" w:eastAsia="Calibri" w:hAnsi="Söhne" w:cs="Calibri"/>
          <w:i/>
          <w:iCs/>
          <w:kern w:val="0"/>
          <w:sz w:val="16"/>
          <w:szCs w:val="16"/>
          <w:u w:val="double"/>
          <w:lang w:val="en-IE"/>
          <w14:ligatures w14:val="none"/>
        </w:rPr>
        <w:t xml:space="preserve">; </w:t>
      </w:r>
      <w:r w:rsidRPr="007A01F7">
        <w:rPr>
          <w:rFonts w:ascii="Söhne" w:eastAsia="Calibri" w:hAnsi="Söhne" w:cs="Calibri"/>
          <w:kern w:val="0"/>
          <w:sz w:val="16"/>
          <w:szCs w:val="16"/>
          <w:u w:val="double"/>
          <w:lang w:val="en-IE"/>
          <w14:ligatures w14:val="none"/>
        </w:rPr>
        <w:t>~</w:t>
      </w:r>
      <w:r w:rsidR="00774A74" w:rsidRPr="007A01F7">
        <w:rPr>
          <w:rFonts w:ascii="Söhne" w:eastAsia="Calibri" w:hAnsi="Söhne" w:cs="Calibri"/>
          <w:kern w:val="0"/>
          <w:sz w:val="16"/>
          <w:szCs w:val="16"/>
          <w:u w:val="double"/>
          <w:lang w:val="en-IE"/>
          <w14:ligatures w14:val="none"/>
        </w:rPr>
        <w:t xml:space="preserve">Some </w:t>
      </w:r>
      <w:r w:rsidRPr="007A01F7">
        <w:rPr>
          <w:rFonts w:ascii="Söhne" w:eastAsia="Calibri" w:hAnsi="Söhne" w:cs="Calibri"/>
          <w:kern w:val="0"/>
          <w:sz w:val="16"/>
          <w:szCs w:val="16"/>
          <w:u w:val="double"/>
          <w:lang w:val="en-IE"/>
          <w14:ligatures w14:val="none"/>
        </w:rPr>
        <w:t>ELISA kits state suitable for use with plasma, but this should be validated in</w:t>
      </w:r>
      <w:r w:rsidR="00147D5D" w:rsidRPr="007A01F7">
        <w:rPr>
          <w:rFonts w:ascii="Söhne" w:eastAsia="Calibri" w:hAnsi="Söhne" w:cs="Calibri"/>
          <w:kern w:val="0"/>
          <w:sz w:val="16"/>
          <w:szCs w:val="16"/>
          <w:u w:val="double"/>
          <w:lang w:val="en-IE"/>
          <w14:ligatures w14:val="none"/>
        </w:rPr>
        <w:t>-</w:t>
      </w:r>
      <w:r w:rsidRPr="007A01F7">
        <w:rPr>
          <w:rFonts w:ascii="Söhne" w:eastAsia="Calibri" w:hAnsi="Söhne" w:cs="Calibri"/>
          <w:kern w:val="0"/>
          <w:sz w:val="16"/>
          <w:szCs w:val="16"/>
          <w:u w:val="double"/>
          <w:lang w:val="en-IE"/>
          <w14:ligatures w14:val="none"/>
        </w:rPr>
        <w:t>house</w:t>
      </w:r>
      <w:r w:rsidR="00625939" w:rsidRPr="007A01F7">
        <w:rPr>
          <w:rFonts w:ascii="Söhne" w:eastAsia="Calibri" w:hAnsi="Söhne" w:cs="Calibri"/>
          <w:kern w:val="0"/>
          <w:sz w:val="16"/>
          <w:szCs w:val="16"/>
          <w:u w:val="double"/>
          <w:lang w:val="en-IE"/>
          <w14:ligatures w14:val="none"/>
        </w:rPr>
        <w:t xml:space="preserve">; </w:t>
      </w:r>
      <w:r w:rsidRPr="007A01F7">
        <w:rPr>
          <w:rFonts w:ascii="Calibri" w:eastAsia="Calibri" w:hAnsi="Calibri" w:cs="Calibri"/>
          <w:kern w:val="0"/>
          <w:sz w:val="16"/>
          <w:szCs w:val="16"/>
          <w:u w:val="double"/>
          <w:lang w:val="en-IE"/>
          <w14:ligatures w14:val="none"/>
        </w:rPr>
        <w:t>¤</w:t>
      </w:r>
      <w:r w:rsidR="00774A74" w:rsidRPr="007A01F7">
        <w:rPr>
          <w:rFonts w:ascii="Söhne" w:eastAsia="Calibri" w:hAnsi="Söhne" w:cs="Calibri"/>
          <w:kern w:val="0"/>
          <w:sz w:val="16"/>
          <w:szCs w:val="16"/>
          <w:u w:val="double"/>
          <w:lang w:val="en-IE"/>
          <w14:ligatures w14:val="none"/>
        </w:rPr>
        <w:t xml:space="preserve">Animals </w:t>
      </w:r>
      <w:r w:rsidRPr="007A01F7">
        <w:rPr>
          <w:rFonts w:ascii="Söhne" w:eastAsia="Calibri" w:hAnsi="Söhne" w:cs="Calibri"/>
          <w:kern w:val="0"/>
          <w:sz w:val="16"/>
          <w:szCs w:val="16"/>
          <w:u w:val="double"/>
          <w:lang w:val="en-IE"/>
          <w14:ligatures w14:val="none"/>
        </w:rPr>
        <w:t>intended for breeding</w:t>
      </w:r>
      <w:r w:rsidR="0093324E">
        <w:rPr>
          <w:rFonts w:ascii="Söhne" w:eastAsia="Calibri" w:hAnsi="Söhne" w:cs="Calibri"/>
          <w:kern w:val="0"/>
          <w:sz w:val="16"/>
          <w:szCs w:val="16"/>
          <w:u w:val="double"/>
          <w:lang w:val="en-IE"/>
          <w14:ligatures w14:val="none"/>
        </w:rPr>
        <w:t>.</w:t>
      </w:r>
      <w:bookmarkEnd w:id="18"/>
    </w:p>
    <w:p w14:paraId="1C7DA78D" w14:textId="77777777" w:rsidR="000F4830" w:rsidRPr="007A01F7" w:rsidRDefault="000F4830" w:rsidP="000F4830">
      <w:pPr>
        <w:spacing w:line="240" w:lineRule="auto"/>
        <w:rPr>
          <w:rFonts w:ascii="Calibri" w:eastAsia="Calibri" w:hAnsi="Calibri" w:cs="Calibri"/>
          <w:kern w:val="0"/>
          <w:sz w:val="20"/>
          <w:szCs w:val="20"/>
          <w:u w:val="double"/>
          <w:lang w:val="en-IE"/>
          <w14:ligatures w14:val="none"/>
        </w:rPr>
      </w:pPr>
      <w:bookmarkStart w:id="19" w:name="_Hlk199680187"/>
    </w:p>
    <w:p w14:paraId="4E4C5913" w14:textId="77777777" w:rsidR="00625939" w:rsidRPr="007A01F7" w:rsidRDefault="00625939">
      <w:pPr>
        <w:spacing w:after="0" w:line="240" w:lineRule="auto"/>
        <w:rPr>
          <w:rFonts w:ascii="Söhne Halbfett" w:eastAsia="Calibri" w:hAnsi="Söhne Halbfett" w:cs="Times New Roman"/>
          <w:b/>
          <w:bCs/>
          <w:kern w:val="0"/>
          <w:sz w:val="24"/>
          <w:szCs w:val="24"/>
          <w:u w:val="double"/>
          <w:lang w:val="en-IE"/>
          <w14:ligatures w14:val="none"/>
        </w:rPr>
      </w:pPr>
      <w:r w:rsidRPr="007A01F7">
        <w:rPr>
          <w:rFonts w:ascii="Söhne Halbfett" w:eastAsia="Calibri" w:hAnsi="Söhne Halbfett" w:cs="Times New Roman"/>
          <w:b/>
          <w:bCs/>
          <w:kern w:val="0"/>
          <w:sz w:val="24"/>
          <w:szCs w:val="24"/>
          <w:u w:val="double"/>
          <w:lang w:val="en-IE"/>
          <w14:ligatures w14:val="none"/>
        </w:rPr>
        <w:br w:type="page"/>
      </w:r>
    </w:p>
    <w:p w14:paraId="1B919B46" w14:textId="0EE15DC9" w:rsidR="000F4830" w:rsidRPr="007A01F7" w:rsidRDefault="000F4830" w:rsidP="000F4830">
      <w:pPr>
        <w:spacing w:after="120" w:line="240" w:lineRule="auto"/>
        <w:jc w:val="center"/>
        <w:rPr>
          <w:rFonts w:ascii="Söhne Halbfett" w:eastAsia="Calibri" w:hAnsi="Söhne Halbfett" w:cs="Times New Roman"/>
          <w:kern w:val="0"/>
          <w:sz w:val="24"/>
          <w:szCs w:val="24"/>
          <w:u w:val="double"/>
          <w:lang w:val="en-IE"/>
          <w14:ligatures w14:val="none"/>
        </w:rPr>
      </w:pPr>
      <w:r w:rsidRPr="007A01F7">
        <w:rPr>
          <w:rFonts w:ascii="Söhne Halbfett" w:eastAsia="Calibri" w:hAnsi="Söhne Halbfett" w:cs="Times New Roman"/>
          <w:kern w:val="0"/>
          <w:sz w:val="24"/>
          <w:szCs w:val="24"/>
          <w:u w:val="double"/>
          <w:lang w:val="en-IE"/>
          <w14:ligatures w14:val="none"/>
        </w:rPr>
        <w:lastRenderedPageBreak/>
        <w:t>Appendix 4: Contagious agalactia</w:t>
      </w:r>
      <w:r w:rsidRPr="007A01F7">
        <w:rPr>
          <w:rFonts w:ascii="Söhne Halbfett" w:eastAsia="Calibri" w:hAnsi="Söhne Halbfett" w:cs="Times New Roman"/>
          <w:kern w:val="0"/>
          <w:sz w:val="24"/>
          <w:szCs w:val="24"/>
          <w:u w:val="double"/>
          <w:lang w:val="en-IE"/>
          <w14:ligatures w14:val="none"/>
        </w:rPr>
        <w:br/>
        <w:t xml:space="preserve">Intended purpose of test: </w:t>
      </w:r>
      <w:r w:rsidR="009366E0" w:rsidRPr="007A01F7">
        <w:rPr>
          <w:rFonts w:ascii="Söhne Halbfett" w:eastAsia="Calibri" w:hAnsi="Söhne Halbfett" w:cs="Times New Roman"/>
          <w:kern w:val="0"/>
          <w:sz w:val="24"/>
          <w:szCs w:val="24"/>
          <w:u w:val="double"/>
          <w:lang w:val="en-IE"/>
          <w14:ligatures w14:val="none"/>
        </w:rPr>
        <w:t xml:space="preserve">confirmation </w:t>
      </w:r>
      <w:r w:rsidRPr="007A01F7">
        <w:rPr>
          <w:rFonts w:ascii="Söhne Halbfett" w:eastAsia="Calibri" w:hAnsi="Söhne Halbfett" w:cs="Times New Roman"/>
          <w:kern w:val="0"/>
          <w:sz w:val="24"/>
          <w:szCs w:val="24"/>
          <w:u w:val="double"/>
          <w:lang w:val="en-IE"/>
          <w14:ligatures w14:val="none"/>
        </w:rPr>
        <w:t>of clinical cases</w:t>
      </w:r>
    </w:p>
    <w:tbl>
      <w:tblPr>
        <w:tblStyle w:val="TableGrid1"/>
        <w:tblW w:w="15593" w:type="dxa"/>
        <w:tblInd w:w="-572" w:type="dxa"/>
        <w:tblLayout w:type="fixed"/>
        <w:tblLook w:val="04A0" w:firstRow="1" w:lastRow="0" w:firstColumn="1" w:lastColumn="0" w:noHBand="0" w:noVBand="1"/>
      </w:tblPr>
      <w:tblGrid>
        <w:gridCol w:w="1418"/>
        <w:gridCol w:w="1559"/>
        <w:gridCol w:w="1559"/>
        <w:gridCol w:w="2410"/>
        <w:gridCol w:w="1559"/>
        <w:gridCol w:w="2694"/>
        <w:gridCol w:w="2693"/>
        <w:gridCol w:w="1701"/>
      </w:tblGrid>
      <w:tr w:rsidR="000F4830" w:rsidRPr="007A01F7" w14:paraId="38869D45" w14:textId="77777777" w:rsidTr="009E3C1B">
        <w:trPr>
          <w:trHeight w:val="964"/>
          <w:tblHeader/>
        </w:trPr>
        <w:tc>
          <w:tcPr>
            <w:tcW w:w="1418" w:type="dxa"/>
            <w:tcBorders>
              <w:top w:val="single" w:sz="4" w:space="0" w:color="auto"/>
            </w:tcBorders>
          </w:tcPr>
          <w:p w14:paraId="3BFE981C"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with score and species</w:t>
            </w:r>
          </w:p>
        </w:tc>
        <w:tc>
          <w:tcPr>
            <w:tcW w:w="1559" w:type="dxa"/>
            <w:tcBorders>
              <w:top w:val="single" w:sz="4" w:space="0" w:color="auto"/>
            </w:tcBorders>
          </w:tcPr>
          <w:p w14:paraId="311E2F2F"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Sample type and target analytes </w:t>
            </w:r>
          </w:p>
        </w:tc>
        <w:tc>
          <w:tcPr>
            <w:tcW w:w="1559" w:type="dxa"/>
            <w:tcBorders>
              <w:top w:val="single" w:sz="4" w:space="0" w:color="auto"/>
            </w:tcBorders>
          </w:tcPr>
          <w:p w14:paraId="6E04DCB6"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Accuracy </w:t>
            </w:r>
          </w:p>
        </w:tc>
        <w:tc>
          <w:tcPr>
            <w:tcW w:w="2410" w:type="dxa"/>
            <w:tcBorders>
              <w:top w:val="single" w:sz="4" w:space="0" w:color="auto"/>
            </w:tcBorders>
          </w:tcPr>
          <w:p w14:paraId="4B942CA0"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population</w:t>
            </w:r>
          </w:p>
        </w:tc>
        <w:tc>
          <w:tcPr>
            <w:tcW w:w="1559" w:type="dxa"/>
            <w:tcBorders>
              <w:top w:val="single" w:sz="4" w:space="0" w:color="auto"/>
            </w:tcBorders>
          </w:tcPr>
          <w:p w14:paraId="0E80CF5E"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Validation report</w:t>
            </w:r>
          </w:p>
        </w:tc>
        <w:tc>
          <w:tcPr>
            <w:tcW w:w="2694" w:type="dxa"/>
            <w:tcBorders>
              <w:top w:val="single" w:sz="4" w:space="0" w:color="auto"/>
            </w:tcBorders>
          </w:tcPr>
          <w:p w14:paraId="7EA0096F"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Advantages</w:t>
            </w:r>
          </w:p>
        </w:tc>
        <w:tc>
          <w:tcPr>
            <w:tcW w:w="2693" w:type="dxa"/>
            <w:tcBorders>
              <w:top w:val="single" w:sz="4" w:space="0" w:color="auto"/>
            </w:tcBorders>
          </w:tcPr>
          <w:p w14:paraId="5C96E1AE"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Disadvantages</w:t>
            </w:r>
          </w:p>
        </w:tc>
        <w:tc>
          <w:tcPr>
            <w:tcW w:w="1701" w:type="dxa"/>
            <w:tcBorders>
              <w:top w:val="single" w:sz="4" w:space="0" w:color="auto"/>
            </w:tcBorders>
          </w:tcPr>
          <w:p w14:paraId="235CC1E1"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References</w:t>
            </w:r>
          </w:p>
        </w:tc>
      </w:tr>
      <w:tr w:rsidR="000F4830" w:rsidRPr="007A01F7" w14:paraId="7EF6321D" w14:textId="77777777" w:rsidTr="009E3C1B">
        <w:tc>
          <w:tcPr>
            <w:tcW w:w="1418" w:type="dxa"/>
          </w:tcPr>
          <w:p w14:paraId="49595655" w14:textId="143D66F4"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Culture and identification of organism </w:t>
            </w:r>
            <w:r w:rsidR="00BA010B" w:rsidRPr="007A01F7">
              <w:rPr>
                <w:rFonts w:ascii="Segoe UI Symbol" w:hAnsi="Segoe UI Symbol" w:cs="Segoe UI Symbol"/>
                <w:sz w:val="16"/>
                <w:szCs w:val="16"/>
                <w:u w:val="double"/>
                <w:lang w:val="en-IE"/>
              </w:rPr>
              <w:t>☑☑☑</w:t>
            </w:r>
          </w:p>
        </w:tc>
        <w:tc>
          <w:tcPr>
            <w:tcW w:w="1559" w:type="dxa"/>
          </w:tcPr>
          <w:p w14:paraId="0351E5A8" w14:textId="1A9FF1B6"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Individual milk, ocular swab, joint fluid, nasal swab, other fluids</w:t>
            </w:r>
            <w:r w:rsidR="006A230D"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tissues according to clinical signs and whether live or dead animals (including abortifacient material, blood, udder, lymph nodes, lung): isolation of </w:t>
            </w:r>
            <w:r w:rsidRPr="007A01F7">
              <w:rPr>
                <w:rFonts w:ascii="Söhne" w:eastAsia="Times New Roman" w:hAnsi="Söhne" w:cs="Times New Roman"/>
                <w:i/>
                <w:iCs/>
                <w:kern w:val="0"/>
                <w:sz w:val="16"/>
                <w:szCs w:val="16"/>
                <w:u w:val="double"/>
                <w:lang w:val="en-IE"/>
                <w14:ligatures w14:val="none"/>
              </w:rPr>
              <w:t xml:space="preserve">Ma </w:t>
            </w:r>
            <w:r w:rsidRPr="007A01F7">
              <w:rPr>
                <w:rFonts w:ascii="Söhne" w:eastAsia="Times New Roman" w:hAnsi="Söhne" w:cs="Times New Roman"/>
                <w:kern w:val="0"/>
                <w:sz w:val="16"/>
                <w:szCs w:val="16"/>
                <w:u w:val="double"/>
                <w:lang w:val="en-IE"/>
                <w14:ligatures w14:val="none"/>
              </w:rPr>
              <w:t>and distinguishing from</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and</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Mp</w:t>
            </w:r>
            <w:proofErr w:type="spellEnd"/>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as relevant</w:t>
            </w:r>
          </w:p>
        </w:tc>
        <w:tc>
          <w:tcPr>
            <w:tcW w:w="1559" w:type="dxa"/>
          </w:tcPr>
          <w:p w14:paraId="0291E4A4" w14:textId="6D0E7410" w:rsidR="000F4830" w:rsidRPr="007A01F7" w:rsidRDefault="000F4830" w:rsidP="0013692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US"/>
                <w14:ligatures w14:val="none"/>
              </w:rPr>
              <w:t>Historical gold standard test</w:t>
            </w:r>
          </w:p>
        </w:tc>
        <w:tc>
          <w:tcPr>
            <w:tcW w:w="2410" w:type="dxa"/>
          </w:tcPr>
          <w:p w14:paraId="31FD0806"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
        </w:tc>
        <w:tc>
          <w:tcPr>
            <w:tcW w:w="1559" w:type="dxa"/>
          </w:tcPr>
          <w:p w14:paraId="7E1D27A3" w14:textId="0B13EA29" w:rsidR="000F4830" w:rsidRPr="007A01F7" w:rsidRDefault="000F4830" w:rsidP="0013692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Historical information with no formal validation</w:t>
            </w:r>
          </w:p>
        </w:tc>
        <w:tc>
          <w:tcPr>
            <w:tcW w:w="2694" w:type="dxa"/>
          </w:tcPr>
          <w:p w14:paraId="3F8697AB" w14:textId="1757FBCE" w:rsidR="000F4830" w:rsidRPr="007A01F7" w:rsidRDefault="00136920" w:rsidP="00136920">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Demonstrates shedding of viable pathogen</w:t>
            </w:r>
          </w:p>
          <w:p w14:paraId="297553EA" w14:textId="16D22812" w:rsidR="000F4830" w:rsidRPr="007A01F7" w:rsidRDefault="00136920" w:rsidP="00136920">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Reduces background from sample matrix that can interfere with PCR</w:t>
            </w:r>
          </w:p>
          <w:p w14:paraId="1520F4DA" w14:textId="6D305B55" w:rsidR="000F4830" w:rsidRPr="007A01F7" w:rsidRDefault="00136920" w:rsidP="00136920">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3. </w:t>
            </w:r>
            <w:r w:rsidR="000F4830" w:rsidRPr="007A01F7">
              <w:rPr>
                <w:rFonts w:ascii="Söhne" w:eastAsia="Calibri" w:hAnsi="Söhne" w:cs="Calibri"/>
                <w:kern w:val="0"/>
                <w:sz w:val="16"/>
                <w:szCs w:val="16"/>
                <w:u w:val="double"/>
                <w:lang w:val="en-IE"/>
                <w14:ligatures w14:val="none"/>
              </w:rPr>
              <w:t>Ensures mycoplasma-like organism is identified, enabling complementary testing and strain confirmation</w:t>
            </w:r>
          </w:p>
          <w:p w14:paraId="2C5E158E" w14:textId="33FC7F8A" w:rsidR="000F4830" w:rsidRPr="007A01F7" w:rsidRDefault="00136920" w:rsidP="00136920">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4. </w:t>
            </w:r>
            <w:r w:rsidR="000F4830" w:rsidRPr="007A01F7">
              <w:rPr>
                <w:rFonts w:ascii="Söhne" w:eastAsia="Calibri" w:hAnsi="Söhne" w:cs="Calibri"/>
                <w:kern w:val="0"/>
                <w:sz w:val="16"/>
                <w:szCs w:val="16"/>
                <w:u w:val="double"/>
                <w:lang w:val="en-IE"/>
                <w14:ligatures w14:val="none"/>
              </w:rPr>
              <w:t>Recommended requirement following a positive PCR test in an area previously free of contagious agalactia</w:t>
            </w:r>
          </w:p>
        </w:tc>
        <w:tc>
          <w:tcPr>
            <w:tcW w:w="2693" w:type="dxa"/>
          </w:tcPr>
          <w:p w14:paraId="306DB191" w14:textId="60C663E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Requirement for specialist media to minimise overgrowth of contaminants or other pathogens that may be associated with similar clinical signs</w:t>
            </w:r>
          </w:p>
          <w:p w14:paraId="7B41DE5D" w14:textId="38FDA6F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Further identification methods such as PCR are still required</w:t>
            </w:r>
          </w:p>
          <w:p w14:paraId="28FC9C0F" w14:textId="2563C955"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Isolation of pure colony for downstream identification can be lengthy process</w:t>
            </w:r>
          </w:p>
        </w:tc>
        <w:tc>
          <w:tcPr>
            <w:tcW w:w="1701" w:type="dxa"/>
          </w:tcPr>
          <w:p w14:paraId="3BEC9AAA" w14:textId="14AB39ED" w:rsidR="000F4830" w:rsidRPr="007A01F7" w:rsidRDefault="000F4830" w:rsidP="0073017F">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14:ligatures w14:val="none"/>
              </w:rPr>
              <w:t>Bergonier</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w:t>
            </w:r>
            <w:r w:rsidR="0073017F" w:rsidRPr="007A01F7">
              <w:rPr>
                <w:rFonts w:ascii="Söhne" w:eastAsia="Calibri" w:hAnsi="Söhne" w:cs="Calibri"/>
                <w:kern w:val="0"/>
                <w:sz w:val="16"/>
                <w:szCs w:val="16"/>
                <w:u w:val="double"/>
                <w14:ligatures w14:val="none"/>
              </w:rPr>
              <w:t>9</w:t>
            </w:r>
            <w:r w:rsidRPr="007A01F7">
              <w:rPr>
                <w:rFonts w:ascii="Söhne" w:eastAsia="Calibri" w:hAnsi="Söhne" w:cs="Calibri"/>
                <w:kern w:val="0"/>
                <w:sz w:val="16"/>
                <w:szCs w:val="16"/>
                <w:u w:val="double"/>
                <w14:ligatures w14:val="none"/>
              </w:rPr>
              <w:t>7)</w:t>
            </w:r>
          </w:p>
        </w:tc>
      </w:tr>
      <w:tr w:rsidR="000F4830" w:rsidRPr="007A01F7" w14:paraId="57C978B8" w14:textId="77777777" w:rsidTr="009E3C1B">
        <w:tc>
          <w:tcPr>
            <w:tcW w:w="1418" w:type="dxa"/>
          </w:tcPr>
          <w:p w14:paraId="41369B95" w14:textId="14270E3C" w:rsidR="000F4830" w:rsidRPr="007A01F7" w:rsidRDefault="008371E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Conventional </w:t>
            </w:r>
            <w:r w:rsidR="000F4830" w:rsidRPr="007A01F7">
              <w:rPr>
                <w:rFonts w:ascii="Söhne" w:eastAsia="Calibri" w:hAnsi="Söhne" w:cs="Calibri"/>
                <w:kern w:val="0"/>
                <w:sz w:val="16"/>
                <w:szCs w:val="16"/>
                <w:u w:val="double"/>
                <w:lang w:val="en-US"/>
                <w14:ligatures w14:val="none"/>
              </w:rPr>
              <w:t xml:space="preserve">PCR </w:t>
            </w:r>
            <w:r w:rsidR="00BA010B" w:rsidRPr="007A01F7">
              <w:rPr>
                <w:rFonts w:ascii="Segoe UI Symbol" w:hAnsi="Segoe UI Symbol" w:cs="Segoe UI Symbol"/>
                <w:sz w:val="16"/>
                <w:szCs w:val="16"/>
                <w:u w:val="double"/>
                <w:lang w:val="en-IE"/>
              </w:rPr>
              <w:t>☑☑☑</w:t>
            </w:r>
          </w:p>
        </w:tc>
        <w:tc>
          <w:tcPr>
            <w:tcW w:w="1559" w:type="dxa"/>
          </w:tcPr>
          <w:p w14:paraId="66FB6A9C" w14:textId="3FAF6163"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Individual milk, ocular swab, joint fluid, nasal swab, other fluids</w:t>
            </w:r>
            <w:r w:rsidR="006A230D"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tissues according to clinical signs and whether live or dead animals (including abortifacient material, blood, udder, lymph nodes, lung): detection/</w:t>
            </w:r>
            <w:r w:rsidR="0093324E">
              <w:rPr>
                <w:rFonts w:ascii="Söhne" w:eastAsia="Times New Roman" w:hAnsi="Söhne" w:cs="Times New Roman"/>
                <w:kern w:val="0"/>
                <w:sz w:val="16"/>
                <w:szCs w:val="16"/>
                <w:u w:val="double"/>
                <w:lang w:val="en-IE"/>
                <w14:ligatures w14:val="none"/>
              </w:rPr>
              <w:br/>
            </w:r>
            <w:r w:rsidRPr="007A01F7">
              <w:rPr>
                <w:rFonts w:ascii="Söhne" w:eastAsia="Times New Roman" w:hAnsi="Söhne" w:cs="Times New Roman"/>
                <w:kern w:val="0"/>
                <w:sz w:val="16"/>
                <w:szCs w:val="16"/>
                <w:u w:val="double"/>
                <w:lang w:val="en-IE"/>
                <w14:ligatures w14:val="none"/>
              </w:rPr>
              <w:t xml:space="preserve">identification of </w:t>
            </w:r>
            <w:r w:rsidRPr="007A01F7">
              <w:rPr>
                <w:rFonts w:ascii="Söhne" w:eastAsia="Times New Roman" w:hAnsi="Söhne" w:cs="Times New Roman"/>
                <w:i/>
                <w:iCs/>
                <w:kern w:val="0"/>
                <w:sz w:val="16"/>
                <w:szCs w:val="16"/>
                <w:u w:val="double"/>
                <w:lang w:val="en-IE"/>
                <w14:ligatures w14:val="none"/>
              </w:rPr>
              <w:lastRenderedPageBreak/>
              <w:t>M</w:t>
            </w:r>
            <w:r w:rsidR="00E90373" w:rsidRPr="007A01F7">
              <w:rPr>
                <w:rFonts w:ascii="Söhne" w:eastAsia="Times New Roman" w:hAnsi="Söhne" w:cs="Times New Roman"/>
                <w:i/>
                <w:iCs/>
                <w:kern w:val="0"/>
                <w:sz w:val="16"/>
                <w:szCs w:val="16"/>
                <w:u w:val="double"/>
                <w:lang w:val="en-IE"/>
                <w14:ligatures w14:val="none"/>
              </w:rPr>
              <w:t>a</w:t>
            </w:r>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 xml:space="preserve">(various gene targets). Differentiation from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Mp</w:t>
            </w:r>
            <w:proofErr w:type="spellEnd"/>
            <w:r w:rsidRPr="007A01F7">
              <w:rPr>
                <w:rFonts w:ascii="Söhne" w:eastAsia="Times New Roman" w:hAnsi="Söhne" w:cs="Times New Roman"/>
                <w:kern w:val="0"/>
                <w:sz w:val="16"/>
                <w:szCs w:val="16"/>
                <w:u w:val="double"/>
                <w:lang w:val="en-IE"/>
                <w14:ligatures w14:val="none"/>
              </w:rPr>
              <w:t xml:space="preserve"> as relevant</w:t>
            </w:r>
          </w:p>
        </w:tc>
        <w:tc>
          <w:tcPr>
            <w:tcW w:w="1559" w:type="dxa"/>
          </w:tcPr>
          <w:p w14:paraId="5635C773" w14:textId="73781418"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lastRenderedPageBreak/>
              <w:t xml:space="preserve">For a range of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tests accuracy ranged from 87</w:t>
            </w:r>
            <w:r w:rsidR="008371E0"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100% depending on assay</w:t>
            </w:r>
          </w:p>
        </w:tc>
        <w:tc>
          <w:tcPr>
            <w:tcW w:w="2410" w:type="dxa"/>
          </w:tcPr>
          <w:p w14:paraId="68316C61" w14:textId="380C130F" w:rsidR="000F4830" w:rsidRPr="007A01F7" w:rsidRDefault="00005CFD"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Method </w:t>
            </w:r>
            <w:r w:rsidR="000F4830" w:rsidRPr="007A01F7">
              <w:rPr>
                <w:rFonts w:ascii="Söhne" w:eastAsia="Calibri" w:hAnsi="Söhne" w:cs="Calibri"/>
                <w:kern w:val="0"/>
                <w:sz w:val="16"/>
                <w:szCs w:val="16"/>
                <w:u w:val="double"/>
                <w:lang w:val="en-IE"/>
                <w14:ligatures w14:val="none"/>
              </w:rPr>
              <w:t>comparisons inter- laboratory comparisons using panels of 53</w:t>
            </w:r>
            <w:r w:rsidRPr="007A01F7">
              <w:rPr>
                <w:rFonts w:ascii="Söhne" w:eastAsia="Calibri" w:hAnsi="Söhne" w:cs="Calibri"/>
                <w:kern w:val="0"/>
                <w:sz w:val="16"/>
                <w:szCs w:val="16"/>
                <w:u w:val="double"/>
                <w:lang w:val="en-IE"/>
                <w14:ligatures w14:val="none"/>
              </w:rPr>
              <w:t>–</w:t>
            </w:r>
            <w:r w:rsidR="000F4830" w:rsidRPr="007A01F7">
              <w:rPr>
                <w:rFonts w:ascii="Söhne" w:eastAsia="Calibri" w:hAnsi="Söhne" w:cs="Calibri"/>
                <w:kern w:val="0"/>
                <w:sz w:val="16"/>
                <w:szCs w:val="16"/>
                <w:u w:val="double"/>
                <w:lang w:val="en-IE"/>
                <w14:ligatures w14:val="none"/>
              </w:rPr>
              <w:t>100 isolates (</w:t>
            </w:r>
            <w:proofErr w:type="spellStart"/>
            <w:r w:rsidR="000F4830" w:rsidRPr="007A01F7">
              <w:rPr>
                <w:rFonts w:ascii="Söhne" w:eastAsia="Calibri" w:hAnsi="Söhne" w:cs="Calibri"/>
                <w:kern w:val="0"/>
                <w:sz w:val="16"/>
                <w:szCs w:val="16"/>
                <w:u w:val="double"/>
                <w:lang w:val="en-IE"/>
                <w14:ligatures w14:val="none"/>
              </w:rPr>
              <w:t>Cillara</w:t>
            </w:r>
            <w:proofErr w:type="spellEnd"/>
            <w:r w:rsidR="000F4830" w:rsidRPr="007A01F7">
              <w:rPr>
                <w:rFonts w:ascii="Söhne" w:eastAsia="Calibri" w:hAnsi="Söhne" w:cs="Calibri"/>
                <w:kern w:val="0"/>
                <w:sz w:val="16"/>
                <w:szCs w:val="16"/>
                <w:u w:val="double"/>
                <w:lang w:val="en-IE"/>
                <w14:ligatures w14:val="none"/>
              </w:rPr>
              <w:t xml:space="preserve"> </w:t>
            </w:r>
            <w:r w:rsidR="000F4830" w:rsidRPr="007A01F7">
              <w:rPr>
                <w:rFonts w:ascii="Söhne" w:eastAsia="Calibri" w:hAnsi="Söhne" w:cs="Calibri"/>
                <w:i/>
                <w:iCs/>
                <w:kern w:val="0"/>
                <w:sz w:val="16"/>
                <w:szCs w:val="16"/>
                <w:u w:val="double"/>
                <w:lang w:val="en-IE"/>
                <w14:ligatures w14:val="none"/>
              </w:rPr>
              <w:t>et al.,</w:t>
            </w:r>
            <w:r w:rsidR="000F4830" w:rsidRPr="007A01F7">
              <w:rPr>
                <w:rFonts w:ascii="Söhne" w:eastAsia="Calibri" w:hAnsi="Söhne" w:cs="Calibri"/>
                <w:kern w:val="0"/>
                <w:sz w:val="16"/>
                <w:szCs w:val="16"/>
                <w:u w:val="double"/>
                <w:lang w:val="en-IE"/>
                <w14:ligatures w14:val="none"/>
              </w:rPr>
              <w:t xml:space="preserve"> 2015; </w:t>
            </w:r>
            <w:proofErr w:type="spellStart"/>
            <w:r w:rsidR="000F4830" w:rsidRPr="007A01F7">
              <w:rPr>
                <w:rFonts w:ascii="Söhne" w:eastAsia="Calibri" w:hAnsi="Söhne" w:cs="Calibri"/>
                <w:kern w:val="0"/>
                <w:sz w:val="16"/>
                <w:szCs w:val="16"/>
                <w:u w:val="double"/>
                <w:lang w:val="en-IE"/>
                <w14:ligatures w14:val="none"/>
              </w:rPr>
              <w:t>Dedieu</w:t>
            </w:r>
            <w:proofErr w:type="spellEnd"/>
            <w:r w:rsidR="000F4830" w:rsidRPr="007A01F7">
              <w:rPr>
                <w:rFonts w:ascii="Söhne" w:eastAsia="Calibri" w:hAnsi="Söhne" w:cs="Calibri"/>
                <w:kern w:val="0"/>
                <w:sz w:val="16"/>
                <w:szCs w:val="16"/>
                <w:u w:val="double"/>
                <w:lang w:val="en-IE"/>
                <w14:ligatures w14:val="none"/>
              </w:rPr>
              <w:t xml:space="preserve"> </w:t>
            </w:r>
            <w:r w:rsidR="000F4830" w:rsidRPr="007A01F7">
              <w:rPr>
                <w:rFonts w:ascii="Söhne" w:eastAsia="Calibri" w:hAnsi="Söhne" w:cs="Calibri"/>
                <w:i/>
                <w:iCs/>
                <w:kern w:val="0"/>
                <w:sz w:val="16"/>
                <w:szCs w:val="16"/>
                <w:u w:val="double"/>
                <w:lang w:val="en-IE"/>
                <w14:ligatures w14:val="none"/>
              </w:rPr>
              <w:t>et al</w:t>
            </w:r>
            <w:r w:rsidR="0025043A" w:rsidRPr="007A01F7">
              <w:rPr>
                <w:rFonts w:ascii="Söhne" w:eastAsia="Calibri" w:hAnsi="Söhne" w:cs="Calibri"/>
                <w:i/>
                <w:iCs/>
                <w:kern w:val="0"/>
                <w:sz w:val="16"/>
                <w:szCs w:val="16"/>
                <w:u w:val="double"/>
                <w:lang w:val="en-IE"/>
                <w14:ligatures w14:val="none"/>
              </w:rPr>
              <w:t>.</w:t>
            </w:r>
            <w:r w:rsidR="000F4830" w:rsidRPr="007A01F7">
              <w:rPr>
                <w:rFonts w:ascii="Söhne" w:eastAsia="Calibri" w:hAnsi="Söhne" w:cs="Calibri"/>
                <w:i/>
                <w:iCs/>
                <w:kern w:val="0"/>
                <w:sz w:val="16"/>
                <w:szCs w:val="16"/>
                <w:u w:val="double"/>
                <w:lang w:val="en-IE"/>
                <w14:ligatures w14:val="none"/>
              </w:rPr>
              <w:t xml:space="preserve">, </w:t>
            </w:r>
            <w:r w:rsidR="000F4830" w:rsidRPr="007A01F7">
              <w:rPr>
                <w:rFonts w:ascii="Söhne" w:eastAsia="Calibri" w:hAnsi="Söhne" w:cs="Calibri"/>
                <w:kern w:val="0"/>
                <w:sz w:val="16"/>
                <w:szCs w:val="16"/>
                <w:u w:val="double"/>
                <w:lang w:val="en-IE"/>
                <w14:ligatures w14:val="none"/>
              </w:rPr>
              <w:t xml:space="preserve">1995; </w:t>
            </w:r>
            <w:proofErr w:type="spellStart"/>
            <w:r w:rsidR="000F4830" w:rsidRPr="007A01F7">
              <w:rPr>
                <w:rFonts w:ascii="Söhne" w:eastAsia="Calibri" w:hAnsi="Söhne" w:cs="Calibri"/>
                <w:kern w:val="0"/>
                <w:sz w:val="16"/>
                <w:szCs w:val="16"/>
                <w:u w:val="double"/>
                <w:lang w:val="en-IE"/>
                <w14:ligatures w14:val="none"/>
              </w:rPr>
              <w:t>Peyraud</w:t>
            </w:r>
            <w:proofErr w:type="spellEnd"/>
            <w:r w:rsidR="000F4830" w:rsidRPr="007A01F7">
              <w:rPr>
                <w:rFonts w:ascii="Söhne" w:eastAsia="Calibri" w:hAnsi="Söhne" w:cs="Calibri"/>
                <w:kern w:val="0"/>
                <w:sz w:val="16"/>
                <w:szCs w:val="16"/>
                <w:u w:val="double"/>
                <w:lang w:val="en-IE"/>
                <w14:ligatures w14:val="none"/>
              </w:rPr>
              <w:t xml:space="preserve"> </w:t>
            </w:r>
            <w:r w:rsidR="000F4830" w:rsidRPr="007A01F7">
              <w:rPr>
                <w:rFonts w:ascii="Söhne" w:eastAsia="Calibri" w:hAnsi="Söhne" w:cs="Calibri"/>
                <w:i/>
                <w:iCs/>
                <w:kern w:val="0"/>
                <w:sz w:val="16"/>
                <w:szCs w:val="16"/>
                <w:u w:val="double"/>
                <w:lang w:val="en-IE"/>
                <w14:ligatures w14:val="none"/>
              </w:rPr>
              <w:t>et al</w:t>
            </w:r>
            <w:r w:rsidR="000F4830" w:rsidRPr="007A01F7">
              <w:rPr>
                <w:rFonts w:ascii="Söhne" w:eastAsia="Calibri" w:hAnsi="Söhne" w:cs="Calibri"/>
                <w:kern w:val="0"/>
                <w:sz w:val="16"/>
                <w:szCs w:val="16"/>
                <w:u w:val="double"/>
                <w:lang w:val="en-IE"/>
                <w14:ligatures w14:val="none"/>
              </w:rPr>
              <w:t>., 2003)</w:t>
            </w:r>
          </w:p>
          <w:p w14:paraId="65FEFFC3" w14:textId="11418BE1"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Test outlined in the chapter text has been evaluated using panels across several laboratories as has that of </w:t>
            </w:r>
            <w:proofErr w:type="spellStart"/>
            <w:r w:rsidRPr="007A01F7">
              <w:rPr>
                <w:rFonts w:ascii="Söhne" w:eastAsia="Calibri" w:hAnsi="Söhne" w:cs="Calibri"/>
                <w:kern w:val="0"/>
                <w:sz w:val="16"/>
                <w:szCs w:val="16"/>
                <w:u w:val="double"/>
                <w:lang w:val="en-IE"/>
                <w14:ligatures w14:val="none"/>
              </w:rPr>
              <w:t>Woubit</w:t>
            </w:r>
            <w:proofErr w:type="spellEnd"/>
            <w:r w:rsidRPr="007A01F7">
              <w:rPr>
                <w:rFonts w:ascii="Söhne" w:eastAsia="Calibri" w:hAnsi="Söhne" w:cs="Calibri"/>
                <w:kern w:val="0"/>
                <w:sz w:val="16"/>
                <w:szCs w:val="16"/>
                <w:u w:val="double"/>
                <w:lang w:val="en-IE"/>
                <w14:ligatures w14:val="none"/>
              </w:rPr>
              <w:t xml:space="preserve"> </w:t>
            </w:r>
            <w:r w:rsidR="006F6F29" w:rsidRPr="007A01F7">
              <w:rPr>
                <w:rFonts w:ascii="Söhne" w:eastAsia="Calibri" w:hAnsi="Söhne" w:cs="Calibri"/>
                <w:i/>
                <w:iCs/>
                <w:kern w:val="0"/>
                <w:sz w:val="16"/>
                <w:szCs w:val="16"/>
                <w:u w:val="double"/>
                <w:lang w:val="en-IE"/>
                <w14:ligatures w14:val="none"/>
              </w:rPr>
              <w:t>et al.</w:t>
            </w:r>
            <w:r w:rsidRPr="007A01F7">
              <w:rPr>
                <w:rFonts w:ascii="Söhne" w:eastAsia="Calibri" w:hAnsi="Söhne" w:cs="Calibri"/>
                <w:kern w:val="0"/>
                <w:sz w:val="16"/>
                <w:szCs w:val="16"/>
                <w:u w:val="double"/>
                <w:lang w:val="en-IE"/>
                <w14:ligatures w14:val="none"/>
              </w:rPr>
              <w:t xml:space="preserve"> (2007) for </w:t>
            </w:r>
            <w:r w:rsidRPr="007A01F7">
              <w:rPr>
                <w:rFonts w:ascii="Söhne" w:eastAsia="Calibri" w:hAnsi="Söhne" w:cs="Calibri"/>
                <w:i/>
                <w:iCs/>
                <w:kern w:val="0"/>
                <w:sz w:val="16"/>
                <w:szCs w:val="16"/>
                <w:u w:val="double"/>
                <w:lang w:val="en-IE"/>
                <w14:ligatures w14:val="none"/>
              </w:rPr>
              <w:t>M.</w:t>
            </w:r>
            <w:r w:rsidR="008811FB" w:rsidRPr="007A01F7">
              <w:rPr>
                <w:rFonts w:ascii="Söhne" w:eastAsia="Calibri" w:hAnsi="Söhne" w:cs="Calibri"/>
                <w:i/>
                <w:iCs/>
                <w:kern w:val="0"/>
                <w:sz w:val="16"/>
                <w:szCs w:val="16"/>
                <w:u w:val="double"/>
                <w:lang w:val="en-IE"/>
                <w14:ligatures w14:val="none"/>
              </w:rPr>
              <w:t> </w:t>
            </w:r>
            <w:r w:rsidRPr="007A01F7">
              <w:rPr>
                <w:rFonts w:ascii="Söhne" w:eastAsia="Calibri" w:hAnsi="Söhne" w:cs="Calibri"/>
                <w:i/>
                <w:iCs/>
                <w:kern w:val="0"/>
                <w:sz w:val="16"/>
                <w:szCs w:val="16"/>
                <w:u w:val="double"/>
                <w:lang w:val="en-IE"/>
                <w14:ligatures w14:val="none"/>
              </w:rPr>
              <w:t>mycoides</w:t>
            </w:r>
            <w:r w:rsidRPr="007A01F7">
              <w:rPr>
                <w:rFonts w:ascii="Söhne" w:eastAsia="Calibri" w:hAnsi="Söhne" w:cs="Calibri"/>
                <w:kern w:val="0"/>
                <w:sz w:val="16"/>
                <w:szCs w:val="16"/>
                <w:u w:val="double"/>
                <w:lang w:val="en-IE"/>
                <w14:ligatures w14:val="none"/>
              </w:rPr>
              <w:t xml:space="preserve"> cluster, which also included 21 natural milk samples</w:t>
            </w:r>
          </w:p>
          <w:p w14:paraId="46217797" w14:textId="4132E25D"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357 samples from 21 newly infected flocks (group 1) and 87 samples from </w:t>
            </w:r>
            <w:r w:rsidR="008811FB" w:rsidRPr="007A01F7">
              <w:rPr>
                <w:rFonts w:ascii="Söhne" w:eastAsia="Calibri" w:hAnsi="Söhne" w:cs="Calibri"/>
                <w:kern w:val="0"/>
                <w:sz w:val="16"/>
                <w:szCs w:val="16"/>
                <w:u w:val="double"/>
                <w:lang w:val="en-US"/>
                <w14:ligatures w14:val="none"/>
              </w:rPr>
              <w:t xml:space="preserve">eight </w:t>
            </w:r>
            <w:r w:rsidRPr="007A01F7">
              <w:rPr>
                <w:rFonts w:ascii="Söhne" w:eastAsia="Calibri" w:hAnsi="Söhne" w:cs="Calibri"/>
                <w:kern w:val="0"/>
                <w:sz w:val="16"/>
                <w:szCs w:val="16"/>
                <w:u w:val="double"/>
                <w:lang w:val="en-US"/>
                <w14:ligatures w14:val="none"/>
              </w:rPr>
              <w:t xml:space="preserve">flocks </w:t>
            </w:r>
            <w:r w:rsidRPr="007A01F7">
              <w:rPr>
                <w:rFonts w:ascii="Söhne" w:eastAsia="Calibri" w:hAnsi="Söhne" w:cs="Calibri"/>
                <w:kern w:val="0"/>
                <w:sz w:val="16"/>
                <w:szCs w:val="16"/>
                <w:u w:val="double"/>
                <w:lang w:val="en-US"/>
                <w14:ligatures w14:val="none"/>
              </w:rPr>
              <w:lastRenderedPageBreak/>
              <w:t xml:space="preserve">previously experiencing outbreaks (Tola </w:t>
            </w:r>
            <w:r w:rsidRPr="007A01F7">
              <w:rPr>
                <w:rFonts w:ascii="Söhne" w:eastAsia="Calibri" w:hAnsi="Söhne" w:cs="Calibri"/>
                <w:i/>
                <w:iCs/>
                <w:kern w:val="0"/>
                <w:sz w:val="16"/>
                <w:szCs w:val="16"/>
                <w:u w:val="double"/>
                <w:lang w:val="en-US"/>
                <w14:ligatures w14:val="none"/>
              </w:rPr>
              <w:t>et al</w:t>
            </w:r>
            <w:r w:rsidRPr="007A01F7">
              <w:rPr>
                <w:rFonts w:ascii="Söhne" w:eastAsia="Calibri" w:hAnsi="Söhne" w:cs="Calibri"/>
                <w:kern w:val="0"/>
                <w:sz w:val="16"/>
                <w:szCs w:val="16"/>
                <w:u w:val="double"/>
                <w:lang w:val="en-US"/>
                <w14:ligatures w14:val="none"/>
              </w:rPr>
              <w:t xml:space="preserve">., </w:t>
            </w:r>
            <w:r w:rsidR="00A40EC7" w:rsidRPr="007A01F7">
              <w:rPr>
                <w:rFonts w:ascii="Söhne" w:eastAsia="Calibri" w:hAnsi="Söhne" w:cs="Calibri"/>
                <w:kern w:val="0"/>
                <w:sz w:val="16"/>
                <w:szCs w:val="16"/>
                <w:u w:val="double"/>
                <w:lang w:val="en-US"/>
                <w14:ligatures w14:val="none"/>
              </w:rPr>
              <w:t>199</w:t>
            </w:r>
            <w:r w:rsidRPr="007A01F7">
              <w:rPr>
                <w:rFonts w:ascii="Söhne" w:eastAsia="Calibri" w:hAnsi="Söhne" w:cs="Calibri"/>
                <w:kern w:val="0"/>
                <w:sz w:val="16"/>
                <w:szCs w:val="16"/>
                <w:u w:val="double"/>
                <w:lang w:val="en-US"/>
                <w14:ligatures w14:val="none"/>
              </w:rPr>
              <w:t>7</w:t>
            </w:r>
            <w:r w:rsidR="00EA2691" w:rsidRPr="007A01F7">
              <w:rPr>
                <w:rFonts w:ascii="Söhne" w:eastAsia="Calibri" w:hAnsi="Söhne" w:cs="Calibri"/>
                <w:kern w:val="0"/>
                <w:sz w:val="16"/>
                <w:szCs w:val="16"/>
                <w:u w:val="double"/>
                <w:lang w:val="en-US"/>
                <w14:ligatures w14:val="none"/>
              </w:rPr>
              <w:t>a</w:t>
            </w:r>
            <w:r w:rsidRPr="007A01F7">
              <w:rPr>
                <w:rFonts w:ascii="Söhne" w:eastAsia="Calibri" w:hAnsi="Söhne" w:cs="Calibri"/>
                <w:kern w:val="0"/>
                <w:sz w:val="16"/>
                <w:szCs w:val="16"/>
                <w:u w:val="double"/>
                <w:lang w:val="en-US"/>
                <w14:ligatures w14:val="none"/>
              </w:rPr>
              <w:t>)</w:t>
            </w:r>
          </w:p>
          <w:p w14:paraId="0CF5C6EE" w14:textId="739DC9EC"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255 clinical mastitis samples from 80 dairy goats (Tatay-</w:t>
            </w:r>
            <w:proofErr w:type="spellStart"/>
            <w:r w:rsidRPr="007A01F7">
              <w:rPr>
                <w:rFonts w:ascii="Söhne" w:eastAsia="Calibri" w:hAnsi="Söhne" w:cs="Calibri"/>
                <w:kern w:val="0"/>
                <w:sz w:val="16"/>
                <w:szCs w:val="16"/>
                <w:u w:val="double"/>
                <w:lang w:val="en-US"/>
                <w14:ligatures w14:val="none"/>
              </w:rPr>
              <w:t>Dualde</w:t>
            </w:r>
            <w:proofErr w:type="spellEnd"/>
            <w:r w:rsidRPr="007A01F7">
              <w:rPr>
                <w:rFonts w:ascii="Söhne" w:eastAsia="Calibri" w:hAnsi="Söhne" w:cs="Calibri"/>
                <w:kern w:val="0"/>
                <w:sz w:val="16"/>
                <w:szCs w:val="16"/>
                <w:u w:val="double"/>
                <w:lang w:val="en-US"/>
                <w14:ligatures w14:val="none"/>
              </w:rPr>
              <w:t xml:space="preserve"> </w:t>
            </w:r>
            <w:r w:rsidRPr="007A01F7">
              <w:rPr>
                <w:rFonts w:ascii="Söhne" w:eastAsia="Calibri" w:hAnsi="Söhne" w:cs="Calibri"/>
                <w:i/>
                <w:iCs/>
                <w:kern w:val="0"/>
                <w:sz w:val="16"/>
                <w:szCs w:val="16"/>
                <w:u w:val="double"/>
                <w:lang w:val="en-US"/>
                <w14:ligatures w14:val="none"/>
              </w:rPr>
              <w:t>et al</w:t>
            </w:r>
            <w:r w:rsidRPr="007A01F7">
              <w:rPr>
                <w:rFonts w:ascii="Söhne" w:eastAsia="Calibri" w:hAnsi="Söhne" w:cs="Calibri"/>
                <w:kern w:val="0"/>
                <w:sz w:val="16"/>
                <w:szCs w:val="16"/>
                <w:u w:val="double"/>
                <w:lang w:val="en-US"/>
                <w14:ligatures w14:val="none"/>
              </w:rPr>
              <w:t>.</w:t>
            </w:r>
            <w:r w:rsidR="00B76E2D" w:rsidRPr="007A01F7">
              <w:rPr>
                <w:rFonts w:ascii="Söhne" w:eastAsia="Calibri" w:hAnsi="Söhne" w:cs="Calibri"/>
                <w:kern w:val="0"/>
                <w:sz w:val="16"/>
                <w:szCs w:val="16"/>
                <w:u w:val="double"/>
                <w:lang w:val="en-US"/>
                <w14:ligatures w14:val="none"/>
              </w:rPr>
              <w:t>,</w:t>
            </w:r>
            <w:r w:rsidRPr="007A01F7">
              <w:rPr>
                <w:rFonts w:ascii="Söhne" w:eastAsia="Calibri" w:hAnsi="Söhne" w:cs="Calibri"/>
                <w:kern w:val="0"/>
                <w:sz w:val="16"/>
                <w:szCs w:val="16"/>
                <w:u w:val="double"/>
                <w:lang w:val="en-US"/>
                <w14:ligatures w14:val="none"/>
              </w:rPr>
              <w:t xml:space="preserve"> 2015)</w:t>
            </w:r>
          </w:p>
        </w:tc>
        <w:tc>
          <w:tcPr>
            <w:tcW w:w="1559" w:type="dxa"/>
          </w:tcPr>
          <w:p w14:paraId="4BDD6197" w14:textId="050884B9"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lastRenderedPageBreak/>
              <w:t>See references</w:t>
            </w:r>
          </w:p>
        </w:tc>
        <w:tc>
          <w:tcPr>
            <w:tcW w:w="2694" w:type="dxa"/>
          </w:tcPr>
          <w:p w14:paraId="06F5C27D" w14:textId="474D173A"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Wide applicability</w:t>
            </w:r>
          </w:p>
          <w:p w14:paraId="1D32E6B7" w14:textId="7380D652"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Simple yes/no answer based on visual detection of PCR product</w:t>
            </w:r>
          </w:p>
        </w:tc>
        <w:tc>
          <w:tcPr>
            <w:tcW w:w="2693" w:type="dxa"/>
          </w:tcPr>
          <w:p w14:paraId="44C9C1E3" w14:textId="2C670CB5"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Best used in combination with primary or full culture to minimise inhibition</w:t>
            </w:r>
          </w:p>
          <w:p w14:paraId="0B1FFF47" w14:textId="635E99E4"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Lack of sensitivity for low load samples (typically 10</w:t>
            </w:r>
            <w:r w:rsidRPr="007A01F7">
              <w:rPr>
                <w:rFonts w:ascii="Söhne" w:eastAsia="Times New Roman" w:hAnsi="Söhne" w:cs="Times New Roman"/>
                <w:kern w:val="0"/>
                <w:sz w:val="16"/>
                <w:szCs w:val="16"/>
                <w:u w:val="double"/>
                <w:vertAlign w:val="superscript"/>
                <w:lang w:val="en-IE"/>
                <w14:ligatures w14:val="none"/>
              </w:rPr>
              <w:t>2</w:t>
            </w:r>
            <w:r w:rsidR="00993C06"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10</w:t>
            </w:r>
            <w:r w:rsidRPr="007A01F7">
              <w:rPr>
                <w:rFonts w:ascii="Söhne" w:eastAsia="Times New Roman" w:hAnsi="Söhne" w:cs="Times New Roman"/>
                <w:kern w:val="0"/>
                <w:sz w:val="16"/>
                <w:szCs w:val="16"/>
                <w:u w:val="double"/>
                <w:vertAlign w:val="superscript"/>
                <w:lang w:val="en-IE"/>
                <w14:ligatures w14:val="none"/>
              </w:rPr>
              <w:t>3</w:t>
            </w:r>
            <w:r w:rsidRPr="007A01F7">
              <w:rPr>
                <w:rFonts w:ascii="Söhne" w:eastAsia="Times New Roman" w:hAnsi="Söhne" w:cs="Times New Roman"/>
                <w:kern w:val="0"/>
                <w:sz w:val="16"/>
                <w:szCs w:val="16"/>
                <w:u w:val="double"/>
                <w:lang w:val="en-IE"/>
                <w14:ligatures w14:val="none"/>
              </w:rPr>
              <w:t xml:space="preserve"> </w:t>
            </w:r>
            <w:r w:rsidR="00E227ED" w:rsidRPr="007A01F7">
              <w:rPr>
                <w:rFonts w:ascii="Söhne" w:eastAsia="Times New Roman" w:hAnsi="Söhne" w:cs="Times New Roman"/>
                <w:kern w:val="0"/>
                <w:sz w:val="16"/>
                <w:szCs w:val="16"/>
                <w:u w:val="double"/>
                <w:lang w:val="en-IE"/>
                <w14:ligatures w14:val="none"/>
              </w:rPr>
              <w:t>CFU</w:t>
            </w:r>
            <w:r w:rsidRPr="007A01F7">
              <w:rPr>
                <w:rFonts w:ascii="Söhne" w:eastAsia="Times New Roman" w:hAnsi="Söhne" w:cs="Times New Roman"/>
                <w:kern w:val="0"/>
                <w:sz w:val="16"/>
                <w:szCs w:val="16"/>
                <w:u w:val="double"/>
                <w:lang w:val="en-IE"/>
                <w14:ligatures w14:val="none"/>
              </w:rPr>
              <w:t xml:space="preserve"> lower sensitivity) compared with real-time PCR depending on method</w:t>
            </w:r>
          </w:p>
          <w:p w14:paraId="083F5F53" w14:textId="7F1A1C97" w:rsidR="000F4830" w:rsidRPr="007A01F7" w:rsidRDefault="000F4830" w:rsidP="00E227ED">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3. Some methods require multi-step confirmatory approach, or sequencing of product, particularly where organisms belonging to </w:t>
            </w:r>
            <w:r w:rsidRPr="007A01F7">
              <w:rPr>
                <w:rFonts w:ascii="Söhne" w:eastAsia="Times New Roman" w:hAnsi="Söhne" w:cs="Times New Roman"/>
                <w:i/>
                <w:iCs/>
                <w:kern w:val="0"/>
                <w:sz w:val="16"/>
                <w:szCs w:val="16"/>
                <w:u w:val="double"/>
                <w:lang w:val="en-IE"/>
                <w14:ligatures w14:val="none"/>
              </w:rPr>
              <w:t>M. mycoides</w:t>
            </w:r>
            <w:r w:rsidRPr="007A01F7">
              <w:rPr>
                <w:rFonts w:ascii="Söhne" w:eastAsia="Times New Roman" w:hAnsi="Söhne" w:cs="Times New Roman"/>
                <w:kern w:val="0"/>
                <w:sz w:val="16"/>
                <w:szCs w:val="16"/>
                <w:u w:val="double"/>
                <w:lang w:val="en-IE"/>
                <w14:ligatures w14:val="none"/>
              </w:rPr>
              <w:t xml:space="preserve"> cluster are being considered</w:t>
            </w:r>
          </w:p>
        </w:tc>
        <w:tc>
          <w:tcPr>
            <w:tcW w:w="1701" w:type="dxa"/>
          </w:tcPr>
          <w:p w14:paraId="0238AEE0" w14:textId="51DB3E85"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Bashiruddin</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(2005)</w:t>
            </w:r>
          </w:p>
          <w:p w14:paraId="539971EF" w14:textId="37D022CD"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Tola</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00B83A2D" w:rsidRPr="007A01F7">
              <w:rPr>
                <w:rFonts w:ascii="Söhne" w:eastAsia="Calibri" w:hAnsi="Söhne" w:cs="Calibri"/>
                <w:kern w:val="0"/>
                <w:sz w:val="16"/>
                <w:szCs w:val="16"/>
                <w:u w:val="double"/>
                <w14:ligatures w14:val="none"/>
              </w:rPr>
              <w:t>.</w:t>
            </w:r>
            <w:r w:rsidRPr="007A01F7">
              <w:rPr>
                <w:rFonts w:ascii="Söhne" w:eastAsia="Calibri" w:hAnsi="Söhne" w:cs="Calibri"/>
                <w:kern w:val="0"/>
                <w:sz w:val="16"/>
                <w:szCs w:val="16"/>
                <w:u w:val="double"/>
                <w14:ligatures w14:val="none"/>
              </w:rPr>
              <w:t xml:space="preserve"> (1997</w:t>
            </w:r>
            <w:r w:rsidR="00EA2691" w:rsidRPr="007A01F7">
              <w:rPr>
                <w:rFonts w:ascii="Söhne" w:eastAsia="Calibri" w:hAnsi="Söhne" w:cs="Calibri"/>
                <w:kern w:val="0"/>
                <w:sz w:val="16"/>
                <w:szCs w:val="16"/>
                <w:u w:val="double"/>
                <w14:ligatures w14:val="none"/>
              </w:rPr>
              <w:t>a</w:t>
            </w:r>
            <w:r w:rsidRPr="007A01F7">
              <w:rPr>
                <w:rFonts w:ascii="Söhne" w:eastAsia="Calibri" w:hAnsi="Söhne" w:cs="Calibri"/>
                <w:kern w:val="0"/>
                <w:sz w:val="16"/>
                <w:szCs w:val="16"/>
                <w:u w:val="double"/>
                <w14:ligatures w14:val="none"/>
              </w:rPr>
              <w:t xml:space="preserve">) </w:t>
            </w:r>
          </w:p>
          <w:p w14:paraId="40B4BE42" w14:textId="5BA72C48" w:rsidR="000F4830" w:rsidRPr="007A01F7" w:rsidRDefault="000F4830"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 xml:space="preserve">Dedieu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(1995)</w:t>
            </w:r>
          </w:p>
          <w:p w14:paraId="70F3D20D" w14:textId="617FC979"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Tatay-Dualde</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xml:space="preserve">. (2015) </w:t>
            </w:r>
          </w:p>
          <w:p w14:paraId="54CE2206" w14:textId="0AF3925D" w:rsidR="000F4830" w:rsidRPr="007A01F7" w:rsidRDefault="000F4830"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 xml:space="preserve">Peyraud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(2003)</w:t>
            </w:r>
          </w:p>
          <w:p w14:paraId="02FC3034" w14:textId="7DBF90BB"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Woubit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 xml:space="preserve">et al. </w:t>
            </w:r>
            <w:r w:rsidRPr="007A01F7">
              <w:rPr>
                <w:rFonts w:ascii="Söhne" w:eastAsia="Calibri" w:hAnsi="Söhne" w:cs="Calibri"/>
                <w:kern w:val="0"/>
                <w:sz w:val="16"/>
                <w:szCs w:val="16"/>
                <w:u w:val="double"/>
                <w14:ligatures w14:val="none"/>
              </w:rPr>
              <w:t>(2007)</w:t>
            </w:r>
          </w:p>
          <w:p w14:paraId="51201B70" w14:textId="6BED858B" w:rsidR="000F4830" w:rsidRPr="007A01F7" w:rsidRDefault="000F4830" w:rsidP="00110A6D">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Cillara</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(2015)</w:t>
            </w:r>
          </w:p>
        </w:tc>
      </w:tr>
      <w:tr w:rsidR="000F4830" w:rsidRPr="000141ED" w14:paraId="0AA81A41" w14:textId="77777777" w:rsidTr="009E3C1B">
        <w:tc>
          <w:tcPr>
            <w:tcW w:w="1418" w:type="dxa"/>
          </w:tcPr>
          <w:p w14:paraId="67290D4C" w14:textId="1BDF95FE" w:rsidR="000F4830" w:rsidRPr="007A01F7" w:rsidRDefault="00870D0E"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Real</w:t>
            </w:r>
            <w:r w:rsidR="000F4830" w:rsidRPr="007A01F7">
              <w:rPr>
                <w:rFonts w:ascii="Söhne" w:eastAsia="Calibri" w:hAnsi="Söhne" w:cs="Calibri"/>
                <w:kern w:val="0"/>
                <w:sz w:val="16"/>
                <w:szCs w:val="16"/>
                <w:u w:val="double"/>
                <w:lang w:val="en-US"/>
                <w14:ligatures w14:val="none"/>
              </w:rPr>
              <w:t xml:space="preserve">-time PCR </w:t>
            </w:r>
            <w:r w:rsidR="00BA010B" w:rsidRPr="007A01F7">
              <w:rPr>
                <w:rFonts w:ascii="Segoe UI Symbol" w:hAnsi="Segoe UI Symbol" w:cs="Segoe UI Symbol"/>
                <w:sz w:val="16"/>
                <w:szCs w:val="16"/>
                <w:u w:val="double"/>
                <w:lang w:val="en-IE"/>
              </w:rPr>
              <w:t>☑☑☑</w:t>
            </w:r>
          </w:p>
        </w:tc>
        <w:tc>
          <w:tcPr>
            <w:tcW w:w="1559" w:type="dxa"/>
          </w:tcPr>
          <w:p w14:paraId="2CF01060" w14:textId="6B8A026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Individual milk, ocular swab, joint fluid, nasal swab, other fluids</w:t>
            </w:r>
            <w:r w:rsidR="006A230D"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tissues according to clinical signs and whether live or dead animals (including abortifacient material, blood, udder, lymph nodes, lung: detection/identification of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(P40, </w:t>
            </w:r>
            <w:proofErr w:type="spellStart"/>
            <w:r w:rsidRPr="007A01F7">
              <w:rPr>
                <w:rFonts w:ascii="Söhne" w:eastAsia="Times New Roman" w:hAnsi="Söhne" w:cs="Times New Roman"/>
                <w:kern w:val="0"/>
                <w:sz w:val="16"/>
                <w:szCs w:val="16"/>
                <w:u w:val="double"/>
                <w:lang w:val="en-IE"/>
                <w14:ligatures w14:val="none"/>
              </w:rPr>
              <w:t>polC</w:t>
            </w:r>
            <w:proofErr w:type="spellEnd"/>
            <w:r w:rsidRPr="007A01F7">
              <w:rPr>
                <w:rFonts w:ascii="Söhne" w:eastAsia="Times New Roman" w:hAnsi="Söhne" w:cs="Times New Roman"/>
                <w:kern w:val="0"/>
                <w:sz w:val="16"/>
                <w:szCs w:val="16"/>
                <w:u w:val="double"/>
                <w:lang w:val="en-IE"/>
                <w14:ligatures w14:val="none"/>
              </w:rPr>
              <w:t xml:space="preserve">, P80 or other gene targets); </w:t>
            </w:r>
            <w:proofErr w:type="spellStart"/>
            <w:r w:rsidRPr="007A01F7">
              <w:rPr>
                <w:rFonts w:ascii="Söhne" w:eastAsia="Times New Roman" w:hAnsi="Söhne" w:cs="Times New Roman"/>
                <w:i/>
                <w:iCs/>
                <w:kern w:val="0"/>
                <w:sz w:val="16"/>
                <w:szCs w:val="16"/>
                <w:u w:val="double"/>
                <w:lang w:val="en-IE"/>
                <w14:ligatures w14:val="none"/>
              </w:rPr>
              <w:t>fus</w:t>
            </w:r>
            <w:r w:rsidRPr="007A01F7">
              <w:rPr>
                <w:rFonts w:ascii="Söhne" w:eastAsia="Times New Roman" w:hAnsi="Söhne" w:cs="Times New Roman"/>
                <w:kern w:val="0"/>
                <w:sz w:val="16"/>
                <w:szCs w:val="16"/>
                <w:u w:val="double"/>
                <w:lang w:val="en-IE"/>
                <w14:ligatures w14:val="none"/>
              </w:rPr>
              <w:t>A</w:t>
            </w:r>
            <w:proofErr w:type="spellEnd"/>
            <w:r w:rsidRPr="007A01F7">
              <w:rPr>
                <w:rFonts w:ascii="Söhne" w:eastAsia="Times New Roman" w:hAnsi="Söhne" w:cs="Times New Roman"/>
                <w:kern w:val="0"/>
                <w:sz w:val="16"/>
                <w:szCs w:val="16"/>
                <w:u w:val="double"/>
                <w:lang w:val="en-IE"/>
                <w14:ligatures w14:val="none"/>
              </w:rPr>
              <w:t xml:space="preserve"> detects </w:t>
            </w:r>
            <w:r w:rsidRPr="007A01F7">
              <w:rPr>
                <w:rFonts w:ascii="Söhne" w:eastAsia="Times New Roman" w:hAnsi="Söhne" w:cs="Times New Roman"/>
                <w:i/>
                <w:iCs/>
                <w:kern w:val="0"/>
                <w:sz w:val="16"/>
                <w:szCs w:val="16"/>
                <w:u w:val="double"/>
                <w:lang w:val="en-IE"/>
                <w14:ligatures w14:val="none"/>
              </w:rPr>
              <w:t>M.</w:t>
            </w:r>
            <w:r w:rsidR="00244BE0" w:rsidRPr="007A01F7">
              <w:rPr>
                <w:rFonts w:ascii="Söhne" w:eastAsia="Times New Roman" w:hAnsi="Söhne" w:cs="Times New Roman"/>
                <w:i/>
                <w:iCs/>
                <w:kern w:val="0"/>
                <w:sz w:val="16"/>
                <w:szCs w:val="16"/>
                <w:u w:val="double"/>
                <w:lang w:val="en-IE"/>
                <w14:ligatures w14:val="none"/>
              </w:rPr>
              <w:t> </w:t>
            </w:r>
            <w:r w:rsidRPr="007A01F7">
              <w:rPr>
                <w:rFonts w:ascii="Söhne" w:eastAsia="Times New Roman" w:hAnsi="Söhne" w:cs="Times New Roman"/>
                <w:i/>
                <w:iCs/>
                <w:kern w:val="0"/>
                <w:sz w:val="16"/>
                <w:szCs w:val="16"/>
                <w:u w:val="double"/>
                <w:lang w:val="en-IE"/>
                <w14:ligatures w14:val="none"/>
              </w:rPr>
              <w:t>mycoides</w:t>
            </w:r>
            <w:r w:rsidRPr="007A01F7">
              <w:rPr>
                <w:rFonts w:ascii="Söhne" w:eastAsia="Times New Roman" w:hAnsi="Söhne" w:cs="Times New Roman"/>
                <w:kern w:val="0"/>
                <w:sz w:val="16"/>
                <w:szCs w:val="16"/>
                <w:u w:val="double"/>
                <w:lang w:val="en-IE"/>
                <w14:ligatures w14:val="none"/>
              </w:rPr>
              <w:t xml:space="preserve"> cluster thus differentiating from </w:t>
            </w:r>
            <w:r w:rsidRPr="007A01F7">
              <w:rPr>
                <w:rFonts w:ascii="Söhne" w:eastAsia="Times New Roman" w:hAnsi="Söhne" w:cs="Times New Roman"/>
                <w:i/>
                <w:iCs/>
                <w:kern w:val="0"/>
                <w:sz w:val="16"/>
                <w:szCs w:val="16"/>
                <w:u w:val="double"/>
                <w:lang w:val="en-IE"/>
                <w14:ligatures w14:val="none"/>
              </w:rPr>
              <w:t>Ma</w:t>
            </w:r>
          </w:p>
        </w:tc>
        <w:tc>
          <w:tcPr>
            <w:tcW w:w="1559" w:type="dxa"/>
          </w:tcPr>
          <w:p w14:paraId="29544A01" w14:textId="03C39F7B" w:rsidR="000F4830" w:rsidRPr="007A01F7" w:rsidRDefault="005F688B" w:rsidP="00870D0E">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Depending on analytical sensitivity of the assay: </w:t>
            </w:r>
            <w:proofErr w:type="spellStart"/>
            <w:r w:rsidRPr="007A01F7">
              <w:rPr>
                <w:rFonts w:ascii="Söhne" w:eastAsia="Times New Roman" w:hAnsi="Söhne" w:cs="Times New Roman"/>
                <w:kern w:val="0"/>
                <w:sz w:val="16"/>
                <w:szCs w:val="16"/>
                <w:u w:val="double"/>
                <w:lang w:val="en-IE"/>
                <w14:ligatures w14:val="none"/>
              </w:rPr>
              <w:t>ASe</w:t>
            </w:r>
            <w:proofErr w:type="spellEnd"/>
            <w:r w:rsidRPr="007A01F7">
              <w:rPr>
                <w:rFonts w:ascii="Söhne" w:eastAsia="Times New Roman" w:hAnsi="Söhne" w:cs="Times New Roman"/>
                <w:kern w:val="0"/>
                <w:sz w:val="16"/>
                <w:szCs w:val="16"/>
                <w:u w:val="double"/>
                <w:lang w:val="en-IE"/>
                <w14:ligatures w14:val="none"/>
              </w:rPr>
              <w:t xml:space="preserve"> 10 </w:t>
            </w:r>
            <w:proofErr w:type="spellStart"/>
            <w:r w:rsidRPr="007A01F7">
              <w:rPr>
                <w:rFonts w:ascii="Söhne" w:eastAsia="Times New Roman" w:hAnsi="Söhne" w:cs="Times New Roman"/>
                <w:kern w:val="0"/>
                <w:sz w:val="16"/>
                <w:szCs w:val="16"/>
                <w:u w:val="double"/>
                <w:lang w:val="en-IE"/>
                <w14:ligatures w14:val="none"/>
              </w:rPr>
              <w:t>fg</w:t>
            </w:r>
            <w:proofErr w:type="spellEnd"/>
            <w:r w:rsidRPr="007A01F7">
              <w:rPr>
                <w:rFonts w:ascii="Söhne" w:eastAsia="Times New Roman" w:hAnsi="Söhne" w:cs="Times New Roman"/>
                <w:kern w:val="0"/>
                <w:sz w:val="16"/>
                <w:szCs w:val="16"/>
                <w:u w:val="double"/>
                <w:lang w:val="en-IE"/>
                <w14:ligatures w14:val="none"/>
              </w:rPr>
              <w:t xml:space="preserve"> of genomic DNA or &lt;10 genome copies/10</w:t>
            </w:r>
            <w:r w:rsidRPr="007A01F7">
              <w:rPr>
                <w:rFonts w:ascii="Söhne" w:eastAsia="Times New Roman" w:hAnsi="Söhne" w:cs="Times New Roman"/>
                <w:kern w:val="0"/>
                <w:sz w:val="16"/>
                <w:szCs w:val="16"/>
                <w:u w:val="double"/>
                <w:vertAlign w:val="superscript"/>
                <w:lang w:val="en-IE"/>
                <w14:ligatures w14:val="none"/>
              </w:rPr>
              <w:t>4</w:t>
            </w:r>
            <w:r w:rsidRPr="007A01F7">
              <w:rPr>
                <w:rFonts w:ascii="Söhne" w:eastAsia="Times New Roman" w:hAnsi="Söhne" w:cs="Times New Roman"/>
                <w:kern w:val="0"/>
                <w:sz w:val="16"/>
                <w:szCs w:val="16"/>
                <w:u w:val="double"/>
                <w:lang w:val="en-IE"/>
                <w14:ligatures w14:val="none"/>
              </w:rPr>
              <w:t xml:space="preserve"> CFU/ml in milk – DSe 250</w:t>
            </w:r>
            <w:r w:rsidR="006D251D" w:rsidRPr="007A01F7">
              <w:rPr>
                <w:rFonts w:ascii="Söhne" w:eastAsia="Times New Roman" w:hAnsi="Söhne" w:cs="Times New Roman"/>
                <w:kern w:val="0"/>
                <w:sz w:val="16"/>
                <w:szCs w:val="16"/>
                <w:u w:val="double"/>
                <w:lang w:val="en-IE"/>
                <w14:ligatures w14:val="none"/>
              </w:rPr>
              <w:t> </w:t>
            </w:r>
            <w:r w:rsidRPr="007A01F7">
              <w:rPr>
                <w:rFonts w:ascii="Söhne" w:eastAsia="Times New Roman" w:hAnsi="Söhne" w:cs="Times New Roman"/>
                <w:kern w:val="0"/>
                <w:sz w:val="16"/>
                <w:szCs w:val="16"/>
                <w:u w:val="double"/>
                <w:lang w:val="en-IE"/>
                <w14:ligatures w14:val="none"/>
              </w:rPr>
              <w:t xml:space="preserve">cells in 25 ml of raw milk; up to 100% </w:t>
            </w:r>
            <w:proofErr w:type="spellStart"/>
            <w:r w:rsidRPr="007A01F7">
              <w:rPr>
                <w:rFonts w:ascii="Söhne" w:eastAsia="Times New Roman" w:hAnsi="Söhne" w:cs="Times New Roman"/>
                <w:kern w:val="0"/>
                <w:sz w:val="16"/>
                <w:szCs w:val="16"/>
                <w:u w:val="double"/>
                <w:lang w:val="en-IE"/>
                <w14:ligatures w14:val="none"/>
              </w:rPr>
              <w:t>ASe</w:t>
            </w:r>
            <w:proofErr w:type="spellEnd"/>
          </w:p>
        </w:tc>
        <w:tc>
          <w:tcPr>
            <w:tcW w:w="2410" w:type="dxa"/>
          </w:tcPr>
          <w:p w14:paraId="21A7DD69"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Performance of </w:t>
            </w:r>
            <w:proofErr w:type="gramStart"/>
            <w:r w:rsidRPr="007A01F7">
              <w:rPr>
                <w:rFonts w:ascii="Söhne" w:eastAsia="Calibri" w:hAnsi="Söhne" w:cs="Calibri"/>
                <w:kern w:val="0"/>
                <w:sz w:val="16"/>
                <w:szCs w:val="16"/>
                <w:u w:val="double"/>
                <w:lang w:val="en-IE"/>
                <w14:ligatures w14:val="none"/>
              </w:rPr>
              <w:t>the majority of</w:t>
            </w:r>
            <w:proofErr w:type="gramEnd"/>
            <w:r w:rsidRPr="007A01F7">
              <w:rPr>
                <w:rFonts w:ascii="Söhne" w:eastAsia="Calibri" w:hAnsi="Söhne" w:cs="Calibri"/>
                <w:kern w:val="0"/>
                <w:sz w:val="16"/>
                <w:szCs w:val="16"/>
                <w:u w:val="double"/>
                <w:lang w:val="en-IE"/>
                <w14:ligatures w14:val="none"/>
              </w:rPr>
              <w:t xml:space="preserve"> PCRs developed has been demonstrated under field conditions mostly in areas where CA is known to be present either sporadically or endemically, but including positive and negative flocks/herds:</w:t>
            </w:r>
          </w:p>
          <w:p w14:paraId="34F539A4" w14:textId="7325133E" w:rsidR="000F4830" w:rsidRPr="007A01F7" w:rsidRDefault="000F4830" w:rsidP="00870D0E">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 xml:space="preserve"> </w:t>
            </w:r>
            <w:r w:rsidR="00291515" w:rsidRPr="007A01F7">
              <w:rPr>
                <w:rFonts w:ascii="Söhne" w:eastAsia="Calibri" w:hAnsi="Söhne" w:cs="Calibri"/>
                <w:kern w:val="0"/>
                <w:sz w:val="16"/>
                <w:szCs w:val="16"/>
                <w:u w:val="double"/>
                <w:lang w:val="en-US"/>
                <w14:ligatures w14:val="none"/>
              </w:rPr>
              <w:t>–</w:t>
            </w:r>
            <w:r w:rsidRPr="007A01F7">
              <w:rPr>
                <w:rFonts w:ascii="Söhne" w:eastAsia="Calibri" w:hAnsi="Söhne" w:cs="Calibri"/>
                <w:kern w:val="0"/>
                <w:sz w:val="16"/>
                <w:szCs w:val="16"/>
                <w:u w:val="double"/>
                <w:lang w:val="en-US"/>
                <w14:ligatures w14:val="none"/>
              </w:rPr>
              <w:t>424 milk samples from individual sheep from an infected flock</w:t>
            </w:r>
          </w:p>
        </w:tc>
        <w:tc>
          <w:tcPr>
            <w:tcW w:w="1559" w:type="dxa"/>
          </w:tcPr>
          <w:p w14:paraId="3EB10F89"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tc>
        <w:tc>
          <w:tcPr>
            <w:tcW w:w="2694" w:type="dxa"/>
          </w:tcPr>
          <w:p w14:paraId="29ADD522" w14:textId="16B7E502"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Kits available that differentiate between </w:t>
            </w:r>
            <w:r w:rsidRPr="007A01F7">
              <w:rPr>
                <w:rFonts w:ascii="Söhne" w:eastAsia="Calibri" w:hAnsi="Söhne" w:cs="Calibri"/>
                <w:i/>
                <w:iCs/>
                <w:kern w:val="0"/>
                <w:sz w:val="16"/>
                <w:szCs w:val="16"/>
                <w:u w:val="double"/>
                <w:lang w:val="en-IE"/>
                <w14:ligatures w14:val="none"/>
              </w:rPr>
              <w:t>Ma</w:t>
            </w:r>
            <w:r w:rsidRPr="007A01F7">
              <w:rPr>
                <w:rFonts w:ascii="Söhne" w:eastAsia="Calibri" w:hAnsi="Söhne" w:cs="Calibri"/>
                <w:kern w:val="0"/>
                <w:sz w:val="16"/>
                <w:szCs w:val="16"/>
                <w:u w:val="double"/>
                <w:lang w:val="en-IE"/>
                <w14:ligatures w14:val="none"/>
              </w:rPr>
              <w:t xml:space="preserve"> and </w:t>
            </w:r>
            <w:r w:rsidRPr="007A01F7">
              <w:rPr>
                <w:rFonts w:ascii="Söhne" w:eastAsia="Calibri" w:hAnsi="Söhne" w:cs="Calibri"/>
                <w:i/>
                <w:iCs/>
                <w:kern w:val="0"/>
                <w:sz w:val="16"/>
                <w:szCs w:val="16"/>
                <w:u w:val="double"/>
                <w:lang w:val="en-IE"/>
                <w14:ligatures w14:val="none"/>
              </w:rPr>
              <w:t>M. mycoides</w:t>
            </w:r>
            <w:r w:rsidRPr="007A01F7">
              <w:rPr>
                <w:rFonts w:ascii="Söhne" w:eastAsia="Calibri" w:hAnsi="Söhne" w:cs="Calibri"/>
                <w:kern w:val="0"/>
                <w:sz w:val="16"/>
                <w:szCs w:val="16"/>
                <w:u w:val="double"/>
                <w:lang w:val="en-IE"/>
                <w14:ligatures w14:val="none"/>
              </w:rPr>
              <w:t xml:space="preserve"> cluster organisms</w:t>
            </w:r>
          </w:p>
          <w:p w14:paraId="0CD65571" w14:textId="7CA99958"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Rapid</w:t>
            </w:r>
          </w:p>
          <w:p w14:paraId="15988C99" w14:textId="3FFA33FF"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Can be used directly from samples if validated</w:t>
            </w:r>
          </w:p>
          <w:p w14:paraId="18567412" w14:textId="5B17ED5F"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4. High sensitivity compared with conventional PCR</w:t>
            </w:r>
          </w:p>
          <w:p w14:paraId="47AF89A4" w14:textId="76D817DA"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5. Suitable for high throughput</w:t>
            </w:r>
          </w:p>
        </w:tc>
        <w:tc>
          <w:tcPr>
            <w:tcW w:w="2693" w:type="dxa"/>
          </w:tcPr>
          <w:p w14:paraId="34402DC6" w14:textId="5822D456"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Specialist equipment</w:t>
            </w:r>
          </w:p>
          <w:p w14:paraId="1D28CC90" w14:textId="5F8A03CD"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Sensitivity may depend on DNA extraction protocol</w:t>
            </w:r>
          </w:p>
          <w:p w14:paraId="413C7CAA" w14:textId="4CC0C45C"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PCR should be validated for the samples used to determine suitability of cut-off value for respective sample types</w:t>
            </w:r>
          </w:p>
          <w:p w14:paraId="0CF25C2E" w14:textId="788D6D37" w:rsidR="000F4830" w:rsidRPr="007A01F7" w:rsidRDefault="000F4830" w:rsidP="00A40EC7">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Commercial kits are expensive</w:t>
            </w:r>
          </w:p>
        </w:tc>
        <w:tc>
          <w:tcPr>
            <w:tcW w:w="1701" w:type="dxa"/>
          </w:tcPr>
          <w:p w14:paraId="48C701DD" w14:textId="5D909A50" w:rsidR="000F4830" w:rsidRPr="007A01F7" w:rsidRDefault="000F4830" w:rsidP="000F4830">
            <w:pPr>
              <w:spacing w:after="0" w:line="240" w:lineRule="auto"/>
              <w:rPr>
                <w:rFonts w:ascii="Söhne" w:eastAsia="Calibri" w:hAnsi="Söhne" w:cs="Calibri"/>
                <w:kern w:val="0"/>
                <w:sz w:val="16"/>
                <w:szCs w:val="16"/>
                <w:u w:val="double"/>
                <w:lang w:val="nl-NL"/>
                <w14:ligatures w14:val="none"/>
              </w:rPr>
            </w:pPr>
            <w:proofErr w:type="spellStart"/>
            <w:r w:rsidRPr="007A01F7">
              <w:rPr>
                <w:rFonts w:ascii="Söhne" w:eastAsia="Calibri" w:hAnsi="Söhne" w:cs="Calibri"/>
                <w:kern w:val="0"/>
                <w:sz w:val="16"/>
                <w:szCs w:val="16"/>
                <w:u w:val="double"/>
                <w:lang w:val="nl-NL"/>
                <w14:ligatures w14:val="none"/>
              </w:rPr>
              <w:t>Oravcová</w:t>
            </w:r>
            <w:proofErr w:type="spellEnd"/>
            <w:r w:rsidRPr="007A01F7">
              <w:rPr>
                <w:rFonts w:ascii="Söhne" w:eastAsia="Calibri" w:hAnsi="Söhne" w:cs="Calibri"/>
                <w:kern w:val="0"/>
                <w:sz w:val="16"/>
                <w:szCs w:val="16"/>
                <w:u w:val="double"/>
                <w:lang w:val="nl-NL"/>
                <w14:ligatures w14:val="none"/>
              </w:rPr>
              <w:t xml:space="preserve"> </w:t>
            </w:r>
            <w:r w:rsidRPr="007A01F7">
              <w:rPr>
                <w:rFonts w:ascii="Söhne" w:eastAsia="Calibri" w:hAnsi="Söhne" w:cs="Calibri"/>
                <w:i/>
                <w:iCs/>
                <w:kern w:val="0"/>
                <w:sz w:val="16"/>
                <w:szCs w:val="16"/>
                <w:u w:val="double"/>
                <w:lang w:val="nl-NL"/>
                <w14:ligatures w14:val="none"/>
              </w:rPr>
              <w:t>et al</w:t>
            </w:r>
            <w:r w:rsidRPr="007A01F7">
              <w:rPr>
                <w:rFonts w:ascii="Söhne" w:eastAsia="Calibri" w:hAnsi="Söhne" w:cs="Calibri"/>
                <w:kern w:val="0"/>
                <w:sz w:val="16"/>
                <w:szCs w:val="16"/>
                <w:u w:val="double"/>
                <w:lang w:val="nl-NL"/>
                <w14:ligatures w14:val="none"/>
              </w:rPr>
              <w:t>. (2009)</w:t>
            </w:r>
          </w:p>
          <w:p w14:paraId="1D7773F4" w14:textId="566C51FB" w:rsidR="000F4830" w:rsidRPr="007A01F7" w:rsidRDefault="000F4830" w:rsidP="00244BE0">
            <w:pPr>
              <w:spacing w:after="0" w:line="240" w:lineRule="auto"/>
              <w:rPr>
                <w:rFonts w:ascii="Söhne" w:eastAsia="Calibri" w:hAnsi="Söhne" w:cs="Calibri"/>
                <w:kern w:val="0"/>
                <w:sz w:val="16"/>
                <w:szCs w:val="16"/>
                <w:u w:val="double"/>
                <w:lang w:val="nl-NL"/>
                <w14:ligatures w14:val="none"/>
              </w:rPr>
            </w:pPr>
            <w:r w:rsidRPr="007A01F7">
              <w:rPr>
                <w:rFonts w:ascii="Söhne" w:eastAsia="Calibri" w:hAnsi="Söhne" w:cs="Calibri"/>
                <w:kern w:val="0"/>
                <w:sz w:val="16"/>
                <w:szCs w:val="16"/>
                <w:u w:val="double"/>
                <w:lang w:val="nl-NL"/>
                <w14:ligatures w14:val="none"/>
              </w:rPr>
              <w:t xml:space="preserve">Becker </w:t>
            </w:r>
            <w:r w:rsidRPr="007A01F7">
              <w:rPr>
                <w:rFonts w:ascii="Söhne" w:eastAsia="Calibri" w:hAnsi="Söhne" w:cs="Calibri"/>
                <w:i/>
                <w:iCs/>
                <w:kern w:val="0"/>
                <w:sz w:val="16"/>
                <w:szCs w:val="16"/>
                <w:u w:val="double"/>
                <w:lang w:val="nl-NL"/>
                <w14:ligatures w14:val="none"/>
              </w:rPr>
              <w:t>et al</w:t>
            </w:r>
            <w:r w:rsidRPr="007A01F7">
              <w:rPr>
                <w:rFonts w:ascii="Söhne" w:eastAsia="Calibri" w:hAnsi="Söhne" w:cs="Calibri"/>
                <w:kern w:val="0"/>
                <w:sz w:val="16"/>
                <w:szCs w:val="16"/>
                <w:u w:val="double"/>
                <w:lang w:val="nl-NL"/>
                <w14:ligatures w14:val="none"/>
              </w:rPr>
              <w:t>. (2012)</w:t>
            </w:r>
          </w:p>
        </w:tc>
      </w:tr>
      <w:tr w:rsidR="000F4830" w:rsidRPr="007A01F7" w14:paraId="1803E6C0" w14:textId="77777777" w:rsidTr="009E3C1B">
        <w:tc>
          <w:tcPr>
            <w:tcW w:w="1418" w:type="dxa"/>
          </w:tcPr>
          <w:p w14:paraId="6E03F572" w14:textId="1CDF6A1E"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CFT </w:t>
            </w:r>
            <w:r w:rsidR="00BA010B"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559" w:type="dxa"/>
          </w:tcPr>
          <w:p w14:paraId="28EBFB58" w14:textId="4BE79CC8"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Serum; antibodies indicating exposure to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(separate tests for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and</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kern w:val="0"/>
                <w:sz w:val="16"/>
                <w:szCs w:val="16"/>
                <w:u w:val="double"/>
                <w:lang w:val="en-IE"/>
                <w14:ligatures w14:val="none"/>
              </w:rPr>
              <w:t>)</w:t>
            </w:r>
          </w:p>
        </w:tc>
        <w:tc>
          <w:tcPr>
            <w:tcW w:w="1559" w:type="dxa"/>
          </w:tcPr>
          <w:p w14:paraId="00162C39"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Historical reference test</w:t>
            </w:r>
          </w:p>
        </w:tc>
        <w:tc>
          <w:tcPr>
            <w:tcW w:w="2410" w:type="dxa"/>
          </w:tcPr>
          <w:p w14:paraId="5E737CC5" w14:textId="05AE76C1" w:rsidR="000F4830" w:rsidRPr="007A01F7" w:rsidRDefault="000F4830" w:rsidP="00926B6E">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N/A</w:t>
            </w:r>
          </w:p>
        </w:tc>
        <w:tc>
          <w:tcPr>
            <w:tcW w:w="1559" w:type="dxa"/>
          </w:tcPr>
          <w:p w14:paraId="3534AB09" w14:textId="6256C656" w:rsidR="000F4830" w:rsidRPr="007A01F7" w:rsidRDefault="000F4830" w:rsidP="00926B6E">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Historical information with no formal validation</w:t>
            </w:r>
          </w:p>
        </w:tc>
        <w:tc>
          <w:tcPr>
            <w:tcW w:w="2694" w:type="dxa"/>
          </w:tcPr>
          <w:p w14:paraId="40925A5A" w14:textId="3603C9A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Detects the earlier presenting IgM as well as IgG</w:t>
            </w:r>
          </w:p>
        </w:tc>
        <w:tc>
          <w:tcPr>
            <w:tcW w:w="2693" w:type="dxa"/>
          </w:tcPr>
          <w:p w14:paraId="49A0FF9E" w14:textId="41E824C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In combination with antigen testing as considered herd level test</w:t>
            </w:r>
          </w:p>
          <w:p w14:paraId="407B30D5" w14:textId="342B2352"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2. Cross reactivity </w:t>
            </w:r>
            <w:r w:rsidR="00926B6E"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any non-negative should be followed up by additional testing</w:t>
            </w:r>
          </w:p>
          <w:p w14:paraId="510D2C73" w14:textId="75F6C20C"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Test threshold applied could miss healthy carriers</w:t>
            </w:r>
          </w:p>
          <w:p w14:paraId="016F2627" w14:textId="167F4E95"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Difficult to perform if quality of test sera is poor</w:t>
            </w:r>
          </w:p>
          <w:p w14:paraId="201748A3" w14:textId="7EE1AE0A"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lastRenderedPageBreak/>
              <w:t>5.</w:t>
            </w:r>
            <w:r w:rsidRPr="007A01F7">
              <w:rPr>
                <w:rFonts w:ascii="Calibri" w:eastAsia="Times New Roman" w:hAnsi="Calibri" w:cs="Times New Roman"/>
                <w:kern w:val="0"/>
                <w:u w:val="double"/>
                <w:lang w:val="en-US"/>
                <w14:ligatures w14:val="none"/>
              </w:rPr>
              <w:t xml:space="preserve"> </w:t>
            </w:r>
            <w:r w:rsidRPr="007A01F7">
              <w:rPr>
                <w:rFonts w:ascii="Söhne" w:eastAsia="Times New Roman" w:hAnsi="Söhne" w:cs="Times New Roman"/>
                <w:kern w:val="0"/>
                <w:sz w:val="16"/>
                <w:szCs w:val="16"/>
                <w:u w:val="double"/>
                <w:lang w:val="en-IE"/>
                <w14:ligatures w14:val="none"/>
              </w:rPr>
              <w:t>Does</w:t>
            </w:r>
            <w:r w:rsidR="00926B6E" w:rsidRPr="007A01F7">
              <w:rPr>
                <w:rFonts w:ascii="Söhne" w:eastAsia="Times New Roman"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n</w:t>
            </w:r>
            <w:r w:rsidR="00926B6E" w:rsidRPr="007A01F7">
              <w:rPr>
                <w:rFonts w:ascii="Söhne" w:eastAsia="Times New Roman" w:hAnsi="Söhne" w:cs="Times New Roman"/>
                <w:kern w:val="0"/>
                <w:sz w:val="16"/>
                <w:szCs w:val="16"/>
                <w:u w:val="double"/>
                <w:lang w:val="en-IE"/>
                <w14:ligatures w14:val="none"/>
              </w:rPr>
              <w:t>o</w:t>
            </w:r>
            <w:r w:rsidRPr="007A01F7">
              <w:rPr>
                <w:rFonts w:ascii="Söhne" w:eastAsia="Times New Roman" w:hAnsi="Söhne" w:cs="Times New Roman"/>
                <w:kern w:val="0"/>
                <w:sz w:val="16"/>
                <w:szCs w:val="16"/>
                <w:u w:val="double"/>
                <w:lang w:val="en-IE"/>
                <w14:ligatures w14:val="none"/>
              </w:rPr>
              <w:t>t differentiate between vaccinated and naturally infected animals</w:t>
            </w:r>
          </w:p>
        </w:tc>
        <w:tc>
          <w:tcPr>
            <w:tcW w:w="1701" w:type="dxa"/>
          </w:tcPr>
          <w:p w14:paraId="384A5DF9" w14:textId="4A5BE189"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14:ligatures w14:val="none"/>
              </w:rPr>
              <w:lastRenderedPageBreak/>
              <w:t>Bergonier</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(1997)</w:t>
            </w:r>
          </w:p>
        </w:tc>
      </w:tr>
      <w:tr w:rsidR="000F4830" w:rsidRPr="007A01F7" w14:paraId="66AF0D46" w14:textId="77777777" w:rsidTr="009E3C1B">
        <w:tc>
          <w:tcPr>
            <w:tcW w:w="1418" w:type="dxa"/>
          </w:tcPr>
          <w:p w14:paraId="68B801E7" w14:textId="2042B63D"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ELISA </w:t>
            </w:r>
            <w:r w:rsidR="00BA010B"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559" w:type="dxa"/>
          </w:tcPr>
          <w:p w14:paraId="762DF6EC"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 plasma; rP48, (or whole cell antigen)</w:t>
            </w:r>
          </w:p>
        </w:tc>
        <w:tc>
          <w:tcPr>
            <w:tcW w:w="1559" w:type="dxa"/>
          </w:tcPr>
          <w:p w14:paraId="5C66AD2D" w14:textId="02C9F24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For P48 recombinant </w:t>
            </w:r>
            <w:r w:rsidR="001A6626" w:rsidRPr="007A01F7">
              <w:rPr>
                <w:rFonts w:ascii="Söhne" w:eastAsia="Times New Roman" w:hAnsi="Söhne" w:cs="Times New Roman"/>
                <w:kern w:val="0"/>
                <w:sz w:val="16"/>
                <w:szCs w:val="16"/>
                <w:u w:val="double"/>
                <w:lang w:val="en-IE"/>
                <w14:ligatures w14:val="none"/>
              </w:rPr>
              <w:t>antigen-based</w:t>
            </w:r>
            <w:r w:rsidRPr="007A01F7">
              <w:rPr>
                <w:rFonts w:ascii="Söhne" w:eastAsia="Times New Roman" w:hAnsi="Söhne" w:cs="Times New Roman"/>
                <w:kern w:val="0"/>
                <w:sz w:val="16"/>
                <w:szCs w:val="16"/>
                <w:u w:val="double"/>
                <w:lang w:val="en-IE"/>
                <w14:ligatures w14:val="none"/>
              </w:rPr>
              <w:t xml:space="preserve"> tests: DSp 100%; DSe 76.9</w:t>
            </w:r>
            <w:r w:rsidR="001A6626"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84.6%. For cellular </w:t>
            </w:r>
            <w:r w:rsidR="001A6626" w:rsidRPr="007A01F7">
              <w:rPr>
                <w:rFonts w:ascii="Söhne" w:eastAsia="Times New Roman" w:hAnsi="Söhne" w:cs="Times New Roman"/>
                <w:kern w:val="0"/>
                <w:sz w:val="16"/>
                <w:szCs w:val="16"/>
                <w:u w:val="double"/>
                <w:lang w:val="en-IE"/>
                <w14:ligatures w14:val="none"/>
              </w:rPr>
              <w:t>antigen-based</w:t>
            </w:r>
            <w:r w:rsidRPr="007A01F7">
              <w:rPr>
                <w:rFonts w:ascii="Söhne" w:eastAsia="Times New Roman" w:hAnsi="Söhne" w:cs="Times New Roman"/>
                <w:kern w:val="0"/>
                <w:sz w:val="16"/>
                <w:szCs w:val="16"/>
                <w:u w:val="double"/>
                <w:lang w:val="en-IE"/>
                <w14:ligatures w14:val="none"/>
              </w:rPr>
              <w:t xml:space="preserve"> test (no longer commercially available): DSp 100%; DSe 79%, a previous study show DSp ranging from 93.9</w:t>
            </w:r>
            <w:r w:rsidR="000C5429" w:rsidRPr="007A01F7">
              <w:rPr>
                <w:rFonts w:ascii="Söhne" w:eastAsia="Times New Roman" w:hAnsi="Söhne" w:cs="Times New Roman"/>
                <w:kern w:val="0"/>
                <w:sz w:val="16"/>
                <w:szCs w:val="16"/>
                <w:u w:val="double"/>
                <w:lang w:val="en-IE"/>
                <w14:ligatures w14:val="none"/>
              </w:rPr>
              <w:t xml:space="preserve"> to </w:t>
            </w:r>
            <w:r w:rsidRPr="007A01F7">
              <w:rPr>
                <w:rFonts w:ascii="Söhne" w:eastAsia="Times New Roman" w:hAnsi="Söhne" w:cs="Times New Roman"/>
                <w:kern w:val="0"/>
                <w:sz w:val="16"/>
                <w:szCs w:val="16"/>
                <w:u w:val="double"/>
                <w:lang w:val="en-IE"/>
                <w14:ligatures w14:val="none"/>
              </w:rPr>
              <w:t xml:space="preserve">99.9, with the higher figures in the range associated with sheep </w:t>
            </w:r>
          </w:p>
        </w:tc>
        <w:tc>
          <w:tcPr>
            <w:tcW w:w="2410" w:type="dxa"/>
          </w:tcPr>
          <w:p w14:paraId="6A0E717C" w14:textId="2CD4C461" w:rsidR="000F4830" w:rsidRPr="007A01F7" w:rsidRDefault="00FD43D5" w:rsidP="00FD43D5">
            <w:pPr>
              <w:spacing w:after="0" w:line="240" w:lineRule="auto"/>
              <w:contextualSpacing/>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1. </w:t>
            </w:r>
            <w:r w:rsidR="000F4830" w:rsidRPr="007A01F7">
              <w:rPr>
                <w:rFonts w:ascii="Söhne" w:eastAsia="Calibri" w:hAnsi="Söhne" w:cs="Calibri"/>
                <w:kern w:val="0"/>
                <w:sz w:val="16"/>
                <w:szCs w:val="16"/>
                <w:u w:val="double"/>
                <w:lang w:val="en-US"/>
                <w14:ligatures w14:val="none"/>
              </w:rPr>
              <w:t>394 sera samples from herds with a previous history of clinical cases of CA including acute and chronic clinical cases</w:t>
            </w:r>
          </w:p>
          <w:p w14:paraId="5E2C645C" w14:textId="44E6CA7A" w:rsidR="000F4830" w:rsidRPr="007A01F7" w:rsidRDefault="00FD43D5" w:rsidP="00FD43D5">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 xml:space="preserve">2. </w:t>
            </w:r>
            <w:r w:rsidR="000F4830" w:rsidRPr="007A01F7">
              <w:rPr>
                <w:rFonts w:ascii="Söhne" w:eastAsia="Calibri" w:hAnsi="Söhne" w:cs="Calibri"/>
                <w:kern w:val="0"/>
                <w:sz w:val="16"/>
                <w:szCs w:val="16"/>
                <w:u w:val="double"/>
                <w:lang w:val="en-US"/>
                <w14:ligatures w14:val="none"/>
              </w:rPr>
              <w:t>5900 animals from 211 farms with continuous CA monitoring for 20 years</w:t>
            </w:r>
          </w:p>
        </w:tc>
        <w:tc>
          <w:tcPr>
            <w:tcW w:w="1559" w:type="dxa"/>
          </w:tcPr>
          <w:p w14:paraId="68130A11"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
        </w:tc>
        <w:tc>
          <w:tcPr>
            <w:tcW w:w="2694" w:type="dxa"/>
          </w:tcPr>
          <w:p w14:paraId="3D76168D" w14:textId="1F848643" w:rsidR="000F4830" w:rsidRPr="007A01F7" w:rsidRDefault="00FD43D5" w:rsidP="00FD43D5">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Recombinant antigen ELISA has high specificity</w:t>
            </w:r>
          </w:p>
          <w:p w14:paraId="764BFA08" w14:textId="3A1F71E3" w:rsidR="000F4830" w:rsidRPr="007A01F7" w:rsidRDefault="00FD43D5" w:rsidP="00FD43D5">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Rapid and easy to perform</w:t>
            </w:r>
          </w:p>
          <w:p w14:paraId="5BC40ACD" w14:textId="6A8C32C4" w:rsidR="000F4830" w:rsidRPr="007A01F7" w:rsidRDefault="00FD43D5" w:rsidP="00FD43D5">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3. </w:t>
            </w:r>
            <w:r w:rsidR="000F4830" w:rsidRPr="007A01F7">
              <w:rPr>
                <w:rFonts w:ascii="Söhne" w:eastAsia="Calibri" w:hAnsi="Söhne" w:cs="Calibri"/>
                <w:kern w:val="0"/>
                <w:sz w:val="16"/>
                <w:szCs w:val="16"/>
                <w:u w:val="double"/>
                <w:lang w:val="en-IE"/>
                <w14:ligatures w14:val="none"/>
              </w:rPr>
              <w:t>Suitable for high throughput</w:t>
            </w:r>
          </w:p>
        </w:tc>
        <w:tc>
          <w:tcPr>
            <w:tcW w:w="2693" w:type="dxa"/>
          </w:tcPr>
          <w:p w14:paraId="0ADF4B18" w14:textId="5ED01286"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Herd level test – multiple animals. Best in combination with antigen testing</w:t>
            </w:r>
          </w:p>
          <w:p w14:paraId="33508B6C" w14:textId="6F63875A"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Measures only IgG response which takes some time to develop after onset of infection</w:t>
            </w:r>
          </w:p>
          <w:p w14:paraId="34016E73" w14:textId="584C7E6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Commercial kits are relatively expensive</w:t>
            </w:r>
          </w:p>
          <w:p w14:paraId="35F6FECE" w14:textId="57EB8658"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Some in house whole cell antigen based ELISAs may be less specific</w:t>
            </w:r>
          </w:p>
          <w:p w14:paraId="5F99F42F" w14:textId="4418504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5. Does</w:t>
            </w:r>
            <w:r w:rsidR="00FD43D5" w:rsidRPr="007A01F7">
              <w:rPr>
                <w:rFonts w:ascii="Söhne" w:eastAsia="Times New Roman"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n</w:t>
            </w:r>
            <w:r w:rsidR="00FD43D5" w:rsidRPr="007A01F7">
              <w:rPr>
                <w:rFonts w:ascii="Söhne" w:eastAsia="Times New Roman" w:hAnsi="Söhne" w:cs="Times New Roman"/>
                <w:kern w:val="0"/>
                <w:sz w:val="16"/>
                <w:szCs w:val="16"/>
                <w:u w:val="double"/>
                <w:lang w:val="en-IE"/>
                <w14:ligatures w14:val="none"/>
              </w:rPr>
              <w:t>o</w:t>
            </w:r>
            <w:r w:rsidRPr="007A01F7">
              <w:rPr>
                <w:rFonts w:ascii="Söhne" w:eastAsia="Times New Roman" w:hAnsi="Söhne" w:cs="Times New Roman"/>
                <w:kern w:val="0"/>
                <w:sz w:val="16"/>
                <w:szCs w:val="16"/>
                <w:u w:val="double"/>
                <w:lang w:val="en-IE"/>
                <w14:ligatures w14:val="none"/>
              </w:rPr>
              <w:t>t differentiate between vaccinated and naturally infected animals</w:t>
            </w:r>
          </w:p>
        </w:tc>
        <w:tc>
          <w:tcPr>
            <w:tcW w:w="1701" w:type="dxa"/>
          </w:tcPr>
          <w:p w14:paraId="303996A0" w14:textId="7EB894AF" w:rsidR="000F4830" w:rsidRPr="007A01F7" w:rsidRDefault="005D5ADA"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S</w:t>
            </w:r>
            <w:r w:rsidRPr="007A01F7">
              <w:rPr>
                <w:rFonts w:ascii="Söhne" w:hAnsi="Söhne" w:cs="Arial"/>
                <w:sz w:val="16"/>
                <w:szCs w:val="16"/>
                <w:u w:val="double"/>
                <w14:ligatures w14:val="none"/>
              </w:rPr>
              <w:t>á</w:t>
            </w:r>
            <w:r w:rsidRPr="007A01F7">
              <w:rPr>
                <w:rFonts w:ascii="Söhne" w:eastAsia="Calibri" w:hAnsi="Söhne" w:cs="Calibri"/>
                <w:kern w:val="0"/>
                <w:sz w:val="16"/>
                <w:szCs w:val="16"/>
                <w:u w:val="double"/>
                <w14:ligatures w14:val="none"/>
              </w:rPr>
              <w:t xml:space="preserve">nchez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xml:space="preserve"> (2022) </w:t>
            </w:r>
          </w:p>
          <w:p w14:paraId="3A018098" w14:textId="122FB66F" w:rsidR="000F4830" w:rsidRPr="007A01F7" w:rsidRDefault="000F4830" w:rsidP="00A859E4">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Poumarat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tc>
      </w:tr>
      <w:tr w:rsidR="000F4830" w:rsidRPr="007A01F7" w14:paraId="540D9F13" w14:textId="77777777" w:rsidTr="009E3C1B">
        <w:tc>
          <w:tcPr>
            <w:tcW w:w="1418" w:type="dxa"/>
          </w:tcPr>
          <w:p w14:paraId="649D3043" w14:textId="3BBB3A4A"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Immunoblotting </w:t>
            </w:r>
            <w:r w:rsidR="009E3C1B" w:rsidRPr="007A01F7">
              <w:rPr>
                <w:rFonts w:ascii="Segoe UI Symbol" w:hAnsi="Segoe UI Symbol" w:cs="Segoe UI Symbol"/>
                <w:sz w:val="16"/>
                <w:szCs w:val="16"/>
                <w:u w:val="double"/>
                <w:lang w:val="en-IE"/>
              </w:rPr>
              <w:t>☑☑☐</w:t>
            </w:r>
          </w:p>
        </w:tc>
        <w:tc>
          <w:tcPr>
            <w:tcW w:w="1559" w:type="dxa"/>
          </w:tcPr>
          <w:p w14:paraId="7D516183"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w:t>
            </w:r>
            <w:r w:rsidRPr="007A01F7">
              <w:rPr>
                <w:rFonts w:ascii="Söhne" w:eastAsia="Calibri" w:hAnsi="Söhne" w:cs="Times New Roman"/>
                <w:i/>
                <w:iCs/>
                <w:kern w:val="0"/>
                <w:sz w:val="16"/>
                <w:szCs w:val="16"/>
                <w:u w:val="double"/>
                <w:lang w:val="en-IE"/>
                <w14:ligatures w14:val="none"/>
              </w:rPr>
              <w:t xml:space="preserve">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whole cell antigen (separate tests for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kern w:val="0"/>
                <w:sz w:val="16"/>
                <w:szCs w:val="16"/>
                <w:u w:val="double"/>
                <w:lang w:val="en-IE"/>
                <w14:ligatures w14:val="none"/>
              </w:rPr>
              <w:t xml:space="preserve"> whole cell antigens)</w:t>
            </w:r>
          </w:p>
        </w:tc>
        <w:tc>
          <w:tcPr>
            <w:tcW w:w="1559" w:type="dxa"/>
          </w:tcPr>
          <w:p w14:paraId="3616E35D" w14:textId="1550021E"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Considered historical test</w:t>
            </w:r>
          </w:p>
        </w:tc>
        <w:tc>
          <w:tcPr>
            <w:tcW w:w="2410" w:type="dxa"/>
          </w:tcPr>
          <w:p w14:paraId="271D3B88" w14:textId="0FF994B8"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Mainly assessed by comparison with other serological </w:t>
            </w:r>
            <w:r w:rsidR="00027D12" w:rsidRPr="007A01F7">
              <w:rPr>
                <w:rFonts w:ascii="Söhne" w:eastAsia="Calibri" w:hAnsi="Söhne" w:cs="Calibri"/>
                <w:kern w:val="0"/>
                <w:sz w:val="16"/>
                <w:szCs w:val="16"/>
                <w:u w:val="double"/>
                <w:lang w:val="en-IE"/>
                <w14:ligatures w14:val="none"/>
              </w:rPr>
              <w:t>tests but</w:t>
            </w:r>
            <w:r w:rsidRPr="007A01F7">
              <w:rPr>
                <w:rFonts w:ascii="Söhne" w:eastAsia="Calibri" w:hAnsi="Söhne" w:cs="Calibri"/>
                <w:kern w:val="0"/>
                <w:sz w:val="16"/>
                <w:szCs w:val="16"/>
                <w:u w:val="double"/>
                <w:lang w:val="en-IE"/>
                <w14:ligatures w14:val="none"/>
              </w:rPr>
              <w:t xml:space="preserve"> includes field samples</w:t>
            </w:r>
          </w:p>
        </w:tc>
        <w:tc>
          <w:tcPr>
            <w:tcW w:w="1559" w:type="dxa"/>
          </w:tcPr>
          <w:p w14:paraId="27819498" w14:textId="77777777"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Historical information with no formal validation</w:t>
            </w:r>
          </w:p>
          <w:p w14:paraId="312E49EF"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tc>
        <w:tc>
          <w:tcPr>
            <w:tcW w:w="2694" w:type="dxa"/>
          </w:tcPr>
          <w:p w14:paraId="57D730F0" w14:textId="74CB1628"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Suitable for individual animals</w:t>
            </w:r>
          </w:p>
          <w:p w14:paraId="757D3C3A" w14:textId="2E1DE90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Particularly useful as confirmatory screening test</w:t>
            </w:r>
          </w:p>
        </w:tc>
        <w:tc>
          <w:tcPr>
            <w:tcW w:w="2693" w:type="dxa"/>
          </w:tcPr>
          <w:p w14:paraId="607C837D" w14:textId="65C3A5F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Lengthy procedure</w:t>
            </w:r>
          </w:p>
          <w:p w14:paraId="23CD4D85" w14:textId="1DC20624"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Interpretation can be subjective - requires specialist knowledge</w:t>
            </w:r>
          </w:p>
          <w:p w14:paraId="1623AB81" w14:textId="377242A9"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Doesn’t differentiate between vaccinated and naturally infected animals</w:t>
            </w:r>
          </w:p>
          <w:p w14:paraId="71773293" w14:textId="35740DFC"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Difficult to standardise</w:t>
            </w:r>
          </w:p>
        </w:tc>
        <w:tc>
          <w:tcPr>
            <w:tcW w:w="1701" w:type="dxa"/>
          </w:tcPr>
          <w:p w14:paraId="0E98B6C9" w14:textId="2D998B39"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Poumarat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p w14:paraId="13A8F6B8" w14:textId="20E7FCBD" w:rsidR="000F4830" w:rsidRPr="007A01F7" w:rsidRDefault="002463C1" w:rsidP="000F4830">
            <w:pPr>
              <w:spacing w:after="0" w:line="240" w:lineRule="auto"/>
              <w:rPr>
                <w:rFonts w:ascii="Söhne" w:eastAsia="Calibri" w:hAnsi="Söhne" w:cs="Calibri"/>
                <w:kern w:val="0"/>
                <w:sz w:val="16"/>
                <w:szCs w:val="16"/>
                <w:u w:val="double"/>
                <w14:ligatures w14:val="none"/>
              </w:rPr>
            </w:pPr>
            <w:proofErr w:type="gramStart"/>
            <w:r w:rsidRPr="007A01F7">
              <w:rPr>
                <w:rFonts w:ascii="Söhne" w:eastAsia="Calibri" w:hAnsi="Söhne" w:cs="Calibri"/>
                <w:kern w:val="0"/>
                <w:sz w:val="16"/>
                <w:szCs w:val="16"/>
                <w:u w:val="double"/>
                <w14:ligatures w14:val="none"/>
              </w:rPr>
              <w:t>d</w:t>
            </w:r>
            <w:r w:rsidR="000F4830" w:rsidRPr="007A01F7">
              <w:rPr>
                <w:rFonts w:ascii="Söhne" w:eastAsia="Calibri" w:hAnsi="Söhne" w:cs="Calibri"/>
                <w:kern w:val="0"/>
                <w:sz w:val="16"/>
                <w:szCs w:val="16"/>
                <w:u w:val="double"/>
                <w14:ligatures w14:val="none"/>
              </w:rPr>
              <w:t>e</w:t>
            </w:r>
            <w:proofErr w:type="gramEnd"/>
            <w:r w:rsidR="000F4830" w:rsidRPr="007A01F7">
              <w:rPr>
                <w:rFonts w:ascii="Söhne" w:eastAsia="Calibri" w:hAnsi="Söhne" w:cs="Calibri"/>
                <w:kern w:val="0"/>
                <w:sz w:val="16"/>
                <w:szCs w:val="16"/>
                <w:u w:val="double"/>
                <w14:ligatures w14:val="none"/>
              </w:rPr>
              <w:t xml:space="preserve"> la Fe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(2006)</w:t>
            </w:r>
          </w:p>
        </w:tc>
      </w:tr>
    </w:tbl>
    <w:p w14:paraId="67BF253B" w14:textId="4049460D" w:rsidR="00147D5D" w:rsidRPr="007A01F7" w:rsidRDefault="00147D5D" w:rsidP="00147D5D">
      <w:pPr>
        <w:spacing w:before="120" w:line="240" w:lineRule="auto"/>
        <w:rPr>
          <w:rFonts w:ascii="Söhne" w:eastAsia="Calibri" w:hAnsi="Söhne" w:cs="Times New Roman"/>
          <w:kern w:val="0"/>
          <w:sz w:val="16"/>
          <w:szCs w:val="16"/>
          <w:u w:val="double"/>
          <w:lang w:val="en-IE"/>
          <w14:ligatures w14:val="none"/>
        </w:rPr>
      </w:pPr>
      <w:bookmarkStart w:id="20" w:name="_Hlk199777148"/>
      <w:bookmarkStart w:id="21" w:name="_Hlk199683200"/>
      <w:bookmarkEnd w:id="19"/>
      <w:r w:rsidRPr="007A01F7">
        <w:rPr>
          <w:rFonts w:ascii="Söhne" w:eastAsia="Calibri" w:hAnsi="Söhne" w:cs="Times New Roman"/>
          <w:kern w:val="0"/>
          <w:sz w:val="16"/>
          <w:szCs w:val="16"/>
          <w:u w:val="double"/>
          <w:lang w:val="en-IE"/>
          <w14:ligatures w14:val="none"/>
        </w:rPr>
        <w:t xml:space="preserve">*Only recommended for </w:t>
      </w:r>
      <w:proofErr w:type="spellStart"/>
      <w:r w:rsidRPr="007A01F7">
        <w:rPr>
          <w:rFonts w:ascii="Söhne" w:eastAsia="Calibri" w:hAnsi="Söhne" w:cs="Times New Roman"/>
          <w:i/>
          <w:iCs/>
          <w:kern w:val="0"/>
          <w:sz w:val="16"/>
          <w:szCs w:val="16"/>
          <w:u w:val="double"/>
          <w:lang w:val="en-IE"/>
          <w14:ligatures w14:val="none"/>
        </w:rPr>
        <w:t>Mcc</w:t>
      </w:r>
      <w:proofErr w:type="spellEnd"/>
      <w:r w:rsidRPr="007A01F7">
        <w:rPr>
          <w:rFonts w:ascii="Söhne" w:eastAsia="Calibri" w:hAnsi="Söhne" w:cs="Times New Roman"/>
          <w:i/>
          <w:iCs/>
          <w:kern w:val="0"/>
          <w:sz w:val="16"/>
          <w:szCs w:val="16"/>
          <w:u w:val="double"/>
          <w:lang w:val="en-IE"/>
          <w14:ligatures w14:val="none"/>
        </w:rPr>
        <w:t xml:space="preserve"> </w:t>
      </w:r>
      <w:r w:rsidRPr="007A01F7">
        <w:rPr>
          <w:rFonts w:ascii="Söhne" w:eastAsia="Calibri" w:hAnsi="Söhne" w:cs="Times New Roman"/>
          <w:kern w:val="0"/>
          <w:sz w:val="16"/>
          <w:szCs w:val="16"/>
          <w:u w:val="double"/>
          <w:lang w:val="en-IE"/>
          <w14:ligatures w14:val="none"/>
        </w:rPr>
        <w:t xml:space="preserve">and </w:t>
      </w:r>
      <w:proofErr w:type="spellStart"/>
      <w:r w:rsidRPr="007A01F7">
        <w:rPr>
          <w:rFonts w:ascii="Söhne" w:eastAsia="Calibri" w:hAnsi="Söhne" w:cs="Times New Roman"/>
          <w:i/>
          <w:iCs/>
          <w:kern w:val="0"/>
          <w:sz w:val="16"/>
          <w:szCs w:val="16"/>
          <w:u w:val="double"/>
          <w:lang w:val="en-IE"/>
          <w14:ligatures w14:val="none"/>
        </w:rPr>
        <w:t>Mmc</w:t>
      </w:r>
      <w:proofErr w:type="spellEnd"/>
      <w:r w:rsidRPr="007A01F7">
        <w:rPr>
          <w:rFonts w:ascii="Söhne" w:eastAsia="Calibri" w:hAnsi="Söhne" w:cs="Times New Roman"/>
          <w:i/>
          <w:iCs/>
          <w:kern w:val="0"/>
          <w:sz w:val="16"/>
          <w:szCs w:val="16"/>
          <w:u w:val="double"/>
          <w:lang w:val="en-IE"/>
          <w14:ligatures w14:val="none"/>
        </w:rPr>
        <w:t xml:space="preserve">; </w:t>
      </w:r>
      <w:r w:rsidRPr="007A01F7">
        <w:rPr>
          <w:rFonts w:ascii="Söhne" w:eastAsia="Calibri" w:hAnsi="Söhne" w:cs="Times New Roman"/>
          <w:kern w:val="0"/>
          <w:sz w:val="16"/>
          <w:szCs w:val="16"/>
          <w:u w:val="double"/>
          <w:lang w:val="en-IE"/>
          <w14:ligatures w14:val="none"/>
        </w:rPr>
        <w:t xml:space="preserve">**Only available for </w:t>
      </w:r>
      <w:r w:rsidRPr="007A01F7">
        <w:rPr>
          <w:rFonts w:ascii="Söhne" w:eastAsia="Calibri" w:hAnsi="Söhne" w:cs="Times New Roman"/>
          <w:i/>
          <w:iCs/>
          <w:kern w:val="0"/>
          <w:sz w:val="16"/>
          <w:szCs w:val="16"/>
          <w:u w:val="double"/>
          <w:lang w:val="en-IE"/>
          <w14:ligatures w14:val="none"/>
        </w:rPr>
        <w:t xml:space="preserve">Ma; </w:t>
      </w:r>
      <w:r w:rsidRPr="007A01F7">
        <w:rPr>
          <w:rFonts w:ascii="Söhne" w:eastAsia="Calibri" w:hAnsi="Söhne" w:cs="Times New Roman"/>
          <w:kern w:val="0"/>
          <w:sz w:val="16"/>
          <w:szCs w:val="16"/>
          <w:u w:val="double"/>
          <w:lang w:val="en-IE"/>
          <w14:ligatures w14:val="none"/>
        </w:rPr>
        <w:t>~Some ELISA kits state suitable for use with plasma, but this should be validated in-house</w:t>
      </w:r>
      <w:r w:rsidR="00027D12" w:rsidRPr="007A01F7">
        <w:rPr>
          <w:rFonts w:ascii="Söhne" w:eastAsia="Calibri" w:hAnsi="Söhne" w:cs="Times New Roman"/>
          <w:kern w:val="0"/>
          <w:sz w:val="16"/>
          <w:szCs w:val="16"/>
          <w:u w:val="double"/>
          <w:lang w:val="en-IE"/>
          <w14:ligatures w14:val="none"/>
        </w:rPr>
        <w:t>.</w:t>
      </w:r>
    </w:p>
    <w:bookmarkEnd w:id="20"/>
    <w:p w14:paraId="21EA8FBB" w14:textId="77777777" w:rsidR="00147D5D" w:rsidRPr="007A01F7" w:rsidRDefault="00147D5D">
      <w:pPr>
        <w:spacing w:after="0" w:line="240" w:lineRule="auto"/>
        <w:rPr>
          <w:rFonts w:ascii="Söhne Halbfett" w:eastAsia="Calibri" w:hAnsi="Söhne Halbfett" w:cs="Times New Roman"/>
          <w:b/>
          <w:bCs/>
          <w:kern w:val="0"/>
          <w:sz w:val="24"/>
          <w:szCs w:val="24"/>
          <w:u w:val="double"/>
          <w:lang w:val="en-IE"/>
          <w14:ligatures w14:val="none"/>
        </w:rPr>
      </w:pPr>
      <w:r w:rsidRPr="007A01F7">
        <w:rPr>
          <w:rFonts w:ascii="Söhne Halbfett" w:eastAsia="Calibri" w:hAnsi="Söhne Halbfett" w:cs="Times New Roman"/>
          <w:b/>
          <w:bCs/>
          <w:kern w:val="0"/>
          <w:sz w:val="24"/>
          <w:szCs w:val="24"/>
          <w:u w:val="double"/>
          <w:lang w:val="en-IE"/>
          <w14:ligatures w14:val="none"/>
        </w:rPr>
        <w:br w:type="page"/>
      </w:r>
    </w:p>
    <w:p w14:paraId="6874C135" w14:textId="11E54971" w:rsidR="000F4830" w:rsidRPr="007A01F7" w:rsidRDefault="000F4830" w:rsidP="000F4830">
      <w:pPr>
        <w:spacing w:after="120" w:line="240" w:lineRule="auto"/>
        <w:jc w:val="center"/>
        <w:rPr>
          <w:rFonts w:ascii="Söhne Halbfett" w:eastAsia="Calibri" w:hAnsi="Söhne Halbfett" w:cs="Times New Roman"/>
          <w:kern w:val="0"/>
          <w:sz w:val="24"/>
          <w:szCs w:val="24"/>
          <w:u w:val="double"/>
          <w:lang w:val="en-IE"/>
          <w14:ligatures w14:val="none"/>
        </w:rPr>
      </w:pPr>
      <w:r w:rsidRPr="007A01F7">
        <w:rPr>
          <w:rFonts w:ascii="Söhne Halbfett" w:eastAsia="Calibri" w:hAnsi="Söhne Halbfett" w:cs="Times New Roman"/>
          <w:kern w:val="0"/>
          <w:sz w:val="24"/>
          <w:szCs w:val="24"/>
          <w:u w:val="double"/>
          <w:lang w:val="en-IE"/>
          <w14:ligatures w14:val="none"/>
        </w:rPr>
        <w:lastRenderedPageBreak/>
        <w:t>Appendix 5: Contagious agalactia</w:t>
      </w:r>
      <w:r w:rsidRPr="007A01F7">
        <w:rPr>
          <w:rFonts w:ascii="Söhne Halbfett" w:eastAsia="Calibri" w:hAnsi="Söhne Halbfett" w:cs="Times New Roman"/>
          <w:kern w:val="0"/>
          <w:sz w:val="24"/>
          <w:szCs w:val="24"/>
          <w:u w:val="double"/>
          <w:lang w:val="en-IE"/>
          <w14:ligatures w14:val="none"/>
        </w:rPr>
        <w:br/>
        <w:t xml:space="preserve">Intended purpose of test: </w:t>
      </w:r>
      <w:r w:rsidR="000B70FE" w:rsidRPr="007A01F7">
        <w:rPr>
          <w:rFonts w:ascii="Söhne Halbfett" w:eastAsia="Calibri" w:hAnsi="Söhne Halbfett" w:cs="Times New Roman"/>
          <w:kern w:val="0"/>
          <w:sz w:val="24"/>
          <w:szCs w:val="24"/>
          <w:u w:val="double"/>
          <w:lang w:val="en-IE"/>
          <w14:ligatures w14:val="none"/>
        </w:rPr>
        <w:t xml:space="preserve">prevalence </w:t>
      </w:r>
      <w:r w:rsidRPr="007A01F7">
        <w:rPr>
          <w:rFonts w:ascii="Söhne Halbfett" w:eastAsia="Calibri" w:hAnsi="Söhne Halbfett" w:cs="Times New Roman"/>
          <w:kern w:val="0"/>
          <w:sz w:val="24"/>
          <w:szCs w:val="24"/>
          <w:u w:val="double"/>
          <w:lang w:val="en-IE"/>
          <w14:ligatures w14:val="none"/>
        </w:rPr>
        <w:t>of infection – surveillance</w:t>
      </w:r>
    </w:p>
    <w:tbl>
      <w:tblPr>
        <w:tblStyle w:val="TableGrid1"/>
        <w:tblW w:w="15593" w:type="dxa"/>
        <w:tblInd w:w="-572" w:type="dxa"/>
        <w:tblLayout w:type="fixed"/>
        <w:tblLook w:val="04A0" w:firstRow="1" w:lastRow="0" w:firstColumn="1" w:lastColumn="0" w:noHBand="0" w:noVBand="1"/>
      </w:tblPr>
      <w:tblGrid>
        <w:gridCol w:w="1418"/>
        <w:gridCol w:w="1559"/>
        <w:gridCol w:w="1559"/>
        <w:gridCol w:w="2410"/>
        <w:gridCol w:w="1559"/>
        <w:gridCol w:w="2694"/>
        <w:gridCol w:w="2693"/>
        <w:gridCol w:w="1701"/>
      </w:tblGrid>
      <w:tr w:rsidR="000F4830" w:rsidRPr="007A01F7" w14:paraId="39C4FE61" w14:textId="77777777" w:rsidTr="6C43AA62">
        <w:trPr>
          <w:trHeight w:val="964"/>
          <w:tblHeader/>
        </w:trPr>
        <w:tc>
          <w:tcPr>
            <w:tcW w:w="1418" w:type="dxa"/>
            <w:tcBorders>
              <w:top w:val="single" w:sz="4" w:space="0" w:color="auto"/>
            </w:tcBorders>
          </w:tcPr>
          <w:p w14:paraId="6224FD39"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with score and species</w:t>
            </w:r>
          </w:p>
        </w:tc>
        <w:tc>
          <w:tcPr>
            <w:tcW w:w="1559" w:type="dxa"/>
            <w:tcBorders>
              <w:top w:val="single" w:sz="4" w:space="0" w:color="auto"/>
            </w:tcBorders>
          </w:tcPr>
          <w:p w14:paraId="40134DEC"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Sample type and target analytes </w:t>
            </w:r>
          </w:p>
        </w:tc>
        <w:tc>
          <w:tcPr>
            <w:tcW w:w="1559" w:type="dxa"/>
            <w:tcBorders>
              <w:top w:val="single" w:sz="4" w:space="0" w:color="auto"/>
            </w:tcBorders>
          </w:tcPr>
          <w:p w14:paraId="3FA124E3"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Accuracy </w:t>
            </w:r>
          </w:p>
        </w:tc>
        <w:tc>
          <w:tcPr>
            <w:tcW w:w="2410" w:type="dxa"/>
            <w:tcBorders>
              <w:top w:val="single" w:sz="4" w:space="0" w:color="auto"/>
            </w:tcBorders>
          </w:tcPr>
          <w:p w14:paraId="2410DD40"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population</w:t>
            </w:r>
          </w:p>
        </w:tc>
        <w:tc>
          <w:tcPr>
            <w:tcW w:w="1559" w:type="dxa"/>
            <w:tcBorders>
              <w:top w:val="single" w:sz="4" w:space="0" w:color="auto"/>
            </w:tcBorders>
          </w:tcPr>
          <w:p w14:paraId="3604B059"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Validation report</w:t>
            </w:r>
          </w:p>
        </w:tc>
        <w:tc>
          <w:tcPr>
            <w:tcW w:w="2694" w:type="dxa"/>
            <w:tcBorders>
              <w:top w:val="single" w:sz="4" w:space="0" w:color="auto"/>
            </w:tcBorders>
          </w:tcPr>
          <w:p w14:paraId="6CEE26D6"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Advantages</w:t>
            </w:r>
          </w:p>
        </w:tc>
        <w:tc>
          <w:tcPr>
            <w:tcW w:w="2693" w:type="dxa"/>
            <w:tcBorders>
              <w:top w:val="single" w:sz="4" w:space="0" w:color="auto"/>
            </w:tcBorders>
          </w:tcPr>
          <w:p w14:paraId="0754DE26"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Disadvantages</w:t>
            </w:r>
          </w:p>
        </w:tc>
        <w:tc>
          <w:tcPr>
            <w:tcW w:w="1701" w:type="dxa"/>
            <w:tcBorders>
              <w:top w:val="single" w:sz="4" w:space="0" w:color="auto"/>
            </w:tcBorders>
          </w:tcPr>
          <w:p w14:paraId="5DDB1BC3"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References</w:t>
            </w:r>
          </w:p>
        </w:tc>
      </w:tr>
      <w:tr w:rsidR="000F4830" w:rsidRPr="007A01F7" w14:paraId="0A4E3E60" w14:textId="77777777" w:rsidTr="6C43AA62">
        <w:tc>
          <w:tcPr>
            <w:tcW w:w="1418" w:type="dxa"/>
          </w:tcPr>
          <w:p w14:paraId="4E31A09D" w14:textId="39BF921D"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Culture and identification of organism </w:t>
            </w:r>
            <w:r w:rsidR="2B1BCCA7" w:rsidRPr="007A01F7">
              <w:rPr>
                <w:rFonts w:ascii="Segoe UI Symbol" w:hAnsi="Segoe UI Symbol" w:cs="Segoe UI Symbol"/>
                <w:sz w:val="16"/>
                <w:szCs w:val="16"/>
                <w:u w:val="double"/>
                <w:lang w:val="en-IE"/>
              </w:rPr>
              <w:t>☑☐☐</w:t>
            </w:r>
          </w:p>
        </w:tc>
        <w:tc>
          <w:tcPr>
            <w:tcW w:w="1559" w:type="dxa"/>
          </w:tcPr>
          <w:p w14:paraId="60EB91A8"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individual and bulk milk, ocular swab, joint fluid, nasal swab: isolation of </w:t>
            </w:r>
            <w:r w:rsidRPr="007A01F7">
              <w:rPr>
                <w:rFonts w:ascii="Söhne" w:eastAsia="Times New Roman" w:hAnsi="Söhne" w:cs="Times New Roman"/>
                <w:i/>
                <w:iCs/>
                <w:kern w:val="0"/>
                <w:sz w:val="16"/>
                <w:szCs w:val="16"/>
                <w:u w:val="double"/>
                <w:lang w:val="en-IE"/>
                <w14:ligatures w14:val="none"/>
              </w:rPr>
              <w:t>Ma (</w:t>
            </w:r>
            <w:r w:rsidRPr="007A01F7">
              <w:rPr>
                <w:rFonts w:ascii="Söhne" w:eastAsia="Times New Roman" w:hAnsi="Söhne" w:cs="Times New Roman"/>
                <w:kern w:val="0"/>
                <w:sz w:val="16"/>
                <w:szCs w:val="16"/>
                <w:u w:val="double"/>
                <w:lang w:val="en-IE"/>
                <w14:ligatures w14:val="none"/>
              </w:rPr>
              <w:t>differentiation from</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Mp</w:t>
            </w:r>
            <w:proofErr w:type="spellEnd"/>
            <w:r w:rsidRPr="007A01F7">
              <w:rPr>
                <w:rFonts w:ascii="Söhne" w:eastAsia="Times New Roman" w:hAnsi="Söhne" w:cs="Times New Roman"/>
                <w:kern w:val="0"/>
                <w:sz w:val="16"/>
                <w:szCs w:val="16"/>
                <w:u w:val="double"/>
                <w:lang w:val="en-IE"/>
                <w14:ligatures w14:val="none"/>
              </w:rPr>
              <w:t>)</w:t>
            </w:r>
          </w:p>
        </w:tc>
        <w:tc>
          <w:tcPr>
            <w:tcW w:w="1559" w:type="dxa"/>
          </w:tcPr>
          <w:p w14:paraId="52DBED65" w14:textId="251E9640" w:rsidR="000F4830" w:rsidRPr="007A01F7" w:rsidRDefault="000F4830" w:rsidP="00C247EF">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US"/>
                <w14:ligatures w14:val="none"/>
              </w:rPr>
              <w:t>Historical gold standard test</w:t>
            </w:r>
          </w:p>
        </w:tc>
        <w:tc>
          <w:tcPr>
            <w:tcW w:w="2410" w:type="dxa"/>
          </w:tcPr>
          <w:p w14:paraId="5A2F183A" w14:textId="4BE09037" w:rsidR="000F4830" w:rsidRPr="007A01F7" w:rsidRDefault="00C247EF" w:rsidP="00C247E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Monthly bulk tank milk samples from 20 farms over 2</w:t>
            </w:r>
            <w:r w:rsidRPr="007A01F7">
              <w:rPr>
                <w:rFonts w:ascii="Söhne" w:eastAsia="Calibri" w:hAnsi="Söhne" w:cs="Calibri"/>
                <w:kern w:val="0"/>
                <w:sz w:val="16"/>
                <w:szCs w:val="16"/>
                <w:u w:val="double"/>
                <w:lang w:val="en-IE"/>
                <w14:ligatures w14:val="none"/>
              </w:rPr>
              <w:t> </w:t>
            </w:r>
            <w:r w:rsidR="000F4830" w:rsidRPr="007A01F7">
              <w:rPr>
                <w:rFonts w:ascii="Söhne" w:eastAsia="Calibri" w:hAnsi="Söhne" w:cs="Calibri"/>
                <w:kern w:val="0"/>
                <w:sz w:val="16"/>
                <w:szCs w:val="16"/>
                <w:u w:val="double"/>
                <w:lang w:val="en-IE"/>
                <w14:ligatures w14:val="none"/>
              </w:rPr>
              <w:t xml:space="preserve">years (Tardy </w:t>
            </w:r>
            <w:r w:rsidR="000F4830" w:rsidRPr="007A01F7">
              <w:rPr>
                <w:rFonts w:ascii="Söhne" w:eastAsia="Calibri" w:hAnsi="Söhne" w:cs="Calibri"/>
                <w:i/>
                <w:iCs/>
                <w:kern w:val="0"/>
                <w:sz w:val="16"/>
                <w:szCs w:val="16"/>
                <w:u w:val="double"/>
                <w:lang w:val="en-IE"/>
                <w14:ligatures w14:val="none"/>
              </w:rPr>
              <w:t>et al</w:t>
            </w:r>
            <w:r w:rsidRPr="007A01F7">
              <w:rPr>
                <w:rFonts w:ascii="Söhne" w:eastAsia="Calibri" w:hAnsi="Söhne" w:cs="Calibri"/>
                <w:i/>
                <w:iCs/>
                <w:kern w:val="0"/>
                <w:sz w:val="16"/>
                <w:szCs w:val="16"/>
                <w:u w:val="double"/>
                <w:lang w:val="en-IE"/>
                <w14:ligatures w14:val="none"/>
              </w:rPr>
              <w:t>.</w:t>
            </w:r>
            <w:r w:rsidR="000F4830" w:rsidRPr="007A01F7">
              <w:rPr>
                <w:rFonts w:ascii="Söhne" w:eastAsia="Calibri" w:hAnsi="Söhne" w:cs="Calibri"/>
                <w:i/>
                <w:iCs/>
                <w:kern w:val="0"/>
                <w:sz w:val="16"/>
                <w:szCs w:val="16"/>
                <w:u w:val="double"/>
                <w:lang w:val="en-IE"/>
                <w14:ligatures w14:val="none"/>
              </w:rPr>
              <w:t>,</w:t>
            </w:r>
            <w:r w:rsidR="000F4830" w:rsidRPr="007A01F7">
              <w:rPr>
                <w:rFonts w:ascii="Söhne" w:eastAsia="Calibri" w:hAnsi="Söhne" w:cs="Calibri"/>
                <w:kern w:val="0"/>
                <w:sz w:val="16"/>
                <w:szCs w:val="16"/>
                <w:u w:val="double"/>
                <w:lang w:val="en-IE"/>
                <w14:ligatures w14:val="none"/>
              </w:rPr>
              <w:t xml:space="preserve"> 2019)</w:t>
            </w:r>
          </w:p>
          <w:p w14:paraId="2210C0B9" w14:textId="396DFF1B" w:rsidR="000F4830" w:rsidRPr="007A01F7" w:rsidRDefault="00C247EF" w:rsidP="00C247E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 xml:space="preserve">Sheep milk samples from 922 farms (Ariza-Miguel </w:t>
            </w:r>
            <w:r w:rsidR="000F4830" w:rsidRPr="007A01F7">
              <w:rPr>
                <w:rFonts w:ascii="Söhne" w:eastAsia="Calibri" w:hAnsi="Söhne" w:cs="Calibri"/>
                <w:i/>
                <w:iCs/>
                <w:kern w:val="0"/>
                <w:sz w:val="16"/>
                <w:szCs w:val="16"/>
                <w:u w:val="double"/>
                <w:lang w:val="en-IE"/>
                <w14:ligatures w14:val="none"/>
              </w:rPr>
              <w:t>et al.,</w:t>
            </w:r>
            <w:r w:rsidR="000F4830" w:rsidRPr="007A01F7">
              <w:rPr>
                <w:rFonts w:ascii="Söhne" w:eastAsia="Calibri" w:hAnsi="Söhne" w:cs="Calibri"/>
                <w:kern w:val="0"/>
                <w:sz w:val="16"/>
                <w:szCs w:val="16"/>
                <w:u w:val="double"/>
                <w:lang w:val="en-IE"/>
                <w14:ligatures w14:val="none"/>
              </w:rPr>
              <w:t xml:space="preserve"> 2012)</w:t>
            </w:r>
          </w:p>
          <w:p w14:paraId="1A8087F6" w14:textId="1830CA90" w:rsidR="000F4830" w:rsidRPr="007A01F7" w:rsidRDefault="00C247EF" w:rsidP="00C247E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3. </w:t>
            </w:r>
            <w:r w:rsidR="000F4830" w:rsidRPr="007A01F7">
              <w:rPr>
                <w:rFonts w:ascii="Söhne" w:eastAsia="Calibri" w:hAnsi="Söhne" w:cs="Calibri"/>
                <w:kern w:val="0"/>
                <w:sz w:val="16"/>
                <w:szCs w:val="16"/>
                <w:u w:val="double"/>
                <w:lang w:val="en-IE"/>
                <w14:ligatures w14:val="none"/>
              </w:rPr>
              <w:t>Ongoing surveillance</w:t>
            </w:r>
          </w:p>
        </w:tc>
        <w:tc>
          <w:tcPr>
            <w:tcW w:w="1559" w:type="dxa"/>
          </w:tcPr>
          <w:p w14:paraId="4FECA4AF"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tc>
        <w:tc>
          <w:tcPr>
            <w:tcW w:w="2694" w:type="dxa"/>
          </w:tcPr>
          <w:p w14:paraId="4476AFE1" w14:textId="7949ECA4" w:rsidR="000F4830" w:rsidRPr="007A01F7" w:rsidRDefault="00C247EF" w:rsidP="00C247E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Demonstrates shedding of viable pathogen</w:t>
            </w:r>
          </w:p>
          <w:p w14:paraId="18463092" w14:textId="11E15F47" w:rsidR="000F4830" w:rsidRPr="007A01F7" w:rsidRDefault="00C247EF" w:rsidP="00C247E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Reduces background from sample matrix that can interfere with PCR</w:t>
            </w:r>
          </w:p>
          <w:p w14:paraId="57C1FEBF" w14:textId="60FE779E" w:rsidR="000F4830" w:rsidRPr="007A01F7" w:rsidRDefault="00C247EF" w:rsidP="00C247E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3. </w:t>
            </w:r>
            <w:r w:rsidR="000F4830" w:rsidRPr="007A01F7">
              <w:rPr>
                <w:rFonts w:ascii="Söhne" w:eastAsia="Calibri" w:hAnsi="Söhne" w:cs="Calibri"/>
                <w:kern w:val="0"/>
                <w:sz w:val="16"/>
                <w:szCs w:val="16"/>
                <w:u w:val="double"/>
                <w:lang w:val="en-IE"/>
                <w14:ligatures w14:val="none"/>
              </w:rPr>
              <w:t>Ensures mycoplasma-like organism is identified, enabling complementary testing and strain confirmation</w:t>
            </w:r>
          </w:p>
          <w:p w14:paraId="41CDB2EF" w14:textId="77E13288" w:rsidR="000F4830" w:rsidRPr="007A01F7" w:rsidRDefault="00C247EF" w:rsidP="00C247E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4. </w:t>
            </w:r>
            <w:r w:rsidR="000F4830" w:rsidRPr="007A01F7">
              <w:rPr>
                <w:rFonts w:ascii="Söhne" w:eastAsia="Calibri" w:hAnsi="Söhne" w:cs="Calibri"/>
                <w:kern w:val="0"/>
                <w:sz w:val="16"/>
                <w:szCs w:val="16"/>
                <w:u w:val="double"/>
                <w:lang w:val="en-IE"/>
                <w14:ligatures w14:val="none"/>
              </w:rPr>
              <w:t>Bulk milk testing is non-invasive way of screening herd</w:t>
            </w:r>
          </w:p>
        </w:tc>
        <w:tc>
          <w:tcPr>
            <w:tcW w:w="2693" w:type="dxa"/>
          </w:tcPr>
          <w:p w14:paraId="09AA530E" w14:textId="6B44B902" w:rsidR="000F4830" w:rsidRPr="007A01F7" w:rsidRDefault="000F4830" w:rsidP="00C247EF">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Isolation of pure colony for downstream identification, such as by PCR can be lengthy process, thus expensive for surveillance except on small scale</w:t>
            </w:r>
          </w:p>
        </w:tc>
        <w:tc>
          <w:tcPr>
            <w:tcW w:w="1701" w:type="dxa"/>
          </w:tcPr>
          <w:p w14:paraId="678276FB" w14:textId="200E9A00" w:rsidR="0073017F" w:rsidRPr="007A01F7" w:rsidRDefault="000F4830" w:rsidP="0073017F">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Bergonier</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w:t>
            </w:r>
            <w:r w:rsidR="0073017F" w:rsidRPr="007A01F7">
              <w:rPr>
                <w:rFonts w:ascii="Söhne" w:eastAsia="Calibri" w:hAnsi="Söhne" w:cs="Calibri"/>
                <w:kern w:val="0"/>
                <w:sz w:val="16"/>
                <w:szCs w:val="16"/>
                <w:u w:val="double"/>
                <w14:ligatures w14:val="none"/>
              </w:rPr>
              <w:t>9</w:t>
            </w:r>
            <w:r w:rsidRPr="007A01F7">
              <w:rPr>
                <w:rFonts w:ascii="Söhne" w:eastAsia="Calibri" w:hAnsi="Söhne" w:cs="Calibri"/>
                <w:kern w:val="0"/>
                <w:sz w:val="16"/>
                <w:szCs w:val="16"/>
                <w:u w:val="double"/>
                <w14:ligatures w14:val="none"/>
              </w:rPr>
              <w:t>7)</w:t>
            </w:r>
          </w:p>
          <w:p w14:paraId="3E884528" w14:textId="581934B9" w:rsidR="000F4830" w:rsidRPr="007A01F7" w:rsidRDefault="000F4830" w:rsidP="0073017F">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 xml:space="preserve">Tardy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(2019)</w:t>
            </w:r>
          </w:p>
          <w:p w14:paraId="0CD1DD03" w14:textId="72965AB3" w:rsidR="000F4830" w:rsidRPr="007A01F7" w:rsidRDefault="000F4830" w:rsidP="00E227D4">
            <w:pPr>
              <w:spacing w:after="0" w:line="240" w:lineRule="auto"/>
              <w:contextualSpacing/>
              <w:rPr>
                <w:rFonts w:ascii="Calibri" w:eastAsia="Calibri" w:hAnsi="Calibri" w:cs="Times New Roman"/>
                <w:kern w:val="0"/>
                <w:u w:val="double"/>
                <w14:ligatures w14:val="none"/>
              </w:rPr>
            </w:pPr>
            <w:proofErr w:type="spellStart"/>
            <w:r w:rsidRPr="007A01F7">
              <w:rPr>
                <w:rFonts w:ascii="Söhne" w:eastAsia="Calibri" w:hAnsi="Söhne" w:cs="Calibri"/>
                <w:kern w:val="0"/>
                <w:sz w:val="16"/>
                <w:szCs w:val="16"/>
                <w:u w:val="double"/>
                <w14:ligatures w14:val="none"/>
              </w:rPr>
              <w:t>Ariza</w:t>
            </w:r>
            <w:proofErr w:type="spellEnd"/>
            <w:r w:rsidRPr="007A01F7">
              <w:rPr>
                <w:rFonts w:ascii="Söhne" w:eastAsia="Calibri" w:hAnsi="Söhne" w:cs="Calibri"/>
                <w:kern w:val="0"/>
                <w:sz w:val="16"/>
                <w:szCs w:val="16"/>
                <w:u w:val="double"/>
                <w14:ligatures w14:val="none"/>
              </w:rPr>
              <w:t xml:space="preserve">-Miguel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p w14:paraId="41B65100" w14:textId="3D373143" w:rsidR="000F4830" w:rsidRPr="007A01F7" w:rsidRDefault="000F4830" w:rsidP="0085708B">
            <w:pPr>
              <w:spacing w:after="0" w:line="240" w:lineRule="auto"/>
              <w:contextualSpacing/>
              <w:rPr>
                <w:rFonts w:ascii="Söhne" w:eastAsia="Calibri" w:hAnsi="Söhne" w:cs="Calibri"/>
                <w:kern w:val="0"/>
                <w:sz w:val="16"/>
                <w:szCs w:val="16"/>
                <w:u w:val="double"/>
                <w14:ligatures w14:val="none"/>
              </w:rPr>
            </w:pPr>
            <w:hyperlink r:id="rId22" w:history="1">
              <w:proofErr w:type="spellStart"/>
              <w:r w:rsidRPr="007A01F7">
                <w:rPr>
                  <w:rFonts w:ascii="Söhne" w:eastAsia="Calibri" w:hAnsi="Söhne" w:cs="Calibri"/>
                  <w:color w:val="0000FF"/>
                  <w:kern w:val="0"/>
                  <w:sz w:val="16"/>
                  <w:szCs w:val="16"/>
                  <w:u w:val="double"/>
                  <w14:ligatures w14:val="none"/>
                </w:rPr>
                <w:t>Vigimyc</w:t>
              </w:r>
              <w:proofErr w:type="spellEnd"/>
              <w:r w:rsidRPr="007A01F7">
                <w:rPr>
                  <w:rFonts w:ascii="Söhne" w:eastAsia="Calibri" w:hAnsi="Söhne" w:cs="Calibri"/>
                  <w:color w:val="0000FF"/>
                  <w:kern w:val="0"/>
                  <w:sz w:val="16"/>
                  <w:szCs w:val="16"/>
                  <w:u w:val="double"/>
                  <w14:ligatures w14:val="none"/>
                </w:rPr>
                <w:t xml:space="preserve"> network | Anses - Agence nationale de sécurité sanitaire de l’alimentation, de l’environnement et du travail</w:t>
              </w:r>
            </w:hyperlink>
          </w:p>
        </w:tc>
      </w:tr>
      <w:bookmarkEnd w:id="21"/>
      <w:tr w:rsidR="000F4830" w:rsidRPr="007A01F7" w14:paraId="6E73F23A" w14:textId="77777777" w:rsidTr="6C43AA62">
        <w:tc>
          <w:tcPr>
            <w:tcW w:w="1418" w:type="dxa"/>
          </w:tcPr>
          <w:p w14:paraId="17EB290A" w14:textId="79DA7AB4" w:rsidR="000F4830" w:rsidRPr="007A01F7" w:rsidRDefault="00361E96"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Conventional </w:t>
            </w:r>
            <w:r w:rsidR="000F4830" w:rsidRPr="007A01F7">
              <w:rPr>
                <w:rFonts w:ascii="Söhne" w:eastAsia="Calibri" w:hAnsi="Söhne" w:cs="Calibri"/>
                <w:kern w:val="0"/>
                <w:sz w:val="16"/>
                <w:szCs w:val="16"/>
                <w:u w:val="double"/>
                <w:lang w:val="en-US"/>
                <w14:ligatures w14:val="none"/>
              </w:rPr>
              <w:t xml:space="preserve">PCR </w:t>
            </w:r>
            <w:r w:rsidR="004B52F1" w:rsidRPr="007A01F7">
              <w:rPr>
                <w:rFonts w:ascii="Segoe UI Symbol" w:hAnsi="Segoe UI Symbol" w:cs="Segoe UI Symbol"/>
                <w:sz w:val="16"/>
                <w:szCs w:val="16"/>
                <w:u w:val="double"/>
                <w:lang w:val="en-IE"/>
              </w:rPr>
              <w:t>☑☑☐</w:t>
            </w:r>
          </w:p>
        </w:tc>
        <w:tc>
          <w:tcPr>
            <w:tcW w:w="1559" w:type="dxa"/>
          </w:tcPr>
          <w:p w14:paraId="33922EE3" w14:textId="330DAD62"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Individual and bulk milk, ear swabs, (nasal swabs, semen¤: detection/identification of </w:t>
            </w:r>
            <w:r w:rsidRPr="007A01F7">
              <w:rPr>
                <w:rFonts w:ascii="Söhne" w:eastAsia="Times New Roman" w:hAnsi="Söhne" w:cs="Times New Roman"/>
                <w:i/>
                <w:iCs/>
                <w:kern w:val="0"/>
                <w:sz w:val="16"/>
                <w:szCs w:val="16"/>
                <w:u w:val="double"/>
                <w:lang w:val="en-IE"/>
                <w14:ligatures w14:val="none"/>
              </w:rPr>
              <w:t xml:space="preserve">Ma </w:t>
            </w:r>
            <w:r w:rsidRPr="007A01F7">
              <w:rPr>
                <w:rFonts w:ascii="Söhne" w:eastAsia="Times New Roman" w:hAnsi="Söhne" w:cs="Times New Roman"/>
                <w:kern w:val="0"/>
                <w:sz w:val="16"/>
                <w:szCs w:val="16"/>
                <w:u w:val="double"/>
                <w:lang w:val="en-IE"/>
                <w14:ligatures w14:val="none"/>
              </w:rPr>
              <w:t xml:space="preserve">(various gene targets). Enables differentiation from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kern w:val="0"/>
                <w:sz w:val="16"/>
                <w:szCs w:val="16"/>
                <w:u w:val="double"/>
                <w:lang w:val="en-IE"/>
                <w14:ligatures w14:val="none"/>
              </w:rPr>
              <w:t xml:space="preserve"> and </w:t>
            </w:r>
            <w:proofErr w:type="spellStart"/>
            <w:r w:rsidRPr="007A01F7">
              <w:rPr>
                <w:rFonts w:ascii="Söhne" w:eastAsia="Times New Roman" w:hAnsi="Söhne" w:cs="Times New Roman"/>
                <w:i/>
                <w:iCs/>
                <w:kern w:val="0"/>
                <w:sz w:val="16"/>
                <w:szCs w:val="16"/>
                <w:u w:val="double"/>
                <w:lang w:val="en-IE"/>
                <w14:ligatures w14:val="none"/>
              </w:rPr>
              <w:t>Mp</w:t>
            </w:r>
            <w:proofErr w:type="spellEnd"/>
            <w:r w:rsidRPr="007A01F7">
              <w:rPr>
                <w:rFonts w:ascii="Söhne" w:eastAsia="Times New Roman" w:hAnsi="Söhne" w:cs="Times New Roman"/>
                <w:kern w:val="0"/>
                <w:sz w:val="16"/>
                <w:szCs w:val="16"/>
                <w:u w:val="double"/>
                <w:lang w:val="en-IE"/>
                <w14:ligatures w14:val="none"/>
              </w:rPr>
              <w:t xml:space="preserve"> as necessary</w:t>
            </w:r>
          </w:p>
        </w:tc>
        <w:tc>
          <w:tcPr>
            <w:tcW w:w="1559" w:type="dxa"/>
          </w:tcPr>
          <w:p w14:paraId="0A1D9488" w14:textId="3B8127F1"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For a range of </w:t>
            </w:r>
            <w:r w:rsidRPr="007A01F7">
              <w:rPr>
                <w:rFonts w:ascii="Söhne" w:eastAsia="Times New Roman" w:hAnsi="Söhne" w:cs="Times New Roman"/>
                <w:i/>
                <w:iCs/>
                <w:kern w:val="0"/>
                <w:sz w:val="16"/>
                <w:szCs w:val="16"/>
                <w:u w:val="double"/>
                <w:lang w:val="en-IE"/>
                <w14:ligatures w14:val="none"/>
              </w:rPr>
              <w:t>M.</w:t>
            </w:r>
            <w:r w:rsidR="005F688B" w:rsidRPr="007A01F7">
              <w:rPr>
                <w:rFonts w:ascii="Söhne" w:eastAsia="Times New Roman" w:hAnsi="Söhne" w:cs="Times New Roman"/>
                <w:i/>
                <w:iCs/>
                <w:kern w:val="0"/>
                <w:sz w:val="16"/>
                <w:szCs w:val="16"/>
                <w:u w:val="double"/>
                <w:lang w:val="en-IE"/>
                <w14:ligatures w14:val="none"/>
              </w:rPr>
              <w:t> </w:t>
            </w:r>
            <w:r w:rsidRPr="007A01F7">
              <w:rPr>
                <w:rFonts w:ascii="Söhne" w:eastAsia="Times New Roman" w:hAnsi="Söhne" w:cs="Times New Roman"/>
                <w:i/>
                <w:iCs/>
                <w:kern w:val="0"/>
                <w:sz w:val="16"/>
                <w:szCs w:val="16"/>
                <w:u w:val="double"/>
                <w:lang w:val="en-IE"/>
                <w14:ligatures w14:val="none"/>
              </w:rPr>
              <w:t>agalactiae</w:t>
            </w:r>
            <w:r w:rsidRPr="007A01F7">
              <w:rPr>
                <w:rFonts w:ascii="Söhne" w:eastAsia="Times New Roman" w:hAnsi="Söhne" w:cs="Times New Roman"/>
                <w:kern w:val="0"/>
                <w:sz w:val="16"/>
                <w:szCs w:val="16"/>
                <w:u w:val="double"/>
                <w:lang w:val="en-IE"/>
                <w14:ligatures w14:val="none"/>
              </w:rPr>
              <w:t xml:space="preserve"> tests accuracy ranged from 87</w:t>
            </w:r>
            <w:r w:rsidR="00DB1DB7" w:rsidRPr="007A01F7">
              <w:rPr>
                <w:rFonts w:ascii="Söhne" w:eastAsia="Times New Roman" w:hAnsi="Söhne" w:cs="Times New Roman"/>
                <w:kern w:val="0"/>
                <w:sz w:val="16"/>
                <w:szCs w:val="16"/>
                <w:u w:val="double"/>
                <w:lang w:val="en-IE"/>
                <w14:ligatures w14:val="none"/>
              </w:rPr>
              <w:t xml:space="preserve"> to </w:t>
            </w:r>
            <w:r w:rsidRPr="007A01F7">
              <w:rPr>
                <w:rFonts w:ascii="Söhne" w:eastAsia="Times New Roman" w:hAnsi="Söhne" w:cs="Times New Roman"/>
                <w:kern w:val="0"/>
                <w:sz w:val="16"/>
                <w:szCs w:val="16"/>
                <w:u w:val="double"/>
                <w:lang w:val="en-IE"/>
                <w14:ligatures w14:val="none"/>
              </w:rPr>
              <w:t>100% depending on assay</w:t>
            </w:r>
          </w:p>
        </w:tc>
        <w:tc>
          <w:tcPr>
            <w:tcW w:w="2410" w:type="dxa"/>
          </w:tcPr>
          <w:p w14:paraId="1490D1CA" w14:textId="2101139F" w:rsidR="000F4830" w:rsidRPr="007A01F7" w:rsidRDefault="007F7816"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Method </w:t>
            </w:r>
            <w:r w:rsidR="000F4830" w:rsidRPr="007A01F7">
              <w:rPr>
                <w:rFonts w:ascii="Söhne" w:eastAsia="Calibri" w:hAnsi="Söhne" w:cs="Calibri"/>
                <w:kern w:val="0"/>
                <w:sz w:val="16"/>
                <w:szCs w:val="16"/>
                <w:u w:val="double"/>
                <w:lang w:val="en-IE"/>
                <w14:ligatures w14:val="none"/>
              </w:rPr>
              <w:t>comparisons inter- laboratory comparisons using panels of 53</w:t>
            </w:r>
            <w:r w:rsidRPr="007A01F7">
              <w:rPr>
                <w:rFonts w:ascii="Söhne" w:eastAsia="Calibri" w:hAnsi="Söhne" w:cs="Calibri"/>
                <w:kern w:val="0"/>
                <w:sz w:val="16"/>
                <w:szCs w:val="16"/>
                <w:u w:val="double"/>
                <w:lang w:val="en-IE"/>
                <w14:ligatures w14:val="none"/>
              </w:rPr>
              <w:t>–</w:t>
            </w:r>
            <w:r w:rsidR="000F4830" w:rsidRPr="007A01F7">
              <w:rPr>
                <w:rFonts w:ascii="Söhne" w:eastAsia="Calibri" w:hAnsi="Söhne" w:cs="Calibri"/>
                <w:kern w:val="0"/>
                <w:sz w:val="16"/>
                <w:szCs w:val="16"/>
                <w:u w:val="double"/>
                <w:lang w:val="en-IE"/>
                <w14:ligatures w14:val="none"/>
              </w:rPr>
              <w:t xml:space="preserve">100 isolates. </w:t>
            </w:r>
          </w:p>
          <w:p w14:paraId="5DC84A7C" w14:textId="0DEC5CD3"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Field studies conducted mainly in endemic areas – 681 milk samples from 66 herds representing 12.8% of dairy goats. </w:t>
            </w:r>
          </w:p>
          <w:p w14:paraId="56FA2453" w14:textId="13496E76" w:rsidR="000F4830" w:rsidRPr="007A01F7" w:rsidRDefault="00DB1DB7" w:rsidP="00DB1DB7">
            <w:pPr>
              <w:spacing w:after="0" w:line="240" w:lineRule="auto"/>
              <w:contextualSpacing/>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1. </w:t>
            </w:r>
            <w:r w:rsidR="000F4830" w:rsidRPr="007A01F7">
              <w:rPr>
                <w:rFonts w:ascii="Söhne" w:eastAsia="Calibri" w:hAnsi="Söhne" w:cs="Calibri"/>
                <w:kern w:val="0"/>
                <w:sz w:val="16"/>
                <w:szCs w:val="16"/>
                <w:u w:val="double"/>
                <w:lang w:val="en-US"/>
                <w14:ligatures w14:val="none"/>
              </w:rPr>
              <w:t xml:space="preserve">357 samples from 21 newly infected flocks (group 1) and 87 samples from </w:t>
            </w:r>
            <w:r w:rsidR="007F7816" w:rsidRPr="007A01F7">
              <w:rPr>
                <w:rFonts w:ascii="Söhne" w:eastAsia="Calibri" w:hAnsi="Söhne" w:cs="Calibri"/>
                <w:kern w:val="0"/>
                <w:sz w:val="16"/>
                <w:szCs w:val="16"/>
                <w:u w:val="double"/>
                <w:lang w:val="en-US"/>
                <w14:ligatures w14:val="none"/>
              </w:rPr>
              <w:t>eight</w:t>
            </w:r>
            <w:r w:rsidR="000F4830" w:rsidRPr="007A01F7">
              <w:rPr>
                <w:rFonts w:ascii="Söhne" w:eastAsia="Calibri" w:hAnsi="Söhne" w:cs="Calibri"/>
                <w:kern w:val="0"/>
                <w:sz w:val="16"/>
                <w:szCs w:val="16"/>
                <w:u w:val="double"/>
                <w:lang w:val="en-US"/>
                <w14:ligatures w14:val="none"/>
              </w:rPr>
              <w:t xml:space="preserve"> flocks previously experiencing outbreaks </w:t>
            </w:r>
          </w:p>
          <w:p w14:paraId="120B7431" w14:textId="0A0F5C43" w:rsidR="000F4830" w:rsidRPr="007A01F7" w:rsidRDefault="00DB1DB7" w:rsidP="00DB1DB7">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 xml:space="preserve">2. </w:t>
            </w:r>
            <w:r w:rsidR="000F4830" w:rsidRPr="007A01F7">
              <w:rPr>
                <w:rFonts w:ascii="Söhne" w:eastAsia="Calibri" w:hAnsi="Söhne" w:cs="Calibri"/>
                <w:kern w:val="0"/>
                <w:sz w:val="16"/>
                <w:szCs w:val="16"/>
                <w:u w:val="double"/>
                <w:lang w:val="en-US"/>
                <w14:ligatures w14:val="none"/>
              </w:rPr>
              <w:t>255 clinical mastitis samples from 80 dairy goats)</w:t>
            </w:r>
          </w:p>
        </w:tc>
        <w:tc>
          <w:tcPr>
            <w:tcW w:w="1559" w:type="dxa"/>
          </w:tcPr>
          <w:p w14:paraId="5C7533D9" w14:textId="1B163228"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tc>
        <w:tc>
          <w:tcPr>
            <w:tcW w:w="2694" w:type="dxa"/>
          </w:tcPr>
          <w:p w14:paraId="1752E094" w14:textId="6475FAAC"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Wide applicability</w:t>
            </w:r>
          </w:p>
          <w:p w14:paraId="617E51F3" w14:textId="1D1E92D9"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Simple yes/no answer based on visual detection of PCR product</w:t>
            </w:r>
          </w:p>
          <w:p w14:paraId="461ABC5B" w14:textId="38F44AB3"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Bulk milk testing is non-invasive way of screening herd</w:t>
            </w:r>
          </w:p>
        </w:tc>
        <w:tc>
          <w:tcPr>
            <w:tcW w:w="2693" w:type="dxa"/>
          </w:tcPr>
          <w:p w14:paraId="0AB8CA2D" w14:textId="255043A8"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Best used in combination with primary or full culture to minimise inhibition</w:t>
            </w:r>
          </w:p>
          <w:p w14:paraId="6E30CF07" w14:textId="12226AEE"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Lack of sensitivity for low load samples (typically 10</w:t>
            </w:r>
            <w:r w:rsidRPr="007A01F7">
              <w:rPr>
                <w:rFonts w:ascii="Söhne" w:eastAsia="Times New Roman" w:hAnsi="Söhne" w:cs="Times New Roman"/>
                <w:kern w:val="0"/>
                <w:sz w:val="16"/>
                <w:szCs w:val="16"/>
                <w:u w:val="double"/>
                <w:vertAlign w:val="superscript"/>
                <w:lang w:val="en-IE"/>
                <w14:ligatures w14:val="none"/>
              </w:rPr>
              <w:t>2</w:t>
            </w:r>
            <w:r w:rsidR="007F7816"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10</w:t>
            </w:r>
            <w:r w:rsidRPr="007A01F7">
              <w:rPr>
                <w:rFonts w:ascii="Söhne" w:eastAsia="Times New Roman" w:hAnsi="Söhne" w:cs="Times New Roman"/>
                <w:kern w:val="0"/>
                <w:sz w:val="16"/>
                <w:szCs w:val="16"/>
                <w:u w:val="double"/>
                <w:vertAlign w:val="superscript"/>
                <w:lang w:val="en-IE"/>
                <w14:ligatures w14:val="none"/>
              </w:rPr>
              <w:t>3</w:t>
            </w:r>
            <w:r w:rsidRPr="007A01F7">
              <w:rPr>
                <w:rFonts w:ascii="Söhne" w:eastAsia="Times New Roman" w:hAnsi="Söhne" w:cs="Times New Roman"/>
                <w:kern w:val="0"/>
                <w:sz w:val="16"/>
                <w:szCs w:val="16"/>
                <w:u w:val="double"/>
                <w:lang w:val="en-IE"/>
                <w14:ligatures w14:val="none"/>
              </w:rPr>
              <w:t xml:space="preserve"> </w:t>
            </w:r>
            <w:r w:rsidR="007F7816" w:rsidRPr="007A01F7">
              <w:rPr>
                <w:rFonts w:ascii="Söhne" w:eastAsia="Times New Roman" w:hAnsi="Söhne" w:cs="Times New Roman"/>
                <w:kern w:val="0"/>
                <w:sz w:val="16"/>
                <w:szCs w:val="16"/>
                <w:u w:val="double"/>
                <w:lang w:val="en-IE"/>
                <w14:ligatures w14:val="none"/>
              </w:rPr>
              <w:t xml:space="preserve">CFU </w:t>
            </w:r>
            <w:r w:rsidRPr="007A01F7">
              <w:rPr>
                <w:rFonts w:ascii="Söhne" w:eastAsia="Times New Roman" w:hAnsi="Söhne" w:cs="Times New Roman"/>
                <w:kern w:val="0"/>
                <w:sz w:val="16"/>
                <w:szCs w:val="16"/>
                <w:u w:val="double"/>
                <w:lang w:val="en-IE"/>
                <w14:ligatures w14:val="none"/>
              </w:rPr>
              <w:t>lower sensitivity) compared with real-time PCR depending on method</w:t>
            </w:r>
          </w:p>
          <w:p w14:paraId="7E602BB0" w14:textId="06E4EA6D" w:rsidR="000F4830" w:rsidRPr="007A01F7" w:rsidRDefault="000F4830" w:rsidP="007F7816">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3. Some methods require multi-step confirmatory approach, or sequencing of product, particularly where organisms belonging to </w:t>
            </w:r>
            <w:r w:rsidRPr="007A01F7">
              <w:rPr>
                <w:rFonts w:ascii="Söhne" w:eastAsia="Times New Roman" w:hAnsi="Söhne" w:cs="Times New Roman"/>
                <w:i/>
                <w:iCs/>
                <w:kern w:val="0"/>
                <w:sz w:val="16"/>
                <w:szCs w:val="16"/>
                <w:u w:val="double"/>
                <w:lang w:val="en-IE"/>
                <w14:ligatures w14:val="none"/>
              </w:rPr>
              <w:t>M. mycoides</w:t>
            </w:r>
            <w:r w:rsidRPr="007A01F7">
              <w:rPr>
                <w:rFonts w:ascii="Söhne" w:eastAsia="Times New Roman" w:hAnsi="Söhne" w:cs="Times New Roman"/>
                <w:kern w:val="0"/>
                <w:sz w:val="16"/>
                <w:szCs w:val="16"/>
                <w:u w:val="double"/>
                <w:lang w:val="en-IE"/>
                <w14:ligatures w14:val="none"/>
              </w:rPr>
              <w:t xml:space="preserve"> cluster are being considered</w:t>
            </w:r>
          </w:p>
        </w:tc>
        <w:tc>
          <w:tcPr>
            <w:tcW w:w="1701" w:type="dxa"/>
          </w:tcPr>
          <w:p w14:paraId="4A78E97C" w14:textId="7338C5FA"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Bashiruddin</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(2005</w:t>
            </w:r>
            <w:r w:rsidR="003B5AD8" w:rsidRPr="007A01F7">
              <w:rPr>
                <w:rFonts w:ascii="Söhne" w:eastAsia="Calibri" w:hAnsi="Söhne" w:cs="Calibri"/>
                <w:kern w:val="0"/>
                <w:sz w:val="16"/>
                <w:szCs w:val="16"/>
                <w:u w:val="double"/>
                <w14:ligatures w14:val="none"/>
              </w:rPr>
              <w:t>)</w:t>
            </w:r>
          </w:p>
          <w:p w14:paraId="1BA21F47" w14:textId="2D6641A6" w:rsidR="000F4830" w:rsidRPr="007A01F7" w:rsidRDefault="000F4830"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 xml:space="preserve">Dedieu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(1995)</w:t>
            </w:r>
          </w:p>
          <w:p w14:paraId="3596A97B" w14:textId="36CC6762" w:rsidR="000F4830" w:rsidRPr="007A01F7" w:rsidRDefault="000F4830"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 xml:space="preserve">Peyraud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(2003)</w:t>
            </w:r>
          </w:p>
          <w:p w14:paraId="6FF0A07C" w14:textId="4F20CADE" w:rsidR="000F4830" w:rsidRPr="007A01F7" w:rsidRDefault="000F4830" w:rsidP="000F4830">
            <w:pPr>
              <w:spacing w:after="0" w:line="240" w:lineRule="auto"/>
              <w:rPr>
                <w:rFonts w:ascii="Söhne" w:eastAsia="Calibri" w:hAnsi="Söhne" w:cs="Calibri"/>
                <w:kern w:val="0"/>
                <w:sz w:val="16"/>
                <w:szCs w:val="16"/>
                <w:u w:val="double"/>
                <w:lang w:val="es-ES"/>
                <w14:ligatures w14:val="none"/>
              </w:rPr>
            </w:pPr>
            <w:proofErr w:type="spellStart"/>
            <w:r w:rsidRPr="007A01F7">
              <w:rPr>
                <w:rFonts w:ascii="Söhne" w:eastAsia="Calibri" w:hAnsi="Söhne" w:cs="Calibri"/>
                <w:kern w:val="0"/>
                <w:sz w:val="16"/>
                <w:szCs w:val="16"/>
                <w:u w:val="double"/>
                <w14:ligatures w14:val="none"/>
              </w:rPr>
              <w:t>Woubit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 xml:space="preserve">et al. </w:t>
            </w:r>
            <w:r w:rsidRPr="007A01F7">
              <w:rPr>
                <w:rFonts w:ascii="Söhne" w:eastAsia="Calibri" w:hAnsi="Söhne" w:cs="Calibri"/>
                <w:i/>
                <w:iCs/>
                <w:kern w:val="0"/>
                <w:sz w:val="16"/>
                <w:szCs w:val="16"/>
                <w:u w:val="double"/>
                <w:lang w:val="es-ES"/>
                <w14:ligatures w14:val="none"/>
              </w:rPr>
              <w:t>(</w:t>
            </w:r>
            <w:r w:rsidRPr="007A01F7">
              <w:rPr>
                <w:rFonts w:ascii="Söhne" w:eastAsia="Calibri" w:hAnsi="Söhne" w:cs="Calibri"/>
                <w:kern w:val="0"/>
                <w:sz w:val="16"/>
                <w:szCs w:val="16"/>
                <w:u w:val="double"/>
                <w:lang w:val="es-ES"/>
                <w14:ligatures w14:val="none"/>
              </w:rPr>
              <w:t>2007)</w:t>
            </w:r>
          </w:p>
          <w:p w14:paraId="7D4995DA" w14:textId="362A7014" w:rsidR="000F4830" w:rsidRPr="007A01F7" w:rsidRDefault="000F4830" w:rsidP="000F4830">
            <w:pPr>
              <w:spacing w:after="0" w:line="240" w:lineRule="auto"/>
              <w:rPr>
                <w:rFonts w:ascii="Söhne" w:eastAsia="Calibri" w:hAnsi="Söhne" w:cs="Calibri"/>
                <w:kern w:val="0"/>
                <w:sz w:val="16"/>
                <w:szCs w:val="16"/>
                <w:u w:val="double"/>
                <w:lang w:val="es-ES"/>
                <w14:ligatures w14:val="none"/>
              </w:rPr>
            </w:pPr>
            <w:proofErr w:type="spellStart"/>
            <w:r w:rsidRPr="007A01F7">
              <w:rPr>
                <w:rFonts w:ascii="Söhne" w:eastAsia="Calibri" w:hAnsi="Söhne" w:cs="Calibri"/>
                <w:kern w:val="0"/>
                <w:sz w:val="16"/>
                <w:szCs w:val="16"/>
                <w:u w:val="double"/>
                <w:lang w:val="es-ES"/>
                <w14:ligatures w14:val="none"/>
              </w:rPr>
              <w:t>Cillara</w:t>
            </w:r>
            <w:proofErr w:type="spellEnd"/>
            <w:r w:rsidRPr="007A01F7">
              <w:rPr>
                <w:rFonts w:ascii="Söhne" w:eastAsia="Calibri" w:hAnsi="Söhne" w:cs="Calibri"/>
                <w:kern w:val="0"/>
                <w:sz w:val="16"/>
                <w:szCs w:val="16"/>
                <w:u w:val="double"/>
                <w:lang w:val="es-ES"/>
                <w14:ligatures w14:val="none"/>
              </w:rPr>
              <w:t xml:space="preserve"> </w:t>
            </w:r>
            <w:r w:rsidRPr="007A01F7">
              <w:rPr>
                <w:rFonts w:ascii="Söhne" w:eastAsia="Calibri" w:hAnsi="Söhne" w:cs="Calibri"/>
                <w:i/>
                <w:iCs/>
                <w:kern w:val="0"/>
                <w:sz w:val="16"/>
                <w:szCs w:val="16"/>
                <w:u w:val="double"/>
                <w:lang w:val="es-ES"/>
                <w14:ligatures w14:val="none"/>
              </w:rPr>
              <w:t>et al</w:t>
            </w:r>
            <w:r w:rsidRPr="007A01F7">
              <w:rPr>
                <w:rFonts w:ascii="Söhne" w:eastAsia="Calibri" w:hAnsi="Söhne" w:cs="Calibri"/>
                <w:kern w:val="0"/>
                <w:sz w:val="16"/>
                <w:szCs w:val="16"/>
                <w:u w:val="double"/>
                <w:lang w:val="es-ES"/>
                <w14:ligatures w14:val="none"/>
              </w:rPr>
              <w:t>. (2015)</w:t>
            </w:r>
          </w:p>
          <w:p w14:paraId="0B06C01D" w14:textId="33E3EA09" w:rsidR="000F4830" w:rsidRPr="007A01F7" w:rsidRDefault="000F4830" w:rsidP="000F4830">
            <w:pPr>
              <w:spacing w:after="0" w:line="240" w:lineRule="auto"/>
              <w:rPr>
                <w:rFonts w:ascii="Söhne" w:eastAsia="Calibri" w:hAnsi="Söhne" w:cs="Calibri"/>
                <w:kern w:val="0"/>
                <w:sz w:val="16"/>
                <w:szCs w:val="16"/>
                <w:u w:val="double"/>
                <w:lang w:val="es-ES"/>
                <w14:ligatures w14:val="none"/>
              </w:rPr>
            </w:pPr>
            <w:r w:rsidRPr="007A01F7">
              <w:rPr>
                <w:rFonts w:ascii="Söhne" w:eastAsia="Calibri" w:hAnsi="Söhne" w:cs="Calibri"/>
                <w:kern w:val="0"/>
                <w:sz w:val="16"/>
                <w:szCs w:val="16"/>
                <w:u w:val="double"/>
                <w:lang w:val="es-ES"/>
                <w14:ligatures w14:val="none"/>
              </w:rPr>
              <w:t xml:space="preserve">Tola </w:t>
            </w:r>
            <w:r w:rsidRPr="007A01F7">
              <w:rPr>
                <w:rFonts w:ascii="Söhne" w:eastAsia="Calibri" w:hAnsi="Söhne" w:cs="Calibri"/>
                <w:i/>
                <w:iCs/>
                <w:kern w:val="0"/>
                <w:sz w:val="16"/>
                <w:szCs w:val="16"/>
                <w:u w:val="double"/>
                <w:lang w:val="es-ES"/>
                <w14:ligatures w14:val="none"/>
              </w:rPr>
              <w:t>et al</w:t>
            </w:r>
            <w:r w:rsidR="00EA2691" w:rsidRPr="007A01F7">
              <w:rPr>
                <w:rFonts w:ascii="Söhne" w:eastAsia="Calibri" w:hAnsi="Söhne" w:cs="Calibri"/>
                <w:kern w:val="0"/>
                <w:sz w:val="16"/>
                <w:szCs w:val="16"/>
                <w:u w:val="double"/>
                <w:lang w:val="es-ES"/>
                <w14:ligatures w14:val="none"/>
              </w:rPr>
              <w:t xml:space="preserve">. </w:t>
            </w:r>
            <w:r w:rsidRPr="007A01F7">
              <w:rPr>
                <w:rFonts w:ascii="Söhne" w:eastAsia="Calibri" w:hAnsi="Söhne" w:cs="Calibri"/>
                <w:kern w:val="0"/>
                <w:sz w:val="16"/>
                <w:szCs w:val="16"/>
                <w:u w:val="double"/>
                <w:lang w:val="es-ES"/>
                <w14:ligatures w14:val="none"/>
              </w:rPr>
              <w:t>(1997</w:t>
            </w:r>
            <w:r w:rsidR="00EA2691" w:rsidRPr="007A01F7">
              <w:rPr>
                <w:rFonts w:ascii="Söhne" w:eastAsia="Calibri" w:hAnsi="Söhne" w:cs="Calibri"/>
                <w:kern w:val="0"/>
                <w:sz w:val="16"/>
                <w:szCs w:val="16"/>
                <w:u w:val="double"/>
                <w:lang w:val="es-ES"/>
                <w14:ligatures w14:val="none"/>
              </w:rPr>
              <w:t>a</w:t>
            </w:r>
            <w:r w:rsidRPr="007A01F7">
              <w:rPr>
                <w:rFonts w:ascii="Söhne" w:eastAsia="Calibri" w:hAnsi="Söhne" w:cs="Calibri"/>
                <w:kern w:val="0"/>
                <w:sz w:val="16"/>
                <w:szCs w:val="16"/>
                <w:u w:val="double"/>
                <w:lang w:val="es-ES"/>
                <w14:ligatures w14:val="none"/>
              </w:rPr>
              <w:t xml:space="preserve">) </w:t>
            </w:r>
          </w:p>
          <w:p w14:paraId="5C1360C3" w14:textId="0552A356" w:rsidR="000F4830" w:rsidRPr="007A01F7" w:rsidRDefault="000F4830" w:rsidP="003B5AD8">
            <w:pPr>
              <w:spacing w:after="0" w:line="240" w:lineRule="auto"/>
              <w:rPr>
                <w:rFonts w:ascii="Söhne" w:eastAsia="Calibri" w:hAnsi="Söhne" w:cs="Calibri"/>
                <w:kern w:val="0"/>
                <w:sz w:val="16"/>
                <w:szCs w:val="16"/>
                <w:u w:val="double"/>
                <w:lang w:val="es-ES"/>
                <w14:ligatures w14:val="none"/>
              </w:rPr>
            </w:pPr>
            <w:r w:rsidRPr="007A01F7">
              <w:rPr>
                <w:rFonts w:ascii="Söhne" w:eastAsia="Calibri" w:hAnsi="Söhne" w:cs="Calibri"/>
                <w:kern w:val="0"/>
                <w:sz w:val="16"/>
                <w:szCs w:val="16"/>
                <w:u w:val="double"/>
                <w:lang w:val="es-ES"/>
                <w14:ligatures w14:val="none"/>
              </w:rPr>
              <w:t>Tatay-</w:t>
            </w:r>
            <w:proofErr w:type="spellStart"/>
            <w:r w:rsidRPr="007A01F7">
              <w:rPr>
                <w:rFonts w:ascii="Söhne" w:eastAsia="Calibri" w:hAnsi="Söhne" w:cs="Calibri"/>
                <w:kern w:val="0"/>
                <w:sz w:val="16"/>
                <w:szCs w:val="16"/>
                <w:u w:val="double"/>
                <w:lang w:val="es-ES"/>
                <w14:ligatures w14:val="none"/>
              </w:rPr>
              <w:t>Dualde</w:t>
            </w:r>
            <w:proofErr w:type="spellEnd"/>
            <w:r w:rsidRPr="007A01F7">
              <w:rPr>
                <w:rFonts w:ascii="Söhne" w:eastAsia="Calibri" w:hAnsi="Söhne" w:cs="Calibri"/>
                <w:kern w:val="0"/>
                <w:sz w:val="16"/>
                <w:szCs w:val="16"/>
                <w:u w:val="double"/>
                <w:lang w:val="es-ES"/>
                <w14:ligatures w14:val="none"/>
              </w:rPr>
              <w:t xml:space="preserve"> </w:t>
            </w:r>
            <w:r w:rsidRPr="007A01F7">
              <w:rPr>
                <w:rFonts w:ascii="Söhne" w:eastAsia="Calibri" w:hAnsi="Söhne" w:cs="Calibri"/>
                <w:i/>
                <w:iCs/>
                <w:kern w:val="0"/>
                <w:sz w:val="16"/>
                <w:szCs w:val="16"/>
                <w:u w:val="double"/>
                <w:lang w:val="es-ES"/>
                <w14:ligatures w14:val="none"/>
              </w:rPr>
              <w:t>et al</w:t>
            </w:r>
            <w:r w:rsidRPr="007A01F7">
              <w:rPr>
                <w:rFonts w:ascii="Söhne" w:eastAsia="Calibri" w:hAnsi="Söhne" w:cs="Calibri"/>
                <w:kern w:val="0"/>
                <w:sz w:val="16"/>
                <w:szCs w:val="16"/>
                <w:u w:val="double"/>
                <w:lang w:val="es-ES"/>
                <w14:ligatures w14:val="none"/>
              </w:rPr>
              <w:t>. (2015)</w:t>
            </w:r>
          </w:p>
        </w:tc>
      </w:tr>
      <w:tr w:rsidR="000F4830" w:rsidRPr="007A01F7" w14:paraId="21FCF1E1" w14:textId="77777777" w:rsidTr="6C43AA62">
        <w:tc>
          <w:tcPr>
            <w:tcW w:w="1418" w:type="dxa"/>
          </w:tcPr>
          <w:p w14:paraId="71208FA8" w14:textId="028EFAE0" w:rsidR="000F4830" w:rsidRPr="007A01F7" w:rsidRDefault="005C409F"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Real</w:t>
            </w:r>
            <w:r w:rsidR="000F4830" w:rsidRPr="007A01F7">
              <w:rPr>
                <w:rFonts w:ascii="Söhne" w:eastAsia="Calibri" w:hAnsi="Söhne" w:cs="Calibri"/>
                <w:kern w:val="0"/>
                <w:sz w:val="16"/>
                <w:szCs w:val="16"/>
                <w:u w:val="double"/>
                <w:lang w:val="en-US"/>
                <w14:ligatures w14:val="none"/>
              </w:rPr>
              <w:t xml:space="preserve">-time PCR </w:t>
            </w:r>
            <w:r w:rsidR="004B52F1" w:rsidRPr="007A01F7">
              <w:rPr>
                <w:rFonts w:ascii="Segoe UI Symbol" w:hAnsi="Segoe UI Symbol" w:cs="Segoe UI Symbol"/>
                <w:sz w:val="16"/>
                <w:szCs w:val="16"/>
                <w:u w:val="double"/>
                <w:lang w:val="en-IE"/>
              </w:rPr>
              <w:t>☑☑☐</w:t>
            </w:r>
          </w:p>
        </w:tc>
        <w:tc>
          <w:tcPr>
            <w:tcW w:w="1559" w:type="dxa"/>
          </w:tcPr>
          <w:p w14:paraId="09341227" w14:textId="6C440984"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Bulk/pooled /individual milk, ear swab, (nasal swab, semen¤): detection/identification of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(P40, </w:t>
            </w:r>
            <w:proofErr w:type="spellStart"/>
            <w:r w:rsidRPr="007A01F7">
              <w:rPr>
                <w:rFonts w:ascii="Söhne" w:eastAsia="Times New Roman" w:hAnsi="Söhne" w:cs="Times New Roman"/>
                <w:kern w:val="0"/>
                <w:sz w:val="16"/>
                <w:szCs w:val="16"/>
                <w:u w:val="double"/>
                <w:lang w:val="en-IE"/>
                <w14:ligatures w14:val="none"/>
              </w:rPr>
              <w:t>polC</w:t>
            </w:r>
            <w:proofErr w:type="spellEnd"/>
            <w:r w:rsidRPr="007A01F7">
              <w:rPr>
                <w:rFonts w:ascii="Söhne" w:eastAsia="Times New Roman" w:hAnsi="Söhne" w:cs="Times New Roman"/>
                <w:kern w:val="0"/>
                <w:sz w:val="16"/>
                <w:szCs w:val="16"/>
                <w:u w:val="double"/>
                <w:lang w:val="en-IE"/>
                <w14:ligatures w14:val="none"/>
              </w:rPr>
              <w:t xml:space="preserve">, P80 or other gene targets); </w:t>
            </w:r>
            <w:proofErr w:type="spellStart"/>
            <w:r w:rsidRPr="007A01F7">
              <w:rPr>
                <w:rFonts w:ascii="Söhne" w:eastAsia="Times New Roman" w:hAnsi="Söhne" w:cs="Times New Roman"/>
                <w:kern w:val="0"/>
                <w:sz w:val="16"/>
                <w:szCs w:val="16"/>
                <w:u w:val="double"/>
                <w:lang w:val="en-IE"/>
                <w14:ligatures w14:val="none"/>
              </w:rPr>
              <w:lastRenderedPageBreak/>
              <w:t>fusA</w:t>
            </w:r>
            <w:proofErr w:type="spellEnd"/>
            <w:r w:rsidRPr="007A01F7">
              <w:rPr>
                <w:rFonts w:ascii="Söhne" w:eastAsia="Times New Roman" w:hAnsi="Söhne" w:cs="Times New Roman"/>
                <w:kern w:val="0"/>
                <w:sz w:val="16"/>
                <w:szCs w:val="16"/>
                <w:u w:val="double"/>
                <w:lang w:val="en-IE"/>
                <w14:ligatures w14:val="none"/>
              </w:rPr>
              <w:t xml:space="preserve"> detects </w:t>
            </w:r>
            <w:r w:rsidRPr="007A01F7">
              <w:rPr>
                <w:rFonts w:ascii="Söhne" w:eastAsia="Times New Roman" w:hAnsi="Söhne" w:cs="Times New Roman"/>
                <w:i/>
                <w:iCs/>
                <w:kern w:val="0"/>
                <w:sz w:val="16"/>
                <w:szCs w:val="16"/>
                <w:u w:val="double"/>
                <w:lang w:val="en-IE"/>
                <w14:ligatures w14:val="none"/>
              </w:rPr>
              <w:t>M.</w:t>
            </w:r>
            <w:r w:rsidR="003E6A11" w:rsidRPr="007A01F7">
              <w:rPr>
                <w:rFonts w:ascii="Söhne" w:eastAsia="Times New Roman" w:hAnsi="Söhne" w:cs="Times New Roman"/>
                <w:i/>
                <w:iCs/>
                <w:kern w:val="0"/>
                <w:sz w:val="16"/>
                <w:szCs w:val="16"/>
                <w:u w:val="double"/>
                <w:lang w:val="en-IE"/>
                <w14:ligatures w14:val="none"/>
              </w:rPr>
              <w:t> </w:t>
            </w:r>
            <w:r w:rsidRPr="007A01F7">
              <w:rPr>
                <w:rFonts w:ascii="Söhne" w:eastAsia="Times New Roman" w:hAnsi="Söhne" w:cs="Times New Roman"/>
                <w:i/>
                <w:iCs/>
                <w:kern w:val="0"/>
                <w:sz w:val="16"/>
                <w:szCs w:val="16"/>
                <w:u w:val="double"/>
                <w:lang w:val="en-IE"/>
                <w14:ligatures w14:val="none"/>
              </w:rPr>
              <w:t>mycoides</w:t>
            </w:r>
            <w:r w:rsidRPr="007A01F7">
              <w:rPr>
                <w:rFonts w:ascii="Söhne" w:eastAsia="Times New Roman" w:hAnsi="Söhne" w:cs="Times New Roman"/>
                <w:kern w:val="0"/>
                <w:sz w:val="16"/>
                <w:szCs w:val="16"/>
                <w:u w:val="double"/>
                <w:lang w:val="en-IE"/>
                <w14:ligatures w14:val="none"/>
              </w:rPr>
              <w:t xml:space="preserve"> cluster thus differentiating from </w:t>
            </w:r>
            <w:r w:rsidRPr="007A01F7">
              <w:rPr>
                <w:rFonts w:ascii="Söhne" w:eastAsia="Times New Roman" w:hAnsi="Söhne" w:cs="Times New Roman"/>
                <w:i/>
                <w:iCs/>
                <w:kern w:val="0"/>
                <w:sz w:val="16"/>
                <w:szCs w:val="16"/>
                <w:u w:val="double"/>
                <w:lang w:val="en-IE"/>
                <w14:ligatures w14:val="none"/>
              </w:rPr>
              <w:t>Ma</w:t>
            </w:r>
          </w:p>
        </w:tc>
        <w:tc>
          <w:tcPr>
            <w:tcW w:w="1559" w:type="dxa"/>
          </w:tcPr>
          <w:p w14:paraId="2110408B" w14:textId="4946C660" w:rsidR="000F4830" w:rsidRPr="007A01F7" w:rsidRDefault="005F688B"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lastRenderedPageBreak/>
              <w:t xml:space="preserve">Depending on analytical sensitivity of the assay: </w:t>
            </w:r>
            <w:proofErr w:type="spellStart"/>
            <w:r w:rsidRPr="007A01F7">
              <w:rPr>
                <w:rFonts w:ascii="Söhne" w:eastAsia="Times New Roman" w:hAnsi="Söhne" w:cs="Times New Roman"/>
                <w:kern w:val="0"/>
                <w:sz w:val="16"/>
                <w:szCs w:val="16"/>
                <w:u w:val="double"/>
                <w:lang w:val="en-IE"/>
                <w14:ligatures w14:val="none"/>
              </w:rPr>
              <w:t>ASe</w:t>
            </w:r>
            <w:proofErr w:type="spellEnd"/>
            <w:r w:rsidRPr="007A01F7">
              <w:rPr>
                <w:rFonts w:ascii="Söhne" w:eastAsia="Times New Roman" w:hAnsi="Söhne" w:cs="Times New Roman"/>
                <w:kern w:val="0"/>
                <w:sz w:val="16"/>
                <w:szCs w:val="16"/>
                <w:u w:val="double"/>
                <w:lang w:val="en-IE"/>
                <w14:ligatures w14:val="none"/>
              </w:rPr>
              <w:t xml:space="preserve"> 10 </w:t>
            </w:r>
            <w:proofErr w:type="spellStart"/>
            <w:r w:rsidRPr="007A01F7">
              <w:rPr>
                <w:rFonts w:ascii="Söhne" w:eastAsia="Times New Roman" w:hAnsi="Söhne" w:cs="Times New Roman"/>
                <w:kern w:val="0"/>
                <w:sz w:val="16"/>
                <w:szCs w:val="16"/>
                <w:u w:val="double"/>
                <w:lang w:val="en-IE"/>
                <w14:ligatures w14:val="none"/>
              </w:rPr>
              <w:t>fg</w:t>
            </w:r>
            <w:proofErr w:type="spellEnd"/>
            <w:r w:rsidRPr="007A01F7">
              <w:rPr>
                <w:rFonts w:ascii="Söhne" w:eastAsia="Times New Roman" w:hAnsi="Söhne" w:cs="Times New Roman"/>
                <w:kern w:val="0"/>
                <w:sz w:val="16"/>
                <w:szCs w:val="16"/>
                <w:u w:val="double"/>
                <w:lang w:val="en-IE"/>
                <w14:ligatures w14:val="none"/>
              </w:rPr>
              <w:t xml:space="preserve"> of genomic DNA or &lt;10 genome copies/10</w:t>
            </w:r>
            <w:r w:rsidRPr="007A01F7">
              <w:rPr>
                <w:rFonts w:ascii="Söhne" w:eastAsia="Times New Roman" w:hAnsi="Söhne" w:cs="Times New Roman"/>
                <w:kern w:val="0"/>
                <w:sz w:val="16"/>
                <w:szCs w:val="16"/>
                <w:u w:val="double"/>
                <w:vertAlign w:val="superscript"/>
                <w:lang w:val="en-IE"/>
                <w14:ligatures w14:val="none"/>
              </w:rPr>
              <w:t>4</w:t>
            </w:r>
            <w:r w:rsidRPr="007A01F7">
              <w:rPr>
                <w:rFonts w:ascii="Söhne" w:eastAsia="Times New Roman" w:hAnsi="Söhne" w:cs="Times New Roman"/>
                <w:kern w:val="0"/>
                <w:sz w:val="16"/>
                <w:szCs w:val="16"/>
                <w:u w:val="double"/>
                <w:lang w:val="en-IE"/>
                <w14:ligatures w14:val="none"/>
              </w:rPr>
              <w:t xml:space="preserve"> CFU/ml in milk – DSe </w:t>
            </w:r>
            <w:r w:rsidRPr="007A01F7">
              <w:rPr>
                <w:rFonts w:ascii="Söhne" w:eastAsia="Times New Roman" w:hAnsi="Söhne" w:cs="Times New Roman"/>
                <w:kern w:val="0"/>
                <w:sz w:val="16"/>
                <w:szCs w:val="16"/>
                <w:u w:val="double"/>
                <w:lang w:val="en-IE"/>
                <w14:ligatures w14:val="none"/>
              </w:rPr>
              <w:lastRenderedPageBreak/>
              <w:t>250</w:t>
            </w:r>
            <w:r w:rsidR="00E659FE" w:rsidRPr="007A01F7">
              <w:rPr>
                <w:rFonts w:ascii="Söhne" w:eastAsia="Times New Roman" w:hAnsi="Söhne" w:cs="Times New Roman"/>
                <w:kern w:val="0"/>
                <w:sz w:val="16"/>
                <w:szCs w:val="16"/>
                <w:u w:val="double"/>
                <w:lang w:val="en-IE"/>
                <w14:ligatures w14:val="none"/>
              </w:rPr>
              <w:t> </w:t>
            </w:r>
            <w:r w:rsidRPr="007A01F7">
              <w:rPr>
                <w:rFonts w:ascii="Söhne" w:eastAsia="Times New Roman" w:hAnsi="Söhne" w:cs="Times New Roman"/>
                <w:kern w:val="0"/>
                <w:sz w:val="16"/>
                <w:szCs w:val="16"/>
                <w:u w:val="double"/>
                <w:lang w:val="en-IE"/>
                <w14:ligatures w14:val="none"/>
              </w:rPr>
              <w:t xml:space="preserve">cells in 25 ml of raw milk; up to 100% </w:t>
            </w:r>
            <w:proofErr w:type="spellStart"/>
            <w:r w:rsidRPr="007A01F7">
              <w:rPr>
                <w:rFonts w:ascii="Söhne" w:eastAsia="Times New Roman" w:hAnsi="Söhne" w:cs="Times New Roman"/>
                <w:kern w:val="0"/>
                <w:sz w:val="16"/>
                <w:szCs w:val="16"/>
                <w:u w:val="double"/>
                <w:lang w:val="en-IE"/>
                <w14:ligatures w14:val="none"/>
              </w:rPr>
              <w:t>ASe</w:t>
            </w:r>
            <w:proofErr w:type="spellEnd"/>
          </w:p>
        </w:tc>
        <w:tc>
          <w:tcPr>
            <w:tcW w:w="2410" w:type="dxa"/>
          </w:tcPr>
          <w:p w14:paraId="0788EA84"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lastRenderedPageBreak/>
              <w:t xml:space="preserve">Performance of </w:t>
            </w:r>
            <w:proofErr w:type="gramStart"/>
            <w:r w:rsidRPr="007A01F7">
              <w:rPr>
                <w:rFonts w:ascii="Söhne" w:eastAsia="Calibri" w:hAnsi="Söhne" w:cs="Calibri"/>
                <w:kern w:val="0"/>
                <w:sz w:val="16"/>
                <w:szCs w:val="16"/>
                <w:u w:val="double"/>
                <w:lang w:val="en-IE"/>
                <w14:ligatures w14:val="none"/>
              </w:rPr>
              <w:t>the majority of</w:t>
            </w:r>
            <w:proofErr w:type="gramEnd"/>
            <w:r w:rsidRPr="007A01F7">
              <w:rPr>
                <w:rFonts w:ascii="Söhne" w:eastAsia="Calibri" w:hAnsi="Söhne" w:cs="Calibri"/>
                <w:kern w:val="0"/>
                <w:sz w:val="16"/>
                <w:szCs w:val="16"/>
                <w:u w:val="double"/>
                <w:lang w:val="en-IE"/>
                <w14:ligatures w14:val="none"/>
              </w:rPr>
              <w:t xml:space="preserve"> PCRs developed has been demonstrated under field conditions mostly in areas where CA is known to be present either sporadically or endemically, but including </w:t>
            </w:r>
            <w:r w:rsidRPr="007A01F7">
              <w:rPr>
                <w:rFonts w:ascii="Söhne" w:eastAsia="Calibri" w:hAnsi="Söhne" w:cs="Calibri"/>
                <w:kern w:val="0"/>
                <w:sz w:val="16"/>
                <w:szCs w:val="16"/>
                <w:u w:val="double"/>
                <w:lang w:val="en-IE"/>
                <w14:ligatures w14:val="none"/>
              </w:rPr>
              <w:lastRenderedPageBreak/>
              <w:t>positive and negative flocks/herds:</w:t>
            </w:r>
          </w:p>
          <w:p w14:paraId="2A999183" w14:textId="2F613033"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1. 373 natural raw sheep milk tank and 424 individual milk samples</w:t>
            </w:r>
          </w:p>
          <w:p w14:paraId="607013F9" w14:textId="33E98062"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Monthly bulk tank milk samples from 20 farms over 2</w:t>
            </w:r>
            <w:r w:rsidR="003E6A11" w:rsidRPr="007A01F7">
              <w:rPr>
                <w:rFonts w:ascii="Söhne" w:eastAsia="Calibri" w:hAnsi="Söhne" w:cs="Calibri"/>
                <w:kern w:val="0"/>
                <w:sz w:val="16"/>
                <w:szCs w:val="16"/>
                <w:u w:val="double"/>
                <w:lang w:val="en-IE"/>
                <w14:ligatures w14:val="none"/>
              </w:rPr>
              <w:t> </w:t>
            </w:r>
            <w:r w:rsidRPr="007A01F7">
              <w:rPr>
                <w:rFonts w:ascii="Söhne" w:eastAsia="Calibri" w:hAnsi="Söhne" w:cs="Calibri"/>
                <w:kern w:val="0"/>
                <w:sz w:val="16"/>
                <w:szCs w:val="16"/>
                <w:u w:val="double"/>
                <w:lang w:val="en-IE"/>
                <w14:ligatures w14:val="none"/>
              </w:rPr>
              <w:t>years</w:t>
            </w:r>
          </w:p>
          <w:p w14:paraId="46BB18F0" w14:textId="7B33E3AF"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Sheep milk samples from 922 farms</w:t>
            </w:r>
          </w:p>
          <w:p w14:paraId="12B89518" w14:textId="14BB407C"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4. 681 milk samples from 66</w:t>
            </w:r>
            <w:r w:rsidR="003E6A11" w:rsidRPr="007A01F7">
              <w:rPr>
                <w:rFonts w:ascii="Söhne" w:eastAsia="Calibri" w:hAnsi="Söhne" w:cs="Calibri"/>
                <w:kern w:val="0"/>
                <w:sz w:val="16"/>
                <w:szCs w:val="16"/>
                <w:u w:val="double"/>
                <w:lang w:val="en-IE"/>
                <w14:ligatures w14:val="none"/>
              </w:rPr>
              <w:t> </w:t>
            </w:r>
            <w:r w:rsidRPr="007A01F7">
              <w:rPr>
                <w:rFonts w:ascii="Söhne" w:eastAsia="Calibri" w:hAnsi="Söhne" w:cs="Calibri"/>
                <w:kern w:val="0"/>
                <w:sz w:val="16"/>
                <w:szCs w:val="16"/>
                <w:u w:val="double"/>
                <w:lang w:val="en-IE"/>
                <w14:ligatures w14:val="none"/>
              </w:rPr>
              <w:t>herds representing 12.8% of dairy goats</w:t>
            </w:r>
          </w:p>
        </w:tc>
        <w:tc>
          <w:tcPr>
            <w:tcW w:w="1559" w:type="dxa"/>
          </w:tcPr>
          <w:p w14:paraId="4E3C6E65"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lastRenderedPageBreak/>
              <w:t>See references</w:t>
            </w:r>
          </w:p>
        </w:tc>
        <w:tc>
          <w:tcPr>
            <w:tcW w:w="2694" w:type="dxa"/>
          </w:tcPr>
          <w:p w14:paraId="7F63E6C3" w14:textId="1E56A51A"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Kits available that differentiate between </w:t>
            </w:r>
            <w:r w:rsidRPr="007A01F7">
              <w:rPr>
                <w:rFonts w:ascii="Söhne" w:eastAsia="Calibri" w:hAnsi="Söhne" w:cs="Calibri"/>
                <w:i/>
                <w:iCs/>
                <w:kern w:val="0"/>
                <w:sz w:val="16"/>
                <w:szCs w:val="16"/>
                <w:u w:val="double"/>
                <w:lang w:val="en-IE"/>
                <w14:ligatures w14:val="none"/>
              </w:rPr>
              <w:t>M. agalactiae</w:t>
            </w:r>
            <w:r w:rsidRPr="007A01F7">
              <w:rPr>
                <w:rFonts w:ascii="Söhne" w:eastAsia="Calibri" w:hAnsi="Söhne" w:cs="Calibri"/>
                <w:kern w:val="0"/>
                <w:sz w:val="16"/>
                <w:szCs w:val="16"/>
                <w:u w:val="double"/>
                <w:lang w:val="en-IE"/>
                <w14:ligatures w14:val="none"/>
              </w:rPr>
              <w:t xml:space="preserve"> and </w:t>
            </w:r>
            <w:r w:rsidRPr="007A01F7">
              <w:rPr>
                <w:rFonts w:ascii="Söhne" w:eastAsia="Calibri" w:hAnsi="Söhne" w:cs="Calibri"/>
                <w:i/>
                <w:iCs/>
                <w:kern w:val="0"/>
                <w:sz w:val="16"/>
                <w:szCs w:val="16"/>
                <w:u w:val="double"/>
                <w:lang w:val="en-IE"/>
                <w14:ligatures w14:val="none"/>
              </w:rPr>
              <w:t>M.</w:t>
            </w:r>
            <w:r w:rsidR="003E6A11" w:rsidRPr="007A01F7">
              <w:rPr>
                <w:rFonts w:ascii="Söhne" w:eastAsia="Calibri" w:hAnsi="Söhne" w:cs="Calibri"/>
                <w:i/>
                <w:iCs/>
                <w:kern w:val="0"/>
                <w:sz w:val="16"/>
                <w:szCs w:val="16"/>
                <w:u w:val="double"/>
                <w:lang w:val="en-IE"/>
                <w14:ligatures w14:val="none"/>
              </w:rPr>
              <w:t> </w:t>
            </w:r>
            <w:r w:rsidRPr="007A01F7">
              <w:rPr>
                <w:rFonts w:ascii="Söhne" w:eastAsia="Calibri" w:hAnsi="Söhne" w:cs="Calibri"/>
                <w:i/>
                <w:iCs/>
                <w:kern w:val="0"/>
                <w:sz w:val="16"/>
                <w:szCs w:val="16"/>
                <w:u w:val="double"/>
                <w:lang w:val="en-IE"/>
                <w14:ligatures w14:val="none"/>
              </w:rPr>
              <w:t>mycoides</w:t>
            </w:r>
            <w:r w:rsidRPr="007A01F7">
              <w:rPr>
                <w:rFonts w:ascii="Söhne" w:eastAsia="Calibri" w:hAnsi="Söhne" w:cs="Calibri"/>
                <w:kern w:val="0"/>
                <w:sz w:val="16"/>
                <w:szCs w:val="16"/>
                <w:u w:val="double"/>
                <w:lang w:val="en-IE"/>
                <w14:ligatures w14:val="none"/>
              </w:rPr>
              <w:t xml:space="preserve"> cluster organisms</w:t>
            </w:r>
          </w:p>
          <w:p w14:paraId="3698D162" w14:textId="3E9DE596"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2. Rapid</w:t>
            </w:r>
          </w:p>
          <w:p w14:paraId="1FA570E6" w14:textId="6B9A3EEB"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3. Can be used directly from samples</w:t>
            </w:r>
          </w:p>
          <w:p w14:paraId="28E8E84B" w14:textId="24019412"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4. High sensitivity compared with conventional PCR</w:t>
            </w:r>
          </w:p>
          <w:p w14:paraId="0A245CB1" w14:textId="1D8575B6"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lastRenderedPageBreak/>
              <w:t>5. Suitable for high throughout</w:t>
            </w:r>
          </w:p>
          <w:p w14:paraId="3D3336A6" w14:textId="7D7F73AC" w:rsidR="000F4830" w:rsidRPr="007A01F7" w:rsidRDefault="000F4830" w:rsidP="003E6A11">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6. Bulk milk testing is non-invasive way of screening herd</w:t>
            </w:r>
          </w:p>
        </w:tc>
        <w:tc>
          <w:tcPr>
            <w:tcW w:w="2693" w:type="dxa"/>
          </w:tcPr>
          <w:p w14:paraId="70C4408A" w14:textId="7D08942F"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lastRenderedPageBreak/>
              <w:t>1. Specialist equipment</w:t>
            </w:r>
          </w:p>
          <w:p w14:paraId="33ECDDDA" w14:textId="561EBE44"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Sensitivity may depend on DNA extraction protocol</w:t>
            </w:r>
          </w:p>
          <w:p w14:paraId="2107C771" w14:textId="747618D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PCR should be validated for the samples used to determine suitability of cut-off value for respective sample types</w:t>
            </w:r>
          </w:p>
          <w:p w14:paraId="05949091" w14:textId="624668E5" w:rsidR="000F4830" w:rsidRPr="007A01F7" w:rsidRDefault="000F4830" w:rsidP="003E6A11">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Commercial kits are expensive</w:t>
            </w:r>
          </w:p>
        </w:tc>
        <w:tc>
          <w:tcPr>
            <w:tcW w:w="1701" w:type="dxa"/>
          </w:tcPr>
          <w:p w14:paraId="2F7AB7EF" w14:textId="42331666" w:rsidR="000F4830" w:rsidRPr="007A01F7" w:rsidRDefault="000F4830" w:rsidP="00DB523D">
            <w:pPr>
              <w:spacing w:after="0" w:line="240" w:lineRule="auto"/>
              <w:contextualSpacing/>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14:ligatures w14:val="none"/>
              </w:rPr>
              <w:t>Oravcová</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(2009)</w:t>
            </w:r>
          </w:p>
          <w:p w14:paraId="11EF1A94" w14:textId="166CB198" w:rsidR="000F4830" w:rsidRPr="007A01F7" w:rsidRDefault="000F4830" w:rsidP="00135C79">
            <w:pPr>
              <w:spacing w:after="0" w:line="240" w:lineRule="auto"/>
              <w:contextualSpacing/>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 xml:space="preserve">Tardy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xml:space="preserve">. (2019) </w:t>
            </w:r>
          </w:p>
          <w:p w14:paraId="1CDB4F93" w14:textId="1F3E32C0" w:rsidR="000F4830" w:rsidRPr="007A01F7" w:rsidRDefault="000F4830" w:rsidP="00621988">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Ariza-Miguel </w:t>
            </w:r>
            <w:r w:rsidRPr="007A01F7">
              <w:rPr>
                <w:rFonts w:ascii="Söhne" w:eastAsia="Calibri" w:hAnsi="Söhne" w:cs="Calibri"/>
                <w:i/>
                <w:iCs/>
                <w:kern w:val="0"/>
                <w:sz w:val="16"/>
                <w:szCs w:val="16"/>
                <w:u w:val="double"/>
                <w:lang w:val="en-IE"/>
                <w14:ligatures w14:val="none"/>
              </w:rPr>
              <w:t>et al</w:t>
            </w:r>
            <w:r w:rsidRPr="007A01F7">
              <w:rPr>
                <w:rFonts w:ascii="Söhne" w:eastAsia="Calibri" w:hAnsi="Söhne" w:cs="Calibri"/>
                <w:kern w:val="0"/>
                <w:sz w:val="16"/>
                <w:szCs w:val="16"/>
                <w:u w:val="double"/>
                <w:lang w:val="en-IE"/>
                <w14:ligatures w14:val="none"/>
              </w:rPr>
              <w:t>. (2012)</w:t>
            </w:r>
          </w:p>
          <w:p w14:paraId="204569EA" w14:textId="0C39F55B" w:rsidR="000F4830" w:rsidRPr="007A01F7" w:rsidRDefault="000F42BE" w:rsidP="00CD32DE">
            <w:pPr>
              <w:spacing w:after="0" w:line="240" w:lineRule="auto"/>
              <w:contextualSpacing/>
              <w:rPr>
                <w:rFonts w:ascii="Söhne" w:eastAsia="Calibri" w:hAnsi="Söhne" w:cs="Calibri"/>
                <w:kern w:val="0"/>
                <w:sz w:val="16"/>
                <w:szCs w:val="16"/>
                <w:u w:val="double"/>
                <w14:ligatures w14:val="none"/>
              </w:rPr>
            </w:pPr>
            <w:proofErr w:type="gramStart"/>
            <w:r w:rsidRPr="007A01F7">
              <w:rPr>
                <w:rFonts w:ascii="Söhne" w:eastAsia="Calibri" w:hAnsi="Söhne" w:cs="Calibri"/>
                <w:kern w:val="0"/>
                <w:sz w:val="16"/>
                <w:szCs w:val="16"/>
                <w:u w:val="double"/>
                <w14:ligatures w14:val="none"/>
              </w:rPr>
              <w:t>d</w:t>
            </w:r>
            <w:r w:rsidR="000F4830" w:rsidRPr="007A01F7">
              <w:rPr>
                <w:rFonts w:ascii="Söhne" w:eastAsia="Calibri" w:hAnsi="Söhne" w:cs="Calibri"/>
                <w:kern w:val="0"/>
                <w:sz w:val="16"/>
                <w:szCs w:val="16"/>
                <w:u w:val="double"/>
                <w14:ligatures w14:val="none"/>
              </w:rPr>
              <w:t>e</w:t>
            </w:r>
            <w:proofErr w:type="gramEnd"/>
            <w:r w:rsidR="000F4830" w:rsidRPr="007A01F7">
              <w:rPr>
                <w:rFonts w:ascii="Söhne" w:eastAsia="Calibri" w:hAnsi="Söhne" w:cs="Calibri"/>
                <w:kern w:val="0"/>
                <w:sz w:val="16"/>
                <w:szCs w:val="16"/>
                <w:u w:val="double"/>
                <w14:ligatures w14:val="none"/>
              </w:rPr>
              <w:t xml:space="preserve"> la Fe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(2025)</w:t>
            </w:r>
          </w:p>
        </w:tc>
      </w:tr>
      <w:tr w:rsidR="000F4830" w:rsidRPr="007A01F7" w14:paraId="38FCD0A0" w14:textId="77777777" w:rsidTr="6C43AA62">
        <w:tc>
          <w:tcPr>
            <w:tcW w:w="1418" w:type="dxa"/>
          </w:tcPr>
          <w:p w14:paraId="7FD7FD3B" w14:textId="17833DB4"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LAMP </w:t>
            </w:r>
            <w:r w:rsidR="004B52F1" w:rsidRPr="007A01F7">
              <w:rPr>
                <w:rFonts w:ascii="Segoe UI Symbol" w:hAnsi="Segoe UI Symbol" w:cs="Segoe UI Symbol"/>
                <w:sz w:val="16"/>
                <w:szCs w:val="16"/>
                <w:u w:val="double"/>
                <w:lang w:val="en-IE"/>
              </w:rPr>
              <w:t>☑☑☐</w:t>
            </w:r>
          </w:p>
        </w:tc>
        <w:tc>
          <w:tcPr>
            <w:tcW w:w="1559" w:type="dxa"/>
          </w:tcPr>
          <w:p w14:paraId="1C1ABEFD"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Individual milk: detection of </w:t>
            </w:r>
            <w:r w:rsidRPr="007A01F7">
              <w:rPr>
                <w:rFonts w:ascii="Söhne" w:eastAsia="Times New Roman" w:hAnsi="Söhne" w:cs="Times New Roman"/>
                <w:i/>
                <w:iCs/>
                <w:kern w:val="0"/>
                <w:sz w:val="16"/>
                <w:szCs w:val="16"/>
                <w:u w:val="double"/>
                <w:lang w:val="en-IE"/>
                <w14:ligatures w14:val="none"/>
              </w:rPr>
              <w:t xml:space="preserve">Ma </w:t>
            </w:r>
            <w:r w:rsidRPr="007A01F7">
              <w:rPr>
                <w:rFonts w:ascii="Söhne" w:eastAsia="Times New Roman" w:hAnsi="Söhne" w:cs="Times New Roman"/>
                <w:kern w:val="0"/>
                <w:sz w:val="16"/>
                <w:szCs w:val="16"/>
                <w:u w:val="double"/>
                <w:lang w:val="en-IE"/>
                <w14:ligatures w14:val="none"/>
              </w:rPr>
              <w:t>P40 gene</w:t>
            </w:r>
          </w:p>
        </w:tc>
        <w:tc>
          <w:tcPr>
            <w:tcW w:w="1559" w:type="dxa"/>
          </w:tcPr>
          <w:p w14:paraId="491DC1CE"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 90%; Sp100%</w:t>
            </w:r>
          </w:p>
        </w:tc>
        <w:tc>
          <w:tcPr>
            <w:tcW w:w="2410" w:type="dxa"/>
          </w:tcPr>
          <w:p w14:paraId="15A0EA22" w14:textId="77777777"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Performance for LAMP has been demonstrated under field conditions for 110 individual milk samples of known positive /negative status in endemic area </w:t>
            </w:r>
          </w:p>
        </w:tc>
        <w:tc>
          <w:tcPr>
            <w:tcW w:w="1559" w:type="dxa"/>
          </w:tcPr>
          <w:p w14:paraId="5942DC36" w14:textId="77777777"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See reference</w:t>
            </w:r>
          </w:p>
        </w:tc>
        <w:tc>
          <w:tcPr>
            <w:tcW w:w="2694" w:type="dxa"/>
          </w:tcPr>
          <w:p w14:paraId="7506F6DB" w14:textId="6AB593A5" w:rsidR="000F4830" w:rsidRPr="007A01F7" w:rsidRDefault="00D41458" w:rsidP="00D41458">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 xml:space="preserve">Commercially available kit for direct detection of </w:t>
            </w:r>
            <w:r w:rsidR="000F4830" w:rsidRPr="007A01F7">
              <w:rPr>
                <w:rFonts w:ascii="Söhne" w:eastAsia="Calibri" w:hAnsi="Söhne" w:cs="Calibri"/>
                <w:i/>
                <w:iCs/>
                <w:kern w:val="0"/>
                <w:sz w:val="16"/>
                <w:szCs w:val="16"/>
                <w:u w:val="double"/>
                <w:lang w:val="en-IE"/>
                <w14:ligatures w14:val="none"/>
              </w:rPr>
              <w:t>Ma</w:t>
            </w:r>
            <w:r w:rsidR="000F4830" w:rsidRPr="007A01F7">
              <w:rPr>
                <w:rFonts w:ascii="Söhne" w:eastAsia="Calibri" w:hAnsi="Söhne" w:cs="Calibri"/>
                <w:kern w:val="0"/>
                <w:sz w:val="16"/>
                <w:szCs w:val="16"/>
                <w:u w:val="double"/>
                <w:lang w:val="en-IE"/>
                <w14:ligatures w14:val="none"/>
              </w:rPr>
              <w:t xml:space="preserve"> in milk</w:t>
            </w:r>
          </w:p>
          <w:p w14:paraId="27391756" w14:textId="52EE01AC" w:rsidR="000F4830" w:rsidRPr="007A01F7" w:rsidRDefault="00D41458" w:rsidP="00D41458">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Can be performed in real-time in the field</w:t>
            </w:r>
          </w:p>
        </w:tc>
        <w:tc>
          <w:tcPr>
            <w:tcW w:w="2693" w:type="dxa"/>
          </w:tcPr>
          <w:p w14:paraId="544107BF" w14:textId="14EB95B0" w:rsidR="000F4830" w:rsidRPr="007A01F7" w:rsidRDefault="00FD64AF" w:rsidP="00FD64AF">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1. </w:t>
            </w:r>
            <w:r w:rsidR="000F4830" w:rsidRPr="007A01F7">
              <w:rPr>
                <w:rFonts w:ascii="Söhne" w:eastAsia="Times New Roman" w:hAnsi="Söhne" w:cs="Times New Roman"/>
                <w:kern w:val="0"/>
                <w:sz w:val="16"/>
                <w:szCs w:val="16"/>
                <w:u w:val="double"/>
                <w:lang w:val="en-IE"/>
                <w14:ligatures w14:val="none"/>
              </w:rPr>
              <w:t>Specialist equipment</w:t>
            </w:r>
          </w:p>
          <w:p w14:paraId="5DD30B7E" w14:textId="2D197164" w:rsidR="000F4830" w:rsidRPr="007A01F7" w:rsidRDefault="00FD64AF" w:rsidP="00FD64AF">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2. </w:t>
            </w:r>
            <w:r w:rsidR="000F4830" w:rsidRPr="007A01F7">
              <w:rPr>
                <w:rFonts w:ascii="Söhne" w:eastAsia="Times New Roman" w:hAnsi="Söhne" w:cs="Times New Roman"/>
                <w:kern w:val="0"/>
                <w:sz w:val="16"/>
                <w:szCs w:val="16"/>
                <w:u w:val="double"/>
                <w:lang w:val="en-IE"/>
                <w14:ligatures w14:val="none"/>
              </w:rPr>
              <w:t>Limited numbers of samples at any one time depending on platform</w:t>
            </w:r>
          </w:p>
          <w:p w14:paraId="046CCA34" w14:textId="162F63FF" w:rsidR="000F4830" w:rsidRPr="007A01F7" w:rsidRDefault="00FD64AF" w:rsidP="00FD64AF">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3. </w:t>
            </w:r>
            <w:r w:rsidR="000F4830" w:rsidRPr="007A01F7">
              <w:rPr>
                <w:rFonts w:ascii="Söhne" w:eastAsia="Times New Roman" w:hAnsi="Söhne" w:cs="Times New Roman"/>
                <w:kern w:val="0"/>
                <w:sz w:val="16"/>
                <w:szCs w:val="16"/>
                <w:u w:val="double"/>
                <w:lang w:val="en-IE"/>
                <w14:ligatures w14:val="none"/>
              </w:rPr>
              <w:t>Method needs wider study in the field</w:t>
            </w:r>
          </w:p>
          <w:p w14:paraId="5C95CFCE" w14:textId="505C0966" w:rsidR="000F4830" w:rsidRPr="007A01F7" w:rsidRDefault="00FD64AF" w:rsidP="00FD64AF">
            <w:pPr>
              <w:spacing w:after="0" w:line="240" w:lineRule="auto"/>
              <w:contextualSpacing/>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4. </w:t>
            </w:r>
            <w:r w:rsidR="000F4830" w:rsidRPr="007A01F7">
              <w:rPr>
                <w:rFonts w:ascii="Söhne" w:eastAsia="Times New Roman" w:hAnsi="Söhne" w:cs="Times New Roman"/>
                <w:kern w:val="0"/>
                <w:sz w:val="16"/>
                <w:szCs w:val="16"/>
                <w:u w:val="double"/>
                <w:lang w:val="en-IE"/>
                <w14:ligatures w14:val="none"/>
              </w:rPr>
              <w:t>Difficult to set up in-house assays for field use due to challenges associated with sample preparation outside the lab environment</w:t>
            </w:r>
          </w:p>
        </w:tc>
        <w:tc>
          <w:tcPr>
            <w:tcW w:w="1701" w:type="dxa"/>
          </w:tcPr>
          <w:p w14:paraId="377FB2D8" w14:textId="517A411A" w:rsidR="000F4830" w:rsidRPr="007A01F7" w:rsidRDefault="000F4830" w:rsidP="00FD64AF">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Tumino </w:t>
            </w:r>
            <w:r w:rsidRPr="007A01F7">
              <w:rPr>
                <w:rFonts w:ascii="Söhne" w:eastAsia="Calibri" w:hAnsi="Söhne" w:cs="Calibri"/>
                <w:i/>
                <w:iCs/>
                <w:kern w:val="0"/>
                <w:sz w:val="16"/>
                <w:szCs w:val="16"/>
                <w:u w:val="double"/>
                <w:lang w:val="en-IE"/>
                <w14:ligatures w14:val="none"/>
              </w:rPr>
              <w:t>et al</w:t>
            </w:r>
            <w:r w:rsidRPr="007A01F7">
              <w:rPr>
                <w:rFonts w:ascii="Söhne" w:eastAsia="Calibri" w:hAnsi="Söhne" w:cs="Calibri"/>
                <w:kern w:val="0"/>
                <w:sz w:val="16"/>
                <w:szCs w:val="16"/>
                <w:u w:val="double"/>
                <w:lang w:val="en-IE"/>
                <w14:ligatures w14:val="none"/>
              </w:rPr>
              <w:t>. (2020)</w:t>
            </w:r>
          </w:p>
        </w:tc>
      </w:tr>
      <w:tr w:rsidR="000F4830" w:rsidRPr="007A01F7" w14:paraId="3BC35170" w14:textId="77777777" w:rsidTr="6C43AA62">
        <w:tc>
          <w:tcPr>
            <w:tcW w:w="1418" w:type="dxa"/>
          </w:tcPr>
          <w:p w14:paraId="55DC60E4" w14:textId="7F74F96A"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CFT </w:t>
            </w:r>
            <w:r w:rsidR="00552301"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559" w:type="dxa"/>
          </w:tcPr>
          <w:p w14:paraId="027DF1B5"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Serum; antibodies indicating exposure to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(separate tests for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and</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kern w:val="0"/>
                <w:sz w:val="16"/>
                <w:szCs w:val="16"/>
                <w:u w:val="double"/>
                <w:lang w:val="en-IE"/>
                <w14:ligatures w14:val="none"/>
              </w:rPr>
              <w:t xml:space="preserve">) </w:t>
            </w:r>
          </w:p>
        </w:tc>
        <w:tc>
          <w:tcPr>
            <w:tcW w:w="1559" w:type="dxa"/>
          </w:tcPr>
          <w:p w14:paraId="34AE6F4B"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Historical reference test</w:t>
            </w:r>
          </w:p>
        </w:tc>
        <w:tc>
          <w:tcPr>
            <w:tcW w:w="2410" w:type="dxa"/>
          </w:tcPr>
          <w:p w14:paraId="7817E539" w14:textId="02DD6A9B" w:rsidR="000F4830" w:rsidRPr="007A01F7" w:rsidRDefault="000F4830" w:rsidP="00E659FE">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N/A</w:t>
            </w:r>
          </w:p>
        </w:tc>
        <w:tc>
          <w:tcPr>
            <w:tcW w:w="1559" w:type="dxa"/>
          </w:tcPr>
          <w:p w14:paraId="6B02B177" w14:textId="7A0CA2C8" w:rsidR="000F4830" w:rsidRPr="007A01F7" w:rsidRDefault="000F4830" w:rsidP="002D305C">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Historical information with no formal validation</w:t>
            </w:r>
          </w:p>
        </w:tc>
        <w:tc>
          <w:tcPr>
            <w:tcW w:w="2694" w:type="dxa"/>
          </w:tcPr>
          <w:p w14:paraId="615F1611" w14:textId="034F64B3"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Detects the earlier presenting IgM as well as IgG</w:t>
            </w:r>
          </w:p>
        </w:tc>
        <w:tc>
          <w:tcPr>
            <w:tcW w:w="2693" w:type="dxa"/>
          </w:tcPr>
          <w:p w14:paraId="17DE837D" w14:textId="54514803"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Considered herd level only; multiple animals should be tested</w:t>
            </w:r>
          </w:p>
          <w:p w14:paraId="4E6708CF" w14:textId="46D1EA8E"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2. Cross reactivity </w:t>
            </w:r>
            <w:r w:rsidR="00FD64AF"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any non-negative should be followed up by additional testing</w:t>
            </w:r>
          </w:p>
          <w:p w14:paraId="61C9C217" w14:textId="7E20119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Test threshold applied could miss healthy carriers</w:t>
            </w:r>
          </w:p>
          <w:p w14:paraId="1427E4D8" w14:textId="3BAC603E" w:rsidR="000F4830" w:rsidRPr="007A01F7" w:rsidRDefault="000F4830" w:rsidP="000F4830">
            <w:pPr>
              <w:spacing w:after="0" w:line="240" w:lineRule="auto"/>
              <w:rPr>
                <w:rFonts w:ascii="Söhne" w:eastAsia="Times New Roman" w:hAnsi="Söhne" w:cs="Times New Roman"/>
                <w:i/>
                <w:iCs/>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4. Largely discontinued for </w:t>
            </w:r>
            <w:r w:rsidRPr="007A01F7">
              <w:rPr>
                <w:rFonts w:ascii="Söhne" w:eastAsia="Times New Roman" w:hAnsi="Söhne" w:cs="Times New Roman"/>
                <w:i/>
                <w:iCs/>
                <w:kern w:val="0"/>
                <w:sz w:val="16"/>
                <w:szCs w:val="16"/>
                <w:u w:val="double"/>
                <w:lang w:val="en-IE"/>
                <w14:ligatures w14:val="none"/>
              </w:rPr>
              <w:t>M.</w:t>
            </w:r>
            <w:r w:rsidR="00FD64AF" w:rsidRPr="007A01F7">
              <w:rPr>
                <w:rFonts w:ascii="Söhne" w:eastAsia="Times New Roman" w:hAnsi="Söhne" w:cs="Times New Roman"/>
                <w:i/>
                <w:iCs/>
                <w:kern w:val="0"/>
                <w:sz w:val="16"/>
                <w:szCs w:val="16"/>
                <w:u w:val="double"/>
                <w:lang w:val="en-IE"/>
                <w14:ligatures w14:val="none"/>
              </w:rPr>
              <w:t> </w:t>
            </w:r>
            <w:r w:rsidRPr="007A01F7">
              <w:rPr>
                <w:rFonts w:ascii="Söhne" w:eastAsia="Times New Roman" w:hAnsi="Söhne" w:cs="Times New Roman"/>
                <w:i/>
                <w:iCs/>
                <w:kern w:val="0"/>
                <w:sz w:val="16"/>
                <w:szCs w:val="16"/>
                <w:u w:val="double"/>
                <w:lang w:val="en-IE"/>
                <w14:ligatures w14:val="none"/>
              </w:rPr>
              <w:t>agalactiae</w:t>
            </w:r>
          </w:p>
          <w:p w14:paraId="5982E8F1" w14:textId="2114647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5. Difficult to perform if quality of test sera is poor</w:t>
            </w:r>
          </w:p>
          <w:p w14:paraId="0E2F416B" w14:textId="70156920"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Does</w:t>
            </w:r>
            <w:r w:rsidR="00FD64AF" w:rsidRPr="007A01F7">
              <w:rPr>
                <w:rFonts w:ascii="Söhne" w:eastAsia="Times New Roman"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n</w:t>
            </w:r>
            <w:r w:rsidR="00FD64AF" w:rsidRPr="007A01F7">
              <w:rPr>
                <w:rFonts w:ascii="Söhne" w:eastAsia="Times New Roman" w:hAnsi="Söhne" w:cs="Times New Roman"/>
                <w:kern w:val="0"/>
                <w:sz w:val="16"/>
                <w:szCs w:val="16"/>
                <w:u w:val="double"/>
                <w:lang w:val="en-IE"/>
                <w14:ligatures w14:val="none"/>
              </w:rPr>
              <w:t>o</w:t>
            </w:r>
            <w:r w:rsidRPr="007A01F7">
              <w:rPr>
                <w:rFonts w:ascii="Söhne" w:eastAsia="Times New Roman" w:hAnsi="Söhne" w:cs="Times New Roman"/>
                <w:kern w:val="0"/>
                <w:sz w:val="16"/>
                <w:szCs w:val="16"/>
                <w:u w:val="double"/>
                <w:lang w:val="en-IE"/>
                <w14:ligatures w14:val="none"/>
              </w:rPr>
              <w:t>t differentiate between vaccinated and naturally infected animals</w:t>
            </w:r>
          </w:p>
        </w:tc>
        <w:tc>
          <w:tcPr>
            <w:tcW w:w="1701" w:type="dxa"/>
          </w:tcPr>
          <w:p w14:paraId="45ED4D82" w14:textId="6256D7D4"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roofErr w:type="spellStart"/>
            <w:r w:rsidRPr="007A01F7">
              <w:rPr>
                <w:rFonts w:ascii="Söhne" w:eastAsia="Calibri" w:hAnsi="Söhne" w:cs="Calibri"/>
                <w:kern w:val="0"/>
                <w:sz w:val="16"/>
                <w:szCs w:val="16"/>
                <w:u w:val="double"/>
                <w14:ligatures w14:val="none"/>
              </w:rPr>
              <w:t>Bergonier</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(1997)</w:t>
            </w:r>
          </w:p>
        </w:tc>
      </w:tr>
      <w:tr w:rsidR="000F4830" w:rsidRPr="007A01F7" w14:paraId="12762469" w14:textId="77777777" w:rsidTr="6C43AA62">
        <w:tc>
          <w:tcPr>
            <w:tcW w:w="1418" w:type="dxa"/>
          </w:tcPr>
          <w:p w14:paraId="4F180E07" w14:textId="2708568F"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lastRenderedPageBreak/>
              <w:t xml:space="preserve">ELISA </w:t>
            </w:r>
            <w:r w:rsidR="00552301"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559" w:type="dxa"/>
          </w:tcPr>
          <w:p w14:paraId="68DF024D"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 plasma; rP48, (or whole cell antigen)</w:t>
            </w:r>
          </w:p>
        </w:tc>
        <w:tc>
          <w:tcPr>
            <w:tcW w:w="1559" w:type="dxa"/>
          </w:tcPr>
          <w:p w14:paraId="4E68230E" w14:textId="2D9ADEA5"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For P48 recombinant </w:t>
            </w:r>
            <w:r w:rsidR="008F52E7" w:rsidRPr="007A01F7">
              <w:rPr>
                <w:rFonts w:ascii="Söhne" w:eastAsia="Times New Roman" w:hAnsi="Söhne" w:cs="Times New Roman"/>
                <w:kern w:val="0"/>
                <w:sz w:val="16"/>
                <w:szCs w:val="16"/>
                <w:u w:val="double"/>
                <w:lang w:val="en-IE"/>
                <w14:ligatures w14:val="none"/>
              </w:rPr>
              <w:t>antigen-based</w:t>
            </w:r>
            <w:r w:rsidRPr="007A01F7">
              <w:rPr>
                <w:rFonts w:ascii="Söhne" w:eastAsia="Times New Roman" w:hAnsi="Söhne" w:cs="Times New Roman"/>
                <w:kern w:val="0"/>
                <w:sz w:val="16"/>
                <w:szCs w:val="16"/>
                <w:u w:val="double"/>
                <w:lang w:val="en-IE"/>
                <w14:ligatures w14:val="none"/>
              </w:rPr>
              <w:t xml:space="preserve"> tests: DSp 100%; DSe 76.9</w:t>
            </w:r>
            <w:r w:rsidR="008F52E7"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84.6%. For cellular </w:t>
            </w:r>
            <w:r w:rsidR="008F52E7" w:rsidRPr="007A01F7">
              <w:rPr>
                <w:rFonts w:ascii="Söhne" w:eastAsia="Times New Roman" w:hAnsi="Söhne" w:cs="Times New Roman"/>
                <w:kern w:val="0"/>
                <w:sz w:val="16"/>
                <w:szCs w:val="16"/>
                <w:u w:val="double"/>
                <w:lang w:val="en-IE"/>
                <w14:ligatures w14:val="none"/>
              </w:rPr>
              <w:t>antigen-based</w:t>
            </w:r>
            <w:r w:rsidRPr="007A01F7">
              <w:rPr>
                <w:rFonts w:ascii="Söhne" w:eastAsia="Times New Roman" w:hAnsi="Söhne" w:cs="Times New Roman"/>
                <w:kern w:val="0"/>
                <w:sz w:val="16"/>
                <w:szCs w:val="16"/>
                <w:u w:val="double"/>
                <w:lang w:val="en-IE"/>
                <w14:ligatures w14:val="none"/>
              </w:rPr>
              <w:t xml:space="preserve"> test (no longer commercially available): DSp 100%; DSe 79%, a previous study show DSp ranging from 93.9</w:t>
            </w:r>
            <w:r w:rsidR="000C5429" w:rsidRPr="007A01F7">
              <w:rPr>
                <w:rFonts w:ascii="Söhne" w:eastAsia="Times New Roman" w:hAnsi="Söhne" w:cs="Times New Roman"/>
                <w:kern w:val="0"/>
                <w:sz w:val="16"/>
                <w:szCs w:val="16"/>
                <w:u w:val="double"/>
                <w:lang w:val="en-IE"/>
                <w14:ligatures w14:val="none"/>
              </w:rPr>
              <w:t xml:space="preserve"> to </w:t>
            </w:r>
            <w:r w:rsidRPr="007A01F7">
              <w:rPr>
                <w:rFonts w:ascii="Söhne" w:eastAsia="Times New Roman" w:hAnsi="Söhne" w:cs="Times New Roman"/>
                <w:kern w:val="0"/>
                <w:sz w:val="16"/>
                <w:szCs w:val="16"/>
                <w:u w:val="double"/>
                <w:lang w:val="en-IE"/>
                <w14:ligatures w14:val="none"/>
              </w:rPr>
              <w:t xml:space="preserve">99.9, with the higher figures in the range associated with sheep </w:t>
            </w:r>
          </w:p>
        </w:tc>
        <w:tc>
          <w:tcPr>
            <w:tcW w:w="2410" w:type="dxa"/>
          </w:tcPr>
          <w:p w14:paraId="0C15BD2F" w14:textId="45C534F9" w:rsidR="000F4830" w:rsidRPr="007A01F7" w:rsidRDefault="002D305C" w:rsidP="002D305C">
            <w:pPr>
              <w:spacing w:after="0" w:line="240" w:lineRule="auto"/>
              <w:contextualSpacing/>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1. </w:t>
            </w:r>
            <w:r w:rsidR="000F4830" w:rsidRPr="007A01F7">
              <w:rPr>
                <w:rFonts w:ascii="Söhne" w:eastAsia="Calibri" w:hAnsi="Söhne" w:cs="Calibri"/>
                <w:kern w:val="0"/>
                <w:sz w:val="16"/>
                <w:szCs w:val="16"/>
                <w:u w:val="double"/>
                <w:lang w:val="en-US"/>
                <w14:ligatures w14:val="none"/>
              </w:rPr>
              <w:t>394 sera samples from herds with a previous history of clinical cases of CA</w:t>
            </w:r>
          </w:p>
          <w:p w14:paraId="6ECE3EDB" w14:textId="398E0EE5" w:rsidR="000F4830" w:rsidRPr="007A01F7" w:rsidRDefault="002D305C" w:rsidP="002D305C">
            <w:pPr>
              <w:spacing w:after="0" w:line="240" w:lineRule="auto"/>
              <w:contextualSpacing/>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2. </w:t>
            </w:r>
            <w:r w:rsidR="000F4830" w:rsidRPr="007A01F7">
              <w:rPr>
                <w:rFonts w:ascii="Söhne" w:eastAsia="Calibri" w:hAnsi="Söhne" w:cs="Calibri"/>
                <w:kern w:val="0"/>
                <w:sz w:val="16"/>
                <w:szCs w:val="16"/>
                <w:u w:val="double"/>
                <w:lang w:val="en-US"/>
                <w14:ligatures w14:val="none"/>
              </w:rPr>
              <w:t>5900 animals from 211 farms with continuous CA monitoring for 20 years</w:t>
            </w:r>
          </w:p>
          <w:p w14:paraId="50F65C51" w14:textId="099549B3" w:rsidR="000F4830" w:rsidRPr="007A01F7" w:rsidRDefault="002D305C" w:rsidP="002D305C">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 xml:space="preserve">3. </w:t>
            </w:r>
            <w:r w:rsidR="000F4830" w:rsidRPr="007A01F7">
              <w:rPr>
                <w:rFonts w:ascii="Söhne" w:eastAsia="Calibri" w:hAnsi="Söhne" w:cs="Calibri"/>
                <w:kern w:val="0"/>
                <w:sz w:val="16"/>
                <w:szCs w:val="16"/>
                <w:u w:val="double"/>
                <w:lang w:val="en-US"/>
                <w14:ligatures w14:val="none"/>
              </w:rPr>
              <w:t>24810 samples from six monthly sampling on unvaccinated animals aged 4</w:t>
            </w:r>
            <w:r w:rsidRPr="007A01F7">
              <w:rPr>
                <w:rFonts w:ascii="Söhne" w:eastAsia="Calibri" w:hAnsi="Söhne" w:cs="Calibri"/>
                <w:kern w:val="0"/>
                <w:sz w:val="16"/>
                <w:szCs w:val="16"/>
                <w:u w:val="double"/>
                <w:lang w:val="en-US"/>
                <w14:ligatures w14:val="none"/>
              </w:rPr>
              <w:t> </w:t>
            </w:r>
            <w:r w:rsidR="000F4830" w:rsidRPr="007A01F7">
              <w:rPr>
                <w:rFonts w:ascii="Söhne" w:eastAsia="Calibri" w:hAnsi="Söhne" w:cs="Calibri"/>
                <w:kern w:val="0"/>
                <w:sz w:val="16"/>
                <w:szCs w:val="16"/>
                <w:u w:val="double"/>
                <w:lang w:val="en-US"/>
                <w14:ligatures w14:val="none"/>
              </w:rPr>
              <w:t xml:space="preserve">years or older over </w:t>
            </w:r>
            <w:r w:rsidRPr="007A01F7">
              <w:rPr>
                <w:rFonts w:ascii="Söhne" w:eastAsia="Calibri" w:hAnsi="Söhne" w:cs="Calibri"/>
                <w:kern w:val="0"/>
                <w:sz w:val="16"/>
                <w:szCs w:val="16"/>
                <w:u w:val="double"/>
                <w:lang w:val="en-US"/>
                <w14:ligatures w14:val="none"/>
              </w:rPr>
              <w:t>2</w:t>
            </w:r>
            <w:r w:rsidR="000F4830" w:rsidRPr="007A01F7">
              <w:rPr>
                <w:rFonts w:ascii="Söhne" w:eastAsia="Calibri" w:hAnsi="Söhne" w:cs="Calibri"/>
                <w:kern w:val="0"/>
                <w:sz w:val="16"/>
                <w:szCs w:val="16"/>
                <w:u w:val="double"/>
                <w:lang w:val="en-US"/>
                <w14:ligatures w14:val="none"/>
              </w:rPr>
              <w:t xml:space="preserve"> years</w:t>
            </w:r>
          </w:p>
        </w:tc>
        <w:tc>
          <w:tcPr>
            <w:tcW w:w="1559" w:type="dxa"/>
          </w:tcPr>
          <w:p w14:paraId="164061DA"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
        </w:tc>
        <w:tc>
          <w:tcPr>
            <w:tcW w:w="2694" w:type="dxa"/>
          </w:tcPr>
          <w:p w14:paraId="3EF6942E" w14:textId="35CC0643" w:rsidR="000F4830" w:rsidRPr="007A01F7" w:rsidRDefault="00730832" w:rsidP="00730832">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Recombinant antigen ELISA has high specificity</w:t>
            </w:r>
          </w:p>
          <w:p w14:paraId="149F7417" w14:textId="540A7B58" w:rsidR="000F4830" w:rsidRPr="007A01F7" w:rsidRDefault="00730832" w:rsidP="00730832">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Rapid and easy to perform</w:t>
            </w:r>
          </w:p>
          <w:p w14:paraId="443565DB" w14:textId="54056EB1" w:rsidR="000F4830" w:rsidRPr="007A01F7" w:rsidRDefault="00730832" w:rsidP="00730832">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3. </w:t>
            </w:r>
            <w:r w:rsidR="000F4830" w:rsidRPr="007A01F7">
              <w:rPr>
                <w:rFonts w:ascii="Söhne" w:eastAsia="Calibri" w:hAnsi="Söhne" w:cs="Calibri"/>
                <w:kern w:val="0"/>
                <w:sz w:val="16"/>
                <w:szCs w:val="16"/>
                <w:u w:val="double"/>
                <w:lang w:val="en-IE"/>
                <w14:ligatures w14:val="none"/>
              </w:rPr>
              <w:t>Suitable for high throughout</w:t>
            </w:r>
          </w:p>
        </w:tc>
        <w:tc>
          <w:tcPr>
            <w:tcW w:w="2693" w:type="dxa"/>
          </w:tcPr>
          <w:p w14:paraId="4F9151AF" w14:textId="602471B3"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Does not differentiate between vaccinated and unvaccinated animals: only for unvaccinated herds/flocks</w:t>
            </w:r>
          </w:p>
          <w:p w14:paraId="14F77939" w14:textId="1436D120"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2.Herd level test; multiple animals should be tested in each herd</w:t>
            </w:r>
          </w:p>
          <w:p w14:paraId="74F24098" w14:textId="160184F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Measures only IgG response which takes some time to develop after onset of infection</w:t>
            </w:r>
          </w:p>
          <w:p w14:paraId="0CA4EC9A" w14:textId="5357482E"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Commercial kits are relatively expensive</w:t>
            </w:r>
          </w:p>
          <w:p w14:paraId="2E157A48" w14:textId="7A39C9EF"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5. Some whole cell antigen</w:t>
            </w:r>
            <w:r w:rsidR="00730832" w:rsidRPr="007A01F7">
              <w:rPr>
                <w:rFonts w:ascii="Söhne" w:eastAsia="Times New Roman" w:hAnsi="Söhne" w:cs="Times New Roman"/>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based ELISAs may be less specific</w:t>
            </w:r>
          </w:p>
        </w:tc>
        <w:tc>
          <w:tcPr>
            <w:tcW w:w="1701" w:type="dxa"/>
          </w:tcPr>
          <w:p w14:paraId="0900E7B0" w14:textId="051DA850" w:rsidR="000F4830" w:rsidRPr="007A01F7" w:rsidRDefault="000F4830"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 xml:space="preserve">1. </w:t>
            </w:r>
            <w:r w:rsidR="005D5ADA" w:rsidRPr="007A01F7">
              <w:rPr>
                <w:rFonts w:ascii="Söhne" w:eastAsia="Calibri" w:hAnsi="Söhne" w:cs="Calibri"/>
                <w:kern w:val="0"/>
                <w:sz w:val="16"/>
                <w:szCs w:val="16"/>
                <w:u w:val="double"/>
                <w14:ligatures w14:val="none"/>
              </w:rPr>
              <w:t>S</w:t>
            </w:r>
            <w:r w:rsidR="005D5ADA" w:rsidRPr="007A01F7">
              <w:rPr>
                <w:rFonts w:ascii="Söhne" w:hAnsi="Söhne" w:cs="Arial"/>
                <w:sz w:val="16"/>
                <w:szCs w:val="16"/>
                <w:u w:val="double"/>
                <w14:ligatures w14:val="none"/>
              </w:rPr>
              <w:t>á</w:t>
            </w:r>
            <w:r w:rsidR="005D5ADA" w:rsidRPr="007A01F7">
              <w:rPr>
                <w:rFonts w:ascii="Söhne" w:eastAsia="Calibri" w:hAnsi="Söhne" w:cs="Calibri"/>
                <w:kern w:val="0"/>
                <w:sz w:val="16"/>
                <w:szCs w:val="16"/>
                <w:u w:val="double"/>
                <w14:ligatures w14:val="none"/>
              </w:rPr>
              <w:t xml:space="preserve">nchez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xml:space="preserve"> (2022) </w:t>
            </w:r>
          </w:p>
          <w:p w14:paraId="02C50204" w14:textId="773B155A" w:rsidR="000F4830" w:rsidRPr="007A01F7" w:rsidRDefault="000F4830" w:rsidP="000F4830">
            <w:pPr>
              <w:spacing w:after="0" w:line="240" w:lineRule="auto"/>
              <w:rPr>
                <w:rFonts w:ascii="Söhne" w:eastAsia="Calibri" w:hAnsi="Söhne" w:cs="Calibri"/>
                <w:kern w:val="0"/>
                <w:sz w:val="16"/>
                <w:szCs w:val="16"/>
                <w:u w:val="double"/>
                <w14:ligatures w14:val="none"/>
              </w:rPr>
            </w:pPr>
            <w:r w:rsidRPr="007A01F7">
              <w:rPr>
                <w:rFonts w:ascii="Söhne" w:eastAsia="Calibri" w:hAnsi="Söhne" w:cs="Calibri"/>
                <w:kern w:val="0"/>
                <w:sz w:val="16"/>
                <w:szCs w:val="16"/>
                <w:u w:val="double"/>
                <w14:ligatures w14:val="none"/>
              </w:rPr>
              <w:t xml:space="preserve">2. </w:t>
            </w:r>
            <w:proofErr w:type="spellStart"/>
            <w:r w:rsidRPr="007A01F7">
              <w:rPr>
                <w:rFonts w:ascii="Söhne" w:eastAsia="Calibri" w:hAnsi="Söhne" w:cs="Calibri"/>
                <w:kern w:val="0"/>
                <w:sz w:val="16"/>
                <w:szCs w:val="16"/>
                <w:u w:val="double"/>
                <w14:ligatures w14:val="none"/>
              </w:rPr>
              <w:t>Poumarat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p w14:paraId="029E6ADC" w14:textId="16E17FEF" w:rsidR="000F4830" w:rsidRPr="007A01F7" w:rsidRDefault="000F42BE" w:rsidP="00CD32DE">
            <w:pPr>
              <w:spacing w:after="0" w:line="240" w:lineRule="auto"/>
              <w:rPr>
                <w:rFonts w:ascii="Söhne" w:eastAsia="Calibri" w:hAnsi="Söhne" w:cs="Calibri"/>
                <w:kern w:val="0"/>
                <w:sz w:val="16"/>
                <w:szCs w:val="16"/>
                <w:u w:val="double"/>
                <w14:ligatures w14:val="none"/>
              </w:rPr>
            </w:pPr>
            <w:proofErr w:type="gramStart"/>
            <w:r w:rsidRPr="007A01F7">
              <w:rPr>
                <w:rFonts w:ascii="Söhne" w:eastAsia="Calibri" w:hAnsi="Söhne" w:cs="Calibri"/>
                <w:kern w:val="0"/>
                <w:sz w:val="16"/>
                <w:szCs w:val="16"/>
                <w:u w:val="double"/>
                <w14:ligatures w14:val="none"/>
              </w:rPr>
              <w:t>d</w:t>
            </w:r>
            <w:r w:rsidR="000F4830" w:rsidRPr="007A01F7">
              <w:rPr>
                <w:rFonts w:ascii="Söhne" w:eastAsia="Calibri" w:hAnsi="Söhne" w:cs="Calibri"/>
                <w:kern w:val="0"/>
                <w:sz w:val="16"/>
                <w:szCs w:val="16"/>
                <w:u w:val="double"/>
                <w14:ligatures w14:val="none"/>
              </w:rPr>
              <w:t>e</w:t>
            </w:r>
            <w:proofErr w:type="gramEnd"/>
            <w:r w:rsidR="000F4830" w:rsidRPr="007A01F7">
              <w:rPr>
                <w:rFonts w:ascii="Söhne" w:eastAsia="Calibri" w:hAnsi="Söhne" w:cs="Calibri"/>
                <w:kern w:val="0"/>
                <w:sz w:val="16"/>
                <w:szCs w:val="16"/>
                <w:u w:val="double"/>
                <w14:ligatures w14:val="none"/>
              </w:rPr>
              <w:t xml:space="preserve"> la Fe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(2025)</w:t>
            </w:r>
          </w:p>
        </w:tc>
      </w:tr>
      <w:tr w:rsidR="000F4830" w:rsidRPr="007A01F7" w14:paraId="698B8F8F" w14:textId="77777777" w:rsidTr="6C43AA62">
        <w:tc>
          <w:tcPr>
            <w:tcW w:w="1418" w:type="dxa"/>
          </w:tcPr>
          <w:p w14:paraId="595F833F" w14:textId="78B93FB8" w:rsidR="000F4830" w:rsidRPr="007A01F7" w:rsidRDefault="005C409F"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Immunoblotting </w:t>
            </w:r>
            <w:r w:rsidR="00461843" w:rsidRPr="007A01F7">
              <w:rPr>
                <w:rFonts w:ascii="Segoe UI Symbol" w:hAnsi="Segoe UI Symbol" w:cs="Segoe UI Symbol"/>
                <w:sz w:val="16"/>
                <w:szCs w:val="16"/>
                <w:u w:val="double"/>
                <w:lang w:val="en-IE"/>
              </w:rPr>
              <w:t>☑☐☐</w:t>
            </w:r>
          </w:p>
        </w:tc>
        <w:tc>
          <w:tcPr>
            <w:tcW w:w="1559" w:type="dxa"/>
          </w:tcPr>
          <w:p w14:paraId="403AF415" w14:textId="0A7415C2"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w:t>
            </w:r>
            <w:r w:rsidRPr="007A01F7">
              <w:rPr>
                <w:rFonts w:ascii="Söhne" w:eastAsia="Calibri" w:hAnsi="Söhne" w:cs="Times New Roman"/>
                <w:i/>
                <w:iCs/>
                <w:kern w:val="0"/>
                <w:sz w:val="16"/>
                <w:szCs w:val="16"/>
                <w:u w:val="double"/>
                <w:lang w:val="en-IE"/>
                <w14:ligatures w14:val="none"/>
              </w:rPr>
              <w:t xml:space="preserve">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whole cell antigen (separate tests for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kern w:val="0"/>
                <w:sz w:val="16"/>
                <w:szCs w:val="16"/>
                <w:u w:val="double"/>
                <w:lang w:val="en-IE"/>
                <w14:ligatures w14:val="none"/>
              </w:rPr>
              <w:t xml:space="preserve"> whole cell antigens)</w:t>
            </w:r>
          </w:p>
        </w:tc>
        <w:tc>
          <w:tcPr>
            <w:tcW w:w="1559" w:type="dxa"/>
          </w:tcPr>
          <w:p w14:paraId="30B2AE8F" w14:textId="42EFCF0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Considered historical test</w:t>
            </w:r>
          </w:p>
        </w:tc>
        <w:tc>
          <w:tcPr>
            <w:tcW w:w="2410" w:type="dxa"/>
          </w:tcPr>
          <w:p w14:paraId="51DF7120" w14:textId="7FFFFDF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Mainly assessed by comparison with other serological tests but includes field samples</w:t>
            </w:r>
          </w:p>
        </w:tc>
        <w:tc>
          <w:tcPr>
            <w:tcW w:w="1559" w:type="dxa"/>
          </w:tcPr>
          <w:p w14:paraId="1D668AF5" w14:textId="61A914DE"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Historical information with no formal validation</w:t>
            </w:r>
          </w:p>
          <w:p w14:paraId="01ED8E48"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references</w:t>
            </w:r>
          </w:p>
        </w:tc>
        <w:tc>
          <w:tcPr>
            <w:tcW w:w="2694" w:type="dxa"/>
          </w:tcPr>
          <w:p w14:paraId="11781941"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Most useful as confirmatory screening test</w:t>
            </w:r>
          </w:p>
        </w:tc>
        <w:tc>
          <w:tcPr>
            <w:tcW w:w="2693" w:type="dxa"/>
          </w:tcPr>
          <w:p w14:paraId="476D95D4" w14:textId="5C28D32E"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Lengthy procedure</w:t>
            </w:r>
          </w:p>
          <w:p w14:paraId="5219ADDF" w14:textId="4F28236F"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Impractical for mass screening</w:t>
            </w:r>
          </w:p>
          <w:p w14:paraId="3E302545" w14:textId="51E43423"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Interpretation can be subjective - requires specialist knowledge</w:t>
            </w:r>
          </w:p>
          <w:p w14:paraId="58129910" w14:textId="60EF90A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Does</w:t>
            </w:r>
            <w:r w:rsidR="00820F0F" w:rsidRPr="007A01F7">
              <w:rPr>
                <w:rFonts w:ascii="Söhne" w:eastAsia="Times New Roman"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n</w:t>
            </w:r>
            <w:r w:rsidR="00820F0F" w:rsidRPr="007A01F7">
              <w:rPr>
                <w:rFonts w:ascii="Söhne" w:eastAsia="Times New Roman" w:hAnsi="Söhne" w:cs="Times New Roman"/>
                <w:kern w:val="0"/>
                <w:sz w:val="16"/>
                <w:szCs w:val="16"/>
                <w:u w:val="double"/>
                <w:lang w:val="en-IE"/>
                <w14:ligatures w14:val="none"/>
              </w:rPr>
              <w:t>ot</w:t>
            </w:r>
            <w:r w:rsidRPr="007A01F7">
              <w:rPr>
                <w:rFonts w:ascii="Söhne" w:eastAsia="Times New Roman" w:hAnsi="Söhne" w:cs="Times New Roman"/>
                <w:kern w:val="0"/>
                <w:sz w:val="16"/>
                <w:szCs w:val="16"/>
                <w:u w:val="double"/>
                <w:lang w:val="en-IE"/>
                <w14:ligatures w14:val="none"/>
              </w:rPr>
              <w:t xml:space="preserve"> differentiate between vaccinated and naturally infected animals</w:t>
            </w:r>
          </w:p>
          <w:p w14:paraId="5C86E236" w14:textId="618DE95A"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5. Difficult to standardise</w:t>
            </w:r>
          </w:p>
        </w:tc>
        <w:tc>
          <w:tcPr>
            <w:tcW w:w="1701" w:type="dxa"/>
          </w:tcPr>
          <w:p w14:paraId="3DA124EF" w14:textId="694B31F8"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Poumarat</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(2012)</w:t>
            </w:r>
          </w:p>
          <w:p w14:paraId="6A12AD34" w14:textId="61DB09BF" w:rsidR="000F4830" w:rsidRPr="007A01F7" w:rsidRDefault="000F42BE" w:rsidP="000F4830">
            <w:pPr>
              <w:spacing w:after="0" w:line="240" w:lineRule="auto"/>
              <w:rPr>
                <w:rFonts w:ascii="Söhne" w:eastAsia="Calibri" w:hAnsi="Söhne" w:cs="Calibri"/>
                <w:kern w:val="0"/>
                <w:sz w:val="16"/>
                <w:szCs w:val="16"/>
                <w:u w:val="double"/>
                <w14:ligatures w14:val="none"/>
              </w:rPr>
            </w:pPr>
            <w:proofErr w:type="gramStart"/>
            <w:r w:rsidRPr="007A01F7">
              <w:rPr>
                <w:rFonts w:ascii="Söhne" w:eastAsia="Calibri" w:hAnsi="Söhne" w:cs="Calibri"/>
                <w:kern w:val="0"/>
                <w:sz w:val="16"/>
                <w:szCs w:val="16"/>
                <w:u w:val="double"/>
                <w14:ligatures w14:val="none"/>
              </w:rPr>
              <w:t>d</w:t>
            </w:r>
            <w:r w:rsidR="000F4830" w:rsidRPr="007A01F7">
              <w:rPr>
                <w:rFonts w:ascii="Söhne" w:eastAsia="Calibri" w:hAnsi="Söhne" w:cs="Calibri"/>
                <w:kern w:val="0"/>
                <w:sz w:val="16"/>
                <w:szCs w:val="16"/>
                <w:u w:val="double"/>
                <w14:ligatures w14:val="none"/>
              </w:rPr>
              <w:t>e</w:t>
            </w:r>
            <w:proofErr w:type="gramEnd"/>
            <w:r w:rsidR="000F4830" w:rsidRPr="007A01F7">
              <w:rPr>
                <w:rFonts w:ascii="Söhne" w:eastAsia="Calibri" w:hAnsi="Söhne" w:cs="Calibri"/>
                <w:kern w:val="0"/>
                <w:sz w:val="16"/>
                <w:szCs w:val="16"/>
                <w:u w:val="double"/>
                <w14:ligatures w14:val="none"/>
              </w:rPr>
              <w:t xml:space="preserve"> la Fe </w:t>
            </w:r>
            <w:r w:rsidR="000F4830" w:rsidRPr="007A01F7">
              <w:rPr>
                <w:rFonts w:ascii="Söhne" w:eastAsia="Calibri" w:hAnsi="Söhne" w:cs="Calibri"/>
                <w:i/>
                <w:iCs/>
                <w:kern w:val="0"/>
                <w:sz w:val="16"/>
                <w:szCs w:val="16"/>
                <w:u w:val="double"/>
                <w14:ligatures w14:val="none"/>
              </w:rPr>
              <w:t>et al</w:t>
            </w:r>
            <w:r w:rsidR="000F4830" w:rsidRPr="007A01F7">
              <w:rPr>
                <w:rFonts w:ascii="Söhne" w:eastAsia="Calibri" w:hAnsi="Söhne" w:cs="Calibri"/>
                <w:kern w:val="0"/>
                <w:sz w:val="16"/>
                <w:szCs w:val="16"/>
                <w:u w:val="double"/>
                <w14:ligatures w14:val="none"/>
              </w:rPr>
              <w:t>. (2006)</w:t>
            </w:r>
          </w:p>
        </w:tc>
      </w:tr>
    </w:tbl>
    <w:p w14:paraId="31346B30" w14:textId="7A6C74C1" w:rsidR="000F4830" w:rsidRPr="007A01F7" w:rsidRDefault="000F4830" w:rsidP="00820F0F">
      <w:pPr>
        <w:spacing w:before="120" w:line="240" w:lineRule="auto"/>
        <w:rPr>
          <w:rFonts w:ascii="Söhne" w:eastAsia="Calibri" w:hAnsi="Söhne" w:cs="Times New Roman"/>
          <w:kern w:val="0"/>
          <w:sz w:val="16"/>
          <w:szCs w:val="16"/>
          <w:u w:val="double"/>
          <w:lang w:val="en-IE"/>
          <w14:ligatures w14:val="none"/>
        </w:rPr>
      </w:pPr>
      <w:r w:rsidRPr="007A01F7">
        <w:rPr>
          <w:rFonts w:ascii="Söhne" w:eastAsia="Calibri" w:hAnsi="Söhne" w:cs="Times New Roman"/>
          <w:kern w:val="0"/>
          <w:sz w:val="16"/>
          <w:szCs w:val="16"/>
          <w:u w:val="double"/>
          <w:lang w:val="en-IE"/>
          <w14:ligatures w14:val="none"/>
        </w:rPr>
        <w:t>*</w:t>
      </w:r>
      <w:r w:rsidR="00082D8F" w:rsidRPr="007A01F7">
        <w:rPr>
          <w:rFonts w:ascii="Söhne" w:eastAsia="Calibri" w:hAnsi="Söhne" w:cs="Times New Roman"/>
          <w:kern w:val="0"/>
          <w:sz w:val="16"/>
          <w:szCs w:val="16"/>
          <w:u w:val="double"/>
          <w:lang w:val="en-IE"/>
          <w14:ligatures w14:val="none"/>
        </w:rPr>
        <w:t xml:space="preserve">Only </w:t>
      </w:r>
      <w:r w:rsidRPr="007A01F7">
        <w:rPr>
          <w:rFonts w:ascii="Söhne" w:eastAsia="Calibri" w:hAnsi="Söhne" w:cs="Times New Roman"/>
          <w:kern w:val="0"/>
          <w:sz w:val="16"/>
          <w:szCs w:val="16"/>
          <w:u w:val="double"/>
          <w:lang w:val="en-IE"/>
          <w14:ligatures w14:val="none"/>
        </w:rPr>
        <w:t xml:space="preserve">recommended for </w:t>
      </w:r>
      <w:proofErr w:type="spellStart"/>
      <w:r w:rsidRPr="007A01F7">
        <w:rPr>
          <w:rFonts w:ascii="Söhne" w:eastAsia="Calibri" w:hAnsi="Söhne" w:cs="Times New Roman"/>
          <w:i/>
          <w:iCs/>
          <w:kern w:val="0"/>
          <w:sz w:val="16"/>
          <w:szCs w:val="16"/>
          <w:u w:val="double"/>
          <w:lang w:val="en-IE"/>
          <w14:ligatures w14:val="none"/>
        </w:rPr>
        <w:t>Mcc</w:t>
      </w:r>
      <w:proofErr w:type="spellEnd"/>
      <w:r w:rsidRPr="007A01F7">
        <w:rPr>
          <w:rFonts w:ascii="Söhne" w:eastAsia="Calibri" w:hAnsi="Söhne" w:cs="Times New Roman"/>
          <w:i/>
          <w:iCs/>
          <w:kern w:val="0"/>
          <w:sz w:val="16"/>
          <w:szCs w:val="16"/>
          <w:u w:val="double"/>
          <w:lang w:val="en-IE"/>
          <w14:ligatures w14:val="none"/>
        </w:rPr>
        <w:t xml:space="preserve"> </w:t>
      </w:r>
      <w:r w:rsidRPr="007A01F7">
        <w:rPr>
          <w:rFonts w:ascii="Söhne" w:eastAsia="Calibri" w:hAnsi="Söhne" w:cs="Times New Roman"/>
          <w:kern w:val="0"/>
          <w:sz w:val="16"/>
          <w:szCs w:val="16"/>
          <w:u w:val="double"/>
          <w:lang w:val="en-IE"/>
          <w14:ligatures w14:val="none"/>
        </w:rPr>
        <w:t xml:space="preserve">and </w:t>
      </w:r>
      <w:proofErr w:type="spellStart"/>
      <w:r w:rsidRPr="007A01F7">
        <w:rPr>
          <w:rFonts w:ascii="Söhne" w:eastAsia="Calibri" w:hAnsi="Söhne" w:cs="Times New Roman"/>
          <w:i/>
          <w:iCs/>
          <w:kern w:val="0"/>
          <w:sz w:val="16"/>
          <w:szCs w:val="16"/>
          <w:u w:val="double"/>
          <w:lang w:val="en-IE"/>
          <w14:ligatures w14:val="none"/>
        </w:rPr>
        <w:t>Mmc</w:t>
      </w:r>
      <w:proofErr w:type="spellEnd"/>
      <w:r w:rsidR="00082D8F" w:rsidRPr="007A01F7">
        <w:rPr>
          <w:rFonts w:ascii="Söhne" w:eastAsia="Calibri" w:hAnsi="Söhne" w:cs="Times New Roman"/>
          <w:i/>
          <w:iCs/>
          <w:kern w:val="0"/>
          <w:sz w:val="16"/>
          <w:szCs w:val="16"/>
          <w:u w:val="double"/>
          <w:lang w:val="en-IE"/>
          <w14:ligatures w14:val="none"/>
        </w:rPr>
        <w:t xml:space="preserve">; </w:t>
      </w:r>
      <w:r w:rsidRPr="007A01F7">
        <w:rPr>
          <w:rFonts w:ascii="Söhne" w:eastAsia="Calibri" w:hAnsi="Söhne" w:cs="Times New Roman"/>
          <w:kern w:val="0"/>
          <w:sz w:val="16"/>
          <w:szCs w:val="16"/>
          <w:u w:val="double"/>
          <w:lang w:val="en-IE"/>
          <w14:ligatures w14:val="none"/>
        </w:rPr>
        <w:t>**</w:t>
      </w:r>
      <w:r w:rsidR="00082D8F" w:rsidRPr="007A01F7">
        <w:rPr>
          <w:rFonts w:ascii="Söhne" w:eastAsia="Calibri" w:hAnsi="Söhne" w:cs="Times New Roman"/>
          <w:kern w:val="0"/>
          <w:sz w:val="16"/>
          <w:szCs w:val="16"/>
          <w:u w:val="double"/>
          <w:lang w:val="en-IE"/>
          <w14:ligatures w14:val="none"/>
        </w:rPr>
        <w:t xml:space="preserve">Only </w:t>
      </w:r>
      <w:r w:rsidRPr="007A01F7">
        <w:rPr>
          <w:rFonts w:ascii="Söhne" w:eastAsia="Calibri" w:hAnsi="Söhne" w:cs="Times New Roman"/>
          <w:kern w:val="0"/>
          <w:sz w:val="16"/>
          <w:szCs w:val="16"/>
          <w:u w:val="double"/>
          <w:lang w:val="en-IE"/>
          <w14:ligatures w14:val="none"/>
        </w:rPr>
        <w:t xml:space="preserve">available for </w:t>
      </w:r>
      <w:r w:rsidRPr="007A01F7">
        <w:rPr>
          <w:rFonts w:ascii="Söhne" w:eastAsia="Calibri" w:hAnsi="Söhne" w:cs="Times New Roman"/>
          <w:i/>
          <w:iCs/>
          <w:kern w:val="0"/>
          <w:sz w:val="16"/>
          <w:szCs w:val="16"/>
          <w:u w:val="double"/>
          <w:lang w:val="en-IE"/>
          <w14:ligatures w14:val="none"/>
        </w:rPr>
        <w:t>Ma</w:t>
      </w:r>
      <w:r w:rsidR="00082D8F" w:rsidRPr="007A01F7">
        <w:rPr>
          <w:rFonts w:ascii="Söhne" w:eastAsia="Calibri" w:hAnsi="Söhne" w:cs="Times New Roman"/>
          <w:i/>
          <w:iCs/>
          <w:kern w:val="0"/>
          <w:sz w:val="16"/>
          <w:szCs w:val="16"/>
          <w:u w:val="double"/>
          <w:lang w:val="en-IE"/>
          <w14:ligatures w14:val="none"/>
        </w:rPr>
        <w:t xml:space="preserve">; </w:t>
      </w:r>
      <w:r w:rsidRPr="007A01F7">
        <w:rPr>
          <w:rFonts w:ascii="Söhne" w:eastAsia="Calibri" w:hAnsi="Söhne" w:cs="Times New Roman"/>
          <w:kern w:val="0"/>
          <w:sz w:val="16"/>
          <w:szCs w:val="16"/>
          <w:u w:val="double"/>
          <w:lang w:val="en-IE"/>
          <w14:ligatures w14:val="none"/>
        </w:rPr>
        <w:t>~</w:t>
      </w:r>
      <w:r w:rsidR="00082D8F" w:rsidRPr="007A01F7">
        <w:rPr>
          <w:rFonts w:ascii="Söhne" w:eastAsia="Calibri" w:hAnsi="Söhne" w:cs="Times New Roman"/>
          <w:kern w:val="0"/>
          <w:sz w:val="16"/>
          <w:szCs w:val="16"/>
          <w:u w:val="double"/>
          <w:lang w:val="en-IE"/>
          <w14:ligatures w14:val="none"/>
        </w:rPr>
        <w:t xml:space="preserve">Some </w:t>
      </w:r>
      <w:r w:rsidRPr="007A01F7">
        <w:rPr>
          <w:rFonts w:ascii="Söhne" w:eastAsia="Calibri" w:hAnsi="Söhne" w:cs="Times New Roman"/>
          <w:kern w:val="0"/>
          <w:sz w:val="16"/>
          <w:szCs w:val="16"/>
          <w:u w:val="double"/>
          <w:lang w:val="en-IE"/>
          <w14:ligatures w14:val="none"/>
        </w:rPr>
        <w:t>ELISA kits state suitable for use with plasma, but this should be validated in house</w:t>
      </w:r>
      <w:r w:rsidR="00082D8F" w:rsidRPr="007A01F7">
        <w:rPr>
          <w:rFonts w:ascii="Söhne" w:eastAsia="Calibri" w:hAnsi="Söhne" w:cs="Times New Roman"/>
          <w:kern w:val="0"/>
          <w:sz w:val="16"/>
          <w:szCs w:val="16"/>
          <w:u w:val="double"/>
          <w:lang w:val="en-IE"/>
          <w14:ligatures w14:val="none"/>
        </w:rPr>
        <w:t xml:space="preserve">; </w:t>
      </w:r>
      <w:r w:rsidRPr="007A01F7">
        <w:rPr>
          <w:rFonts w:ascii="Söhne" w:eastAsia="Calibri" w:hAnsi="Söhne" w:cs="Times New Roman"/>
          <w:kern w:val="0"/>
          <w:sz w:val="16"/>
          <w:szCs w:val="16"/>
          <w:u w:val="double"/>
          <w:lang w:val="en-IE"/>
          <w14:ligatures w14:val="none"/>
        </w:rPr>
        <w:t>¤</w:t>
      </w:r>
      <w:r w:rsidR="00082D8F" w:rsidRPr="007A01F7">
        <w:rPr>
          <w:rFonts w:ascii="Söhne" w:eastAsia="Calibri" w:hAnsi="Söhne" w:cs="Times New Roman"/>
          <w:kern w:val="0"/>
          <w:sz w:val="16"/>
          <w:szCs w:val="16"/>
          <w:u w:val="double"/>
          <w:lang w:val="en-IE"/>
          <w14:ligatures w14:val="none"/>
        </w:rPr>
        <w:t xml:space="preserve">Animals </w:t>
      </w:r>
      <w:r w:rsidRPr="007A01F7">
        <w:rPr>
          <w:rFonts w:ascii="Söhne" w:eastAsia="Calibri" w:hAnsi="Söhne" w:cs="Times New Roman"/>
          <w:kern w:val="0"/>
          <w:sz w:val="16"/>
          <w:szCs w:val="16"/>
          <w:u w:val="double"/>
          <w:lang w:val="en-IE"/>
          <w14:ligatures w14:val="none"/>
        </w:rPr>
        <w:t>intended for breeding</w:t>
      </w:r>
      <w:r w:rsidR="006A230D" w:rsidRPr="007A01F7">
        <w:rPr>
          <w:rFonts w:ascii="Söhne" w:eastAsia="Calibri" w:hAnsi="Söhne" w:cs="Times New Roman"/>
          <w:kern w:val="0"/>
          <w:sz w:val="16"/>
          <w:szCs w:val="16"/>
          <w:u w:val="double"/>
          <w:lang w:val="en-IE"/>
          <w14:ligatures w14:val="none"/>
        </w:rPr>
        <w:t>/</w:t>
      </w:r>
      <w:r w:rsidRPr="007A01F7">
        <w:rPr>
          <w:rFonts w:ascii="Söhne" w:eastAsia="Calibri" w:hAnsi="Söhne" w:cs="Times New Roman"/>
          <w:kern w:val="0"/>
          <w:sz w:val="16"/>
          <w:szCs w:val="16"/>
          <w:u w:val="double"/>
          <w:lang w:val="en-IE"/>
          <w14:ligatures w14:val="none"/>
        </w:rPr>
        <w:t>trade of germplasm</w:t>
      </w:r>
      <w:r w:rsidR="009366E0">
        <w:rPr>
          <w:rFonts w:ascii="Söhne" w:eastAsia="Calibri" w:hAnsi="Söhne" w:cs="Times New Roman"/>
          <w:kern w:val="0"/>
          <w:sz w:val="16"/>
          <w:szCs w:val="16"/>
          <w:u w:val="double"/>
          <w:lang w:val="en-IE"/>
          <w14:ligatures w14:val="none"/>
        </w:rPr>
        <w:t>.</w:t>
      </w:r>
    </w:p>
    <w:p w14:paraId="5871F324" w14:textId="77777777" w:rsidR="00082D8F" w:rsidRPr="007A01F7" w:rsidRDefault="00082D8F">
      <w:pPr>
        <w:spacing w:after="0" w:line="240" w:lineRule="auto"/>
        <w:rPr>
          <w:rFonts w:ascii="Söhne Halbfett" w:eastAsia="Calibri" w:hAnsi="Söhne Halbfett" w:cs="Times New Roman"/>
          <w:b/>
          <w:bCs/>
          <w:kern w:val="0"/>
          <w:sz w:val="24"/>
          <w:szCs w:val="24"/>
          <w:u w:val="double"/>
          <w:lang w:val="en-IE"/>
          <w14:ligatures w14:val="none"/>
        </w:rPr>
      </w:pPr>
      <w:r w:rsidRPr="007A01F7">
        <w:rPr>
          <w:rFonts w:ascii="Söhne Halbfett" w:eastAsia="Calibri" w:hAnsi="Söhne Halbfett" w:cs="Times New Roman"/>
          <w:b/>
          <w:bCs/>
          <w:kern w:val="0"/>
          <w:sz w:val="24"/>
          <w:szCs w:val="24"/>
          <w:u w:val="double"/>
          <w:lang w:val="en-IE"/>
          <w14:ligatures w14:val="none"/>
        </w:rPr>
        <w:br w:type="page"/>
      </w:r>
    </w:p>
    <w:p w14:paraId="023B42EB" w14:textId="6B892ED0" w:rsidR="000F4830" w:rsidRPr="007A01F7" w:rsidRDefault="000F4830" w:rsidP="000F4830">
      <w:pPr>
        <w:spacing w:after="120" w:line="240" w:lineRule="auto"/>
        <w:jc w:val="center"/>
        <w:rPr>
          <w:rFonts w:ascii="Söhne Halbfett" w:eastAsia="Calibri" w:hAnsi="Söhne Halbfett" w:cs="Times New Roman"/>
          <w:kern w:val="0"/>
          <w:sz w:val="24"/>
          <w:szCs w:val="24"/>
          <w:u w:val="double"/>
          <w:lang w:val="en-IE"/>
          <w14:ligatures w14:val="none"/>
        </w:rPr>
      </w:pPr>
      <w:r w:rsidRPr="007A01F7">
        <w:rPr>
          <w:rFonts w:ascii="Söhne Halbfett" w:eastAsia="Calibri" w:hAnsi="Söhne Halbfett" w:cs="Times New Roman"/>
          <w:kern w:val="0"/>
          <w:sz w:val="24"/>
          <w:szCs w:val="24"/>
          <w:u w:val="double"/>
          <w:lang w:val="en-IE"/>
          <w14:ligatures w14:val="none"/>
        </w:rPr>
        <w:lastRenderedPageBreak/>
        <w:t>Appendix 6: Contagious agalactia</w:t>
      </w:r>
      <w:r w:rsidRPr="007A01F7">
        <w:rPr>
          <w:rFonts w:ascii="Söhne Halbfett" w:eastAsia="Calibri" w:hAnsi="Söhne Halbfett" w:cs="Times New Roman"/>
          <w:kern w:val="0"/>
          <w:sz w:val="24"/>
          <w:szCs w:val="24"/>
          <w:u w:val="double"/>
          <w:lang w:val="en-IE"/>
          <w14:ligatures w14:val="none"/>
        </w:rPr>
        <w:br/>
        <w:t xml:space="preserve">Intended purpose of test: </w:t>
      </w:r>
      <w:r w:rsidR="009366E0" w:rsidRPr="007A01F7">
        <w:rPr>
          <w:rFonts w:ascii="Söhne Halbfett" w:eastAsia="Calibri" w:hAnsi="Söhne Halbfett" w:cs="Times New Roman"/>
          <w:kern w:val="0"/>
          <w:sz w:val="24"/>
          <w:szCs w:val="24"/>
          <w:u w:val="double"/>
          <w:lang w:val="en-IE"/>
          <w14:ligatures w14:val="none"/>
        </w:rPr>
        <w:t xml:space="preserve">immune </w:t>
      </w:r>
      <w:r w:rsidRPr="007A01F7">
        <w:rPr>
          <w:rFonts w:ascii="Söhne Halbfett" w:eastAsia="Calibri" w:hAnsi="Söhne Halbfett" w:cs="Times New Roman"/>
          <w:kern w:val="0"/>
          <w:sz w:val="24"/>
          <w:szCs w:val="24"/>
          <w:u w:val="double"/>
          <w:lang w:val="en-IE"/>
          <w14:ligatures w14:val="none"/>
        </w:rPr>
        <w:t>status in individual animals or populations post-vaccination</w:t>
      </w:r>
    </w:p>
    <w:tbl>
      <w:tblPr>
        <w:tblStyle w:val="TableGrid1"/>
        <w:tblW w:w="15593" w:type="dxa"/>
        <w:tblInd w:w="-572" w:type="dxa"/>
        <w:tblLayout w:type="fixed"/>
        <w:tblLook w:val="04A0" w:firstRow="1" w:lastRow="0" w:firstColumn="1" w:lastColumn="0" w:noHBand="0" w:noVBand="1"/>
      </w:tblPr>
      <w:tblGrid>
        <w:gridCol w:w="1418"/>
        <w:gridCol w:w="1559"/>
        <w:gridCol w:w="1559"/>
        <w:gridCol w:w="2410"/>
        <w:gridCol w:w="1559"/>
        <w:gridCol w:w="2694"/>
        <w:gridCol w:w="2693"/>
        <w:gridCol w:w="1701"/>
      </w:tblGrid>
      <w:tr w:rsidR="000F4830" w:rsidRPr="007A01F7" w14:paraId="7BE2DB39" w14:textId="77777777" w:rsidTr="00461843">
        <w:trPr>
          <w:trHeight w:val="964"/>
          <w:tblHeader/>
        </w:trPr>
        <w:tc>
          <w:tcPr>
            <w:tcW w:w="1418" w:type="dxa"/>
            <w:tcBorders>
              <w:top w:val="single" w:sz="4" w:space="0" w:color="auto"/>
            </w:tcBorders>
          </w:tcPr>
          <w:p w14:paraId="3682DA22"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with score and species</w:t>
            </w:r>
          </w:p>
        </w:tc>
        <w:tc>
          <w:tcPr>
            <w:tcW w:w="1559" w:type="dxa"/>
            <w:tcBorders>
              <w:top w:val="single" w:sz="4" w:space="0" w:color="auto"/>
            </w:tcBorders>
          </w:tcPr>
          <w:p w14:paraId="54F71D00"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Sample type and target analytes </w:t>
            </w:r>
          </w:p>
        </w:tc>
        <w:tc>
          <w:tcPr>
            <w:tcW w:w="1559" w:type="dxa"/>
            <w:tcBorders>
              <w:top w:val="single" w:sz="4" w:space="0" w:color="auto"/>
            </w:tcBorders>
          </w:tcPr>
          <w:p w14:paraId="272060E5"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 xml:space="preserve">Accuracy </w:t>
            </w:r>
          </w:p>
        </w:tc>
        <w:tc>
          <w:tcPr>
            <w:tcW w:w="2410" w:type="dxa"/>
            <w:tcBorders>
              <w:top w:val="single" w:sz="4" w:space="0" w:color="auto"/>
            </w:tcBorders>
          </w:tcPr>
          <w:p w14:paraId="2031E724"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Test population</w:t>
            </w:r>
          </w:p>
        </w:tc>
        <w:tc>
          <w:tcPr>
            <w:tcW w:w="1559" w:type="dxa"/>
            <w:tcBorders>
              <w:top w:val="single" w:sz="4" w:space="0" w:color="auto"/>
            </w:tcBorders>
          </w:tcPr>
          <w:p w14:paraId="357D2187"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Validation report</w:t>
            </w:r>
          </w:p>
        </w:tc>
        <w:tc>
          <w:tcPr>
            <w:tcW w:w="2694" w:type="dxa"/>
            <w:tcBorders>
              <w:top w:val="single" w:sz="4" w:space="0" w:color="auto"/>
            </w:tcBorders>
          </w:tcPr>
          <w:p w14:paraId="1C7BFC88"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Advantages</w:t>
            </w:r>
          </w:p>
        </w:tc>
        <w:tc>
          <w:tcPr>
            <w:tcW w:w="2693" w:type="dxa"/>
            <w:tcBorders>
              <w:top w:val="single" w:sz="4" w:space="0" w:color="auto"/>
            </w:tcBorders>
          </w:tcPr>
          <w:p w14:paraId="5B93A1A1"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Disadvantages</w:t>
            </w:r>
          </w:p>
        </w:tc>
        <w:tc>
          <w:tcPr>
            <w:tcW w:w="1701" w:type="dxa"/>
            <w:tcBorders>
              <w:top w:val="single" w:sz="4" w:space="0" w:color="auto"/>
            </w:tcBorders>
          </w:tcPr>
          <w:p w14:paraId="49AC8E7B" w14:textId="77777777" w:rsidR="000F4830" w:rsidRPr="007A01F7" w:rsidRDefault="000F4830" w:rsidP="000F4830">
            <w:pPr>
              <w:spacing w:before="120" w:after="120" w:line="240" w:lineRule="auto"/>
              <w:rPr>
                <w:rFonts w:ascii="Söhne Kräftig" w:eastAsia="Calibri" w:hAnsi="Söhne Kräftig" w:cs="Calibri"/>
                <w:kern w:val="0"/>
                <w:sz w:val="18"/>
                <w:szCs w:val="18"/>
                <w:u w:val="double"/>
                <w:lang w:val="en-IE"/>
                <w14:ligatures w14:val="none"/>
              </w:rPr>
            </w:pPr>
            <w:r w:rsidRPr="007A01F7">
              <w:rPr>
                <w:rFonts w:ascii="Söhne Kräftig" w:eastAsia="Calibri" w:hAnsi="Söhne Kräftig" w:cs="Calibri"/>
                <w:kern w:val="0"/>
                <w:sz w:val="18"/>
                <w:szCs w:val="18"/>
                <w:u w:val="double"/>
                <w:lang w:val="en-IE"/>
                <w14:ligatures w14:val="none"/>
              </w:rPr>
              <w:t>References</w:t>
            </w:r>
          </w:p>
        </w:tc>
      </w:tr>
      <w:tr w:rsidR="000F4830" w:rsidRPr="0095744A" w14:paraId="491A03AB" w14:textId="77777777" w:rsidTr="00461843">
        <w:tc>
          <w:tcPr>
            <w:tcW w:w="1418" w:type="dxa"/>
          </w:tcPr>
          <w:p w14:paraId="491DFF0C" w14:textId="7C94F7AC" w:rsidR="000F4830" w:rsidRPr="007A01F7" w:rsidRDefault="000F4830" w:rsidP="003F23F1">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CFT </w:t>
            </w:r>
            <w:r w:rsidR="003F23F1"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559" w:type="dxa"/>
          </w:tcPr>
          <w:p w14:paraId="1ECE3B0A"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w:t>
            </w:r>
            <w:r w:rsidRPr="007A01F7">
              <w:rPr>
                <w:rFonts w:ascii="Söhne" w:eastAsia="Calibri"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 xml:space="preserve">antibodies indicating exposure to </w:t>
            </w:r>
            <w:r w:rsidRPr="007A01F7">
              <w:rPr>
                <w:rFonts w:ascii="Söhne" w:eastAsia="Times New Roman" w:hAnsi="Söhne" w:cs="Times New Roman"/>
                <w:i/>
                <w:iCs/>
                <w:kern w:val="0"/>
                <w:sz w:val="16"/>
                <w:szCs w:val="16"/>
                <w:u w:val="double"/>
                <w:lang w:val="en-IE"/>
                <w14:ligatures w14:val="none"/>
              </w:rPr>
              <w:t>Ma</w:t>
            </w:r>
            <w:r w:rsidRPr="007A01F7">
              <w:rPr>
                <w:rFonts w:ascii="Söhne" w:eastAsia="Times New Roman" w:hAnsi="Söhne" w:cs="Times New Roman"/>
                <w:kern w:val="0"/>
                <w:sz w:val="16"/>
                <w:szCs w:val="16"/>
                <w:u w:val="double"/>
                <w:lang w:val="en-IE"/>
                <w14:ligatures w14:val="none"/>
              </w:rPr>
              <w:t xml:space="preserve"> (separate tests for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i/>
                <w:iCs/>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and</w:t>
            </w:r>
            <w:r w:rsidRPr="007A01F7">
              <w:rPr>
                <w:rFonts w:ascii="Söhne" w:eastAsia="Times New Roman" w:hAnsi="Söhne" w:cs="Times New Roman"/>
                <w:i/>
                <w:iCs/>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kern w:val="0"/>
                <w:sz w:val="16"/>
                <w:szCs w:val="16"/>
                <w:u w:val="double"/>
                <w:lang w:val="en-IE"/>
                <w14:ligatures w14:val="none"/>
              </w:rPr>
              <w:t>)</w:t>
            </w:r>
          </w:p>
        </w:tc>
        <w:tc>
          <w:tcPr>
            <w:tcW w:w="1559" w:type="dxa"/>
          </w:tcPr>
          <w:p w14:paraId="68BBB3A4" w14:textId="16FB6B5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Historical </w:t>
            </w:r>
            <w:r w:rsidR="000D0B7D" w:rsidRPr="007A01F7">
              <w:rPr>
                <w:rFonts w:ascii="Söhne" w:eastAsia="Times New Roman" w:hAnsi="Söhne" w:cs="Times New Roman"/>
                <w:kern w:val="0"/>
                <w:sz w:val="16"/>
                <w:szCs w:val="16"/>
                <w:u w:val="double"/>
                <w:lang w:val="en-IE"/>
                <w14:ligatures w14:val="none"/>
              </w:rPr>
              <w:t>test</w:t>
            </w:r>
            <w:r w:rsidRPr="007A01F7">
              <w:rPr>
                <w:rFonts w:ascii="Söhne" w:eastAsia="Times New Roman" w:hAnsi="Söhne" w:cs="Times New Roman"/>
                <w:kern w:val="0"/>
                <w:sz w:val="16"/>
                <w:szCs w:val="16"/>
                <w:u w:val="double"/>
                <w:lang w:val="en-IE"/>
                <w14:ligatures w14:val="none"/>
              </w:rPr>
              <w:t>. Performance not determined for this purpose</w:t>
            </w:r>
          </w:p>
        </w:tc>
        <w:tc>
          <w:tcPr>
            <w:tcW w:w="2410" w:type="dxa"/>
          </w:tcPr>
          <w:p w14:paraId="03E77F96"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N/A</w:t>
            </w:r>
          </w:p>
        </w:tc>
        <w:tc>
          <w:tcPr>
            <w:tcW w:w="1559" w:type="dxa"/>
          </w:tcPr>
          <w:p w14:paraId="63164B46"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w:t>
            </w:r>
          </w:p>
        </w:tc>
        <w:tc>
          <w:tcPr>
            <w:tcW w:w="2694" w:type="dxa"/>
          </w:tcPr>
          <w:p w14:paraId="69529598" w14:textId="77777777" w:rsidR="000F4830" w:rsidRPr="007A01F7" w:rsidRDefault="000F4830" w:rsidP="000F4830">
            <w:pPr>
              <w:spacing w:after="0" w:line="240" w:lineRule="auto"/>
              <w:contextualSpacing/>
              <w:rPr>
                <w:rFonts w:ascii="Söhne" w:eastAsia="Calibri" w:hAnsi="Söhne" w:cs="Calibri"/>
                <w:kern w:val="0"/>
                <w:sz w:val="16"/>
                <w:szCs w:val="16"/>
                <w:u w:val="double"/>
                <w:lang w:val="en-IE"/>
                <w14:ligatures w14:val="none"/>
              </w:rPr>
            </w:pPr>
          </w:p>
        </w:tc>
        <w:tc>
          <w:tcPr>
            <w:tcW w:w="2693" w:type="dxa"/>
          </w:tcPr>
          <w:p w14:paraId="2041C7E8" w14:textId="61829AAC"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Considered herd level test – need to test multiple animals</w:t>
            </w:r>
          </w:p>
          <w:p w14:paraId="169EC109" w14:textId="79DDBA43"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Detected titre declines quickly over time following vaccination</w:t>
            </w:r>
          </w:p>
          <w:p w14:paraId="7EAF2DB5" w14:textId="2DCB8E51" w:rsidR="000F4830" w:rsidRPr="007A01F7" w:rsidRDefault="000F4830" w:rsidP="003E73FC">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3. Difficult to perform if quality of test sera is poor</w:t>
            </w:r>
          </w:p>
        </w:tc>
        <w:tc>
          <w:tcPr>
            <w:tcW w:w="1701" w:type="dxa"/>
          </w:tcPr>
          <w:p w14:paraId="217964BA"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p>
        </w:tc>
      </w:tr>
      <w:tr w:rsidR="000F4830" w:rsidRPr="007A01F7" w14:paraId="35F19F50" w14:textId="77777777" w:rsidTr="00461843">
        <w:tc>
          <w:tcPr>
            <w:tcW w:w="1418" w:type="dxa"/>
          </w:tcPr>
          <w:p w14:paraId="060B97A2" w14:textId="393C5DE2" w:rsidR="000F4830" w:rsidRPr="007A01F7" w:rsidRDefault="000F4830"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ELISA </w:t>
            </w:r>
            <w:r w:rsidR="003F23F1" w:rsidRPr="007A01F7">
              <w:rPr>
                <w:rFonts w:ascii="Segoe UI Symbol" w:hAnsi="Segoe UI Symbol" w:cs="Segoe UI Symbol"/>
                <w:sz w:val="16"/>
                <w:szCs w:val="16"/>
                <w:u w:val="double"/>
                <w:lang w:val="en-IE"/>
              </w:rPr>
              <w:t>☑☑☑</w:t>
            </w:r>
            <w:r w:rsidRPr="007A01F7">
              <w:rPr>
                <w:rFonts w:ascii="Söhne" w:eastAsia="Calibri" w:hAnsi="Söhne" w:cs="Calibri"/>
                <w:kern w:val="0"/>
                <w:sz w:val="16"/>
                <w:szCs w:val="16"/>
                <w:u w:val="double"/>
                <w:lang w:val="en-US"/>
                <w14:ligatures w14:val="none"/>
              </w:rPr>
              <w:t>**~</w:t>
            </w:r>
          </w:p>
        </w:tc>
        <w:tc>
          <w:tcPr>
            <w:tcW w:w="1559" w:type="dxa"/>
          </w:tcPr>
          <w:p w14:paraId="05C4D388"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Serum</w:t>
            </w:r>
            <w:r w:rsidRPr="007A01F7">
              <w:rPr>
                <w:rFonts w:ascii="Söhne" w:eastAsia="Calibri"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plasma; rP48, (or whole cell antigen)</w:t>
            </w:r>
          </w:p>
        </w:tc>
        <w:tc>
          <w:tcPr>
            <w:tcW w:w="1559" w:type="dxa"/>
          </w:tcPr>
          <w:p w14:paraId="6AF3CC4A" w14:textId="4F0403A0" w:rsidR="000F4830" w:rsidRPr="007A01F7" w:rsidRDefault="007E0D03"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Not </w:t>
            </w:r>
            <w:r w:rsidR="000F4830" w:rsidRPr="007A01F7">
              <w:rPr>
                <w:rFonts w:ascii="Söhne" w:eastAsia="Times New Roman" w:hAnsi="Söhne" w:cs="Times New Roman"/>
                <w:kern w:val="0"/>
                <w:sz w:val="16"/>
                <w:szCs w:val="16"/>
                <w:u w:val="double"/>
                <w:lang w:val="en-IE"/>
                <w14:ligatures w14:val="none"/>
              </w:rPr>
              <w:t>determined for this purpose</w:t>
            </w:r>
          </w:p>
        </w:tc>
        <w:tc>
          <w:tcPr>
            <w:tcW w:w="2410" w:type="dxa"/>
          </w:tcPr>
          <w:p w14:paraId="25F12274" w14:textId="13FD8EED" w:rsidR="000F4830" w:rsidRPr="007A01F7" w:rsidRDefault="003915AF" w:rsidP="003915A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Experimental trial data</w:t>
            </w:r>
            <w:r w:rsidR="003E73FC" w:rsidRPr="007A01F7">
              <w:rPr>
                <w:rFonts w:ascii="Söhne" w:eastAsia="Calibri" w:hAnsi="Söhne" w:cs="Calibri"/>
                <w:kern w:val="0"/>
                <w:sz w:val="16"/>
                <w:szCs w:val="16"/>
                <w:u w:val="double"/>
                <w:lang w:val="en-IE"/>
                <w14:ligatures w14:val="none"/>
              </w:rPr>
              <w:t xml:space="preserve"> – </w:t>
            </w:r>
            <w:r w:rsidR="000F4830" w:rsidRPr="007A01F7">
              <w:rPr>
                <w:rFonts w:ascii="Söhne" w:eastAsia="Calibri" w:hAnsi="Söhne" w:cs="Calibri"/>
                <w:kern w:val="0"/>
                <w:sz w:val="16"/>
                <w:szCs w:val="16"/>
                <w:u w:val="double"/>
                <w:lang w:val="en-IE"/>
                <w14:ligatures w14:val="none"/>
              </w:rPr>
              <w:t>28</w:t>
            </w:r>
            <w:r w:rsidR="003E73FC" w:rsidRPr="007A01F7">
              <w:rPr>
                <w:rFonts w:ascii="Söhne" w:eastAsia="Calibri" w:hAnsi="Söhne" w:cs="Calibri"/>
                <w:kern w:val="0"/>
                <w:sz w:val="16"/>
                <w:szCs w:val="16"/>
                <w:u w:val="double"/>
                <w:lang w:val="en-IE"/>
                <w14:ligatures w14:val="none"/>
              </w:rPr>
              <w:t> </w:t>
            </w:r>
            <w:r w:rsidR="000F4830" w:rsidRPr="007A01F7">
              <w:rPr>
                <w:rFonts w:ascii="Söhne" w:eastAsia="Calibri" w:hAnsi="Söhne" w:cs="Calibri"/>
                <w:kern w:val="0"/>
                <w:sz w:val="16"/>
                <w:szCs w:val="16"/>
                <w:u w:val="double"/>
                <w:lang w:val="en-IE"/>
                <w14:ligatures w14:val="none"/>
              </w:rPr>
              <w:t>ewes receiving one of four vaccinations (P48 recombinant ELISA)</w:t>
            </w:r>
          </w:p>
          <w:p w14:paraId="1D49F34B" w14:textId="0160DF7C" w:rsidR="000F4830" w:rsidRPr="007A01F7" w:rsidRDefault="003915AF" w:rsidP="003915A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 xml:space="preserve">Experimental trial involving two commercial </w:t>
            </w:r>
            <w:r w:rsidR="000F4830" w:rsidRPr="007A01F7">
              <w:rPr>
                <w:rFonts w:ascii="Söhne" w:eastAsia="Calibri" w:hAnsi="Söhne" w:cs="Calibri"/>
                <w:i/>
                <w:iCs/>
                <w:kern w:val="0"/>
                <w:sz w:val="16"/>
                <w:szCs w:val="16"/>
                <w:u w:val="double"/>
                <w:lang w:val="en-IE"/>
                <w14:ligatures w14:val="none"/>
              </w:rPr>
              <w:t>Ma</w:t>
            </w:r>
            <w:r w:rsidR="000F4830" w:rsidRPr="007A01F7">
              <w:rPr>
                <w:rFonts w:ascii="Söhne" w:eastAsia="Calibri" w:hAnsi="Söhne" w:cs="Calibri"/>
                <w:kern w:val="0"/>
                <w:sz w:val="16"/>
                <w:szCs w:val="16"/>
                <w:u w:val="double"/>
                <w:lang w:val="en-IE"/>
                <w14:ligatures w14:val="none"/>
              </w:rPr>
              <w:t xml:space="preserve"> vaccines and 700 sheep</w:t>
            </w:r>
          </w:p>
          <w:p w14:paraId="390747E8" w14:textId="7C6A5329" w:rsidR="000F4830" w:rsidRPr="007A01F7" w:rsidRDefault="003915AF" w:rsidP="003915A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3. </w:t>
            </w:r>
            <w:r w:rsidR="000F4830" w:rsidRPr="007A01F7">
              <w:rPr>
                <w:rFonts w:ascii="Söhne" w:eastAsia="Calibri" w:hAnsi="Söhne" w:cs="Calibri"/>
                <w:kern w:val="0"/>
                <w:sz w:val="16"/>
                <w:szCs w:val="16"/>
                <w:u w:val="double"/>
                <w:lang w:val="en-IE"/>
                <w14:ligatures w14:val="none"/>
              </w:rPr>
              <w:t>Experimental trial live vaccine on 30 goats</w:t>
            </w:r>
          </w:p>
          <w:p w14:paraId="78B88602" w14:textId="4926E749" w:rsidR="000F4830" w:rsidRPr="007A01F7" w:rsidRDefault="00772E45" w:rsidP="003915AF">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4. </w:t>
            </w:r>
            <w:r w:rsidR="000F4830" w:rsidRPr="007A01F7">
              <w:rPr>
                <w:rFonts w:ascii="Söhne" w:eastAsia="Calibri" w:hAnsi="Söhne" w:cs="Calibri"/>
                <w:kern w:val="0"/>
                <w:sz w:val="16"/>
                <w:szCs w:val="16"/>
                <w:u w:val="double"/>
                <w:lang w:val="en-IE"/>
                <w14:ligatures w14:val="none"/>
              </w:rPr>
              <w:t xml:space="preserve">65 animals (sheep and goats) receiving </w:t>
            </w:r>
            <w:r w:rsidR="000F4830" w:rsidRPr="007A01F7">
              <w:rPr>
                <w:rFonts w:ascii="Söhne" w:eastAsia="Calibri" w:hAnsi="Söhne" w:cs="Calibri"/>
                <w:i/>
                <w:iCs/>
                <w:kern w:val="0"/>
                <w:sz w:val="16"/>
                <w:szCs w:val="16"/>
                <w:u w:val="double"/>
                <w:lang w:val="en-IE"/>
                <w14:ligatures w14:val="none"/>
              </w:rPr>
              <w:t>Ma</w:t>
            </w:r>
            <w:r w:rsidR="000F4830" w:rsidRPr="007A01F7">
              <w:rPr>
                <w:rFonts w:ascii="Söhne" w:eastAsia="Calibri" w:hAnsi="Söhne" w:cs="Calibri"/>
                <w:kern w:val="0"/>
                <w:sz w:val="16"/>
                <w:szCs w:val="16"/>
                <w:u w:val="double"/>
                <w:lang w:val="en-IE"/>
                <w14:ligatures w14:val="none"/>
              </w:rPr>
              <w:t xml:space="preserve"> vaccination</w:t>
            </w:r>
          </w:p>
        </w:tc>
        <w:tc>
          <w:tcPr>
            <w:tcW w:w="1559" w:type="dxa"/>
          </w:tcPr>
          <w:p w14:paraId="59F9F36F" w14:textId="77777777" w:rsidR="000F4830" w:rsidRPr="007A01F7" w:rsidRDefault="000F4830" w:rsidP="000F4830">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See Reference</w:t>
            </w:r>
          </w:p>
        </w:tc>
        <w:tc>
          <w:tcPr>
            <w:tcW w:w="2694" w:type="dxa"/>
          </w:tcPr>
          <w:p w14:paraId="64FCDB23" w14:textId="15370DE6" w:rsidR="000F4830" w:rsidRPr="007A01F7" w:rsidRDefault="003E73FC" w:rsidP="003E73FC">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1. </w:t>
            </w:r>
            <w:r w:rsidR="000F4830" w:rsidRPr="007A01F7">
              <w:rPr>
                <w:rFonts w:ascii="Söhne" w:eastAsia="Calibri" w:hAnsi="Söhne" w:cs="Calibri"/>
                <w:kern w:val="0"/>
                <w:sz w:val="16"/>
                <w:szCs w:val="16"/>
                <w:u w:val="double"/>
                <w:lang w:val="en-IE"/>
                <w14:ligatures w14:val="none"/>
              </w:rPr>
              <w:t>Test is rapid and easy to use</w:t>
            </w:r>
          </w:p>
          <w:p w14:paraId="536FCA8B" w14:textId="34E1D539" w:rsidR="000F4830" w:rsidRPr="007A01F7" w:rsidRDefault="003E73FC" w:rsidP="003E73FC">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 xml:space="preserve">2. </w:t>
            </w:r>
            <w:r w:rsidR="000F4830" w:rsidRPr="007A01F7">
              <w:rPr>
                <w:rFonts w:ascii="Söhne" w:eastAsia="Calibri" w:hAnsi="Söhne" w:cs="Calibri"/>
                <w:kern w:val="0"/>
                <w:sz w:val="16"/>
                <w:szCs w:val="16"/>
                <w:u w:val="double"/>
                <w:lang w:val="en-IE"/>
                <w14:ligatures w14:val="none"/>
              </w:rPr>
              <w:t>Suitable for high throughput</w:t>
            </w:r>
          </w:p>
        </w:tc>
        <w:tc>
          <w:tcPr>
            <w:tcW w:w="2693" w:type="dxa"/>
          </w:tcPr>
          <w:p w14:paraId="02BA27DE" w14:textId="293A1D5A"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1. Live vaccines used in </w:t>
            </w:r>
            <w:r w:rsidR="00901B28" w:rsidRPr="007A01F7">
              <w:rPr>
                <w:rFonts w:ascii="Söhne" w:eastAsia="Times New Roman" w:hAnsi="Söhne" w:cs="Times New Roman"/>
                <w:kern w:val="0"/>
                <w:sz w:val="16"/>
                <w:szCs w:val="16"/>
                <w:u w:val="double"/>
                <w:lang w:val="en-IE"/>
                <w14:ligatures w14:val="none"/>
              </w:rPr>
              <w:t xml:space="preserve">Türkiye </w:t>
            </w:r>
            <w:r w:rsidRPr="007A01F7">
              <w:rPr>
                <w:rFonts w:ascii="Söhne" w:eastAsia="Times New Roman" w:hAnsi="Söhne" w:cs="Times New Roman"/>
                <w:kern w:val="0"/>
                <w:sz w:val="16"/>
                <w:szCs w:val="16"/>
                <w:u w:val="double"/>
                <w:lang w:val="en-IE"/>
                <w14:ligatures w14:val="none"/>
              </w:rPr>
              <w:t>do not raise a significant protective immune response</w:t>
            </w:r>
          </w:p>
          <w:p w14:paraId="3A981C4E" w14:textId="23C9C799"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Considered herd level test</w:t>
            </w:r>
          </w:p>
          <w:p w14:paraId="7882C011"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3. Detected titre declines quickly over time following vaccination </w:t>
            </w:r>
          </w:p>
          <w:p w14:paraId="4B0F33F3" w14:textId="1CA92AA4"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Does</w:t>
            </w:r>
            <w:r w:rsidR="003E73FC" w:rsidRPr="007A01F7">
              <w:rPr>
                <w:rFonts w:ascii="Söhne" w:eastAsia="Times New Roman"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n</w:t>
            </w:r>
            <w:r w:rsidR="003E73FC" w:rsidRPr="007A01F7">
              <w:rPr>
                <w:rFonts w:ascii="Söhne" w:eastAsia="Times New Roman" w:hAnsi="Söhne" w:cs="Times New Roman"/>
                <w:kern w:val="0"/>
                <w:sz w:val="16"/>
                <w:szCs w:val="16"/>
                <w:u w:val="double"/>
                <w:lang w:val="en-IE"/>
                <w14:ligatures w14:val="none"/>
              </w:rPr>
              <w:t>o</w:t>
            </w:r>
            <w:r w:rsidRPr="007A01F7">
              <w:rPr>
                <w:rFonts w:ascii="Söhne" w:eastAsia="Times New Roman" w:hAnsi="Söhne" w:cs="Times New Roman"/>
                <w:kern w:val="0"/>
                <w:sz w:val="16"/>
                <w:szCs w:val="16"/>
                <w:u w:val="double"/>
                <w:lang w:val="en-IE"/>
                <w14:ligatures w14:val="none"/>
              </w:rPr>
              <w:t>t differentiate between vaccinated and naturally infected animals</w:t>
            </w:r>
          </w:p>
        </w:tc>
        <w:tc>
          <w:tcPr>
            <w:tcW w:w="1701" w:type="dxa"/>
          </w:tcPr>
          <w:p w14:paraId="2148E126" w14:textId="21735B4F"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Agnone</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(2013)</w:t>
            </w:r>
          </w:p>
          <w:p w14:paraId="03F2298D" w14:textId="401F5B92" w:rsidR="000F4830" w:rsidRPr="007A01F7" w:rsidRDefault="000F4830" w:rsidP="000F4830">
            <w:pPr>
              <w:spacing w:after="0" w:line="240" w:lineRule="auto"/>
              <w:rPr>
                <w:rFonts w:ascii="Söhne" w:eastAsia="Calibri" w:hAnsi="Söhne" w:cs="Calibri"/>
                <w:kern w:val="0"/>
                <w:sz w:val="16"/>
                <w:szCs w:val="16"/>
                <w:u w:val="double"/>
                <w14:ligatures w14:val="none"/>
              </w:rPr>
            </w:pPr>
            <w:proofErr w:type="spellStart"/>
            <w:r w:rsidRPr="007A01F7">
              <w:rPr>
                <w:rFonts w:ascii="Söhne" w:eastAsia="Calibri" w:hAnsi="Söhne" w:cs="Calibri"/>
                <w:kern w:val="0"/>
                <w:sz w:val="16"/>
                <w:szCs w:val="16"/>
                <w:u w:val="double"/>
                <w14:ligatures w14:val="none"/>
              </w:rPr>
              <w:t>Mogoş</w:t>
            </w:r>
            <w:proofErr w:type="spellEnd"/>
            <w:r w:rsidRPr="007A01F7">
              <w:rPr>
                <w:rFonts w:ascii="Söhne" w:eastAsia="Calibri" w:hAnsi="Söhne" w:cs="Calibri"/>
                <w:kern w:val="0"/>
                <w:sz w:val="16"/>
                <w:szCs w:val="16"/>
                <w:u w:val="double"/>
                <w14:ligatures w14:val="none"/>
              </w:rPr>
              <w:t xml:space="preserve">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xml:space="preserve">. (2021) </w:t>
            </w:r>
          </w:p>
          <w:p w14:paraId="7C30C948" w14:textId="3E46111F" w:rsidR="000F4830" w:rsidRPr="007A01F7" w:rsidRDefault="000F4830" w:rsidP="000F4830">
            <w:pPr>
              <w:spacing w:after="0" w:line="240" w:lineRule="auto"/>
              <w:rPr>
                <w:rFonts w:ascii="Söhne" w:eastAsia="Calibri" w:hAnsi="Söhne" w:cs="Calibri"/>
                <w:kern w:val="0"/>
                <w:sz w:val="16"/>
                <w:szCs w:val="16"/>
                <w:u w:val="double"/>
                <w14:ligatures w14:val="none"/>
              </w:rPr>
            </w:pPr>
            <w:bookmarkStart w:id="22" w:name="_Hlk199776556"/>
            <w:r w:rsidRPr="007A01F7">
              <w:rPr>
                <w:rFonts w:ascii="Söhne" w:eastAsia="Calibri" w:hAnsi="Söhne" w:cs="Calibri"/>
                <w:kern w:val="0"/>
                <w:sz w:val="16"/>
                <w:szCs w:val="16"/>
                <w:u w:val="double"/>
                <w14:ligatures w14:val="none"/>
              </w:rPr>
              <w:t xml:space="preserve">Ozdemir </w:t>
            </w:r>
            <w:r w:rsidRPr="007A01F7">
              <w:rPr>
                <w:rFonts w:ascii="Söhne" w:eastAsia="Calibri" w:hAnsi="Söhne" w:cs="Calibri"/>
                <w:i/>
                <w:iCs/>
                <w:kern w:val="0"/>
                <w:sz w:val="16"/>
                <w:szCs w:val="16"/>
                <w:u w:val="double"/>
                <w14:ligatures w14:val="none"/>
              </w:rPr>
              <w:t>et al</w:t>
            </w:r>
            <w:r w:rsidRPr="007A01F7">
              <w:rPr>
                <w:rFonts w:ascii="Söhne" w:eastAsia="Calibri" w:hAnsi="Söhne" w:cs="Calibri"/>
                <w:kern w:val="0"/>
                <w:sz w:val="16"/>
                <w:szCs w:val="16"/>
                <w:u w:val="double"/>
                <w14:ligatures w14:val="none"/>
              </w:rPr>
              <w:t>. (2019)</w:t>
            </w:r>
          </w:p>
          <w:bookmarkEnd w:id="22"/>
          <w:p w14:paraId="74C49E16" w14:textId="64B2DD6A" w:rsidR="000F4830" w:rsidRPr="007A01F7" w:rsidRDefault="000F4830" w:rsidP="00242FE0">
            <w:pPr>
              <w:spacing w:after="0" w:line="240" w:lineRule="auto"/>
              <w:rPr>
                <w:rFonts w:ascii="Söhne" w:eastAsia="Calibri" w:hAnsi="Söhne" w:cs="Calibri"/>
                <w:kern w:val="0"/>
                <w:sz w:val="16"/>
                <w:szCs w:val="16"/>
                <w:u w:val="double"/>
                <w:lang w:val="nl-NL"/>
                <w14:ligatures w14:val="none"/>
              </w:rPr>
            </w:pPr>
            <w:proofErr w:type="spellStart"/>
            <w:r w:rsidRPr="007A01F7">
              <w:rPr>
                <w:rFonts w:ascii="Söhne" w:eastAsia="Calibri" w:hAnsi="Söhne" w:cs="Calibri"/>
                <w:kern w:val="0"/>
                <w:sz w:val="16"/>
                <w:szCs w:val="16"/>
                <w:u w:val="double"/>
                <w:lang w:val="nl-NL"/>
                <w14:ligatures w14:val="none"/>
              </w:rPr>
              <w:t>Evstatiev</w:t>
            </w:r>
            <w:proofErr w:type="spellEnd"/>
            <w:r w:rsidRPr="007A01F7">
              <w:rPr>
                <w:rFonts w:ascii="Söhne" w:eastAsia="Calibri" w:hAnsi="Söhne" w:cs="Calibri"/>
                <w:kern w:val="0"/>
                <w:sz w:val="16"/>
                <w:szCs w:val="16"/>
                <w:u w:val="double"/>
                <w:lang w:val="nl-NL"/>
                <w14:ligatures w14:val="none"/>
              </w:rPr>
              <w:t xml:space="preserve"> </w:t>
            </w:r>
            <w:r w:rsidRPr="007A01F7">
              <w:rPr>
                <w:rFonts w:ascii="Söhne" w:eastAsia="Calibri" w:hAnsi="Söhne" w:cs="Calibri"/>
                <w:i/>
                <w:iCs/>
                <w:kern w:val="0"/>
                <w:sz w:val="16"/>
                <w:szCs w:val="16"/>
                <w:u w:val="double"/>
                <w:lang w:val="nl-NL"/>
                <w14:ligatures w14:val="none"/>
              </w:rPr>
              <w:t>et al</w:t>
            </w:r>
            <w:r w:rsidRPr="007A01F7">
              <w:rPr>
                <w:rFonts w:ascii="Söhne" w:eastAsia="Calibri" w:hAnsi="Söhne" w:cs="Calibri"/>
                <w:kern w:val="0"/>
                <w:sz w:val="16"/>
                <w:szCs w:val="16"/>
                <w:u w:val="double"/>
                <w:lang w:val="nl-NL"/>
                <w14:ligatures w14:val="none"/>
              </w:rPr>
              <w:t>. (2020)</w:t>
            </w:r>
          </w:p>
        </w:tc>
      </w:tr>
      <w:tr w:rsidR="000F4830" w:rsidRPr="00E9365A" w14:paraId="553E9241" w14:textId="77777777" w:rsidTr="00461843">
        <w:tc>
          <w:tcPr>
            <w:tcW w:w="1418" w:type="dxa"/>
          </w:tcPr>
          <w:p w14:paraId="11799A81" w14:textId="24B8258C" w:rsidR="000F4830" w:rsidRPr="007A01F7" w:rsidRDefault="005C409F" w:rsidP="000F4830">
            <w:pPr>
              <w:spacing w:after="0" w:line="240" w:lineRule="auto"/>
              <w:rPr>
                <w:rFonts w:ascii="Söhne" w:eastAsia="Calibri" w:hAnsi="Söhne" w:cs="Calibri"/>
                <w:kern w:val="0"/>
                <w:sz w:val="16"/>
                <w:szCs w:val="16"/>
                <w:u w:val="double"/>
                <w:lang w:val="en-US"/>
                <w14:ligatures w14:val="none"/>
              </w:rPr>
            </w:pPr>
            <w:r w:rsidRPr="007A01F7">
              <w:rPr>
                <w:rFonts w:ascii="Söhne" w:eastAsia="Calibri" w:hAnsi="Söhne" w:cs="Calibri"/>
                <w:kern w:val="0"/>
                <w:sz w:val="16"/>
                <w:szCs w:val="16"/>
                <w:u w:val="double"/>
                <w:lang w:val="en-US"/>
                <w14:ligatures w14:val="none"/>
              </w:rPr>
              <w:t xml:space="preserve">Immunoblotting </w:t>
            </w:r>
            <w:r w:rsidR="00126D66" w:rsidRPr="007A01F7">
              <w:rPr>
                <w:rFonts w:ascii="Segoe UI Symbol" w:hAnsi="Segoe UI Symbol" w:cs="Segoe UI Symbol"/>
                <w:sz w:val="16"/>
                <w:szCs w:val="16"/>
                <w:u w:val="double"/>
                <w:lang w:val="en-IE"/>
              </w:rPr>
              <w:t>☑☑☐</w:t>
            </w:r>
          </w:p>
        </w:tc>
        <w:tc>
          <w:tcPr>
            <w:tcW w:w="1559" w:type="dxa"/>
          </w:tcPr>
          <w:p w14:paraId="0129038F" w14:textId="77777777"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Serum (separate tests for </w:t>
            </w:r>
            <w:proofErr w:type="spellStart"/>
            <w:r w:rsidRPr="007A01F7">
              <w:rPr>
                <w:rFonts w:ascii="Söhne" w:eastAsia="Times New Roman" w:hAnsi="Söhne" w:cs="Times New Roman"/>
                <w:i/>
                <w:iCs/>
                <w:kern w:val="0"/>
                <w:sz w:val="16"/>
                <w:szCs w:val="16"/>
                <w:u w:val="double"/>
                <w:lang w:val="en-IE"/>
                <w14:ligatures w14:val="none"/>
              </w:rPr>
              <w:t>Mcc</w:t>
            </w:r>
            <w:proofErr w:type="spellEnd"/>
            <w:r w:rsidRPr="007A01F7">
              <w:rPr>
                <w:rFonts w:ascii="Söhne" w:eastAsia="Times New Roman" w:hAnsi="Söhne" w:cs="Times New Roman"/>
                <w:i/>
                <w:iCs/>
                <w:kern w:val="0"/>
                <w:sz w:val="16"/>
                <w:szCs w:val="16"/>
                <w:u w:val="double"/>
                <w:lang w:val="en-IE"/>
                <w14:ligatures w14:val="none"/>
              </w:rPr>
              <w:t>,</w:t>
            </w:r>
            <w:r w:rsidRPr="007A01F7">
              <w:rPr>
                <w:rFonts w:ascii="Söhne" w:eastAsia="Times New Roman" w:hAnsi="Söhne" w:cs="Times New Roman"/>
                <w:kern w:val="0"/>
                <w:sz w:val="16"/>
                <w:szCs w:val="16"/>
                <w:u w:val="double"/>
                <w:lang w:val="en-IE"/>
                <w14:ligatures w14:val="none"/>
              </w:rPr>
              <w:t xml:space="preserve"> </w:t>
            </w:r>
            <w:proofErr w:type="spellStart"/>
            <w:r w:rsidRPr="007A01F7">
              <w:rPr>
                <w:rFonts w:ascii="Söhne" w:eastAsia="Times New Roman" w:hAnsi="Söhne" w:cs="Times New Roman"/>
                <w:i/>
                <w:iCs/>
                <w:kern w:val="0"/>
                <w:sz w:val="16"/>
                <w:szCs w:val="16"/>
                <w:u w:val="double"/>
                <w:lang w:val="en-IE"/>
                <w14:ligatures w14:val="none"/>
              </w:rPr>
              <w:t>Mmc</w:t>
            </w:r>
            <w:proofErr w:type="spellEnd"/>
            <w:r w:rsidRPr="007A01F7">
              <w:rPr>
                <w:rFonts w:ascii="Söhne" w:eastAsia="Times New Roman" w:hAnsi="Söhne" w:cs="Times New Roman"/>
                <w:kern w:val="0"/>
                <w:sz w:val="16"/>
                <w:szCs w:val="16"/>
                <w:u w:val="double"/>
                <w:lang w:val="en-IE"/>
                <w14:ligatures w14:val="none"/>
              </w:rPr>
              <w:t xml:space="preserve"> whole cell antigens)</w:t>
            </w:r>
          </w:p>
        </w:tc>
        <w:tc>
          <w:tcPr>
            <w:tcW w:w="1559" w:type="dxa"/>
          </w:tcPr>
          <w:p w14:paraId="1D7A3D5F" w14:textId="2FF66CBA" w:rsidR="000F4830" w:rsidRPr="007A01F7" w:rsidRDefault="007E0D03"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Not </w:t>
            </w:r>
            <w:r w:rsidR="000F4830" w:rsidRPr="007A01F7">
              <w:rPr>
                <w:rFonts w:ascii="Söhne" w:eastAsia="Times New Roman" w:hAnsi="Söhne" w:cs="Times New Roman"/>
                <w:kern w:val="0"/>
                <w:sz w:val="16"/>
                <w:szCs w:val="16"/>
                <w:u w:val="double"/>
                <w:lang w:val="en-IE"/>
                <w14:ligatures w14:val="none"/>
              </w:rPr>
              <w:t>determined for this purpose</w:t>
            </w:r>
          </w:p>
        </w:tc>
        <w:tc>
          <w:tcPr>
            <w:tcW w:w="2410" w:type="dxa"/>
          </w:tcPr>
          <w:p w14:paraId="5EEDABBD" w14:textId="64BFE65E" w:rsidR="000F4830" w:rsidRPr="007A01F7" w:rsidRDefault="000F4830" w:rsidP="00F53EDB">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N/A</w:t>
            </w:r>
          </w:p>
        </w:tc>
        <w:tc>
          <w:tcPr>
            <w:tcW w:w="1559" w:type="dxa"/>
          </w:tcPr>
          <w:p w14:paraId="2EA48F10" w14:textId="47E92C8D" w:rsidR="000F4830" w:rsidRPr="007A01F7" w:rsidRDefault="000F4830" w:rsidP="00F53EDB">
            <w:pPr>
              <w:spacing w:after="0" w:line="240" w:lineRule="auto"/>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US"/>
                <w14:ligatures w14:val="none"/>
              </w:rPr>
              <w:t>Historical information with no formal validation</w:t>
            </w:r>
          </w:p>
        </w:tc>
        <w:tc>
          <w:tcPr>
            <w:tcW w:w="2694" w:type="dxa"/>
          </w:tcPr>
          <w:p w14:paraId="7A1133B3" w14:textId="77777777" w:rsidR="000F4830" w:rsidRPr="007A01F7" w:rsidRDefault="000F4830" w:rsidP="000F4830">
            <w:pPr>
              <w:spacing w:after="0" w:line="240" w:lineRule="auto"/>
              <w:contextualSpacing/>
              <w:rPr>
                <w:rFonts w:ascii="Söhne" w:eastAsia="Calibri" w:hAnsi="Söhne" w:cs="Calibri"/>
                <w:kern w:val="0"/>
                <w:sz w:val="16"/>
                <w:szCs w:val="16"/>
                <w:u w:val="double"/>
                <w:lang w:val="en-IE"/>
                <w14:ligatures w14:val="none"/>
              </w:rPr>
            </w:pPr>
            <w:r w:rsidRPr="007A01F7">
              <w:rPr>
                <w:rFonts w:ascii="Söhne" w:eastAsia="Calibri" w:hAnsi="Söhne" w:cs="Calibri"/>
                <w:kern w:val="0"/>
                <w:sz w:val="16"/>
                <w:szCs w:val="16"/>
                <w:u w:val="double"/>
                <w:lang w:val="en-IE"/>
                <w14:ligatures w14:val="none"/>
              </w:rPr>
              <w:t>1. Most useful as confirmatory screening test</w:t>
            </w:r>
          </w:p>
        </w:tc>
        <w:tc>
          <w:tcPr>
            <w:tcW w:w="2693" w:type="dxa"/>
          </w:tcPr>
          <w:p w14:paraId="00F94089" w14:textId="3F9EC915"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1. Lengthy procedure</w:t>
            </w:r>
          </w:p>
          <w:p w14:paraId="752D6776" w14:textId="71AEA5BC"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2. Impractical for mass screening</w:t>
            </w:r>
          </w:p>
          <w:p w14:paraId="69E713B3" w14:textId="1AC9EE60"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 xml:space="preserve">3. Interpretation can be subjective </w:t>
            </w:r>
            <w:r w:rsidR="00FF2CB9" w:rsidRPr="007A01F7">
              <w:rPr>
                <w:rFonts w:ascii="Söhne" w:eastAsia="Times New Roman"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requires specialist knowledge</w:t>
            </w:r>
          </w:p>
          <w:p w14:paraId="60EBACBE" w14:textId="54A6455B" w:rsidR="000F4830" w:rsidRPr="007A01F7"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4. Does</w:t>
            </w:r>
            <w:r w:rsidR="00FF2CB9" w:rsidRPr="007A01F7">
              <w:rPr>
                <w:rFonts w:ascii="Söhne" w:eastAsia="Times New Roman" w:hAnsi="Söhne" w:cs="Times New Roman"/>
                <w:kern w:val="0"/>
                <w:sz w:val="16"/>
                <w:szCs w:val="16"/>
                <w:u w:val="double"/>
                <w:lang w:val="en-IE"/>
                <w14:ligatures w14:val="none"/>
              </w:rPr>
              <w:t xml:space="preserve"> </w:t>
            </w:r>
            <w:r w:rsidRPr="007A01F7">
              <w:rPr>
                <w:rFonts w:ascii="Söhne" w:eastAsia="Times New Roman" w:hAnsi="Söhne" w:cs="Times New Roman"/>
                <w:kern w:val="0"/>
                <w:sz w:val="16"/>
                <w:szCs w:val="16"/>
                <w:u w:val="double"/>
                <w:lang w:val="en-IE"/>
                <w14:ligatures w14:val="none"/>
              </w:rPr>
              <w:t>n</w:t>
            </w:r>
            <w:r w:rsidR="00FF2CB9" w:rsidRPr="007A01F7">
              <w:rPr>
                <w:rFonts w:ascii="Söhne" w:eastAsia="Times New Roman" w:hAnsi="Söhne" w:cs="Times New Roman"/>
                <w:kern w:val="0"/>
                <w:sz w:val="16"/>
                <w:szCs w:val="16"/>
                <w:u w:val="double"/>
                <w:lang w:val="en-IE"/>
                <w14:ligatures w14:val="none"/>
              </w:rPr>
              <w:t>o</w:t>
            </w:r>
            <w:r w:rsidRPr="007A01F7">
              <w:rPr>
                <w:rFonts w:ascii="Söhne" w:eastAsia="Times New Roman" w:hAnsi="Söhne" w:cs="Times New Roman"/>
                <w:kern w:val="0"/>
                <w:sz w:val="16"/>
                <w:szCs w:val="16"/>
                <w:u w:val="double"/>
                <w:lang w:val="en-IE"/>
                <w14:ligatures w14:val="none"/>
              </w:rPr>
              <w:t>t differentiate between vaccinated and naturally infected animals</w:t>
            </w:r>
          </w:p>
          <w:p w14:paraId="4C4ED262" w14:textId="09BFA953" w:rsidR="000F4830" w:rsidRPr="00E9365A" w:rsidRDefault="000F4830" w:rsidP="000F4830">
            <w:pPr>
              <w:spacing w:after="0" w:line="240" w:lineRule="auto"/>
              <w:rPr>
                <w:rFonts w:ascii="Söhne" w:eastAsia="Times New Roman" w:hAnsi="Söhne" w:cs="Times New Roman"/>
                <w:kern w:val="0"/>
                <w:sz w:val="16"/>
                <w:szCs w:val="16"/>
                <w:u w:val="double"/>
                <w:lang w:val="en-IE"/>
                <w14:ligatures w14:val="none"/>
              </w:rPr>
            </w:pPr>
            <w:r w:rsidRPr="007A01F7">
              <w:rPr>
                <w:rFonts w:ascii="Söhne" w:eastAsia="Times New Roman" w:hAnsi="Söhne" w:cs="Times New Roman"/>
                <w:kern w:val="0"/>
                <w:sz w:val="16"/>
                <w:szCs w:val="16"/>
                <w:u w:val="double"/>
                <w:lang w:val="en-IE"/>
                <w14:ligatures w14:val="none"/>
              </w:rPr>
              <w:t>5. Difficult to standardise</w:t>
            </w:r>
          </w:p>
        </w:tc>
        <w:tc>
          <w:tcPr>
            <w:tcW w:w="1701" w:type="dxa"/>
          </w:tcPr>
          <w:p w14:paraId="06E9DFE2" w14:textId="77777777" w:rsidR="000F4830" w:rsidRPr="00E9365A" w:rsidRDefault="000F4830" w:rsidP="000F4830">
            <w:pPr>
              <w:spacing w:after="0" w:line="240" w:lineRule="auto"/>
              <w:rPr>
                <w:rFonts w:ascii="Söhne" w:eastAsia="Calibri" w:hAnsi="Söhne" w:cs="Calibri"/>
                <w:kern w:val="0"/>
                <w:sz w:val="16"/>
                <w:szCs w:val="16"/>
                <w:u w:val="double"/>
                <w:lang w:val="en-IE"/>
                <w14:ligatures w14:val="none"/>
              </w:rPr>
            </w:pPr>
          </w:p>
        </w:tc>
      </w:tr>
    </w:tbl>
    <w:p w14:paraId="0E04C2B9" w14:textId="28357C8C" w:rsidR="00BE6DB9" w:rsidRPr="00855EC6" w:rsidRDefault="00BE6DB9" w:rsidP="00251B06">
      <w:pPr>
        <w:pStyle w:val="Reflabnote"/>
        <w:rPr>
          <w:rFonts w:ascii="Söhne" w:hAnsi="Söhne"/>
          <w:lang w:val="en-GB"/>
        </w:rPr>
      </w:pPr>
    </w:p>
    <w:sectPr w:rsidR="00BE6DB9" w:rsidRPr="00855EC6" w:rsidSect="00486F6A">
      <w:footerReference w:type="even" r:id="rId23"/>
      <w:footerReference w:type="default" r:id="rId24"/>
      <w:pgSz w:w="16840" w:h="11907" w:orient="landscape" w:code="9"/>
      <w:pgMar w:top="1418" w:right="1304" w:bottom="1418" w:left="130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E39B8" w14:textId="77777777" w:rsidR="005F7B51" w:rsidRDefault="005F7B51">
      <w:r>
        <w:separator/>
      </w:r>
    </w:p>
  </w:endnote>
  <w:endnote w:type="continuationSeparator" w:id="0">
    <w:p w14:paraId="6B491180" w14:textId="77777777" w:rsidR="005F7B51" w:rsidRDefault="005F7B51">
      <w:r>
        <w:continuationSeparator/>
      </w:r>
    </w:p>
  </w:endnote>
  <w:endnote w:type="continuationNotice" w:id="1">
    <w:p w14:paraId="15538B49" w14:textId="77777777" w:rsidR="005F7B51" w:rsidRDefault="005F7B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öhne">
    <w:panose1 w:val="020B0503030202060203"/>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C2C5" w14:textId="23AB6E51" w:rsidR="009674DF" w:rsidRDefault="009674DF" w:rsidP="0072393E">
    <w:pPr>
      <w:pStyle w:val="Pieddepage"/>
    </w:pPr>
    <w:r>
      <w:fldChar w:fldCharType="begin"/>
    </w:r>
    <w:r>
      <w:instrText>PAGE</w:instrText>
    </w:r>
    <w:r>
      <w:fldChar w:fldCharType="separate"/>
    </w:r>
    <w:r w:rsidR="00132359">
      <w:rPr>
        <w:noProof/>
      </w:rPr>
      <w:t>10</w:t>
    </w:r>
    <w:r>
      <w:fldChar w:fldCharType="end"/>
    </w:r>
    <w:r>
      <w:rPr>
        <w:i/>
        <w:sz w:val="18"/>
      </w:rPr>
      <w:tab/>
    </w:r>
    <w:r w:rsidR="0072393E">
      <w:t>WOAH</w:t>
    </w:r>
    <w:r>
      <w:t xml:space="preserve"> </w:t>
    </w:r>
    <w:r>
      <w:rPr>
        <w:i/>
        <w:iCs/>
      </w:rPr>
      <w:t>Terrestrial</w:t>
    </w:r>
    <w:r>
      <w:t xml:space="preserve"> </w:t>
    </w:r>
    <w:r>
      <w:rPr>
        <w:i/>
      </w:rPr>
      <w:t>Manual</w:t>
    </w:r>
    <w:r>
      <w:t xml:space="preserve"> 20</w:t>
    </w:r>
    <w:r w:rsidR="000E0829">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C2C6" w14:textId="3FA8B48D" w:rsidR="009674DF" w:rsidRDefault="0072393E" w:rsidP="0072393E">
    <w:pPr>
      <w:pStyle w:val="Pieddepage"/>
    </w:pPr>
    <w:r>
      <w:t>WOAH</w:t>
    </w:r>
    <w:r w:rsidR="009674DF">
      <w:t xml:space="preserve"> </w:t>
    </w:r>
    <w:r w:rsidR="009674DF">
      <w:rPr>
        <w:i/>
        <w:iCs/>
      </w:rPr>
      <w:t>Terrestrial</w:t>
    </w:r>
    <w:r w:rsidR="009674DF">
      <w:t xml:space="preserve"> </w:t>
    </w:r>
    <w:r w:rsidR="009674DF">
      <w:rPr>
        <w:i/>
      </w:rPr>
      <w:t>Manual</w:t>
    </w:r>
    <w:r w:rsidR="009674DF">
      <w:t xml:space="preserve"> 20</w:t>
    </w:r>
    <w:r w:rsidR="000E0829">
      <w:t>25</w:t>
    </w:r>
    <w:r w:rsidR="009674DF">
      <w:rPr>
        <w:sz w:val="18"/>
      </w:rPr>
      <w:tab/>
    </w:r>
    <w:r w:rsidR="009674DF">
      <w:fldChar w:fldCharType="begin"/>
    </w:r>
    <w:r w:rsidR="009674DF">
      <w:instrText>PAGE</w:instrText>
    </w:r>
    <w:r w:rsidR="009674DF">
      <w:fldChar w:fldCharType="separate"/>
    </w:r>
    <w:r w:rsidR="00132359">
      <w:rPr>
        <w:noProof/>
      </w:rPr>
      <w:t>11</w:t>
    </w:r>
    <w:r w:rsidR="009674D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C2C8" w14:textId="0DBC8C47" w:rsidR="009674DF" w:rsidRDefault="0072393E" w:rsidP="0072393E">
    <w:pPr>
      <w:pStyle w:val="Pieddepage"/>
    </w:pPr>
    <w:r>
      <w:t xml:space="preserve">WOAH </w:t>
    </w:r>
    <w:r>
      <w:rPr>
        <w:i/>
        <w:iCs/>
      </w:rPr>
      <w:t>Terrestrial</w:t>
    </w:r>
    <w:r>
      <w:t xml:space="preserve"> </w:t>
    </w:r>
    <w:r>
      <w:rPr>
        <w:i/>
      </w:rPr>
      <w:t>Manual</w:t>
    </w:r>
    <w:r>
      <w:t xml:space="preserve"> 20</w:t>
    </w:r>
    <w:r w:rsidR="000E0829">
      <w:t>25</w:t>
    </w:r>
    <w:r>
      <w:tab/>
    </w:r>
    <w:r w:rsidR="003E4164">
      <w:fldChar w:fldCharType="begin"/>
    </w:r>
    <w:r w:rsidR="003E4164">
      <w:instrText>PAGE</w:instrText>
    </w:r>
    <w:r w:rsidR="003E4164">
      <w:fldChar w:fldCharType="separate"/>
    </w:r>
    <w:r w:rsidR="003E4164">
      <w:t>1420</w:t>
    </w:r>
    <w:r w:rsidR="003E416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9AE4" w14:textId="0656E4B5" w:rsidR="009674DF" w:rsidRDefault="009674DF" w:rsidP="00A145D5">
    <w:pPr>
      <w:pStyle w:val="Pieddepage"/>
    </w:pPr>
    <w:r>
      <w:fldChar w:fldCharType="begin"/>
    </w:r>
    <w:r>
      <w:instrText>PAGE</w:instrText>
    </w:r>
    <w:r>
      <w:fldChar w:fldCharType="separate"/>
    </w:r>
    <w:r>
      <w:rPr>
        <w:noProof/>
      </w:rPr>
      <w:t>12</w:t>
    </w:r>
    <w:r>
      <w:fldChar w:fldCharType="end"/>
    </w:r>
    <w:r>
      <w:tab/>
    </w:r>
    <w:r w:rsidR="0072393E">
      <w:t>WOAH</w:t>
    </w:r>
    <w:r>
      <w:t xml:space="preserve"> </w:t>
    </w:r>
    <w:r>
      <w:rPr>
        <w:i/>
        <w:iCs/>
      </w:rPr>
      <w:t>Terrestrial</w:t>
    </w:r>
    <w:r>
      <w:t xml:space="preserve"> </w:t>
    </w:r>
    <w:r>
      <w:rPr>
        <w:i/>
      </w:rPr>
      <w:t>Manual</w:t>
    </w:r>
    <w:r>
      <w:t xml:space="preserve"> 2018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397F" w14:textId="77777777" w:rsidR="006B114F" w:rsidRDefault="006B114F" w:rsidP="006B114F">
    <w:pPr>
      <w:pStyle w:val="Pieddepage"/>
      <w:tabs>
        <w:tab w:val="clear" w:pos="9072"/>
        <w:tab w:val="right" w:pos="14175"/>
      </w:tabs>
    </w:pPr>
    <w:r>
      <w:fldChar w:fldCharType="begin"/>
    </w:r>
    <w:r>
      <w:instrText>PAGE</w:instrText>
    </w:r>
    <w:r>
      <w:fldChar w:fldCharType="separate"/>
    </w:r>
    <w:r>
      <w:rPr>
        <w:noProof/>
      </w:rPr>
      <w:t>10</w:t>
    </w:r>
    <w:r>
      <w:fldChar w:fldCharType="end"/>
    </w:r>
    <w:r>
      <w:rPr>
        <w:i/>
        <w:sz w:val="18"/>
      </w:rPr>
      <w:tab/>
    </w:r>
    <w:r>
      <w:t xml:space="preserve">WOAH </w:t>
    </w:r>
    <w:r>
      <w:rPr>
        <w:i/>
        <w:iCs/>
      </w:rPr>
      <w:t>Terrestrial</w:t>
    </w:r>
    <w:r>
      <w:t xml:space="preserve"> </w:t>
    </w:r>
    <w:r>
      <w:rPr>
        <w:i/>
      </w:rPr>
      <w:t>Manual</w:t>
    </w:r>
    <w:r>
      <w:t xml:space="preserve"> 2025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2FC6" w14:textId="77777777" w:rsidR="006B114F" w:rsidRDefault="006B114F" w:rsidP="006B114F">
    <w:pPr>
      <w:pStyle w:val="Pieddepage"/>
      <w:tabs>
        <w:tab w:val="clear" w:pos="9072"/>
        <w:tab w:val="right" w:pos="14175"/>
      </w:tabs>
    </w:pPr>
    <w:r>
      <w:t xml:space="preserve">WOAH </w:t>
    </w:r>
    <w:r>
      <w:rPr>
        <w:i/>
        <w:iCs/>
      </w:rPr>
      <w:t>Terrestrial</w:t>
    </w:r>
    <w:r>
      <w:t xml:space="preserve"> </w:t>
    </w:r>
    <w:r>
      <w:rPr>
        <w:i/>
      </w:rPr>
      <w:t>Manual</w:t>
    </w:r>
    <w:r>
      <w:t xml:space="preserve"> 2025</w:t>
    </w:r>
    <w:r>
      <w:rPr>
        <w:sz w:val="18"/>
      </w:rPr>
      <w:tab/>
    </w:r>
    <w:r>
      <w:fldChar w:fldCharType="begin"/>
    </w:r>
    <w:r>
      <w:instrText>PAGE</w:instrText>
    </w:r>
    <w:r>
      <w:fldChar w:fldCharType="separate"/>
    </w:r>
    <w:r>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328AF" w14:textId="77777777" w:rsidR="005F7B51" w:rsidRDefault="005F7B51">
      <w:r>
        <w:separator/>
      </w:r>
    </w:p>
  </w:footnote>
  <w:footnote w:type="continuationSeparator" w:id="0">
    <w:p w14:paraId="7753C1C5" w14:textId="77777777" w:rsidR="005F7B51" w:rsidRDefault="005F7B51">
      <w:r>
        <w:continuationSeparator/>
      </w:r>
    </w:p>
  </w:footnote>
  <w:footnote w:type="continuationNotice" w:id="1">
    <w:p w14:paraId="4E833259" w14:textId="77777777" w:rsidR="005F7B51" w:rsidRDefault="005F7B51">
      <w:pPr>
        <w:spacing w:after="0" w:line="240" w:lineRule="auto"/>
      </w:pPr>
    </w:p>
  </w:footnote>
  <w:footnote w:id="2">
    <w:p w14:paraId="66A0F9AD" w14:textId="210A15FA" w:rsidR="009674DF" w:rsidRPr="00E9706F" w:rsidRDefault="009674DF" w:rsidP="0072393E">
      <w:pPr>
        <w:pStyle w:val="Notedebasdepage"/>
        <w:spacing w:after="0" w:line="240" w:lineRule="auto"/>
        <w:ind w:left="426" w:hanging="426"/>
        <w:rPr>
          <w:rFonts w:ascii="Söhne" w:hAnsi="Söhne" w:cs="Arial"/>
          <w:strike/>
          <w:sz w:val="16"/>
          <w:szCs w:val="16"/>
          <w:lang w:val="en-GB"/>
        </w:rPr>
      </w:pPr>
      <w:r w:rsidRPr="00E9706F">
        <w:rPr>
          <w:rStyle w:val="Appelnotedebasdep"/>
          <w:rFonts w:ascii="Söhne" w:hAnsi="Söhne" w:cs="Arial"/>
          <w:strike/>
          <w:sz w:val="16"/>
          <w:szCs w:val="16"/>
          <w:vertAlign w:val="baseline"/>
        </w:rPr>
        <w:footnoteRef/>
      </w:r>
      <w:r w:rsidRPr="00E9706F">
        <w:rPr>
          <w:rFonts w:ascii="Söhne" w:hAnsi="Söhne" w:cs="Arial"/>
          <w:strike/>
          <w:sz w:val="16"/>
          <w:szCs w:val="16"/>
          <w:lang w:val="en-GB"/>
        </w:rPr>
        <w:t xml:space="preserve"> </w:t>
      </w:r>
      <w:r w:rsidRPr="00E9706F">
        <w:rPr>
          <w:rFonts w:ascii="Söhne" w:hAnsi="Söhne" w:cs="Arial"/>
          <w:strike/>
          <w:sz w:val="16"/>
          <w:szCs w:val="16"/>
          <w:lang w:val="en-GB"/>
        </w:rPr>
        <w:tab/>
        <w:t xml:space="preserve">Data from </w:t>
      </w:r>
      <w:r w:rsidR="0072393E" w:rsidRPr="00E9706F">
        <w:rPr>
          <w:rFonts w:ascii="Söhne" w:hAnsi="Söhne" w:cs="Arial"/>
          <w:strike/>
          <w:sz w:val="16"/>
          <w:szCs w:val="16"/>
          <w:lang w:val="en-GB"/>
        </w:rPr>
        <w:t>WOAH</w:t>
      </w:r>
      <w:r w:rsidRPr="00E9706F">
        <w:rPr>
          <w:rFonts w:ascii="Söhne" w:hAnsi="Söhne" w:cs="Arial"/>
          <w:strike/>
          <w:sz w:val="16"/>
          <w:szCs w:val="16"/>
          <w:lang w:val="en-GB"/>
        </w:rPr>
        <w:t xml:space="preserve"> World Animal Health Information System: </w:t>
      </w:r>
      <w:hyperlink r:id="rId1" w:anchor="/home" w:history="1">
        <w:r w:rsidR="0072393E" w:rsidRPr="00E9706F">
          <w:rPr>
            <w:rStyle w:val="Lienhypertexte"/>
            <w:rFonts w:ascii="Söhne" w:hAnsi="Söhne" w:cs="Arial"/>
            <w:strike/>
            <w:sz w:val="16"/>
            <w:szCs w:val="16"/>
            <w:lang w:val="en-GB"/>
          </w:rPr>
          <w:t>https://wahis.woah.org/#/home</w:t>
        </w:r>
      </w:hyperlink>
    </w:p>
  </w:footnote>
  <w:footnote w:id="3">
    <w:p w14:paraId="2349F853" w14:textId="7B1C1EF9" w:rsidR="009674DF" w:rsidRPr="00E9706F" w:rsidRDefault="009674DF" w:rsidP="009B6F1C">
      <w:pPr>
        <w:pStyle w:val="Notedebasdepage"/>
        <w:spacing w:after="0" w:line="240" w:lineRule="auto"/>
        <w:ind w:left="426" w:hanging="426"/>
        <w:rPr>
          <w:rFonts w:ascii="Söhne" w:hAnsi="Söhne" w:cs="Arial"/>
          <w:strike/>
          <w:sz w:val="16"/>
          <w:szCs w:val="16"/>
          <w:lang w:val="en-GB"/>
        </w:rPr>
      </w:pPr>
      <w:r w:rsidRPr="00E9706F">
        <w:rPr>
          <w:rStyle w:val="Appelnotedebasdep"/>
          <w:rFonts w:ascii="Söhne" w:hAnsi="Söhne" w:cs="Arial"/>
          <w:strike/>
          <w:sz w:val="16"/>
          <w:szCs w:val="16"/>
          <w:vertAlign w:val="baseline"/>
        </w:rPr>
        <w:footnoteRef/>
      </w:r>
      <w:r w:rsidRPr="00E9706F">
        <w:rPr>
          <w:rFonts w:ascii="Söhne" w:hAnsi="Söhne" w:cs="Arial"/>
          <w:strike/>
          <w:sz w:val="16"/>
          <w:szCs w:val="16"/>
          <w:lang w:val="en-GB"/>
        </w:rPr>
        <w:t xml:space="preserve"> </w:t>
      </w:r>
      <w:r w:rsidRPr="00E9706F">
        <w:rPr>
          <w:rFonts w:ascii="Söhne" w:hAnsi="Söhne" w:cs="Arial"/>
          <w:strike/>
          <w:sz w:val="16"/>
          <w:szCs w:val="16"/>
          <w:lang w:val="en-GB"/>
        </w:rPr>
        <w:tab/>
        <w:t>European Cooperation in the field of Scientific and Technical Research.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C2C3" w14:textId="7B3BD7BD" w:rsidR="009674DF" w:rsidRDefault="009674DF" w:rsidP="0072393E">
    <w:pPr>
      <w:pStyle w:val="En-tte"/>
    </w:pPr>
    <w:r>
      <w:t xml:space="preserve">Chapter </w:t>
    </w:r>
    <w:r w:rsidR="001601F8">
      <w:t>3</w:t>
    </w:r>
    <w:r>
      <w:t>.</w:t>
    </w:r>
    <w:r w:rsidR="00E32C26">
      <w:t>8</w:t>
    </w:r>
    <w:r>
      <w:t>.</w:t>
    </w:r>
    <w:r w:rsidR="001601F8">
      <w:t>3</w:t>
    </w:r>
    <w:r>
      <w:t>. – Contagious agalactia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C2C4" w14:textId="1B708803" w:rsidR="009674DF" w:rsidRDefault="009674DF" w:rsidP="0072393E">
    <w:pPr>
      <w:pStyle w:val="En-tte"/>
    </w:pPr>
    <w:r>
      <w:t xml:space="preserve">Chapter </w:t>
    </w:r>
    <w:r w:rsidR="001601F8">
      <w:t>3</w:t>
    </w:r>
    <w:r>
      <w:t>.</w:t>
    </w:r>
    <w:r w:rsidR="00E32C26">
      <w:t>8.</w:t>
    </w:r>
    <w:r w:rsidR="001601F8">
      <w:t>3</w:t>
    </w:r>
    <w:r>
      <w:t>. – Contagious agalactia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113C" w14:textId="77777777" w:rsidR="000E0829" w:rsidRPr="000E0829" w:rsidRDefault="000E0829" w:rsidP="000E0829">
    <w:pPr>
      <w:pStyle w:val="En-tt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44C6"/>
    <w:multiLevelType w:val="hybridMultilevel"/>
    <w:tmpl w:val="AB8242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9A6309"/>
    <w:multiLevelType w:val="hybridMultilevel"/>
    <w:tmpl w:val="BF2ECA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7152BF"/>
    <w:multiLevelType w:val="hybridMultilevel"/>
    <w:tmpl w:val="3552DD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D331BB"/>
    <w:multiLevelType w:val="hybridMultilevel"/>
    <w:tmpl w:val="C284F6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E70240"/>
    <w:multiLevelType w:val="hybridMultilevel"/>
    <w:tmpl w:val="60A64D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DC30B8"/>
    <w:multiLevelType w:val="hybridMultilevel"/>
    <w:tmpl w:val="2F88E3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3221323"/>
    <w:multiLevelType w:val="hybridMultilevel"/>
    <w:tmpl w:val="1EF8668A"/>
    <w:lvl w:ilvl="0" w:tplc="E36A095A">
      <w:start w:val="424"/>
      <w:numFmt w:val="bullet"/>
      <w:lvlText w:val="-"/>
      <w:lvlJc w:val="left"/>
      <w:pPr>
        <w:ind w:left="360" w:hanging="360"/>
      </w:pPr>
      <w:rPr>
        <w:rFonts w:ascii="Söhne" w:eastAsiaTheme="minorHAnsi" w:hAnsi="Söhne"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5E3D96"/>
    <w:multiLevelType w:val="hybridMultilevel"/>
    <w:tmpl w:val="F78659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8E8158B"/>
    <w:multiLevelType w:val="hybridMultilevel"/>
    <w:tmpl w:val="2F507B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B326B66"/>
    <w:multiLevelType w:val="hybridMultilevel"/>
    <w:tmpl w:val="CD1C4686"/>
    <w:lvl w:ilvl="0" w:tplc="D0A6F712">
      <w:start w:val="1"/>
      <w:numFmt w:val="decimal"/>
      <w:lvlText w:val="%1."/>
      <w:lvlJc w:val="left"/>
      <w:pPr>
        <w:ind w:left="360" w:hanging="360"/>
      </w:pPr>
      <w:rPr>
        <w:rFonts w:ascii="Söhne" w:eastAsiaTheme="minorHAnsi" w:hAnsi="Söhne" w:cs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587F65"/>
    <w:multiLevelType w:val="hybridMultilevel"/>
    <w:tmpl w:val="BD5AC3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783A5D"/>
    <w:multiLevelType w:val="hybridMultilevel"/>
    <w:tmpl w:val="E598A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CE6FC6"/>
    <w:multiLevelType w:val="hybridMultilevel"/>
    <w:tmpl w:val="DEE6BC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B806F5"/>
    <w:multiLevelType w:val="hybridMultilevel"/>
    <w:tmpl w:val="915ABD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8A42339"/>
    <w:multiLevelType w:val="hybridMultilevel"/>
    <w:tmpl w:val="97D2B8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ED830F2"/>
    <w:multiLevelType w:val="hybridMultilevel"/>
    <w:tmpl w:val="0598E9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0E41BC2"/>
    <w:multiLevelType w:val="hybridMultilevel"/>
    <w:tmpl w:val="6EC4C1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A1B2FE7"/>
    <w:multiLevelType w:val="hybridMultilevel"/>
    <w:tmpl w:val="9E5014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A450438"/>
    <w:multiLevelType w:val="hybridMultilevel"/>
    <w:tmpl w:val="BB1EE7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C826BDE"/>
    <w:multiLevelType w:val="singleLevel"/>
    <w:tmpl w:val="35C66B74"/>
    <w:lvl w:ilvl="0">
      <w:start w:val="1"/>
      <w:numFmt w:val="decimal"/>
      <w:lvlText w:val="%1."/>
      <w:lvlJc w:val="left"/>
      <w:pPr>
        <w:tabs>
          <w:tab w:val="num" w:pos="720"/>
        </w:tabs>
        <w:ind w:left="720" w:hanging="720"/>
      </w:pPr>
      <w:rPr>
        <w:rFonts w:cs="Times New Roman" w:hint="default"/>
      </w:rPr>
    </w:lvl>
  </w:abstractNum>
  <w:abstractNum w:abstractNumId="20" w15:restartNumberingAfterBreak="0">
    <w:nsid w:val="50FA4CC8"/>
    <w:multiLevelType w:val="hybridMultilevel"/>
    <w:tmpl w:val="F5B82B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11E27F2"/>
    <w:multiLevelType w:val="hybridMultilevel"/>
    <w:tmpl w:val="3070A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11E4033"/>
    <w:multiLevelType w:val="hybridMultilevel"/>
    <w:tmpl w:val="1FD486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46B5DB9"/>
    <w:multiLevelType w:val="hybridMultilevel"/>
    <w:tmpl w:val="92F2C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A106DC"/>
    <w:multiLevelType w:val="hybridMultilevel"/>
    <w:tmpl w:val="BA1C4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C57393"/>
    <w:multiLevelType w:val="hybridMultilevel"/>
    <w:tmpl w:val="E7B003E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60789"/>
    <w:multiLevelType w:val="hybridMultilevel"/>
    <w:tmpl w:val="D28E07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4597D41"/>
    <w:multiLevelType w:val="hybridMultilevel"/>
    <w:tmpl w:val="BE6CC2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6673F42"/>
    <w:multiLevelType w:val="hybridMultilevel"/>
    <w:tmpl w:val="C9F072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7EA4C0F"/>
    <w:multiLevelType w:val="hybridMultilevel"/>
    <w:tmpl w:val="B608D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D4429A"/>
    <w:multiLevelType w:val="hybridMultilevel"/>
    <w:tmpl w:val="E738E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E722D9"/>
    <w:multiLevelType w:val="hybridMultilevel"/>
    <w:tmpl w:val="07301D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A587849"/>
    <w:multiLevelType w:val="hybridMultilevel"/>
    <w:tmpl w:val="32B48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8250F7"/>
    <w:multiLevelType w:val="hybridMultilevel"/>
    <w:tmpl w:val="E806DD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1F51935"/>
    <w:multiLevelType w:val="hybridMultilevel"/>
    <w:tmpl w:val="396C2E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F02338"/>
    <w:multiLevelType w:val="hybridMultilevel"/>
    <w:tmpl w:val="968E5B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F51DBC"/>
    <w:multiLevelType w:val="hybridMultilevel"/>
    <w:tmpl w:val="930E2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abstractNum>
  <w:abstractNum w:abstractNumId="38" w15:restartNumberingAfterBreak="0">
    <w:nsid w:val="7A2E04E3"/>
    <w:multiLevelType w:val="hybridMultilevel"/>
    <w:tmpl w:val="8A369AA6"/>
    <w:lvl w:ilvl="0" w:tplc="EFF8ABA6">
      <w:start w:val="951"/>
      <w:numFmt w:val="bullet"/>
      <w:lvlText w:val="-"/>
      <w:lvlJc w:val="left"/>
      <w:pPr>
        <w:ind w:left="720" w:hanging="360"/>
      </w:pPr>
      <w:rPr>
        <w:rFonts w:ascii="Söhne" w:eastAsiaTheme="minorHAnsi" w:hAnsi="Söhne"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914630"/>
    <w:multiLevelType w:val="hybridMultilevel"/>
    <w:tmpl w:val="0B947AFC"/>
    <w:lvl w:ilvl="0" w:tplc="C1EC2FF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8E22DC"/>
    <w:multiLevelType w:val="hybridMultilevel"/>
    <w:tmpl w:val="12FEFC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cs="Times New Roman" w:hint="default"/>
        <w:b w:val="0"/>
        <w:i w:val="0"/>
        <w:sz w:val="18"/>
        <w:u w:val="none"/>
      </w:rPr>
    </w:lvl>
  </w:abstractNum>
  <w:num w:numId="1" w16cid:durableId="524832320">
    <w:abstractNumId w:val="37"/>
  </w:num>
  <w:num w:numId="2" w16cid:durableId="2019384495">
    <w:abstractNumId w:val="41"/>
  </w:num>
  <w:num w:numId="3" w16cid:durableId="1292907756">
    <w:abstractNumId w:val="41"/>
    <w:lvlOverride w:ilvl="0">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lvlOverride>
  </w:num>
  <w:num w:numId="4" w16cid:durableId="11104422">
    <w:abstractNumId w:val="19"/>
  </w:num>
  <w:num w:numId="5" w16cid:durableId="764347557">
    <w:abstractNumId w:val="30"/>
  </w:num>
  <w:num w:numId="6" w16cid:durableId="76903478">
    <w:abstractNumId w:val="29"/>
  </w:num>
  <w:num w:numId="7" w16cid:durableId="1068723548">
    <w:abstractNumId w:val="25"/>
  </w:num>
  <w:num w:numId="8" w16cid:durableId="1889760869">
    <w:abstractNumId w:val="11"/>
  </w:num>
  <w:num w:numId="9" w16cid:durableId="1713379773">
    <w:abstractNumId w:val="32"/>
  </w:num>
  <w:num w:numId="10" w16cid:durableId="935988364">
    <w:abstractNumId w:val="38"/>
  </w:num>
  <w:num w:numId="11" w16cid:durableId="572741477">
    <w:abstractNumId w:val="20"/>
  </w:num>
  <w:num w:numId="12" w16cid:durableId="2104983379">
    <w:abstractNumId w:val="0"/>
  </w:num>
  <w:num w:numId="13" w16cid:durableId="306671128">
    <w:abstractNumId w:val="14"/>
  </w:num>
  <w:num w:numId="14" w16cid:durableId="1933198997">
    <w:abstractNumId w:val="22"/>
  </w:num>
  <w:num w:numId="15" w16cid:durableId="1295910070">
    <w:abstractNumId w:val="33"/>
  </w:num>
  <w:num w:numId="16" w16cid:durableId="2017073796">
    <w:abstractNumId w:val="6"/>
  </w:num>
  <w:num w:numId="17" w16cid:durableId="1132409628">
    <w:abstractNumId w:val="26"/>
  </w:num>
  <w:num w:numId="18" w16cid:durableId="93944189">
    <w:abstractNumId w:val="39"/>
  </w:num>
  <w:num w:numId="19" w16cid:durableId="2109084666">
    <w:abstractNumId w:val="15"/>
  </w:num>
  <w:num w:numId="20" w16cid:durableId="466357502">
    <w:abstractNumId w:val="8"/>
  </w:num>
  <w:num w:numId="21" w16cid:durableId="37317168">
    <w:abstractNumId w:val="31"/>
  </w:num>
  <w:num w:numId="22" w16cid:durableId="9575514">
    <w:abstractNumId w:val="27"/>
  </w:num>
  <w:num w:numId="23" w16cid:durableId="372729459">
    <w:abstractNumId w:val="21"/>
  </w:num>
  <w:num w:numId="24" w16cid:durableId="119688956">
    <w:abstractNumId w:val="28"/>
  </w:num>
  <w:num w:numId="25" w16cid:durableId="177936383">
    <w:abstractNumId w:val="9"/>
  </w:num>
  <w:num w:numId="26" w16cid:durableId="1561793866">
    <w:abstractNumId w:val="3"/>
  </w:num>
  <w:num w:numId="27" w16cid:durableId="1181623480">
    <w:abstractNumId w:val="17"/>
  </w:num>
  <w:num w:numId="28" w16cid:durableId="992492131">
    <w:abstractNumId w:val="5"/>
  </w:num>
  <w:num w:numId="29" w16cid:durableId="1136216933">
    <w:abstractNumId w:val="2"/>
  </w:num>
  <w:num w:numId="30" w16cid:durableId="206650494">
    <w:abstractNumId w:val="1"/>
  </w:num>
  <w:num w:numId="31" w16cid:durableId="1947689331">
    <w:abstractNumId w:val="13"/>
  </w:num>
  <w:num w:numId="32" w16cid:durableId="1438792536">
    <w:abstractNumId w:val="12"/>
  </w:num>
  <w:num w:numId="33" w16cid:durableId="1745493140">
    <w:abstractNumId w:val="40"/>
  </w:num>
  <w:num w:numId="34" w16cid:durableId="1686128743">
    <w:abstractNumId w:val="18"/>
  </w:num>
  <w:num w:numId="35" w16cid:durableId="965084611">
    <w:abstractNumId w:val="35"/>
  </w:num>
  <w:num w:numId="36" w16cid:durableId="690764098">
    <w:abstractNumId w:val="10"/>
  </w:num>
  <w:num w:numId="37" w16cid:durableId="15497786">
    <w:abstractNumId w:val="23"/>
  </w:num>
  <w:num w:numId="38" w16cid:durableId="1288195432">
    <w:abstractNumId w:val="24"/>
  </w:num>
  <w:num w:numId="39" w16cid:durableId="1211457283">
    <w:abstractNumId w:val="16"/>
  </w:num>
  <w:num w:numId="40" w16cid:durableId="102842513">
    <w:abstractNumId w:val="4"/>
  </w:num>
  <w:num w:numId="41" w16cid:durableId="113864718">
    <w:abstractNumId w:val="34"/>
  </w:num>
  <w:num w:numId="42" w16cid:durableId="1109742073">
    <w:abstractNumId w:val="7"/>
  </w:num>
  <w:num w:numId="43" w16cid:durableId="77090419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201"/>
    <w:rsid w:val="00000060"/>
    <w:rsid w:val="00001BA7"/>
    <w:rsid w:val="00005C37"/>
    <w:rsid w:val="00005CFD"/>
    <w:rsid w:val="0001145C"/>
    <w:rsid w:val="0001260E"/>
    <w:rsid w:val="000141ED"/>
    <w:rsid w:val="00014B5D"/>
    <w:rsid w:val="000163DE"/>
    <w:rsid w:val="00017089"/>
    <w:rsid w:val="00020812"/>
    <w:rsid w:val="000220C6"/>
    <w:rsid w:val="00023787"/>
    <w:rsid w:val="000256BC"/>
    <w:rsid w:val="00025A3E"/>
    <w:rsid w:val="000263A2"/>
    <w:rsid w:val="00026AE1"/>
    <w:rsid w:val="00027D12"/>
    <w:rsid w:val="0003011A"/>
    <w:rsid w:val="00030B5D"/>
    <w:rsid w:val="00033045"/>
    <w:rsid w:val="00033052"/>
    <w:rsid w:val="00035498"/>
    <w:rsid w:val="000356A9"/>
    <w:rsid w:val="000361B5"/>
    <w:rsid w:val="000429DF"/>
    <w:rsid w:val="0004422B"/>
    <w:rsid w:val="00044D63"/>
    <w:rsid w:val="00052316"/>
    <w:rsid w:val="00055F39"/>
    <w:rsid w:val="000642BF"/>
    <w:rsid w:val="00064A42"/>
    <w:rsid w:val="00065092"/>
    <w:rsid w:val="00072D85"/>
    <w:rsid w:val="0008217B"/>
    <w:rsid w:val="00082D8F"/>
    <w:rsid w:val="0008313A"/>
    <w:rsid w:val="00085D7B"/>
    <w:rsid w:val="0008696D"/>
    <w:rsid w:val="00087897"/>
    <w:rsid w:val="00092620"/>
    <w:rsid w:val="000929BB"/>
    <w:rsid w:val="00093773"/>
    <w:rsid w:val="0009462E"/>
    <w:rsid w:val="00096B34"/>
    <w:rsid w:val="000979C1"/>
    <w:rsid w:val="000A079E"/>
    <w:rsid w:val="000A1B48"/>
    <w:rsid w:val="000A2409"/>
    <w:rsid w:val="000A2417"/>
    <w:rsid w:val="000A3499"/>
    <w:rsid w:val="000A38ED"/>
    <w:rsid w:val="000A3D0C"/>
    <w:rsid w:val="000A5FD1"/>
    <w:rsid w:val="000A72B0"/>
    <w:rsid w:val="000A73AA"/>
    <w:rsid w:val="000A7BFF"/>
    <w:rsid w:val="000B1035"/>
    <w:rsid w:val="000B3B77"/>
    <w:rsid w:val="000B51CE"/>
    <w:rsid w:val="000B70FE"/>
    <w:rsid w:val="000C1D1E"/>
    <w:rsid w:val="000C401F"/>
    <w:rsid w:val="000C41DB"/>
    <w:rsid w:val="000C5429"/>
    <w:rsid w:val="000C70FE"/>
    <w:rsid w:val="000C7D81"/>
    <w:rsid w:val="000D0B7D"/>
    <w:rsid w:val="000D35EA"/>
    <w:rsid w:val="000D46E2"/>
    <w:rsid w:val="000D49AB"/>
    <w:rsid w:val="000D4DDD"/>
    <w:rsid w:val="000D6D72"/>
    <w:rsid w:val="000D7E2E"/>
    <w:rsid w:val="000E0829"/>
    <w:rsid w:val="000E0C89"/>
    <w:rsid w:val="000E296F"/>
    <w:rsid w:val="000E2BD8"/>
    <w:rsid w:val="000E5BB1"/>
    <w:rsid w:val="000F0113"/>
    <w:rsid w:val="000F0EA0"/>
    <w:rsid w:val="000F2110"/>
    <w:rsid w:val="000F2791"/>
    <w:rsid w:val="000F42BE"/>
    <w:rsid w:val="000F4830"/>
    <w:rsid w:val="000F5365"/>
    <w:rsid w:val="000F6230"/>
    <w:rsid w:val="000F6F99"/>
    <w:rsid w:val="000F7016"/>
    <w:rsid w:val="000F7293"/>
    <w:rsid w:val="000F72E1"/>
    <w:rsid w:val="00102CBE"/>
    <w:rsid w:val="00104983"/>
    <w:rsid w:val="00105995"/>
    <w:rsid w:val="00107008"/>
    <w:rsid w:val="00107021"/>
    <w:rsid w:val="00107FED"/>
    <w:rsid w:val="001105FD"/>
    <w:rsid w:val="00110A6D"/>
    <w:rsid w:val="00111E15"/>
    <w:rsid w:val="00112BE9"/>
    <w:rsid w:val="00114CAC"/>
    <w:rsid w:val="00117414"/>
    <w:rsid w:val="001225BC"/>
    <w:rsid w:val="00122E32"/>
    <w:rsid w:val="001233A8"/>
    <w:rsid w:val="0012614A"/>
    <w:rsid w:val="00126D66"/>
    <w:rsid w:val="00132359"/>
    <w:rsid w:val="001327BB"/>
    <w:rsid w:val="001328F6"/>
    <w:rsid w:val="00133515"/>
    <w:rsid w:val="001340E6"/>
    <w:rsid w:val="00134785"/>
    <w:rsid w:val="0013552B"/>
    <w:rsid w:val="00135C79"/>
    <w:rsid w:val="00136192"/>
    <w:rsid w:val="00136629"/>
    <w:rsid w:val="00136920"/>
    <w:rsid w:val="00136BE8"/>
    <w:rsid w:val="001373E5"/>
    <w:rsid w:val="00137DD3"/>
    <w:rsid w:val="0014093B"/>
    <w:rsid w:val="00144A2C"/>
    <w:rsid w:val="0014546D"/>
    <w:rsid w:val="00145815"/>
    <w:rsid w:val="00146FBA"/>
    <w:rsid w:val="00147D5D"/>
    <w:rsid w:val="00154896"/>
    <w:rsid w:val="00156446"/>
    <w:rsid w:val="00156F50"/>
    <w:rsid w:val="00157C3B"/>
    <w:rsid w:val="00157F7E"/>
    <w:rsid w:val="001601F8"/>
    <w:rsid w:val="0016152D"/>
    <w:rsid w:val="001623DC"/>
    <w:rsid w:val="00162D48"/>
    <w:rsid w:val="00163D70"/>
    <w:rsid w:val="00164BA4"/>
    <w:rsid w:val="00166A62"/>
    <w:rsid w:val="00166D1F"/>
    <w:rsid w:val="00167EF2"/>
    <w:rsid w:val="0017041F"/>
    <w:rsid w:val="001722D9"/>
    <w:rsid w:val="0017399D"/>
    <w:rsid w:val="00174025"/>
    <w:rsid w:val="00174032"/>
    <w:rsid w:val="001743D3"/>
    <w:rsid w:val="001750D7"/>
    <w:rsid w:val="00175420"/>
    <w:rsid w:val="00176138"/>
    <w:rsid w:val="00181FDC"/>
    <w:rsid w:val="0018420B"/>
    <w:rsid w:val="001854A1"/>
    <w:rsid w:val="00186AEF"/>
    <w:rsid w:val="0018787D"/>
    <w:rsid w:val="00190EC8"/>
    <w:rsid w:val="001936E5"/>
    <w:rsid w:val="001971EC"/>
    <w:rsid w:val="001A2D77"/>
    <w:rsid w:val="001A5611"/>
    <w:rsid w:val="001A5C42"/>
    <w:rsid w:val="001A6626"/>
    <w:rsid w:val="001A6CE2"/>
    <w:rsid w:val="001A78EB"/>
    <w:rsid w:val="001B052D"/>
    <w:rsid w:val="001B0E43"/>
    <w:rsid w:val="001B12B9"/>
    <w:rsid w:val="001B2F02"/>
    <w:rsid w:val="001B5154"/>
    <w:rsid w:val="001B7058"/>
    <w:rsid w:val="001C0DF8"/>
    <w:rsid w:val="001C14CE"/>
    <w:rsid w:val="001C151C"/>
    <w:rsid w:val="001C3570"/>
    <w:rsid w:val="001D096D"/>
    <w:rsid w:val="001D15EB"/>
    <w:rsid w:val="001D2BF9"/>
    <w:rsid w:val="001D2C4E"/>
    <w:rsid w:val="001D3F39"/>
    <w:rsid w:val="001E1D15"/>
    <w:rsid w:val="001E23F5"/>
    <w:rsid w:val="001E2DC2"/>
    <w:rsid w:val="001E651B"/>
    <w:rsid w:val="001E7CA5"/>
    <w:rsid w:val="001F049D"/>
    <w:rsid w:val="001F250B"/>
    <w:rsid w:val="001F3F53"/>
    <w:rsid w:val="001F4A66"/>
    <w:rsid w:val="001F4F5C"/>
    <w:rsid w:val="001F63EC"/>
    <w:rsid w:val="00200EF9"/>
    <w:rsid w:val="00203E13"/>
    <w:rsid w:val="00205370"/>
    <w:rsid w:val="00207878"/>
    <w:rsid w:val="00207D25"/>
    <w:rsid w:val="00207E6C"/>
    <w:rsid w:val="00207F94"/>
    <w:rsid w:val="00210077"/>
    <w:rsid w:val="002104DC"/>
    <w:rsid w:val="00210F0A"/>
    <w:rsid w:val="00211F48"/>
    <w:rsid w:val="00212AF2"/>
    <w:rsid w:val="00212CB4"/>
    <w:rsid w:val="0021329A"/>
    <w:rsid w:val="00215404"/>
    <w:rsid w:val="0021576F"/>
    <w:rsid w:val="0021580C"/>
    <w:rsid w:val="00216B10"/>
    <w:rsid w:val="00216DAE"/>
    <w:rsid w:val="00221157"/>
    <w:rsid w:val="00222352"/>
    <w:rsid w:val="002238D9"/>
    <w:rsid w:val="0022687F"/>
    <w:rsid w:val="00227A27"/>
    <w:rsid w:val="00232C07"/>
    <w:rsid w:val="002344AF"/>
    <w:rsid w:val="002358EB"/>
    <w:rsid w:val="00237649"/>
    <w:rsid w:val="002412F3"/>
    <w:rsid w:val="00241367"/>
    <w:rsid w:val="002429AC"/>
    <w:rsid w:val="00242FE0"/>
    <w:rsid w:val="002433F4"/>
    <w:rsid w:val="00244A32"/>
    <w:rsid w:val="00244BE0"/>
    <w:rsid w:val="002463C1"/>
    <w:rsid w:val="00246F6C"/>
    <w:rsid w:val="002478D9"/>
    <w:rsid w:val="0025043A"/>
    <w:rsid w:val="00251B06"/>
    <w:rsid w:val="002534F2"/>
    <w:rsid w:val="0025465D"/>
    <w:rsid w:val="00254844"/>
    <w:rsid w:val="002572D3"/>
    <w:rsid w:val="00257984"/>
    <w:rsid w:val="002620B3"/>
    <w:rsid w:val="00262258"/>
    <w:rsid w:val="002633BA"/>
    <w:rsid w:val="002665C2"/>
    <w:rsid w:val="002675C1"/>
    <w:rsid w:val="00272113"/>
    <w:rsid w:val="00272B40"/>
    <w:rsid w:val="00274524"/>
    <w:rsid w:val="00276701"/>
    <w:rsid w:val="00276818"/>
    <w:rsid w:val="002768B2"/>
    <w:rsid w:val="002801EB"/>
    <w:rsid w:val="0028023B"/>
    <w:rsid w:val="002807B1"/>
    <w:rsid w:val="002822CA"/>
    <w:rsid w:val="00287285"/>
    <w:rsid w:val="002876AD"/>
    <w:rsid w:val="00290009"/>
    <w:rsid w:val="00291515"/>
    <w:rsid w:val="00294A0A"/>
    <w:rsid w:val="002959FC"/>
    <w:rsid w:val="0029668B"/>
    <w:rsid w:val="00296D3E"/>
    <w:rsid w:val="00296FE2"/>
    <w:rsid w:val="00297C5F"/>
    <w:rsid w:val="002A425A"/>
    <w:rsid w:val="002A4B81"/>
    <w:rsid w:val="002A59C1"/>
    <w:rsid w:val="002A68BB"/>
    <w:rsid w:val="002A6DFD"/>
    <w:rsid w:val="002A75A9"/>
    <w:rsid w:val="002B4F6A"/>
    <w:rsid w:val="002B4F87"/>
    <w:rsid w:val="002B5BA4"/>
    <w:rsid w:val="002B668C"/>
    <w:rsid w:val="002B6BF0"/>
    <w:rsid w:val="002B6F66"/>
    <w:rsid w:val="002B78DB"/>
    <w:rsid w:val="002C1B8F"/>
    <w:rsid w:val="002C2DCE"/>
    <w:rsid w:val="002C2DF9"/>
    <w:rsid w:val="002C34D0"/>
    <w:rsid w:val="002C7374"/>
    <w:rsid w:val="002D150F"/>
    <w:rsid w:val="002D305C"/>
    <w:rsid w:val="002E01BE"/>
    <w:rsid w:val="002E2005"/>
    <w:rsid w:val="002E46A7"/>
    <w:rsid w:val="002E4ECC"/>
    <w:rsid w:val="002E7EEC"/>
    <w:rsid w:val="002F1C57"/>
    <w:rsid w:val="002F28A2"/>
    <w:rsid w:val="002F2F20"/>
    <w:rsid w:val="002F3934"/>
    <w:rsid w:val="002F46EC"/>
    <w:rsid w:val="003005A3"/>
    <w:rsid w:val="00300DBE"/>
    <w:rsid w:val="00305274"/>
    <w:rsid w:val="0030566C"/>
    <w:rsid w:val="00310F6D"/>
    <w:rsid w:val="00311103"/>
    <w:rsid w:val="00311D3B"/>
    <w:rsid w:val="003120EE"/>
    <w:rsid w:val="0031233A"/>
    <w:rsid w:val="00315D55"/>
    <w:rsid w:val="00316CB2"/>
    <w:rsid w:val="00317B85"/>
    <w:rsid w:val="00320F9C"/>
    <w:rsid w:val="00321B58"/>
    <w:rsid w:val="00324779"/>
    <w:rsid w:val="00324938"/>
    <w:rsid w:val="00324BBA"/>
    <w:rsid w:val="0032551F"/>
    <w:rsid w:val="003263C7"/>
    <w:rsid w:val="0033183C"/>
    <w:rsid w:val="003344DE"/>
    <w:rsid w:val="003432CB"/>
    <w:rsid w:val="0034355B"/>
    <w:rsid w:val="003437EF"/>
    <w:rsid w:val="003437FD"/>
    <w:rsid w:val="00344C60"/>
    <w:rsid w:val="00345A37"/>
    <w:rsid w:val="00350A4E"/>
    <w:rsid w:val="00352203"/>
    <w:rsid w:val="00354A61"/>
    <w:rsid w:val="00355515"/>
    <w:rsid w:val="003573F9"/>
    <w:rsid w:val="003600BA"/>
    <w:rsid w:val="00361E96"/>
    <w:rsid w:val="00362C9D"/>
    <w:rsid w:val="00363F8C"/>
    <w:rsid w:val="00366584"/>
    <w:rsid w:val="00367575"/>
    <w:rsid w:val="00367615"/>
    <w:rsid w:val="0037017F"/>
    <w:rsid w:val="00374948"/>
    <w:rsid w:val="00375297"/>
    <w:rsid w:val="003755F8"/>
    <w:rsid w:val="003760F7"/>
    <w:rsid w:val="00381CDE"/>
    <w:rsid w:val="0038274C"/>
    <w:rsid w:val="003827A0"/>
    <w:rsid w:val="00383B36"/>
    <w:rsid w:val="00384E70"/>
    <w:rsid w:val="00385201"/>
    <w:rsid w:val="00385D65"/>
    <w:rsid w:val="003865BE"/>
    <w:rsid w:val="00386B2F"/>
    <w:rsid w:val="00387FDC"/>
    <w:rsid w:val="00390574"/>
    <w:rsid w:val="003907D8"/>
    <w:rsid w:val="003915AF"/>
    <w:rsid w:val="00391DD6"/>
    <w:rsid w:val="003920E9"/>
    <w:rsid w:val="0039311B"/>
    <w:rsid w:val="00395D98"/>
    <w:rsid w:val="00396334"/>
    <w:rsid w:val="0039662A"/>
    <w:rsid w:val="0039779A"/>
    <w:rsid w:val="003A2086"/>
    <w:rsid w:val="003A384F"/>
    <w:rsid w:val="003A66F1"/>
    <w:rsid w:val="003A6988"/>
    <w:rsid w:val="003A7408"/>
    <w:rsid w:val="003B1CCD"/>
    <w:rsid w:val="003B1E32"/>
    <w:rsid w:val="003B215B"/>
    <w:rsid w:val="003B2470"/>
    <w:rsid w:val="003B3425"/>
    <w:rsid w:val="003B54DA"/>
    <w:rsid w:val="003B5AD8"/>
    <w:rsid w:val="003B5D50"/>
    <w:rsid w:val="003C22AC"/>
    <w:rsid w:val="003C3541"/>
    <w:rsid w:val="003C447D"/>
    <w:rsid w:val="003C6430"/>
    <w:rsid w:val="003C6F79"/>
    <w:rsid w:val="003C77B0"/>
    <w:rsid w:val="003D157E"/>
    <w:rsid w:val="003D2515"/>
    <w:rsid w:val="003D5BB4"/>
    <w:rsid w:val="003D6486"/>
    <w:rsid w:val="003D64EA"/>
    <w:rsid w:val="003D6DDD"/>
    <w:rsid w:val="003E1004"/>
    <w:rsid w:val="003E1808"/>
    <w:rsid w:val="003E2F87"/>
    <w:rsid w:val="003E4164"/>
    <w:rsid w:val="003E44EF"/>
    <w:rsid w:val="003E471C"/>
    <w:rsid w:val="003E5DF9"/>
    <w:rsid w:val="003E659A"/>
    <w:rsid w:val="003E690C"/>
    <w:rsid w:val="003E6A11"/>
    <w:rsid w:val="003E6BAB"/>
    <w:rsid w:val="003E73FC"/>
    <w:rsid w:val="003E78E7"/>
    <w:rsid w:val="003F00BB"/>
    <w:rsid w:val="003F23F1"/>
    <w:rsid w:val="003F2FC4"/>
    <w:rsid w:val="003F5786"/>
    <w:rsid w:val="00400099"/>
    <w:rsid w:val="004022AC"/>
    <w:rsid w:val="0040245D"/>
    <w:rsid w:val="00411F0F"/>
    <w:rsid w:val="004127F2"/>
    <w:rsid w:val="00414485"/>
    <w:rsid w:val="00416440"/>
    <w:rsid w:val="00421714"/>
    <w:rsid w:val="004248E4"/>
    <w:rsid w:val="00424C75"/>
    <w:rsid w:val="00425165"/>
    <w:rsid w:val="00426EF8"/>
    <w:rsid w:val="00430175"/>
    <w:rsid w:val="00430B4F"/>
    <w:rsid w:val="0043407A"/>
    <w:rsid w:val="00434B36"/>
    <w:rsid w:val="00437C9E"/>
    <w:rsid w:val="00444313"/>
    <w:rsid w:val="00445CA9"/>
    <w:rsid w:val="00446765"/>
    <w:rsid w:val="00450554"/>
    <w:rsid w:val="00450B64"/>
    <w:rsid w:val="004512F3"/>
    <w:rsid w:val="00455FA9"/>
    <w:rsid w:val="00456456"/>
    <w:rsid w:val="004609D7"/>
    <w:rsid w:val="00461843"/>
    <w:rsid w:val="00461E53"/>
    <w:rsid w:val="004665CD"/>
    <w:rsid w:val="00467D8E"/>
    <w:rsid w:val="00473B4B"/>
    <w:rsid w:val="0047455D"/>
    <w:rsid w:val="0047547B"/>
    <w:rsid w:val="0047557A"/>
    <w:rsid w:val="00475FED"/>
    <w:rsid w:val="00476EFC"/>
    <w:rsid w:val="00477E44"/>
    <w:rsid w:val="00486F6A"/>
    <w:rsid w:val="004871FE"/>
    <w:rsid w:val="00490538"/>
    <w:rsid w:val="00491F01"/>
    <w:rsid w:val="00493AEC"/>
    <w:rsid w:val="00494C65"/>
    <w:rsid w:val="004A0B34"/>
    <w:rsid w:val="004A17A1"/>
    <w:rsid w:val="004A3614"/>
    <w:rsid w:val="004B1D66"/>
    <w:rsid w:val="004B3309"/>
    <w:rsid w:val="004B3F28"/>
    <w:rsid w:val="004B52F1"/>
    <w:rsid w:val="004B7AB9"/>
    <w:rsid w:val="004C0A84"/>
    <w:rsid w:val="004C5900"/>
    <w:rsid w:val="004C5F87"/>
    <w:rsid w:val="004C6604"/>
    <w:rsid w:val="004D1F39"/>
    <w:rsid w:val="004D3DE6"/>
    <w:rsid w:val="004D663F"/>
    <w:rsid w:val="004D6F21"/>
    <w:rsid w:val="004D70D3"/>
    <w:rsid w:val="004E1B06"/>
    <w:rsid w:val="004E5D64"/>
    <w:rsid w:val="004E63A2"/>
    <w:rsid w:val="004E779A"/>
    <w:rsid w:val="004F1381"/>
    <w:rsid w:val="004F16FC"/>
    <w:rsid w:val="004F48EE"/>
    <w:rsid w:val="004F588E"/>
    <w:rsid w:val="0050066B"/>
    <w:rsid w:val="00504518"/>
    <w:rsid w:val="00506690"/>
    <w:rsid w:val="00520AE4"/>
    <w:rsid w:val="00520F19"/>
    <w:rsid w:val="00522910"/>
    <w:rsid w:val="005236BF"/>
    <w:rsid w:val="005238FD"/>
    <w:rsid w:val="00525102"/>
    <w:rsid w:val="005258E5"/>
    <w:rsid w:val="00525CBA"/>
    <w:rsid w:val="00526998"/>
    <w:rsid w:val="0052773E"/>
    <w:rsid w:val="00527F03"/>
    <w:rsid w:val="00532996"/>
    <w:rsid w:val="00532BB6"/>
    <w:rsid w:val="00533959"/>
    <w:rsid w:val="00534578"/>
    <w:rsid w:val="00537325"/>
    <w:rsid w:val="00537B4D"/>
    <w:rsid w:val="00541729"/>
    <w:rsid w:val="0054253E"/>
    <w:rsid w:val="00542973"/>
    <w:rsid w:val="00542C1D"/>
    <w:rsid w:val="0054708D"/>
    <w:rsid w:val="00550B0C"/>
    <w:rsid w:val="00552301"/>
    <w:rsid w:val="00555971"/>
    <w:rsid w:val="005567A1"/>
    <w:rsid w:val="005569DC"/>
    <w:rsid w:val="00560044"/>
    <w:rsid w:val="005600ED"/>
    <w:rsid w:val="00560917"/>
    <w:rsid w:val="00561596"/>
    <w:rsid w:val="00562370"/>
    <w:rsid w:val="00563084"/>
    <w:rsid w:val="00563FBC"/>
    <w:rsid w:val="00566152"/>
    <w:rsid w:val="0056636F"/>
    <w:rsid w:val="00567FBB"/>
    <w:rsid w:val="005707DC"/>
    <w:rsid w:val="00570970"/>
    <w:rsid w:val="00571000"/>
    <w:rsid w:val="005714D1"/>
    <w:rsid w:val="00572512"/>
    <w:rsid w:val="00572D64"/>
    <w:rsid w:val="005737EB"/>
    <w:rsid w:val="00575042"/>
    <w:rsid w:val="005764B4"/>
    <w:rsid w:val="00580C5D"/>
    <w:rsid w:val="00583174"/>
    <w:rsid w:val="005906C5"/>
    <w:rsid w:val="00591A6D"/>
    <w:rsid w:val="005941BD"/>
    <w:rsid w:val="00594231"/>
    <w:rsid w:val="00594251"/>
    <w:rsid w:val="00594C55"/>
    <w:rsid w:val="005955C4"/>
    <w:rsid w:val="00596FF7"/>
    <w:rsid w:val="00597D79"/>
    <w:rsid w:val="005A3112"/>
    <w:rsid w:val="005A3985"/>
    <w:rsid w:val="005A438B"/>
    <w:rsid w:val="005A457F"/>
    <w:rsid w:val="005A690A"/>
    <w:rsid w:val="005A7B9F"/>
    <w:rsid w:val="005B4FF8"/>
    <w:rsid w:val="005B69FE"/>
    <w:rsid w:val="005B709F"/>
    <w:rsid w:val="005B7C66"/>
    <w:rsid w:val="005C0431"/>
    <w:rsid w:val="005C0A55"/>
    <w:rsid w:val="005C2778"/>
    <w:rsid w:val="005C3477"/>
    <w:rsid w:val="005C409F"/>
    <w:rsid w:val="005C63C6"/>
    <w:rsid w:val="005D0F8C"/>
    <w:rsid w:val="005D27EB"/>
    <w:rsid w:val="005D460B"/>
    <w:rsid w:val="005D5ADA"/>
    <w:rsid w:val="005D5D96"/>
    <w:rsid w:val="005D6D81"/>
    <w:rsid w:val="005E09C4"/>
    <w:rsid w:val="005E0E02"/>
    <w:rsid w:val="005E20FA"/>
    <w:rsid w:val="005E2D38"/>
    <w:rsid w:val="005E2DC2"/>
    <w:rsid w:val="005E59AD"/>
    <w:rsid w:val="005E5DA9"/>
    <w:rsid w:val="005E6737"/>
    <w:rsid w:val="005E6987"/>
    <w:rsid w:val="005E7BE7"/>
    <w:rsid w:val="005F0ADC"/>
    <w:rsid w:val="005F1CB3"/>
    <w:rsid w:val="005F227C"/>
    <w:rsid w:val="005F257E"/>
    <w:rsid w:val="005F5861"/>
    <w:rsid w:val="005F65A5"/>
    <w:rsid w:val="005F688B"/>
    <w:rsid w:val="005F7B51"/>
    <w:rsid w:val="00600BAF"/>
    <w:rsid w:val="00601D40"/>
    <w:rsid w:val="00603A2A"/>
    <w:rsid w:val="00603A63"/>
    <w:rsid w:val="00604772"/>
    <w:rsid w:val="00607B8F"/>
    <w:rsid w:val="00613FEB"/>
    <w:rsid w:val="00616935"/>
    <w:rsid w:val="0061696C"/>
    <w:rsid w:val="0062089D"/>
    <w:rsid w:val="00621988"/>
    <w:rsid w:val="00622698"/>
    <w:rsid w:val="00624420"/>
    <w:rsid w:val="006247B1"/>
    <w:rsid w:val="006248B1"/>
    <w:rsid w:val="00625939"/>
    <w:rsid w:val="00630E50"/>
    <w:rsid w:val="006334E5"/>
    <w:rsid w:val="006347E5"/>
    <w:rsid w:val="00635AD0"/>
    <w:rsid w:val="006377FD"/>
    <w:rsid w:val="0064194E"/>
    <w:rsid w:val="00644D69"/>
    <w:rsid w:val="00644E48"/>
    <w:rsid w:val="006455FA"/>
    <w:rsid w:val="0064577D"/>
    <w:rsid w:val="00646184"/>
    <w:rsid w:val="00653A8F"/>
    <w:rsid w:val="006563C2"/>
    <w:rsid w:val="00661902"/>
    <w:rsid w:val="00661CEB"/>
    <w:rsid w:val="00663AA1"/>
    <w:rsid w:val="0066658D"/>
    <w:rsid w:val="00666736"/>
    <w:rsid w:val="0067044A"/>
    <w:rsid w:val="006756F1"/>
    <w:rsid w:val="0067726B"/>
    <w:rsid w:val="006802E4"/>
    <w:rsid w:val="00680468"/>
    <w:rsid w:val="00680C09"/>
    <w:rsid w:val="00681575"/>
    <w:rsid w:val="00683556"/>
    <w:rsid w:val="006861F6"/>
    <w:rsid w:val="006902ED"/>
    <w:rsid w:val="006923D8"/>
    <w:rsid w:val="0069254D"/>
    <w:rsid w:val="0069280F"/>
    <w:rsid w:val="006942E0"/>
    <w:rsid w:val="0069519A"/>
    <w:rsid w:val="0069608E"/>
    <w:rsid w:val="0069695A"/>
    <w:rsid w:val="0069700C"/>
    <w:rsid w:val="006A1AE4"/>
    <w:rsid w:val="006A230D"/>
    <w:rsid w:val="006A3F9D"/>
    <w:rsid w:val="006B0B8A"/>
    <w:rsid w:val="006B114F"/>
    <w:rsid w:val="006B140D"/>
    <w:rsid w:val="006B158D"/>
    <w:rsid w:val="006B622C"/>
    <w:rsid w:val="006B6AB6"/>
    <w:rsid w:val="006C1203"/>
    <w:rsid w:val="006C154C"/>
    <w:rsid w:val="006C4404"/>
    <w:rsid w:val="006C775D"/>
    <w:rsid w:val="006D0F6E"/>
    <w:rsid w:val="006D251D"/>
    <w:rsid w:val="006D3A99"/>
    <w:rsid w:val="006D706F"/>
    <w:rsid w:val="006D7D09"/>
    <w:rsid w:val="006D7F3F"/>
    <w:rsid w:val="006E0388"/>
    <w:rsid w:val="006E2C3D"/>
    <w:rsid w:val="006E4136"/>
    <w:rsid w:val="006E4792"/>
    <w:rsid w:val="006E7B53"/>
    <w:rsid w:val="006F1EDD"/>
    <w:rsid w:val="006F2108"/>
    <w:rsid w:val="006F3EF5"/>
    <w:rsid w:val="006F4FD3"/>
    <w:rsid w:val="006F5A4B"/>
    <w:rsid w:val="006F5CBE"/>
    <w:rsid w:val="006F6BFC"/>
    <w:rsid w:val="006F6F29"/>
    <w:rsid w:val="00700297"/>
    <w:rsid w:val="00704AC6"/>
    <w:rsid w:val="007059FF"/>
    <w:rsid w:val="007069C9"/>
    <w:rsid w:val="00706C18"/>
    <w:rsid w:val="00711603"/>
    <w:rsid w:val="00711F3E"/>
    <w:rsid w:val="007120CF"/>
    <w:rsid w:val="007218A0"/>
    <w:rsid w:val="00722FD1"/>
    <w:rsid w:val="0072393E"/>
    <w:rsid w:val="00727120"/>
    <w:rsid w:val="0073017F"/>
    <w:rsid w:val="00730832"/>
    <w:rsid w:val="00731BC6"/>
    <w:rsid w:val="007361D2"/>
    <w:rsid w:val="007361E2"/>
    <w:rsid w:val="00736D95"/>
    <w:rsid w:val="0074414D"/>
    <w:rsid w:val="00751393"/>
    <w:rsid w:val="007517B1"/>
    <w:rsid w:val="007525E9"/>
    <w:rsid w:val="00752836"/>
    <w:rsid w:val="007537A6"/>
    <w:rsid w:val="007544C0"/>
    <w:rsid w:val="007552A3"/>
    <w:rsid w:val="0076393A"/>
    <w:rsid w:val="0076772F"/>
    <w:rsid w:val="007701A5"/>
    <w:rsid w:val="007719D0"/>
    <w:rsid w:val="007724C1"/>
    <w:rsid w:val="00772518"/>
    <w:rsid w:val="00772E45"/>
    <w:rsid w:val="00773BDA"/>
    <w:rsid w:val="00774A74"/>
    <w:rsid w:val="00774E78"/>
    <w:rsid w:val="0078587A"/>
    <w:rsid w:val="00787DA4"/>
    <w:rsid w:val="007917B2"/>
    <w:rsid w:val="00791F99"/>
    <w:rsid w:val="007923B8"/>
    <w:rsid w:val="007932AC"/>
    <w:rsid w:val="00793314"/>
    <w:rsid w:val="007961BC"/>
    <w:rsid w:val="007A01F7"/>
    <w:rsid w:val="007A06F5"/>
    <w:rsid w:val="007A403D"/>
    <w:rsid w:val="007A5D25"/>
    <w:rsid w:val="007A720B"/>
    <w:rsid w:val="007A779E"/>
    <w:rsid w:val="007B2086"/>
    <w:rsid w:val="007B2193"/>
    <w:rsid w:val="007C2BEA"/>
    <w:rsid w:val="007C73C0"/>
    <w:rsid w:val="007C7E2C"/>
    <w:rsid w:val="007D12B3"/>
    <w:rsid w:val="007D1442"/>
    <w:rsid w:val="007D2CC6"/>
    <w:rsid w:val="007D40C1"/>
    <w:rsid w:val="007D42AD"/>
    <w:rsid w:val="007D47D4"/>
    <w:rsid w:val="007D543A"/>
    <w:rsid w:val="007D5ABF"/>
    <w:rsid w:val="007D5E70"/>
    <w:rsid w:val="007E0D03"/>
    <w:rsid w:val="007E69C5"/>
    <w:rsid w:val="007F15FA"/>
    <w:rsid w:val="007F31FA"/>
    <w:rsid w:val="007F3341"/>
    <w:rsid w:val="007F3EFE"/>
    <w:rsid w:val="007F3F08"/>
    <w:rsid w:val="007F6F8A"/>
    <w:rsid w:val="007F7816"/>
    <w:rsid w:val="008010FF"/>
    <w:rsid w:val="00804ACC"/>
    <w:rsid w:val="00806B3A"/>
    <w:rsid w:val="00807401"/>
    <w:rsid w:val="008115E5"/>
    <w:rsid w:val="00812DE9"/>
    <w:rsid w:val="00813F7F"/>
    <w:rsid w:val="00814AE1"/>
    <w:rsid w:val="00816729"/>
    <w:rsid w:val="00820F0F"/>
    <w:rsid w:val="00823FE0"/>
    <w:rsid w:val="0082465A"/>
    <w:rsid w:val="00825933"/>
    <w:rsid w:val="00825D64"/>
    <w:rsid w:val="00826969"/>
    <w:rsid w:val="00826BF0"/>
    <w:rsid w:val="0082786D"/>
    <w:rsid w:val="00830524"/>
    <w:rsid w:val="00832283"/>
    <w:rsid w:val="008332C4"/>
    <w:rsid w:val="0083394B"/>
    <w:rsid w:val="00833FAB"/>
    <w:rsid w:val="00834EFC"/>
    <w:rsid w:val="008371E0"/>
    <w:rsid w:val="00840B24"/>
    <w:rsid w:val="008425C0"/>
    <w:rsid w:val="008443B5"/>
    <w:rsid w:val="008449FF"/>
    <w:rsid w:val="00844B96"/>
    <w:rsid w:val="00844CA3"/>
    <w:rsid w:val="00845224"/>
    <w:rsid w:val="00846674"/>
    <w:rsid w:val="00851703"/>
    <w:rsid w:val="008519CE"/>
    <w:rsid w:val="00853454"/>
    <w:rsid w:val="00853A3F"/>
    <w:rsid w:val="00855EC6"/>
    <w:rsid w:val="00856FB5"/>
    <w:rsid w:val="0085708B"/>
    <w:rsid w:val="008608E0"/>
    <w:rsid w:val="00861053"/>
    <w:rsid w:val="00862D58"/>
    <w:rsid w:val="00863643"/>
    <w:rsid w:val="008638AF"/>
    <w:rsid w:val="00865F3C"/>
    <w:rsid w:val="008664B7"/>
    <w:rsid w:val="00867CB8"/>
    <w:rsid w:val="008702FC"/>
    <w:rsid w:val="00870AF5"/>
    <w:rsid w:val="00870D0E"/>
    <w:rsid w:val="00872500"/>
    <w:rsid w:val="00872950"/>
    <w:rsid w:val="008757D8"/>
    <w:rsid w:val="00875B93"/>
    <w:rsid w:val="00876112"/>
    <w:rsid w:val="008770C0"/>
    <w:rsid w:val="008805B0"/>
    <w:rsid w:val="008811FB"/>
    <w:rsid w:val="00882150"/>
    <w:rsid w:val="00883A13"/>
    <w:rsid w:val="00883B6B"/>
    <w:rsid w:val="00887B5C"/>
    <w:rsid w:val="00890B38"/>
    <w:rsid w:val="008929F1"/>
    <w:rsid w:val="00893184"/>
    <w:rsid w:val="00895604"/>
    <w:rsid w:val="008A0665"/>
    <w:rsid w:val="008A0DFE"/>
    <w:rsid w:val="008A23C7"/>
    <w:rsid w:val="008A78B4"/>
    <w:rsid w:val="008A7A0A"/>
    <w:rsid w:val="008B0E8B"/>
    <w:rsid w:val="008B0F0B"/>
    <w:rsid w:val="008B374C"/>
    <w:rsid w:val="008B3A53"/>
    <w:rsid w:val="008B64B6"/>
    <w:rsid w:val="008B6B85"/>
    <w:rsid w:val="008B7E8B"/>
    <w:rsid w:val="008C1F45"/>
    <w:rsid w:val="008C2F1C"/>
    <w:rsid w:val="008C5476"/>
    <w:rsid w:val="008C7447"/>
    <w:rsid w:val="008D0923"/>
    <w:rsid w:val="008D0B13"/>
    <w:rsid w:val="008D0E61"/>
    <w:rsid w:val="008D3595"/>
    <w:rsid w:val="008D40CA"/>
    <w:rsid w:val="008D60AD"/>
    <w:rsid w:val="008D665A"/>
    <w:rsid w:val="008D7BF3"/>
    <w:rsid w:val="008E1DC2"/>
    <w:rsid w:val="008E3B9A"/>
    <w:rsid w:val="008E3C1A"/>
    <w:rsid w:val="008E6B62"/>
    <w:rsid w:val="008F0FFA"/>
    <w:rsid w:val="008F1AC5"/>
    <w:rsid w:val="008F3423"/>
    <w:rsid w:val="008F3722"/>
    <w:rsid w:val="008F52E7"/>
    <w:rsid w:val="0090015F"/>
    <w:rsid w:val="00901B28"/>
    <w:rsid w:val="00901C8C"/>
    <w:rsid w:val="00904499"/>
    <w:rsid w:val="0090638E"/>
    <w:rsid w:val="00910C40"/>
    <w:rsid w:val="00910DCF"/>
    <w:rsid w:val="00913AF3"/>
    <w:rsid w:val="00913C51"/>
    <w:rsid w:val="00915265"/>
    <w:rsid w:val="00916E03"/>
    <w:rsid w:val="00922B08"/>
    <w:rsid w:val="00924695"/>
    <w:rsid w:val="00926ABF"/>
    <w:rsid w:val="00926B6E"/>
    <w:rsid w:val="0093034E"/>
    <w:rsid w:val="00930D08"/>
    <w:rsid w:val="0093305D"/>
    <w:rsid w:val="0093324E"/>
    <w:rsid w:val="0093341B"/>
    <w:rsid w:val="00934651"/>
    <w:rsid w:val="009366E0"/>
    <w:rsid w:val="0093712D"/>
    <w:rsid w:val="00940104"/>
    <w:rsid w:val="00940481"/>
    <w:rsid w:val="009413D3"/>
    <w:rsid w:val="009436A6"/>
    <w:rsid w:val="00952511"/>
    <w:rsid w:val="0095744A"/>
    <w:rsid w:val="00957E2D"/>
    <w:rsid w:val="00960F2A"/>
    <w:rsid w:val="009625A0"/>
    <w:rsid w:val="00962D38"/>
    <w:rsid w:val="0096707A"/>
    <w:rsid w:val="009674DF"/>
    <w:rsid w:val="009702EF"/>
    <w:rsid w:val="009710BA"/>
    <w:rsid w:val="00973D06"/>
    <w:rsid w:val="009743A6"/>
    <w:rsid w:val="00974BB9"/>
    <w:rsid w:val="00974EED"/>
    <w:rsid w:val="00975A43"/>
    <w:rsid w:val="009769DD"/>
    <w:rsid w:val="00976ECF"/>
    <w:rsid w:val="00980ADE"/>
    <w:rsid w:val="00980C08"/>
    <w:rsid w:val="0098188D"/>
    <w:rsid w:val="0098415D"/>
    <w:rsid w:val="00984257"/>
    <w:rsid w:val="00984CB1"/>
    <w:rsid w:val="0098574D"/>
    <w:rsid w:val="00985A10"/>
    <w:rsid w:val="00991A00"/>
    <w:rsid w:val="00991D7E"/>
    <w:rsid w:val="00992F18"/>
    <w:rsid w:val="009935C6"/>
    <w:rsid w:val="00993C06"/>
    <w:rsid w:val="009A425C"/>
    <w:rsid w:val="009A49A1"/>
    <w:rsid w:val="009A4DA5"/>
    <w:rsid w:val="009A641C"/>
    <w:rsid w:val="009B014C"/>
    <w:rsid w:val="009B1049"/>
    <w:rsid w:val="009B38BA"/>
    <w:rsid w:val="009B3F33"/>
    <w:rsid w:val="009B4FAA"/>
    <w:rsid w:val="009B597C"/>
    <w:rsid w:val="009B6F1C"/>
    <w:rsid w:val="009B7268"/>
    <w:rsid w:val="009B773E"/>
    <w:rsid w:val="009C09AA"/>
    <w:rsid w:val="009C10D0"/>
    <w:rsid w:val="009C173E"/>
    <w:rsid w:val="009C2615"/>
    <w:rsid w:val="009C2FAF"/>
    <w:rsid w:val="009C65E9"/>
    <w:rsid w:val="009D138B"/>
    <w:rsid w:val="009D1C20"/>
    <w:rsid w:val="009D23C7"/>
    <w:rsid w:val="009D4158"/>
    <w:rsid w:val="009D4EB0"/>
    <w:rsid w:val="009D6425"/>
    <w:rsid w:val="009D7916"/>
    <w:rsid w:val="009E20B3"/>
    <w:rsid w:val="009E3BB9"/>
    <w:rsid w:val="009E3C1B"/>
    <w:rsid w:val="009E40B7"/>
    <w:rsid w:val="009E5398"/>
    <w:rsid w:val="009F458D"/>
    <w:rsid w:val="009F4981"/>
    <w:rsid w:val="009F536E"/>
    <w:rsid w:val="009F5683"/>
    <w:rsid w:val="009F6A1B"/>
    <w:rsid w:val="009F7362"/>
    <w:rsid w:val="00A00344"/>
    <w:rsid w:val="00A03FCB"/>
    <w:rsid w:val="00A055A3"/>
    <w:rsid w:val="00A0666E"/>
    <w:rsid w:val="00A06A72"/>
    <w:rsid w:val="00A074FA"/>
    <w:rsid w:val="00A07A7D"/>
    <w:rsid w:val="00A13E09"/>
    <w:rsid w:val="00A14238"/>
    <w:rsid w:val="00A145D5"/>
    <w:rsid w:val="00A20A32"/>
    <w:rsid w:val="00A2261A"/>
    <w:rsid w:val="00A2415C"/>
    <w:rsid w:val="00A267E9"/>
    <w:rsid w:val="00A3016D"/>
    <w:rsid w:val="00A301E3"/>
    <w:rsid w:val="00A30523"/>
    <w:rsid w:val="00A30549"/>
    <w:rsid w:val="00A31896"/>
    <w:rsid w:val="00A321FD"/>
    <w:rsid w:val="00A329F5"/>
    <w:rsid w:val="00A32E78"/>
    <w:rsid w:val="00A347B4"/>
    <w:rsid w:val="00A3709F"/>
    <w:rsid w:val="00A37F2B"/>
    <w:rsid w:val="00A40885"/>
    <w:rsid w:val="00A40EC7"/>
    <w:rsid w:val="00A41C1F"/>
    <w:rsid w:val="00A41E40"/>
    <w:rsid w:val="00A45AF6"/>
    <w:rsid w:val="00A45FD3"/>
    <w:rsid w:val="00A46859"/>
    <w:rsid w:val="00A47D3B"/>
    <w:rsid w:val="00A51029"/>
    <w:rsid w:val="00A52666"/>
    <w:rsid w:val="00A52E7A"/>
    <w:rsid w:val="00A530EF"/>
    <w:rsid w:val="00A54F3E"/>
    <w:rsid w:val="00A5521A"/>
    <w:rsid w:val="00A57F48"/>
    <w:rsid w:val="00A610B7"/>
    <w:rsid w:val="00A6225F"/>
    <w:rsid w:val="00A67AFB"/>
    <w:rsid w:val="00A7021D"/>
    <w:rsid w:val="00A72C8D"/>
    <w:rsid w:val="00A73274"/>
    <w:rsid w:val="00A843D7"/>
    <w:rsid w:val="00A8510D"/>
    <w:rsid w:val="00A859E4"/>
    <w:rsid w:val="00A8605A"/>
    <w:rsid w:val="00A90A01"/>
    <w:rsid w:val="00AA1ADE"/>
    <w:rsid w:val="00AA300F"/>
    <w:rsid w:val="00AA3390"/>
    <w:rsid w:val="00AA493A"/>
    <w:rsid w:val="00AA66BA"/>
    <w:rsid w:val="00AA720E"/>
    <w:rsid w:val="00AA7839"/>
    <w:rsid w:val="00AB05D6"/>
    <w:rsid w:val="00AB1FE6"/>
    <w:rsid w:val="00AB3008"/>
    <w:rsid w:val="00AB3AE7"/>
    <w:rsid w:val="00AB3FD8"/>
    <w:rsid w:val="00AB5294"/>
    <w:rsid w:val="00AB5623"/>
    <w:rsid w:val="00AB61EB"/>
    <w:rsid w:val="00AC22F1"/>
    <w:rsid w:val="00AC5C35"/>
    <w:rsid w:val="00AD0D05"/>
    <w:rsid w:val="00AD4289"/>
    <w:rsid w:val="00AD4AF6"/>
    <w:rsid w:val="00AD511E"/>
    <w:rsid w:val="00AD538D"/>
    <w:rsid w:val="00AD56EF"/>
    <w:rsid w:val="00AD57B6"/>
    <w:rsid w:val="00AD6586"/>
    <w:rsid w:val="00AD6C28"/>
    <w:rsid w:val="00AD74AC"/>
    <w:rsid w:val="00AE0986"/>
    <w:rsid w:val="00AE1CE9"/>
    <w:rsid w:val="00AE2E73"/>
    <w:rsid w:val="00AE33B2"/>
    <w:rsid w:val="00AE37A0"/>
    <w:rsid w:val="00AE4442"/>
    <w:rsid w:val="00AE6735"/>
    <w:rsid w:val="00AE7D23"/>
    <w:rsid w:val="00AF2CA6"/>
    <w:rsid w:val="00AF5DDC"/>
    <w:rsid w:val="00AF6206"/>
    <w:rsid w:val="00B01AC1"/>
    <w:rsid w:val="00B0580A"/>
    <w:rsid w:val="00B06C18"/>
    <w:rsid w:val="00B0791A"/>
    <w:rsid w:val="00B13A0C"/>
    <w:rsid w:val="00B1667A"/>
    <w:rsid w:val="00B17DEA"/>
    <w:rsid w:val="00B202DB"/>
    <w:rsid w:val="00B203FA"/>
    <w:rsid w:val="00B204CA"/>
    <w:rsid w:val="00B21111"/>
    <w:rsid w:val="00B23558"/>
    <w:rsid w:val="00B245A2"/>
    <w:rsid w:val="00B272DD"/>
    <w:rsid w:val="00B32812"/>
    <w:rsid w:val="00B33438"/>
    <w:rsid w:val="00B33EF2"/>
    <w:rsid w:val="00B34C7F"/>
    <w:rsid w:val="00B3A222"/>
    <w:rsid w:val="00B4075E"/>
    <w:rsid w:val="00B41E42"/>
    <w:rsid w:val="00B42232"/>
    <w:rsid w:val="00B4371B"/>
    <w:rsid w:val="00B46816"/>
    <w:rsid w:val="00B46AC7"/>
    <w:rsid w:val="00B46F6A"/>
    <w:rsid w:val="00B47620"/>
    <w:rsid w:val="00B52A37"/>
    <w:rsid w:val="00B54B21"/>
    <w:rsid w:val="00B54B50"/>
    <w:rsid w:val="00B56145"/>
    <w:rsid w:val="00B5731F"/>
    <w:rsid w:val="00B57854"/>
    <w:rsid w:val="00B60F4A"/>
    <w:rsid w:val="00B61008"/>
    <w:rsid w:val="00B62E59"/>
    <w:rsid w:val="00B64AE7"/>
    <w:rsid w:val="00B6736E"/>
    <w:rsid w:val="00B677BA"/>
    <w:rsid w:val="00B67E9D"/>
    <w:rsid w:val="00B71D4C"/>
    <w:rsid w:val="00B726AA"/>
    <w:rsid w:val="00B72F0C"/>
    <w:rsid w:val="00B73958"/>
    <w:rsid w:val="00B73DBC"/>
    <w:rsid w:val="00B76E2D"/>
    <w:rsid w:val="00B76F50"/>
    <w:rsid w:val="00B81662"/>
    <w:rsid w:val="00B82632"/>
    <w:rsid w:val="00B83A2D"/>
    <w:rsid w:val="00B840AD"/>
    <w:rsid w:val="00B85231"/>
    <w:rsid w:val="00B85EB0"/>
    <w:rsid w:val="00B86D3D"/>
    <w:rsid w:val="00B874A5"/>
    <w:rsid w:val="00B90C8E"/>
    <w:rsid w:val="00B92DDF"/>
    <w:rsid w:val="00B93415"/>
    <w:rsid w:val="00B94991"/>
    <w:rsid w:val="00B9709C"/>
    <w:rsid w:val="00B97B21"/>
    <w:rsid w:val="00BA010B"/>
    <w:rsid w:val="00BA1442"/>
    <w:rsid w:val="00BA1919"/>
    <w:rsid w:val="00BA2916"/>
    <w:rsid w:val="00BA2C2B"/>
    <w:rsid w:val="00BA3BC5"/>
    <w:rsid w:val="00BA5206"/>
    <w:rsid w:val="00BA7DED"/>
    <w:rsid w:val="00BB03CA"/>
    <w:rsid w:val="00BB2329"/>
    <w:rsid w:val="00BB2927"/>
    <w:rsid w:val="00BB32F8"/>
    <w:rsid w:val="00BB3343"/>
    <w:rsid w:val="00BB3AC2"/>
    <w:rsid w:val="00BB4422"/>
    <w:rsid w:val="00BB574B"/>
    <w:rsid w:val="00BC0EF8"/>
    <w:rsid w:val="00BC2418"/>
    <w:rsid w:val="00BC4C12"/>
    <w:rsid w:val="00BC4F57"/>
    <w:rsid w:val="00BC556A"/>
    <w:rsid w:val="00BC57F7"/>
    <w:rsid w:val="00BD242A"/>
    <w:rsid w:val="00BD28A1"/>
    <w:rsid w:val="00BD3C62"/>
    <w:rsid w:val="00BD5AC1"/>
    <w:rsid w:val="00BD7FA2"/>
    <w:rsid w:val="00BE06BB"/>
    <w:rsid w:val="00BE0E87"/>
    <w:rsid w:val="00BE11B6"/>
    <w:rsid w:val="00BE1444"/>
    <w:rsid w:val="00BE3B13"/>
    <w:rsid w:val="00BE50C5"/>
    <w:rsid w:val="00BE61F1"/>
    <w:rsid w:val="00BE6352"/>
    <w:rsid w:val="00BE6DB9"/>
    <w:rsid w:val="00BF0473"/>
    <w:rsid w:val="00BF0548"/>
    <w:rsid w:val="00BF256C"/>
    <w:rsid w:val="00BF59C1"/>
    <w:rsid w:val="00BF6AA5"/>
    <w:rsid w:val="00BF6AD2"/>
    <w:rsid w:val="00BF74EC"/>
    <w:rsid w:val="00BF7E5D"/>
    <w:rsid w:val="00C00479"/>
    <w:rsid w:val="00C013C9"/>
    <w:rsid w:val="00C029CB"/>
    <w:rsid w:val="00C031CC"/>
    <w:rsid w:val="00C05288"/>
    <w:rsid w:val="00C057BD"/>
    <w:rsid w:val="00C05878"/>
    <w:rsid w:val="00C11D93"/>
    <w:rsid w:val="00C13A22"/>
    <w:rsid w:val="00C174FE"/>
    <w:rsid w:val="00C17713"/>
    <w:rsid w:val="00C204FB"/>
    <w:rsid w:val="00C206E7"/>
    <w:rsid w:val="00C2111A"/>
    <w:rsid w:val="00C218C5"/>
    <w:rsid w:val="00C21F30"/>
    <w:rsid w:val="00C247EF"/>
    <w:rsid w:val="00C24A34"/>
    <w:rsid w:val="00C26A45"/>
    <w:rsid w:val="00C31952"/>
    <w:rsid w:val="00C35C44"/>
    <w:rsid w:val="00C35E8B"/>
    <w:rsid w:val="00C35EF8"/>
    <w:rsid w:val="00C37DE6"/>
    <w:rsid w:val="00C40F7A"/>
    <w:rsid w:val="00C42065"/>
    <w:rsid w:val="00C44ED3"/>
    <w:rsid w:val="00C456CA"/>
    <w:rsid w:val="00C45E4F"/>
    <w:rsid w:val="00C500FF"/>
    <w:rsid w:val="00C51A6E"/>
    <w:rsid w:val="00C5455F"/>
    <w:rsid w:val="00C5541D"/>
    <w:rsid w:val="00C57987"/>
    <w:rsid w:val="00C6093E"/>
    <w:rsid w:val="00C61323"/>
    <w:rsid w:val="00C61AA6"/>
    <w:rsid w:val="00C6526C"/>
    <w:rsid w:val="00C66961"/>
    <w:rsid w:val="00C70098"/>
    <w:rsid w:val="00C7056C"/>
    <w:rsid w:val="00C70C4B"/>
    <w:rsid w:val="00C71366"/>
    <w:rsid w:val="00C71F9F"/>
    <w:rsid w:val="00C763FD"/>
    <w:rsid w:val="00C76735"/>
    <w:rsid w:val="00C768E4"/>
    <w:rsid w:val="00C778F3"/>
    <w:rsid w:val="00C77A23"/>
    <w:rsid w:val="00C801ED"/>
    <w:rsid w:val="00C82EBA"/>
    <w:rsid w:val="00C83654"/>
    <w:rsid w:val="00C83C4A"/>
    <w:rsid w:val="00C849B0"/>
    <w:rsid w:val="00C85768"/>
    <w:rsid w:val="00C90EE3"/>
    <w:rsid w:val="00C92A24"/>
    <w:rsid w:val="00C92C5E"/>
    <w:rsid w:val="00C92E11"/>
    <w:rsid w:val="00C95624"/>
    <w:rsid w:val="00C972DF"/>
    <w:rsid w:val="00CA0035"/>
    <w:rsid w:val="00CA1F74"/>
    <w:rsid w:val="00CA24D0"/>
    <w:rsid w:val="00CA4931"/>
    <w:rsid w:val="00CA5EFC"/>
    <w:rsid w:val="00CA6CB7"/>
    <w:rsid w:val="00CA7BED"/>
    <w:rsid w:val="00CA7D60"/>
    <w:rsid w:val="00CB0022"/>
    <w:rsid w:val="00CB336F"/>
    <w:rsid w:val="00CB4F63"/>
    <w:rsid w:val="00CB4F6C"/>
    <w:rsid w:val="00CB515F"/>
    <w:rsid w:val="00CB5F5F"/>
    <w:rsid w:val="00CB5F8D"/>
    <w:rsid w:val="00CB6811"/>
    <w:rsid w:val="00CC0BC5"/>
    <w:rsid w:val="00CC7117"/>
    <w:rsid w:val="00CC739E"/>
    <w:rsid w:val="00CD0FCF"/>
    <w:rsid w:val="00CD2744"/>
    <w:rsid w:val="00CD32DE"/>
    <w:rsid w:val="00CE031A"/>
    <w:rsid w:val="00CE06D6"/>
    <w:rsid w:val="00CE1F9B"/>
    <w:rsid w:val="00CE477E"/>
    <w:rsid w:val="00CE54B9"/>
    <w:rsid w:val="00CF499A"/>
    <w:rsid w:val="00CF5DB5"/>
    <w:rsid w:val="00CF62AA"/>
    <w:rsid w:val="00D00E42"/>
    <w:rsid w:val="00D0406A"/>
    <w:rsid w:val="00D04980"/>
    <w:rsid w:val="00D04FF3"/>
    <w:rsid w:val="00D05681"/>
    <w:rsid w:val="00D06D7C"/>
    <w:rsid w:val="00D10CED"/>
    <w:rsid w:val="00D125CA"/>
    <w:rsid w:val="00D15CD6"/>
    <w:rsid w:val="00D22940"/>
    <w:rsid w:val="00D24D89"/>
    <w:rsid w:val="00D24F94"/>
    <w:rsid w:val="00D250DA"/>
    <w:rsid w:val="00D26997"/>
    <w:rsid w:val="00D306F0"/>
    <w:rsid w:val="00D30832"/>
    <w:rsid w:val="00D31852"/>
    <w:rsid w:val="00D352F5"/>
    <w:rsid w:val="00D36BF4"/>
    <w:rsid w:val="00D41458"/>
    <w:rsid w:val="00D41BEA"/>
    <w:rsid w:val="00D41FB1"/>
    <w:rsid w:val="00D42F03"/>
    <w:rsid w:val="00D4325E"/>
    <w:rsid w:val="00D47B72"/>
    <w:rsid w:val="00D53AA9"/>
    <w:rsid w:val="00D554D8"/>
    <w:rsid w:val="00D56BA0"/>
    <w:rsid w:val="00D57681"/>
    <w:rsid w:val="00D57846"/>
    <w:rsid w:val="00D60C09"/>
    <w:rsid w:val="00D62879"/>
    <w:rsid w:val="00D6314A"/>
    <w:rsid w:val="00D63232"/>
    <w:rsid w:val="00D64037"/>
    <w:rsid w:val="00D6645A"/>
    <w:rsid w:val="00D675B6"/>
    <w:rsid w:val="00D70794"/>
    <w:rsid w:val="00D7155B"/>
    <w:rsid w:val="00D72B5D"/>
    <w:rsid w:val="00D7434A"/>
    <w:rsid w:val="00D74592"/>
    <w:rsid w:val="00D74E2D"/>
    <w:rsid w:val="00D7560F"/>
    <w:rsid w:val="00D760AD"/>
    <w:rsid w:val="00D80359"/>
    <w:rsid w:val="00D807B4"/>
    <w:rsid w:val="00D81A38"/>
    <w:rsid w:val="00D837B7"/>
    <w:rsid w:val="00D83DE7"/>
    <w:rsid w:val="00D84770"/>
    <w:rsid w:val="00D856BF"/>
    <w:rsid w:val="00D869FB"/>
    <w:rsid w:val="00D92869"/>
    <w:rsid w:val="00D93184"/>
    <w:rsid w:val="00D94F2E"/>
    <w:rsid w:val="00DA0779"/>
    <w:rsid w:val="00DA0CED"/>
    <w:rsid w:val="00DA1E55"/>
    <w:rsid w:val="00DA2C11"/>
    <w:rsid w:val="00DA4181"/>
    <w:rsid w:val="00DA4C43"/>
    <w:rsid w:val="00DA573F"/>
    <w:rsid w:val="00DA62BA"/>
    <w:rsid w:val="00DB01B5"/>
    <w:rsid w:val="00DB0CA8"/>
    <w:rsid w:val="00DB199E"/>
    <w:rsid w:val="00DB1DB7"/>
    <w:rsid w:val="00DB25F5"/>
    <w:rsid w:val="00DB2C0E"/>
    <w:rsid w:val="00DB48EE"/>
    <w:rsid w:val="00DB523D"/>
    <w:rsid w:val="00DB63B4"/>
    <w:rsid w:val="00DC251A"/>
    <w:rsid w:val="00DC6B0A"/>
    <w:rsid w:val="00DD06C2"/>
    <w:rsid w:val="00DD10A5"/>
    <w:rsid w:val="00DD2B16"/>
    <w:rsid w:val="00DD3123"/>
    <w:rsid w:val="00DD6119"/>
    <w:rsid w:val="00DD69C0"/>
    <w:rsid w:val="00DD6DAA"/>
    <w:rsid w:val="00DE0BEF"/>
    <w:rsid w:val="00DE176B"/>
    <w:rsid w:val="00DE1DAD"/>
    <w:rsid w:val="00DE22AA"/>
    <w:rsid w:val="00DE2C0F"/>
    <w:rsid w:val="00DE380B"/>
    <w:rsid w:val="00DE6060"/>
    <w:rsid w:val="00DE644A"/>
    <w:rsid w:val="00DE77EF"/>
    <w:rsid w:val="00DE7D80"/>
    <w:rsid w:val="00DF14F0"/>
    <w:rsid w:val="00DF3FDF"/>
    <w:rsid w:val="00E02271"/>
    <w:rsid w:val="00E0255C"/>
    <w:rsid w:val="00E05B7E"/>
    <w:rsid w:val="00E06696"/>
    <w:rsid w:val="00E0671E"/>
    <w:rsid w:val="00E106ED"/>
    <w:rsid w:val="00E11A34"/>
    <w:rsid w:val="00E11BD3"/>
    <w:rsid w:val="00E132DD"/>
    <w:rsid w:val="00E15CB7"/>
    <w:rsid w:val="00E15F53"/>
    <w:rsid w:val="00E16207"/>
    <w:rsid w:val="00E172F6"/>
    <w:rsid w:val="00E17513"/>
    <w:rsid w:val="00E17ED4"/>
    <w:rsid w:val="00E20191"/>
    <w:rsid w:val="00E21225"/>
    <w:rsid w:val="00E21309"/>
    <w:rsid w:val="00E21D36"/>
    <w:rsid w:val="00E22355"/>
    <w:rsid w:val="00E2235D"/>
    <w:rsid w:val="00E227D4"/>
    <w:rsid w:val="00E227ED"/>
    <w:rsid w:val="00E23F12"/>
    <w:rsid w:val="00E25493"/>
    <w:rsid w:val="00E26F28"/>
    <w:rsid w:val="00E30C39"/>
    <w:rsid w:val="00E3182A"/>
    <w:rsid w:val="00E318DC"/>
    <w:rsid w:val="00E32C26"/>
    <w:rsid w:val="00E362FB"/>
    <w:rsid w:val="00E369A2"/>
    <w:rsid w:val="00E43523"/>
    <w:rsid w:val="00E44674"/>
    <w:rsid w:val="00E45539"/>
    <w:rsid w:val="00E514E2"/>
    <w:rsid w:val="00E5310A"/>
    <w:rsid w:val="00E531FB"/>
    <w:rsid w:val="00E54D2A"/>
    <w:rsid w:val="00E5766B"/>
    <w:rsid w:val="00E578EA"/>
    <w:rsid w:val="00E57DBC"/>
    <w:rsid w:val="00E6012E"/>
    <w:rsid w:val="00E6093C"/>
    <w:rsid w:val="00E64091"/>
    <w:rsid w:val="00E6454B"/>
    <w:rsid w:val="00E64631"/>
    <w:rsid w:val="00E65072"/>
    <w:rsid w:val="00E659FE"/>
    <w:rsid w:val="00E670AC"/>
    <w:rsid w:val="00E724E4"/>
    <w:rsid w:val="00E72BF6"/>
    <w:rsid w:val="00E73551"/>
    <w:rsid w:val="00E7515C"/>
    <w:rsid w:val="00E772E4"/>
    <w:rsid w:val="00E775D7"/>
    <w:rsid w:val="00E77DA2"/>
    <w:rsid w:val="00E8079D"/>
    <w:rsid w:val="00E813B6"/>
    <w:rsid w:val="00E81D63"/>
    <w:rsid w:val="00E85335"/>
    <w:rsid w:val="00E854EA"/>
    <w:rsid w:val="00E85BAA"/>
    <w:rsid w:val="00E90373"/>
    <w:rsid w:val="00E92BC1"/>
    <w:rsid w:val="00E9365A"/>
    <w:rsid w:val="00E9410B"/>
    <w:rsid w:val="00E96046"/>
    <w:rsid w:val="00E96A1C"/>
    <w:rsid w:val="00E9706F"/>
    <w:rsid w:val="00E9726B"/>
    <w:rsid w:val="00E9785C"/>
    <w:rsid w:val="00EA0E1F"/>
    <w:rsid w:val="00EA0F1C"/>
    <w:rsid w:val="00EA106D"/>
    <w:rsid w:val="00EA2691"/>
    <w:rsid w:val="00EA40F7"/>
    <w:rsid w:val="00EA582B"/>
    <w:rsid w:val="00EA5F09"/>
    <w:rsid w:val="00EA7095"/>
    <w:rsid w:val="00EB0B7B"/>
    <w:rsid w:val="00EB3938"/>
    <w:rsid w:val="00EB4054"/>
    <w:rsid w:val="00EB6393"/>
    <w:rsid w:val="00EC10C0"/>
    <w:rsid w:val="00EC147F"/>
    <w:rsid w:val="00EC1878"/>
    <w:rsid w:val="00EC1CFA"/>
    <w:rsid w:val="00EC4807"/>
    <w:rsid w:val="00EC51B7"/>
    <w:rsid w:val="00ED0A16"/>
    <w:rsid w:val="00ED365D"/>
    <w:rsid w:val="00ED4606"/>
    <w:rsid w:val="00ED475B"/>
    <w:rsid w:val="00ED500B"/>
    <w:rsid w:val="00ED65AB"/>
    <w:rsid w:val="00EE123C"/>
    <w:rsid w:val="00EE2C43"/>
    <w:rsid w:val="00EE33F6"/>
    <w:rsid w:val="00EE3818"/>
    <w:rsid w:val="00EE39A5"/>
    <w:rsid w:val="00EE426B"/>
    <w:rsid w:val="00EE44B0"/>
    <w:rsid w:val="00EE7843"/>
    <w:rsid w:val="00EF0BCD"/>
    <w:rsid w:val="00EF3AB5"/>
    <w:rsid w:val="00EF47B7"/>
    <w:rsid w:val="00EF5156"/>
    <w:rsid w:val="00EF5C51"/>
    <w:rsid w:val="00F00791"/>
    <w:rsid w:val="00F02689"/>
    <w:rsid w:val="00F0336B"/>
    <w:rsid w:val="00F0727D"/>
    <w:rsid w:val="00F10F57"/>
    <w:rsid w:val="00F11254"/>
    <w:rsid w:val="00F14E73"/>
    <w:rsid w:val="00F20A97"/>
    <w:rsid w:val="00F218EC"/>
    <w:rsid w:val="00F21E99"/>
    <w:rsid w:val="00F23814"/>
    <w:rsid w:val="00F2604E"/>
    <w:rsid w:val="00F26D5B"/>
    <w:rsid w:val="00F302F4"/>
    <w:rsid w:val="00F30A71"/>
    <w:rsid w:val="00F32173"/>
    <w:rsid w:val="00F32DF6"/>
    <w:rsid w:val="00F33C47"/>
    <w:rsid w:val="00F35281"/>
    <w:rsid w:val="00F36543"/>
    <w:rsid w:val="00F37201"/>
    <w:rsid w:val="00F40911"/>
    <w:rsid w:val="00F40AF2"/>
    <w:rsid w:val="00F4132A"/>
    <w:rsid w:val="00F44607"/>
    <w:rsid w:val="00F45D93"/>
    <w:rsid w:val="00F50A94"/>
    <w:rsid w:val="00F53EDB"/>
    <w:rsid w:val="00F57122"/>
    <w:rsid w:val="00F57258"/>
    <w:rsid w:val="00F613CD"/>
    <w:rsid w:val="00F65821"/>
    <w:rsid w:val="00F6681D"/>
    <w:rsid w:val="00F66893"/>
    <w:rsid w:val="00F67071"/>
    <w:rsid w:val="00F67E6F"/>
    <w:rsid w:val="00F67FA7"/>
    <w:rsid w:val="00F71B43"/>
    <w:rsid w:val="00F71FD7"/>
    <w:rsid w:val="00F74571"/>
    <w:rsid w:val="00F754B7"/>
    <w:rsid w:val="00F8295C"/>
    <w:rsid w:val="00F85727"/>
    <w:rsid w:val="00F86022"/>
    <w:rsid w:val="00F86F86"/>
    <w:rsid w:val="00F87186"/>
    <w:rsid w:val="00F95F49"/>
    <w:rsid w:val="00F95F91"/>
    <w:rsid w:val="00F97FB9"/>
    <w:rsid w:val="00FA1156"/>
    <w:rsid w:val="00FA260E"/>
    <w:rsid w:val="00FA2AB5"/>
    <w:rsid w:val="00FA3434"/>
    <w:rsid w:val="00FA4E15"/>
    <w:rsid w:val="00FB0C97"/>
    <w:rsid w:val="00FB2AE1"/>
    <w:rsid w:val="00FB2D15"/>
    <w:rsid w:val="00FC081E"/>
    <w:rsid w:val="00FC3DF9"/>
    <w:rsid w:val="00FC5E31"/>
    <w:rsid w:val="00FC5FAA"/>
    <w:rsid w:val="00FC6B1D"/>
    <w:rsid w:val="00FC76C0"/>
    <w:rsid w:val="00FD0B8B"/>
    <w:rsid w:val="00FD1B70"/>
    <w:rsid w:val="00FD2504"/>
    <w:rsid w:val="00FD26D5"/>
    <w:rsid w:val="00FD2E47"/>
    <w:rsid w:val="00FD43D5"/>
    <w:rsid w:val="00FD4B56"/>
    <w:rsid w:val="00FD5AEB"/>
    <w:rsid w:val="00FD64AF"/>
    <w:rsid w:val="00FD6C88"/>
    <w:rsid w:val="00FD6CFC"/>
    <w:rsid w:val="00FE0885"/>
    <w:rsid w:val="00FE08DE"/>
    <w:rsid w:val="00FE173D"/>
    <w:rsid w:val="00FE33B2"/>
    <w:rsid w:val="00FE6040"/>
    <w:rsid w:val="00FE66B4"/>
    <w:rsid w:val="00FE76DA"/>
    <w:rsid w:val="00FE7E8A"/>
    <w:rsid w:val="00FF04F9"/>
    <w:rsid w:val="00FF249A"/>
    <w:rsid w:val="00FF29A7"/>
    <w:rsid w:val="00FF2CB9"/>
    <w:rsid w:val="00FF3DF8"/>
    <w:rsid w:val="00FF5A91"/>
    <w:rsid w:val="00FF7271"/>
    <w:rsid w:val="00FF7591"/>
    <w:rsid w:val="08AEE84A"/>
    <w:rsid w:val="08C69F96"/>
    <w:rsid w:val="09B799AD"/>
    <w:rsid w:val="0A55546A"/>
    <w:rsid w:val="0C1CFF12"/>
    <w:rsid w:val="0F2CD7A1"/>
    <w:rsid w:val="13AA515A"/>
    <w:rsid w:val="1CD8BDB2"/>
    <w:rsid w:val="20389252"/>
    <w:rsid w:val="2A4F0481"/>
    <w:rsid w:val="2A883B2F"/>
    <w:rsid w:val="2B1BCCA7"/>
    <w:rsid w:val="2CDBF8A0"/>
    <w:rsid w:val="2E8EA223"/>
    <w:rsid w:val="2FE52CB0"/>
    <w:rsid w:val="35680572"/>
    <w:rsid w:val="377C4006"/>
    <w:rsid w:val="3EAF8B6A"/>
    <w:rsid w:val="42C87618"/>
    <w:rsid w:val="46388AD3"/>
    <w:rsid w:val="4CD86A59"/>
    <w:rsid w:val="526CF02A"/>
    <w:rsid w:val="530C358B"/>
    <w:rsid w:val="5907ABA0"/>
    <w:rsid w:val="610686B0"/>
    <w:rsid w:val="61B1ED9C"/>
    <w:rsid w:val="66410D54"/>
    <w:rsid w:val="6C43AA62"/>
    <w:rsid w:val="72C5DD47"/>
    <w:rsid w:val="73DFAF34"/>
    <w:rsid w:val="75E4E849"/>
    <w:rsid w:val="78E3630C"/>
    <w:rsid w:val="7AF11FAB"/>
    <w:rsid w:val="7D199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04C1EE"/>
  <w15:docId w15:val="{6ABFB54F-953F-4FC0-8D4D-B7C23F36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B38"/>
    <w:pPr>
      <w:spacing w:after="160" w:line="259" w:lineRule="auto"/>
    </w:pPr>
    <w:rPr>
      <w:rFonts w:asciiTheme="minorHAnsi" w:eastAsiaTheme="minorHAnsi" w:hAnsiTheme="minorHAnsi" w:cstheme="minorBidi"/>
      <w:kern w:val="2"/>
      <w:lang w:val="fr-FR" w:eastAsia="en-US"/>
      <w14:ligatures w14:val="standardContextual"/>
    </w:rPr>
  </w:style>
  <w:style w:type="paragraph" w:styleId="Titre1">
    <w:name w:val="heading 1"/>
    <w:basedOn w:val="Normal"/>
    <w:next w:val="Normal"/>
    <w:link w:val="Titre1Car"/>
    <w:uiPriority w:val="99"/>
    <w:qFormat/>
    <w:rsid w:val="00023787"/>
    <w:pPr>
      <w:spacing w:before="240"/>
      <w:outlineLvl w:val="0"/>
    </w:pPr>
    <w:rPr>
      <w:rFonts w:ascii="Arial" w:hAnsi="Arial" w:cs="Arial"/>
      <w:b/>
      <w:bCs/>
      <w:sz w:val="24"/>
      <w:szCs w:val="24"/>
      <w:u w:val="single"/>
    </w:rPr>
  </w:style>
  <w:style w:type="paragraph" w:styleId="Titre2">
    <w:name w:val="heading 2"/>
    <w:basedOn w:val="Normal"/>
    <w:next w:val="Normal"/>
    <w:link w:val="Titre2Car"/>
    <w:uiPriority w:val="99"/>
    <w:qFormat/>
    <w:rsid w:val="00023787"/>
    <w:pPr>
      <w:spacing w:before="120"/>
      <w:outlineLvl w:val="1"/>
    </w:pPr>
    <w:rPr>
      <w:rFonts w:ascii="Arial" w:hAnsi="Arial" w:cs="Arial"/>
      <w:b/>
      <w:bCs/>
      <w:sz w:val="24"/>
      <w:szCs w:val="24"/>
    </w:rPr>
  </w:style>
  <w:style w:type="paragraph" w:styleId="Titre3">
    <w:name w:val="heading 3"/>
    <w:basedOn w:val="Normal"/>
    <w:next w:val="Normal"/>
    <w:link w:val="Titre3Car"/>
    <w:uiPriority w:val="99"/>
    <w:qFormat/>
    <w:rsid w:val="00023787"/>
    <w:pPr>
      <w:ind w:left="360"/>
      <w:outlineLvl w:val="2"/>
    </w:pPr>
    <w:rPr>
      <w:b/>
      <w:bCs/>
      <w:sz w:val="24"/>
      <w:szCs w:val="24"/>
    </w:rPr>
  </w:style>
  <w:style w:type="paragraph" w:styleId="Titre4">
    <w:name w:val="heading 4"/>
    <w:basedOn w:val="Normal"/>
    <w:next w:val="Normal"/>
    <w:link w:val="Titre4Car"/>
    <w:uiPriority w:val="99"/>
    <w:qFormat/>
    <w:rsid w:val="00023787"/>
    <w:pPr>
      <w:ind w:left="360"/>
      <w:outlineLvl w:val="3"/>
    </w:pPr>
    <w:rPr>
      <w:sz w:val="24"/>
      <w:szCs w:val="24"/>
      <w:u w:val="single"/>
    </w:rPr>
  </w:style>
  <w:style w:type="paragraph" w:styleId="Titre5">
    <w:name w:val="heading 5"/>
    <w:basedOn w:val="Normal"/>
    <w:next w:val="Normal"/>
    <w:link w:val="Titre5Car"/>
    <w:uiPriority w:val="99"/>
    <w:qFormat/>
    <w:rsid w:val="00023787"/>
    <w:pPr>
      <w:ind w:left="720"/>
      <w:outlineLvl w:val="4"/>
    </w:pPr>
    <w:rPr>
      <w:b/>
      <w:bCs/>
    </w:rPr>
  </w:style>
  <w:style w:type="paragraph" w:styleId="Titre6">
    <w:name w:val="heading 6"/>
    <w:basedOn w:val="Normal"/>
    <w:next w:val="Normal"/>
    <w:link w:val="Titre6Car"/>
    <w:uiPriority w:val="99"/>
    <w:qFormat/>
    <w:rsid w:val="00023787"/>
    <w:pPr>
      <w:ind w:left="720"/>
      <w:outlineLvl w:val="5"/>
    </w:pPr>
    <w:rPr>
      <w:u w:val="single"/>
    </w:rPr>
  </w:style>
  <w:style w:type="paragraph" w:styleId="Titre7">
    <w:name w:val="heading 7"/>
    <w:basedOn w:val="Normal"/>
    <w:next w:val="Normal"/>
    <w:link w:val="Titre7Car"/>
    <w:uiPriority w:val="99"/>
    <w:qFormat/>
    <w:rsid w:val="00023787"/>
    <w:pPr>
      <w:ind w:left="720"/>
      <w:outlineLvl w:val="6"/>
    </w:pPr>
    <w:rPr>
      <w:i/>
      <w:iCs/>
    </w:rPr>
  </w:style>
  <w:style w:type="paragraph" w:styleId="Titre8">
    <w:name w:val="heading 8"/>
    <w:basedOn w:val="Normal"/>
    <w:next w:val="Normal"/>
    <w:link w:val="Titre8Car"/>
    <w:uiPriority w:val="99"/>
    <w:qFormat/>
    <w:rsid w:val="00023787"/>
    <w:pPr>
      <w:ind w:left="720"/>
      <w:outlineLvl w:val="7"/>
    </w:pPr>
    <w:rPr>
      <w:i/>
      <w:iCs/>
    </w:rPr>
  </w:style>
  <w:style w:type="paragraph" w:styleId="Titre9">
    <w:name w:val="heading 9"/>
    <w:basedOn w:val="Normal"/>
    <w:next w:val="Normal"/>
    <w:link w:val="Titre9Car"/>
    <w:uiPriority w:val="99"/>
    <w:qFormat/>
    <w:rsid w:val="00023787"/>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D94F2E"/>
    <w:rPr>
      <w:rFonts w:ascii="Cambria" w:hAnsi="Cambria" w:cs="Times New Roman"/>
      <w:b/>
      <w:bCs/>
      <w:kern w:val="32"/>
      <w:sz w:val="32"/>
      <w:szCs w:val="32"/>
      <w:lang w:eastAsia="fr-FR"/>
    </w:rPr>
  </w:style>
  <w:style w:type="character" w:customStyle="1" w:styleId="Titre2Car">
    <w:name w:val="Titre 2 Car"/>
    <w:basedOn w:val="Policepardfaut"/>
    <w:link w:val="Titre2"/>
    <w:uiPriority w:val="99"/>
    <w:semiHidden/>
    <w:locked/>
    <w:rsid w:val="00D94F2E"/>
    <w:rPr>
      <w:rFonts w:ascii="Cambria" w:hAnsi="Cambria" w:cs="Times New Roman"/>
      <w:b/>
      <w:bCs/>
      <w:i/>
      <w:iCs/>
      <w:sz w:val="28"/>
      <w:szCs w:val="28"/>
      <w:lang w:eastAsia="fr-FR"/>
    </w:rPr>
  </w:style>
  <w:style w:type="character" w:customStyle="1" w:styleId="Titre3Car">
    <w:name w:val="Titre 3 Car"/>
    <w:basedOn w:val="Policepardfaut"/>
    <w:link w:val="Titre3"/>
    <w:uiPriority w:val="99"/>
    <w:semiHidden/>
    <w:locked/>
    <w:rsid w:val="00D94F2E"/>
    <w:rPr>
      <w:rFonts w:ascii="Cambria" w:hAnsi="Cambria" w:cs="Times New Roman"/>
      <w:b/>
      <w:bCs/>
      <w:sz w:val="26"/>
      <w:szCs w:val="26"/>
      <w:lang w:eastAsia="fr-FR"/>
    </w:rPr>
  </w:style>
  <w:style w:type="character" w:customStyle="1" w:styleId="Titre4Car">
    <w:name w:val="Titre 4 Car"/>
    <w:basedOn w:val="Policepardfaut"/>
    <w:link w:val="Titre4"/>
    <w:uiPriority w:val="99"/>
    <w:semiHidden/>
    <w:locked/>
    <w:rsid w:val="00D94F2E"/>
    <w:rPr>
      <w:rFonts w:ascii="Calibri" w:hAnsi="Calibri" w:cs="Times New Roman"/>
      <w:b/>
      <w:bCs/>
      <w:sz w:val="28"/>
      <w:szCs w:val="28"/>
      <w:lang w:eastAsia="fr-FR"/>
    </w:rPr>
  </w:style>
  <w:style w:type="character" w:customStyle="1" w:styleId="Titre5Car">
    <w:name w:val="Titre 5 Car"/>
    <w:basedOn w:val="Policepardfaut"/>
    <w:link w:val="Titre5"/>
    <w:uiPriority w:val="99"/>
    <w:semiHidden/>
    <w:locked/>
    <w:rsid w:val="00D94F2E"/>
    <w:rPr>
      <w:rFonts w:ascii="Calibri" w:hAnsi="Calibri" w:cs="Times New Roman"/>
      <w:b/>
      <w:bCs/>
      <w:i/>
      <w:iCs/>
      <w:sz w:val="26"/>
      <w:szCs w:val="26"/>
      <w:lang w:eastAsia="fr-FR"/>
    </w:rPr>
  </w:style>
  <w:style w:type="character" w:customStyle="1" w:styleId="Titre6Car">
    <w:name w:val="Titre 6 Car"/>
    <w:basedOn w:val="Policepardfaut"/>
    <w:link w:val="Titre6"/>
    <w:uiPriority w:val="99"/>
    <w:semiHidden/>
    <w:locked/>
    <w:rsid w:val="00D94F2E"/>
    <w:rPr>
      <w:rFonts w:ascii="Calibri" w:hAnsi="Calibri" w:cs="Times New Roman"/>
      <w:b/>
      <w:bCs/>
      <w:lang w:eastAsia="fr-FR"/>
    </w:rPr>
  </w:style>
  <w:style w:type="character" w:customStyle="1" w:styleId="Titre7Car">
    <w:name w:val="Titre 7 Car"/>
    <w:basedOn w:val="Policepardfaut"/>
    <w:link w:val="Titre7"/>
    <w:uiPriority w:val="99"/>
    <w:semiHidden/>
    <w:locked/>
    <w:rsid w:val="00D94F2E"/>
    <w:rPr>
      <w:rFonts w:ascii="Calibri" w:hAnsi="Calibri" w:cs="Times New Roman"/>
      <w:sz w:val="24"/>
      <w:szCs w:val="24"/>
      <w:lang w:eastAsia="fr-FR"/>
    </w:rPr>
  </w:style>
  <w:style w:type="character" w:customStyle="1" w:styleId="Titre8Car">
    <w:name w:val="Titre 8 Car"/>
    <w:basedOn w:val="Policepardfaut"/>
    <w:link w:val="Titre8"/>
    <w:uiPriority w:val="99"/>
    <w:semiHidden/>
    <w:locked/>
    <w:rsid w:val="00D94F2E"/>
    <w:rPr>
      <w:rFonts w:ascii="Calibri" w:hAnsi="Calibri" w:cs="Times New Roman"/>
      <w:i/>
      <w:iCs/>
      <w:sz w:val="24"/>
      <w:szCs w:val="24"/>
      <w:lang w:eastAsia="fr-FR"/>
    </w:rPr>
  </w:style>
  <w:style w:type="character" w:customStyle="1" w:styleId="Titre9Car">
    <w:name w:val="Titre 9 Car"/>
    <w:basedOn w:val="Policepardfaut"/>
    <w:link w:val="Titre9"/>
    <w:uiPriority w:val="99"/>
    <w:semiHidden/>
    <w:locked/>
    <w:rsid w:val="00D94F2E"/>
    <w:rPr>
      <w:rFonts w:ascii="Cambria" w:hAnsi="Cambria" w:cs="Times New Roman"/>
      <w:lang w:eastAsia="fr-FR"/>
    </w:rPr>
  </w:style>
  <w:style w:type="character" w:styleId="Numrodeligne">
    <w:name w:val="line number"/>
    <w:basedOn w:val="Policepardfaut"/>
    <w:uiPriority w:val="99"/>
    <w:rsid w:val="001F250B"/>
    <w:rPr>
      <w:rFonts w:ascii="Söhne" w:hAnsi="Söhne" w:cs="Times New Roman"/>
      <w:sz w:val="16"/>
    </w:rPr>
  </w:style>
  <w:style w:type="paragraph" w:styleId="En-tte">
    <w:name w:val="header"/>
    <w:basedOn w:val="Normal"/>
    <w:link w:val="En-tteCar"/>
    <w:uiPriority w:val="99"/>
    <w:rsid w:val="0072393E"/>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En-tteCar">
    <w:name w:val="En-tête Car"/>
    <w:basedOn w:val="Policepardfaut"/>
    <w:link w:val="En-tte"/>
    <w:uiPriority w:val="99"/>
    <w:locked/>
    <w:rsid w:val="0072393E"/>
    <w:rPr>
      <w:rFonts w:ascii="Söhne" w:eastAsiaTheme="minorEastAsia" w:hAnsi="Söhne"/>
      <w:i/>
      <w:kern w:val="2"/>
      <w:sz w:val="16"/>
      <w:lang w:val="en-US" w:eastAsia="en-US"/>
      <w14:ligatures w14:val="standardContextual"/>
    </w:rPr>
  </w:style>
  <w:style w:type="paragraph" w:customStyle="1" w:styleId="notedebas">
    <w:name w:val="note de bas"/>
    <w:basedOn w:val="Normal"/>
    <w:uiPriority w:val="99"/>
    <w:rsid w:val="00023787"/>
    <w:pPr>
      <w:widowControl w:val="0"/>
      <w:spacing w:line="240" w:lineRule="auto"/>
      <w:ind w:left="425" w:hanging="425"/>
    </w:pPr>
    <w:rPr>
      <w:rFonts w:ascii="Arial" w:hAnsi="Arial" w:cs="Arial"/>
      <w:sz w:val="16"/>
      <w:szCs w:val="16"/>
      <w:lang w:val="en-US"/>
    </w:rPr>
  </w:style>
  <w:style w:type="paragraph" w:customStyle="1" w:styleId="a">
    <w:name w:val="a)"/>
    <w:basedOn w:val="Normal"/>
    <w:uiPriority w:val="99"/>
    <w:rsid w:val="00023787"/>
    <w:pPr>
      <w:spacing w:after="120" w:line="240" w:lineRule="auto"/>
      <w:ind w:left="425" w:hanging="425"/>
    </w:pPr>
    <w:rPr>
      <w:rFonts w:ascii="Ottawa" w:hAnsi="Ottawa"/>
      <w:b/>
      <w:bCs/>
    </w:rPr>
  </w:style>
  <w:style w:type="paragraph" w:customStyle="1" w:styleId="paraa">
    <w:name w:val="paraa)"/>
    <w:basedOn w:val="Normal"/>
    <w:uiPriority w:val="99"/>
    <w:rsid w:val="00023787"/>
    <w:pPr>
      <w:spacing w:after="240" w:line="240" w:lineRule="auto"/>
      <w:ind w:left="425"/>
    </w:pPr>
    <w:rPr>
      <w:rFonts w:ascii="Arial" w:hAnsi="Arial" w:cs="Arial"/>
      <w:sz w:val="18"/>
      <w:szCs w:val="18"/>
    </w:rPr>
  </w:style>
  <w:style w:type="paragraph" w:customStyle="1" w:styleId="1">
    <w:name w:val="1"/>
    <w:basedOn w:val="Normal"/>
    <w:uiPriority w:val="99"/>
    <w:rsid w:val="006902ED"/>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uiPriority w:val="99"/>
    <w:rsid w:val="00FA3434"/>
    <w:pPr>
      <w:spacing w:after="240" w:line="240" w:lineRule="auto"/>
      <w:jc w:val="both"/>
    </w:pPr>
    <w:rPr>
      <w:rFonts w:ascii="Söhne" w:hAnsi="Söhne" w:cs="Arial"/>
      <w:sz w:val="18"/>
      <w:szCs w:val="18"/>
    </w:rPr>
  </w:style>
  <w:style w:type="paragraph" w:customStyle="1" w:styleId="i">
    <w:name w:val="i)"/>
    <w:basedOn w:val="Normal"/>
    <w:uiPriority w:val="99"/>
    <w:rsid w:val="0072393E"/>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72393E"/>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uiPriority w:val="99"/>
    <w:rsid w:val="00FA3434"/>
    <w:pPr>
      <w:spacing w:after="240" w:line="240" w:lineRule="auto"/>
      <w:jc w:val="both"/>
    </w:pPr>
    <w:rPr>
      <w:rFonts w:ascii="Söhne" w:hAnsi="Söhne" w:cs="Arial"/>
      <w:sz w:val="18"/>
      <w:szCs w:val="18"/>
    </w:rPr>
  </w:style>
  <w:style w:type="paragraph" w:customStyle="1" w:styleId="sumtexte">
    <w:name w:val="sumtexte"/>
    <w:basedOn w:val="Normal"/>
    <w:rsid w:val="0072393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72393E"/>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uiPriority w:val="99"/>
    <w:rsid w:val="00023787"/>
    <w:pPr>
      <w:spacing w:after="240"/>
      <w:jc w:val="center"/>
    </w:pPr>
    <w:rPr>
      <w:b/>
      <w:bCs/>
      <w:caps/>
    </w:rPr>
  </w:style>
  <w:style w:type="paragraph" w:styleId="Pieddepage">
    <w:name w:val="footer"/>
    <w:basedOn w:val="Normal"/>
    <w:link w:val="PieddepageCar"/>
    <w:uiPriority w:val="99"/>
    <w:rsid w:val="0072393E"/>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PieddepageCar">
    <w:name w:val="Pied de page Car"/>
    <w:basedOn w:val="Policepardfaut"/>
    <w:link w:val="Pieddepage"/>
    <w:uiPriority w:val="99"/>
    <w:locked/>
    <w:rsid w:val="0072393E"/>
    <w:rPr>
      <w:rFonts w:ascii="Söhne" w:eastAsiaTheme="minorEastAsia" w:hAnsi="Söhne"/>
      <w:kern w:val="2"/>
      <w:sz w:val="16"/>
      <w:lang w:val="en-US" w:eastAsia="en-US"/>
      <w14:ligatures w14:val="standardContextual"/>
    </w:rPr>
  </w:style>
  <w:style w:type="paragraph" w:styleId="Notedebasdepage">
    <w:name w:val="footnote text"/>
    <w:basedOn w:val="Normal"/>
    <w:link w:val="NotedebasdepageCar"/>
    <w:uiPriority w:val="99"/>
    <w:semiHidden/>
    <w:rsid w:val="00023787"/>
  </w:style>
  <w:style w:type="character" w:customStyle="1" w:styleId="NotedebasdepageCar">
    <w:name w:val="Note de bas de page Car"/>
    <w:basedOn w:val="Policepardfaut"/>
    <w:link w:val="Notedebasdepage"/>
    <w:uiPriority w:val="99"/>
    <w:locked/>
    <w:rsid w:val="00D94F2E"/>
    <w:rPr>
      <w:rFonts w:cs="Times New Roman"/>
      <w:sz w:val="20"/>
      <w:szCs w:val="20"/>
      <w:lang w:eastAsia="fr-FR"/>
    </w:rPr>
  </w:style>
  <w:style w:type="character" w:styleId="Appelnotedebasdep">
    <w:name w:val="footnote reference"/>
    <w:basedOn w:val="Policepardfaut"/>
    <w:uiPriority w:val="99"/>
    <w:semiHidden/>
    <w:rsid w:val="00023787"/>
    <w:rPr>
      <w:rFonts w:cs="Times New Roman"/>
      <w:vertAlign w:val="superscript"/>
    </w:rPr>
  </w:style>
  <w:style w:type="paragraph" w:customStyle="1" w:styleId="sumtextelastpara">
    <w:name w:val="sumtexte last para"/>
    <w:basedOn w:val="sumtexte"/>
    <w:uiPriority w:val="99"/>
    <w:rsid w:val="00023787"/>
    <w:pPr>
      <w:spacing w:after="480"/>
    </w:pPr>
  </w:style>
  <w:style w:type="paragraph" w:customStyle="1" w:styleId="b">
    <w:name w:val="b)"/>
    <w:basedOn w:val="Normal"/>
    <w:uiPriority w:val="99"/>
    <w:rsid w:val="00023787"/>
    <w:pPr>
      <w:spacing w:after="120" w:line="240" w:lineRule="auto"/>
      <w:ind w:left="850" w:hanging="425"/>
    </w:pPr>
    <w:rPr>
      <w:rFonts w:ascii="Ottawa" w:hAnsi="Ottawa"/>
      <w:b/>
      <w:sz w:val="18"/>
    </w:rPr>
  </w:style>
  <w:style w:type="paragraph" w:customStyle="1" w:styleId="ipara">
    <w:name w:val="i_para"/>
    <w:basedOn w:val="i"/>
    <w:uiPriority w:val="99"/>
    <w:rsid w:val="00023787"/>
    <w:pPr>
      <w:spacing w:line="200" w:lineRule="exact"/>
      <w:ind w:left="851" w:firstLine="0"/>
    </w:pPr>
  </w:style>
  <w:style w:type="paragraph" w:customStyle="1" w:styleId="iparalast">
    <w:name w:val="i_para_last"/>
    <w:basedOn w:val="i"/>
    <w:uiPriority w:val="99"/>
    <w:rsid w:val="00023787"/>
    <w:pPr>
      <w:spacing w:after="240" w:line="200" w:lineRule="exact"/>
    </w:pPr>
  </w:style>
  <w:style w:type="paragraph" w:customStyle="1" w:styleId="Referencetitle">
    <w:name w:val="Reference_title"/>
    <w:basedOn w:val="Normal"/>
    <w:uiPriority w:val="99"/>
    <w:rsid w:val="0072393E"/>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72393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72393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72393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72393E"/>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basedOn w:val="Policepardfaut"/>
    <w:uiPriority w:val="99"/>
    <w:rsid w:val="00023787"/>
    <w:rPr>
      <w:rFonts w:ascii="Arial" w:hAnsi="Arial" w:cs="Arial"/>
      <w:i/>
      <w:iCs/>
      <w:sz w:val="18"/>
      <w:szCs w:val="18"/>
      <w:lang w:val="en-GB" w:eastAsia="fr-FR" w:bidi="ar-SA"/>
    </w:rPr>
  </w:style>
  <w:style w:type="character" w:customStyle="1" w:styleId="sumtextelastparaCar">
    <w:name w:val="sumtexte last para Car"/>
    <w:basedOn w:val="sumtexteCar"/>
    <w:uiPriority w:val="99"/>
    <w:rsid w:val="00023787"/>
    <w:rPr>
      <w:rFonts w:ascii="Arial" w:hAnsi="Arial" w:cs="Arial"/>
      <w:i/>
      <w:iCs/>
      <w:sz w:val="18"/>
      <w:szCs w:val="18"/>
      <w:lang w:val="en-GB" w:eastAsia="fr-FR" w:bidi="ar-SA"/>
    </w:rPr>
  </w:style>
  <w:style w:type="paragraph" w:styleId="Textedebulles">
    <w:name w:val="Balloon Text"/>
    <w:basedOn w:val="Normal"/>
    <w:link w:val="TextedebullesCar"/>
    <w:uiPriority w:val="99"/>
    <w:semiHidden/>
    <w:rsid w:val="00023787"/>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D94F2E"/>
    <w:rPr>
      <w:rFonts w:cs="Times New Roman"/>
      <w:sz w:val="2"/>
      <w:lang w:eastAsia="fr-FR"/>
    </w:rPr>
  </w:style>
  <w:style w:type="character" w:styleId="Lienhypertexte">
    <w:name w:val="Hyperlink"/>
    <w:basedOn w:val="Policepardfaut"/>
    <w:uiPriority w:val="99"/>
    <w:rsid w:val="000F0EA0"/>
    <w:rPr>
      <w:rFonts w:cs="Times New Roman"/>
      <w:color w:val="0000FF"/>
      <w:u w:val="single"/>
    </w:rPr>
  </w:style>
  <w:style w:type="paragraph" w:customStyle="1" w:styleId="Reflabnote">
    <w:name w:val="Ref_lab_note"/>
    <w:basedOn w:val="Normal"/>
    <w:link w:val="ReflabnoteCar"/>
    <w:rsid w:val="00055F39"/>
    <w:pPr>
      <w:spacing w:before="120" w:after="120" w:line="240" w:lineRule="auto"/>
      <w:jc w:val="center"/>
    </w:pPr>
    <w:rPr>
      <w:rFonts w:ascii="Arial" w:hAnsi="Arial" w:cs="Arial"/>
      <w:sz w:val="18"/>
      <w:szCs w:val="18"/>
    </w:rPr>
  </w:style>
  <w:style w:type="character" w:customStyle="1" w:styleId="ReflabnoteCar">
    <w:name w:val="Ref_lab_note Car"/>
    <w:basedOn w:val="Policepardfaut"/>
    <w:link w:val="Reflabnote"/>
    <w:locked/>
    <w:rsid w:val="00055F39"/>
    <w:rPr>
      <w:rFonts w:ascii="Arial" w:hAnsi="Arial" w:cs="Arial"/>
      <w:sz w:val="18"/>
      <w:szCs w:val="18"/>
      <w:lang w:eastAsia="fr-FR"/>
    </w:rPr>
  </w:style>
  <w:style w:type="character" w:customStyle="1" w:styleId="name">
    <w:name w:val="name"/>
    <w:basedOn w:val="Policepardfaut"/>
    <w:uiPriority w:val="99"/>
    <w:rsid w:val="00CD0FCF"/>
    <w:rPr>
      <w:rFonts w:cs="Times New Roman"/>
    </w:rPr>
  </w:style>
  <w:style w:type="character" w:styleId="Marquedecommentaire">
    <w:name w:val="annotation reference"/>
    <w:basedOn w:val="Policepardfaut"/>
    <w:semiHidden/>
    <w:locked/>
    <w:rsid w:val="00ED500B"/>
    <w:rPr>
      <w:rFonts w:cs="Times New Roman"/>
      <w:sz w:val="16"/>
      <w:szCs w:val="16"/>
    </w:rPr>
  </w:style>
  <w:style w:type="paragraph" w:styleId="Commentaire">
    <w:name w:val="annotation text"/>
    <w:basedOn w:val="Normal"/>
    <w:link w:val="CommentaireCar"/>
    <w:semiHidden/>
    <w:locked/>
    <w:rsid w:val="00ED500B"/>
    <w:pPr>
      <w:spacing w:line="240" w:lineRule="auto"/>
    </w:pPr>
  </w:style>
  <w:style w:type="character" w:customStyle="1" w:styleId="CommentaireCar">
    <w:name w:val="Commentaire Car"/>
    <w:basedOn w:val="Policepardfaut"/>
    <w:link w:val="Commentaire"/>
    <w:uiPriority w:val="99"/>
    <w:semiHidden/>
    <w:locked/>
    <w:rsid w:val="00ED500B"/>
    <w:rPr>
      <w:rFonts w:cs="Times New Roman"/>
      <w:sz w:val="20"/>
      <w:szCs w:val="20"/>
      <w:lang w:eastAsia="fr-FR"/>
    </w:rPr>
  </w:style>
  <w:style w:type="paragraph" w:styleId="Objetducommentaire">
    <w:name w:val="annotation subject"/>
    <w:basedOn w:val="Commentaire"/>
    <w:next w:val="Commentaire"/>
    <w:link w:val="ObjetducommentaireCar"/>
    <w:uiPriority w:val="99"/>
    <w:semiHidden/>
    <w:locked/>
    <w:rsid w:val="00ED500B"/>
    <w:rPr>
      <w:b/>
      <w:bCs/>
    </w:rPr>
  </w:style>
  <w:style w:type="character" w:customStyle="1" w:styleId="ObjetducommentaireCar">
    <w:name w:val="Objet du commentaire Car"/>
    <w:basedOn w:val="CommentaireCar"/>
    <w:link w:val="Objetducommentaire"/>
    <w:uiPriority w:val="99"/>
    <w:semiHidden/>
    <w:locked/>
    <w:rsid w:val="00ED500B"/>
    <w:rPr>
      <w:rFonts w:cs="Times New Roman"/>
      <w:b/>
      <w:bCs/>
      <w:sz w:val="20"/>
      <w:szCs w:val="20"/>
      <w:lang w:eastAsia="fr-FR"/>
    </w:rPr>
  </w:style>
  <w:style w:type="paragraph" w:customStyle="1" w:styleId="TableHead">
    <w:name w:val="Table Head"/>
    <w:basedOn w:val="Normal"/>
    <w:uiPriority w:val="99"/>
    <w:rsid w:val="0093305D"/>
    <w:pPr>
      <w:spacing w:before="120" w:after="120" w:line="240" w:lineRule="auto"/>
      <w:jc w:val="center"/>
    </w:pPr>
    <w:rPr>
      <w:rFonts w:ascii="Ottawa" w:hAnsi="Ottawa"/>
      <w:b/>
      <w:bCs/>
      <w:sz w:val="18"/>
      <w:lang w:val="en-IE"/>
    </w:rPr>
  </w:style>
  <w:style w:type="paragraph" w:customStyle="1" w:styleId="Tabletext">
    <w:name w:val="Table text"/>
    <w:basedOn w:val="Normal"/>
    <w:uiPriority w:val="99"/>
    <w:rsid w:val="0093305D"/>
    <w:pPr>
      <w:spacing w:before="120" w:after="120" w:line="240" w:lineRule="auto"/>
      <w:jc w:val="center"/>
    </w:pPr>
    <w:rPr>
      <w:rFonts w:ascii="Arial" w:hAnsi="Arial" w:cs="Arial"/>
      <w:bCs/>
      <w:sz w:val="18"/>
      <w:lang w:val="en-IE"/>
    </w:rPr>
  </w:style>
  <w:style w:type="paragraph" w:customStyle="1" w:styleId="Tabletitle">
    <w:name w:val="Table title"/>
    <w:basedOn w:val="Normal"/>
    <w:autoRedefine/>
    <w:uiPriority w:val="99"/>
    <w:rsid w:val="008F3722"/>
    <w:pPr>
      <w:spacing w:after="120" w:line="240" w:lineRule="auto"/>
      <w:jc w:val="center"/>
    </w:pPr>
    <w:rPr>
      <w:rFonts w:ascii="Söhne Kräftig" w:hAnsi="Söhne Kräftig" w:cs="Arial"/>
      <w:bCs/>
      <w:i/>
      <w:sz w:val="18"/>
      <w:u w:val="double"/>
    </w:rPr>
  </w:style>
  <w:style w:type="paragraph" w:styleId="Textebrut">
    <w:name w:val="Plain Text"/>
    <w:basedOn w:val="Normal"/>
    <w:link w:val="TextebrutCar"/>
    <w:uiPriority w:val="99"/>
    <w:locked/>
    <w:rsid w:val="0093305D"/>
    <w:pPr>
      <w:spacing w:line="240" w:lineRule="auto"/>
    </w:pPr>
    <w:rPr>
      <w:rFonts w:ascii="Calibri" w:hAnsi="Calibri"/>
      <w:szCs w:val="21"/>
    </w:rPr>
  </w:style>
  <w:style w:type="character" w:customStyle="1" w:styleId="TextebrutCar">
    <w:name w:val="Texte brut Car"/>
    <w:basedOn w:val="Policepardfaut"/>
    <w:link w:val="Textebrut"/>
    <w:uiPriority w:val="99"/>
    <w:locked/>
    <w:rsid w:val="0093305D"/>
    <w:rPr>
      <w:rFonts w:ascii="Calibri" w:hAnsi="Calibri" w:cs="Times New Roman"/>
      <w:sz w:val="21"/>
      <w:szCs w:val="21"/>
      <w:lang w:eastAsia="en-US"/>
    </w:rPr>
  </w:style>
  <w:style w:type="paragraph" w:customStyle="1" w:styleId="A1">
    <w:name w:val="A1"/>
    <w:basedOn w:val="Titre1"/>
    <w:qFormat/>
    <w:rsid w:val="00BE6DB9"/>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rsid w:val="0072393E"/>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rsid w:val="0072393E"/>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72393E"/>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72393E"/>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72393E"/>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72393E"/>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72393E"/>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72393E"/>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72393E"/>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72393E"/>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72393E"/>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72393E"/>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72393E"/>
    <w:pPr>
      <w:spacing w:after="120"/>
      <w:ind w:hanging="425"/>
    </w:pPr>
  </w:style>
  <w:style w:type="paragraph" w:customStyle="1" w:styleId="11ilist">
    <w:name w:val="1.1.i_list"/>
    <w:basedOn w:val="Paragraphedeliste"/>
    <w:uiPriority w:val="99"/>
    <w:rsid w:val="0072393E"/>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title1">
    <w:name w:val="title1"/>
    <w:basedOn w:val="Normal"/>
    <w:rsid w:val="00274524"/>
    <w:pPr>
      <w:spacing w:line="240" w:lineRule="auto"/>
    </w:pPr>
    <w:rPr>
      <w:sz w:val="27"/>
      <w:szCs w:val="27"/>
      <w:lang w:eastAsia="en-GB"/>
    </w:rPr>
  </w:style>
  <w:style w:type="paragraph" w:customStyle="1" w:styleId="desc2">
    <w:name w:val="desc2"/>
    <w:basedOn w:val="Normal"/>
    <w:rsid w:val="00274524"/>
    <w:pPr>
      <w:spacing w:line="240" w:lineRule="auto"/>
    </w:pPr>
    <w:rPr>
      <w:sz w:val="26"/>
      <w:szCs w:val="26"/>
      <w:lang w:eastAsia="en-GB"/>
    </w:rPr>
  </w:style>
  <w:style w:type="paragraph" w:customStyle="1" w:styleId="details1">
    <w:name w:val="details1"/>
    <w:basedOn w:val="Normal"/>
    <w:rsid w:val="00274524"/>
    <w:pPr>
      <w:spacing w:line="240" w:lineRule="auto"/>
    </w:pPr>
    <w:rPr>
      <w:lang w:eastAsia="en-GB"/>
    </w:rPr>
  </w:style>
  <w:style w:type="character" w:customStyle="1" w:styleId="jrnl">
    <w:name w:val="jrnl"/>
    <w:basedOn w:val="Policepardfaut"/>
    <w:rsid w:val="00274524"/>
  </w:style>
  <w:style w:type="character" w:styleId="Rfrenceintense">
    <w:name w:val="Intense Reference"/>
    <w:basedOn w:val="Policepardfaut"/>
    <w:uiPriority w:val="32"/>
    <w:qFormat/>
    <w:rsid w:val="00274524"/>
    <w:rPr>
      <w:b/>
      <w:bCs/>
      <w:smallCaps/>
      <w:color w:val="C0504D" w:themeColor="accent2"/>
      <w:spacing w:val="5"/>
      <w:u w:val="single"/>
    </w:rPr>
  </w:style>
  <w:style w:type="character" w:styleId="Rfrencelgre">
    <w:name w:val="Subtle Reference"/>
    <w:basedOn w:val="Policepardfaut"/>
    <w:uiPriority w:val="31"/>
    <w:qFormat/>
    <w:rsid w:val="00274524"/>
    <w:rPr>
      <w:smallCaps/>
      <w:color w:val="C0504D" w:themeColor="accent2"/>
      <w:u w:val="single"/>
    </w:rPr>
  </w:style>
  <w:style w:type="character" w:customStyle="1" w:styleId="cit">
    <w:name w:val="cit"/>
    <w:basedOn w:val="Policepardfaut"/>
    <w:rsid w:val="00B97B21"/>
  </w:style>
  <w:style w:type="character" w:customStyle="1" w:styleId="fm-vol-iss-date">
    <w:name w:val="fm-vol-iss-date"/>
    <w:basedOn w:val="Policepardfaut"/>
    <w:rsid w:val="00B97B21"/>
  </w:style>
  <w:style w:type="character" w:customStyle="1" w:styleId="doi1">
    <w:name w:val="doi1"/>
    <w:basedOn w:val="Policepardfaut"/>
    <w:rsid w:val="00B97B21"/>
  </w:style>
  <w:style w:type="character" w:customStyle="1" w:styleId="fm-citation-ids-label">
    <w:name w:val="fm-citation-ids-label"/>
    <w:basedOn w:val="Policepardfaut"/>
    <w:rsid w:val="00B97B21"/>
  </w:style>
  <w:style w:type="character" w:styleId="Accentuation">
    <w:name w:val="Emphasis"/>
    <w:basedOn w:val="Policepardfaut"/>
    <w:uiPriority w:val="20"/>
    <w:qFormat/>
    <w:rsid w:val="00B97B21"/>
    <w:rPr>
      <w:i/>
      <w:iCs/>
    </w:rPr>
  </w:style>
  <w:style w:type="character" w:customStyle="1" w:styleId="slug-vol">
    <w:name w:val="slug-vol"/>
    <w:basedOn w:val="Policepardfaut"/>
    <w:rsid w:val="00934651"/>
    <w:rPr>
      <w:b/>
      <w:bCs/>
    </w:rPr>
  </w:style>
  <w:style w:type="character" w:customStyle="1" w:styleId="cit-sep1">
    <w:name w:val="cit-sep1"/>
    <w:basedOn w:val="Policepardfaut"/>
    <w:rsid w:val="00934651"/>
    <w:rPr>
      <w:b w:val="0"/>
      <w:bCs w:val="0"/>
    </w:rPr>
  </w:style>
  <w:style w:type="character" w:customStyle="1" w:styleId="slug-pub-date3">
    <w:name w:val="slug-pub-date3"/>
    <w:basedOn w:val="Policepardfaut"/>
    <w:rsid w:val="00934651"/>
    <w:rPr>
      <w:b w:val="0"/>
      <w:bCs w:val="0"/>
    </w:rPr>
  </w:style>
  <w:style w:type="character" w:customStyle="1" w:styleId="slug-elocation">
    <w:name w:val="slug-elocation"/>
    <w:basedOn w:val="Policepardfaut"/>
    <w:rsid w:val="00934651"/>
  </w:style>
  <w:style w:type="character" w:customStyle="1" w:styleId="slug-doi2">
    <w:name w:val="slug-doi2"/>
    <w:basedOn w:val="Policepardfaut"/>
    <w:rsid w:val="00934651"/>
  </w:style>
  <w:style w:type="character" w:customStyle="1" w:styleId="highlight">
    <w:name w:val="highlight"/>
    <w:basedOn w:val="Policepardfaut"/>
    <w:rsid w:val="007537A6"/>
  </w:style>
  <w:style w:type="character" w:styleId="Mentionnonrsolue">
    <w:name w:val="Unresolved Mention"/>
    <w:basedOn w:val="Policepardfaut"/>
    <w:uiPriority w:val="99"/>
    <w:semiHidden/>
    <w:unhideWhenUsed/>
    <w:rsid w:val="00CA7BED"/>
    <w:rPr>
      <w:color w:val="605E5C"/>
      <w:shd w:val="clear" w:color="auto" w:fill="E1DFDD"/>
    </w:rPr>
  </w:style>
  <w:style w:type="character" w:styleId="Lienhypertextesuivivisit">
    <w:name w:val="FollowedHyperlink"/>
    <w:basedOn w:val="Policepardfaut"/>
    <w:uiPriority w:val="99"/>
    <w:semiHidden/>
    <w:unhideWhenUsed/>
    <w:locked/>
    <w:rsid w:val="00096B34"/>
    <w:rPr>
      <w:color w:val="800080" w:themeColor="followedHyperlink"/>
      <w:u w:val="single"/>
    </w:rPr>
  </w:style>
  <w:style w:type="paragraph" w:customStyle="1" w:styleId="1111">
    <w:name w:val="1.1.1.1"/>
    <w:basedOn w:val="Normal"/>
    <w:uiPriority w:val="99"/>
    <w:qFormat/>
    <w:rsid w:val="0072393E"/>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72393E"/>
    <w:pPr>
      <w:spacing w:after="120" w:line="240" w:lineRule="auto"/>
      <w:ind w:left="1588"/>
    </w:pPr>
    <w:rPr>
      <w:rFonts w:ascii="Söhne" w:eastAsiaTheme="minorEastAsia" w:hAnsi="Söhne" w:cs="Arial"/>
      <w:sz w:val="18"/>
      <w:szCs w:val="18"/>
      <w:lang w:val="en-GB"/>
    </w:rPr>
  </w:style>
  <w:style w:type="paragraph" w:styleId="Paragraphedeliste">
    <w:name w:val="List Paragraph"/>
    <w:basedOn w:val="Normal"/>
    <w:uiPriority w:val="34"/>
    <w:qFormat/>
    <w:rsid w:val="0072393E"/>
    <w:pPr>
      <w:ind w:left="720"/>
      <w:contextualSpacing/>
    </w:pPr>
  </w:style>
  <w:style w:type="character" w:customStyle="1" w:styleId="paraACar">
    <w:name w:val="paraA Car"/>
    <w:link w:val="paraA0"/>
    <w:uiPriority w:val="99"/>
    <w:locked/>
    <w:rsid w:val="0072393E"/>
    <w:rPr>
      <w:rFonts w:ascii="Söhne" w:hAnsi="Söhne"/>
      <w:kern w:val="2"/>
      <w:sz w:val="18"/>
      <w:szCs w:val="18"/>
      <w:lang w:eastAsia="fr-FR"/>
      <w14:ligatures w14:val="standardContextual"/>
    </w:rPr>
  </w:style>
  <w:style w:type="paragraph" w:customStyle="1" w:styleId="rfrences">
    <w:name w:val="références"/>
    <w:basedOn w:val="Normal"/>
    <w:link w:val="rfrencesChar"/>
    <w:rsid w:val="0072393E"/>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72393E"/>
    <w:rPr>
      <w:rFonts w:ascii="Söhne" w:hAnsi="Söhne"/>
      <w:kern w:val="2"/>
      <w:sz w:val="18"/>
      <w:lang w:val="fr-FR" w:eastAsia="fr-FR" w:bidi="en-US"/>
      <w14:ligatures w14:val="standardContextual"/>
    </w:rPr>
  </w:style>
  <w:style w:type="paragraph" w:customStyle="1" w:styleId="1110">
    <w:name w:val="1.1.1."/>
    <w:basedOn w:val="Normal"/>
    <w:rsid w:val="002344AF"/>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table" w:styleId="Trameclaire-Accent1">
    <w:name w:val="Light Shading Accent 1"/>
    <w:basedOn w:val="TableauNormal"/>
    <w:uiPriority w:val="60"/>
    <w:rsid w:val="002344AF"/>
    <w:rPr>
      <w:rFonts w:asciiTheme="minorHAnsi" w:eastAsiaTheme="minorEastAsia" w:hAnsiTheme="minorHAnsi" w:cstheme="minorBidi"/>
      <w:color w:val="365F91" w:themeColor="accent1" w:themeShade="BF"/>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2">
    <w:name w:val="Para 2"/>
    <w:basedOn w:val="Normal"/>
    <w:link w:val="Para2Car"/>
    <w:qFormat/>
    <w:rsid w:val="002344AF"/>
    <w:pPr>
      <w:spacing w:after="240" w:line="240" w:lineRule="auto"/>
      <w:ind w:left="567"/>
      <w:jc w:val="both"/>
    </w:pPr>
    <w:rPr>
      <w:rFonts w:ascii="Söhne" w:eastAsia="Times New Roman" w:hAnsi="Söhne" w:cs="Times New Roman"/>
      <w:kern w:val="0"/>
      <w:sz w:val="18"/>
      <w:lang w:val="en-IE"/>
      <w14:ligatures w14:val="none"/>
    </w:rPr>
  </w:style>
  <w:style w:type="character" w:customStyle="1" w:styleId="Para2Car">
    <w:name w:val="Para 2 Car"/>
    <w:link w:val="Para2"/>
    <w:rsid w:val="002344AF"/>
    <w:rPr>
      <w:rFonts w:ascii="Söhne" w:hAnsi="Söhne"/>
      <w:sz w:val="18"/>
      <w:lang w:val="en-IE" w:eastAsia="en-US"/>
    </w:rPr>
  </w:style>
  <w:style w:type="paragraph" w:styleId="Sansinterligne">
    <w:name w:val="No Spacing"/>
    <w:uiPriority w:val="1"/>
    <w:qFormat/>
    <w:rsid w:val="00DB2C0E"/>
    <w:rPr>
      <w:rFonts w:asciiTheme="minorHAnsi" w:eastAsiaTheme="minorHAnsi" w:hAnsiTheme="minorHAnsi" w:cstheme="minorBidi"/>
      <w:lang w:val="en-NZ" w:eastAsia="en-US"/>
    </w:rPr>
  </w:style>
  <w:style w:type="table" w:styleId="Grilledutableau">
    <w:name w:val="Table Grid"/>
    <w:basedOn w:val="TableauNormal"/>
    <w:uiPriority w:val="39"/>
    <w:rsid w:val="00DB2C0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ucuneliste"/>
    <w:uiPriority w:val="99"/>
    <w:semiHidden/>
    <w:unhideWhenUsed/>
    <w:rsid w:val="000F4830"/>
  </w:style>
  <w:style w:type="table" w:customStyle="1" w:styleId="TableGrid1">
    <w:name w:val="Table Grid1"/>
    <w:basedOn w:val="TableauNormal"/>
    <w:next w:val="Grilledutableau"/>
    <w:uiPriority w:val="39"/>
    <w:rsid w:val="000F4830"/>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BC2418"/>
    <w:rPr>
      <w:rFonts w:asciiTheme="minorHAnsi" w:eastAsiaTheme="minorHAnsi" w:hAnsiTheme="minorHAnsi" w:cstheme="minorBidi"/>
      <w:kern w:val="2"/>
      <w:lang w:val="fr-F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3594">
      <w:bodyDiv w:val="1"/>
      <w:marLeft w:val="0"/>
      <w:marRight w:val="0"/>
      <w:marTop w:val="0"/>
      <w:marBottom w:val="0"/>
      <w:divBdr>
        <w:top w:val="none" w:sz="0" w:space="0" w:color="auto"/>
        <w:left w:val="none" w:sz="0" w:space="0" w:color="auto"/>
        <w:bottom w:val="none" w:sz="0" w:space="0" w:color="auto"/>
        <w:right w:val="none" w:sz="0" w:space="0" w:color="auto"/>
      </w:divBdr>
      <w:divsChild>
        <w:div w:id="418984274">
          <w:marLeft w:val="0"/>
          <w:marRight w:val="0"/>
          <w:marTop w:val="0"/>
          <w:marBottom w:val="0"/>
          <w:divBdr>
            <w:top w:val="none" w:sz="0" w:space="0" w:color="auto"/>
            <w:left w:val="none" w:sz="0" w:space="0" w:color="auto"/>
            <w:bottom w:val="none" w:sz="0" w:space="0" w:color="auto"/>
            <w:right w:val="none" w:sz="0" w:space="0" w:color="auto"/>
          </w:divBdr>
        </w:div>
        <w:div w:id="735863398">
          <w:marLeft w:val="0"/>
          <w:marRight w:val="0"/>
          <w:marTop w:val="0"/>
          <w:marBottom w:val="0"/>
          <w:divBdr>
            <w:top w:val="none" w:sz="0" w:space="0" w:color="auto"/>
            <w:left w:val="none" w:sz="0" w:space="0" w:color="auto"/>
            <w:bottom w:val="none" w:sz="0" w:space="0" w:color="auto"/>
            <w:right w:val="none" w:sz="0" w:space="0" w:color="auto"/>
          </w:divBdr>
        </w:div>
      </w:divsChild>
    </w:div>
    <w:div w:id="106391932">
      <w:bodyDiv w:val="1"/>
      <w:marLeft w:val="0"/>
      <w:marRight w:val="0"/>
      <w:marTop w:val="0"/>
      <w:marBottom w:val="0"/>
      <w:divBdr>
        <w:top w:val="none" w:sz="0" w:space="0" w:color="auto"/>
        <w:left w:val="none" w:sz="0" w:space="0" w:color="auto"/>
        <w:bottom w:val="none" w:sz="0" w:space="0" w:color="auto"/>
        <w:right w:val="none" w:sz="0" w:space="0" w:color="auto"/>
      </w:divBdr>
      <w:divsChild>
        <w:div w:id="140388215">
          <w:marLeft w:val="0"/>
          <w:marRight w:val="0"/>
          <w:marTop w:val="0"/>
          <w:marBottom w:val="0"/>
          <w:divBdr>
            <w:top w:val="none" w:sz="0" w:space="0" w:color="auto"/>
            <w:left w:val="none" w:sz="0" w:space="0" w:color="auto"/>
            <w:bottom w:val="none" w:sz="0" w:space="0" w:color="auto"/>
            <w:right w:val="none" w:sz="0" w:space="0" w:color="auto"/>
          </w:divBdr>
          <w:divsChild>
            <w:div w:id="846945373">
              <w:marLeft w:val="0"/>
              <w:marRight w:val="0"/>
              <w:marTop w:val="0"/>
              <w:marBottom w:val="0"/>
              <w:divBdr>
                <w:top w:val="none" w:sz="0" w:space="0" w:color="auto"/>
                <w:left w:val="none" w:sz="0" w:space="0" w:color="auto"/>
                <w:bottom w:val="none" w:sz="0" w:space="0" w:color="auto"/>
                <w:right w:val="none" w:sz="0" w:space="0" w:color="auto"/>
              </w:divBdr>
              <w:divsChild>
                <w:div w:id="508103368">
                  <w:marLeft w:val="0"/>
                  <w:marRight w:val="0"/>
                  <w:marTop w:val="0"/>
                  <w:marBottom w:val="0"/>
                  <w:divBdr>
                    <w:top w:val="none" w:sz="0" w:space="0" w:color="auto"/>
                    <w:left w:val="none" w:sz="0" w:space="0" w:color="auto"/>
                    <w:bottom w:val="none" w:sz="0" w:space="0" w:color="auto"/>
                    <w:right w:val="none" w:sz="0" w:space="0" w:color="auto"/>
                  </w:divBdr>
                  <w:divsChild>
                    <w:div w:id="345252033">
                      <w:marLeft w:val="0"/>
                      <w:marRight w:val="0"/>
                      <w:marTop w:val="0"/>
                      <w:marBottom w:val="0"/>
                      <w:divBdr>
                        <w:top w:val="none" w:sz="0" w:space="0" w:color="auto"/>
                        <w:left w:val="none" w:sz="0" w:space="0" w:color="auto"/>
                        <w:bottom w:val="none" w:sz="0" w:space="0" w:color="auto"/>
                        <w:right w:val="none" w:sz="0" w:space="0" w:color="auto"/>
                      </w:divBdr>
                      <w:divsChild>
                        <w:div w:id="814489042">
                          <w:marLeft w:val="0"/>
                          <w:marRight w:val="0"/>
                          <w:marTop w:val="0"/>
                          <w:marBottom w:val="0"/>
                          <w:divBdr>
                            <w:top w:val="none" w:sz="0" w:space="0" w:color="auto"/>
                            <w:left w:val="none" w:sz="0" w:space="0" w:color="auto"/>
                            <w:bottom w:val="none" w:sz="0" w:space="0" w:color="auto"/>
                            <w:right w:val="none" w:sz="0" w:space="0" w:color="auto"/>
                          </w:divBdr>
                          <w:divsChild>
                            <w:div w:id="948901567">
                              <w:marLeft w:val="0"/>
                              <w:marRight w:val="0"/>
                              <w:marTop w:val="0"/>
                              <w:marBottom w:val="0"/>
                              <w:divBdr>
                                <w:top w:val="none" w:sz="0" w:space="0" w:color="auto"/>
                                <w:left w:val="none" w:sz="0" w:space="0" w:color="auto"/>
                                <w:bottom w:val="none" w:sz="0" w:space="0" w:color="auto"/>
                                <w:right w:val="none" w:sz="0" w:space="0" w:color="auto"/>
                              </w:divBdr>
                              <w:divsChild>
                                <w:div w:id="1017581387">
                                  <w:marLeft w:val="0"/>
                                  <w:marRight w:val="0"/>
                                  <w:marTop w:val="0"/>
                                  <w:marBottom w:val="0"/>
                                  <w:divBdr>
                                    <w:top w:val="none" w:sz="0" w:space="0" w:color="auto"/>
                                    <w:left w:val="none" w:sz="0" w:space="0" w:color="auto"/>
                                    <w:bottom w:val="none" w:sz="0" w:space="0" w:color="auto"/>
                                    <w:right w:val="none" w:sz="0" w:space="0" w:color="auto"/>
                                  </w:divBdr>
                                  <w:divsChild>
                                    <w:div w:id="73406027">
                                      <w:marLeft w:val="0"/>
                                      <w:marRight w:val="0"/>
                                      <w:marTop w:val="0"/>
                                      <w:marBottom w:val="0"/>
                                      <w:divBdr>
                                        <w:top w:val="none" w:sz="0" w:space="0" w:color="auto"/>
                                        <w:left w:val="none" w:sz="0" w:space="0" w:color="auto"/>
                                        <w:bottom w:val="none" w:sz="0" w:space="0" w:color="auto"/>
                                        <w:right w:val="none" w:sz="0" w:space="0" w:color="auto"/>
                                      </w:divBdr>
                                      <w:divsChild>
                                        <w:div w:id="804082220">
                                          <w:marLeft w:val="0"/>
                                          <w:marRight w:val="0"/>
                                          <w:marTop w:val="0"/>
                                          <w:marBottom w:val="0"/>
                                          <w:divBdr>
                                            <w:top w:val="none" w:sz="0" w:space="0" w:color="auto"/>
                                            <w:left w:val="none" w:sz="0" w:space="0" w:color="auto"/>
                                            <w:bottom w:val="none" w:sz="0" w:space="0" w:color="auto"/>
                                            <w:right w:val="none" w:sz="0" w:space="0" w:color="auto"/>
                                          </w:divBdr>
                                          <w:divsChild>
                                            <w:div w:id="46800512">
                                              <w:marLeft w:val="0"/>
                                              <w:marRight w:val="0"/>
                                              <w:marTop w:val="0"/>
                                              <w:marBottom w:val="0"/>
                                              <w:divBdr>
                                                <w:top w:val="none" w:sz="0" w:space="0" w:color="auto"/>
                                                <w:left w:val="none" w:sz="0" w:space="0" w:color="auto"/>
                                                <w:bottom w:val="none" w:sz="0" w:space="0" w:color="auto"/>
                                                <w:right w:val="none" w:sz="0" w:space="0" w:color="auto"/>
                                              </w:divBdr>
                                              <w:divsChild>
                                                <w:div w:id="2075884022">
                                                  <w:marLeft w:val="0"/>
                                                  <w:marRight w:val="0"/>
                                                  <w:marTop w:val="0"/>
                                                  <w:marBottom w:val="0"/>
                                                  <w:divBdr>
                                                    <w:top w:val="none" w:sz="0" w:space="0" w:color="auto"/>
                                                    <w:left w:val="none" w:sz="0" w:space="0" w:color="auto"/>
                                                    <w:bottom w:val="none" w:sz="0" w:space="0" w:color="auto"/>
                                                    <w:right w:val="none" w:sz="0" w:space="0" w:color="auto"/>
                                                  </w:divBdr>
                                                  <w:divsChild>
                                                    <w:div w:id="112217593">
                                                      <w:marLeft w:val="0"/>
                                                      <w:marRight w:val="0"/>
                                                      <w:marTop w:val="0"/>
                                                      <w:marBottom w:val="0"/>
                                                      <w:divBdr>
                                                        <w:top w:val="none" w:sz="0" w:space="0" w:color="auto"/>
                                                        <w:left w:val="none" w:sz="0" w:space="0" w:color="auto"/>
                                                        <w:bottom w:val="none" w:sz="0" w:space="0" w:color="auto"/>
                                                        <w:right w:val="none" w:sz="0" w:space="0" w:color="auto"/>
                                                      </w:divBdr>
                                                      <w:divsChild>
                                                        <w:div w:id="285820760">
                                                          <w:marLeft w:val="0"/>
                                                          <w:marRight w:val="0"/>
                                                          <w:marTop w:val="0"/>
                                                          <w:marBottom w:val="0"/>
                                                          <w:divBdr>
                                                            <w:top w:val="none" w:sz="0" w:space="0" w:color="auto"/>
                                                            <w:left w:val="none" w:sz="0" w:space="0" w:color="auto"/>
                                                            <w:bottom w:val="none" w:sz="0" w:space="0" w:color="auto"/>
                                                            <w:right w:val="none" w:sz="0" w:space="0" w:color="auto"/>
                                                          </w:divBdr>
                                                        </w:div>
                                                      </w:divsChild>
                                                    </w:div>
                                                    <w:div w:id="1261796721">
                                                      <w:marLeft w:val="0"/>
                                                      <w:marRight w:val="0"/>
                                                      <w:marTop w:val="0"/>
                                                      <w:marBottom w:val="0"/>
                                                      <w:divBdr>
                                                        <w:top w:val="none" w:sz="0" w:space="0" w:color="auto"/>
                                                        <w:left w:val="none" w:sz="0" w:space="0" w:color="auto"/>
                                                        <w:bottom w:val="none" w:sz="0" w:space="0" w:color="auto"/>
                                                        <w:right w:val="none" w:sz="0" w:space="0" w:color="auto"/>
                                                      </w:divBdr>
                                                      <w:divsChild>
                                                        <w:div w:id="1969118867">
                                                          <w:marLeft w:val="0"/>
                                                          <w:marRight w:val="0"/>
                                                          <w:marTop w:val="0"/>
                                                          <w:marBottom w:val="0"/>
                                                          <w:divBdr>
                                                            <w:top w:val="none" w:sz="0" w:space="0" w:color="auto"/>
                                                            <w:left w:val="none" w:sz="0" w:space="0" w:color="auto"/>
                                                            <w:bottom w:val="none" w:sz="0" w:space="0" w:color="auto"/>
                                                            <w:right w:val="none" w:sz="0" w:space="0" w:color="auto"/>
                                                          </w:divBdr>
                                                          <w:divsChild>
                                                            <w:div w:id="8803881">
                                                              <w:marLeft w:val="0"/>
                                                              <w:marRight w:val="0"/>
                                                              <w:marTop w:val="0"/>
                                                              <w:marBottom w:val="0"/>
                                                              <w:divBdr>
                                                                <w:top w:val="none" w:sz="0" w:space="0" w:color="auto"/>
                                                                <w:left w:val="none" w:sz="0" w:space="0" w:color="auto"/>
                                                                <w:bottom w:val="none" w:sz="0" w:space="0" w:color="auto"/>
                                                                <w:right w:val="none" w:sz="0" w:space="0" w:color="auto"/>
                                                              </w:divBdr>
                                                              <w:divsChild>
                                                                <w:div w:id="1040059610">
                                                                  <w:marLeft w:val="0"/>
                                                                  <w:marRight w:val="0"/>
                                                                  <w:marTop w:val="0"/>
                                                                  <w:marBottom w:val="0"/>
                                                                  <w:divBdr>
                                                                    <w:top w:val="none" w:sz="0" w:space="0" w:color="auto"/>
                                                                    <w:left w:val="none" w:sz="0" w:space="0" w:color="auto"/>
                                                                    <w:bottom w:val="none" w:sz="0" w:space="0" w:color="auto"/>
                                                                    <w:right w:val="none" w:sz="0" w:space="0" w:color="auto"/>
                                                                  </w:divBdr>
                                                                  <w:divsChild>
                                                                    <w:div w:id="9661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84107">
                                                              <w:marLeft w:val="0"/>
                                                              <w:marRight w:val="0"/>
                                                              <w:marTop w:val="0"/>
                                                              <w:marBottom w:val="0"/>
                                                              <w:divBdr>
                                                                <w:top w:val="none" w:sz="0" w:space="0" w:color="auto"/>
                                                                <w:left w:val="none" w:sz="0" w:space="0" w:color="auto"/>
                                                                <w:bottom w:val="none" w:sz="0" w:space="0" w:color="auto"/>
                                                                <w:right w:val="none" w:sz="0" w:space="0" w:color="auto"/>
                                                              </w:divBdr>
                                                              <w:divsChild>
                                                                <w:div w:id="1736776575">
                                                                  <w:marLeft w:val="0"/>
                                                                  <w:marRight w:val="0"/>
                                                                  <w:marTop w:val="0"/>
                                                                  <w:marBottom w:val="0"/>
                                                                  <w:divBdr>
                                                                    <w:top w:val="none" w:sz="0" w:space="0" w:color="auto"/>
                                                                    <w:left w:val="none" w:sz="0" w:space="0" w:color="auto"/>
                                                                    <w:bottom w:val="none" w:sz="0" w:space="0" w:color="auto"/>
                                                                    <w:right w:val="none" w:sz="0" w:space="0" w:color="auto"/>
                                                                  </w:divBdr>
                                                                  <w:divsChild>
                                                                    <w:div w:id="740905421">
                                                                      <w:marLeft w:val="0"/>
                                                                      <w:marRight w:val="0"/>
                                                                      <w:marTop w:val="0"/>
                                                                      <w:marBottom w:val="0"/>
                                                                      <w:divBdr>
                                                                        <w:top w:val="none" w:sz="0" w:space="0" w:color="auto"/>
                                                                        <w:left w:val="none" w:sz="0" w:space="0" w:color="auto"/>
                                                                        <w:bottom w:val="none" w:sz="0" w:space="0" w:color="auto"/>
                                                                        <w:right w:val="none" w:sz="0" w:space="0" w:color="auto"/>
                                                                      </w:divBdr>
                                                                    </w:div>
                                                                    <w:div w:id="12447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84958931">
      <w:bodyDiv w:val="1"/>
      <w:marLeft w:val="0"/>
      <w:marRight w:val="0"/>
      <w:marTop w:val="0"/>
      <w:marBottom w:val="0"/>
      <w:divBdr>
        <w:top w:val="none" w:sz="0" w:space="0" w:color="auto"/>
        <w:left w:val="none" w:sz="0" w:space="0" w:color="auto"/>
        <w:bottom w:val="none" w:sz="0" w:space="0" w:color="auto"/>
        <w:right w:val="none" w:sz="0" w:space="0" w:color="auto"/>
      </w:divBdr>
    </w:div>
    <w:div w:id="1514413998">
      <w:bodyDiv w:val="1"/>
      <w:marLeft w:val="0"/>
      <w:marRight w:val="0"/>
      <w:marTop w:val="0"/>
      <w:marBottom w:val="0"/>
      <w:divBdr>
        <w:top w:val="none" w:sz="0" w:space="0" w:color="auto"/>
        <w:left w:val="none" w:sz="0" w:space="0" w:color="auto"/>
        <w:bottom w:val="none" w:sz="0" w:space="0" w:color="auto"/>
        <w:right w:val="none" w:sz="0" w:space="0" w:color="auto"/>
      </w:divBdr>
      <w:divsChild>
        <w:div w:id="1883207431">
          <w:marLeft w:val="0"/>
          <w:marRight w:val="0"/>
          <w:marTop w:val="0"/>
          <w:marBottom w:val="0"/>
          <w:divBdr>
            <w:top w:val="none" w:sz="0" w:space="0" w:color="auto"/>
            <w:left w:val="none" w:sz="0" w:space="0" w:color="auto"/>
            <w:bottom w:val="none" w:sz="0" w:space="0" w:color="auto"/>
            <w:right w:val="none" w:sz="0" w:space="0" w:color="auto"/>
          </w:divBdr>
        </w:div>
        <w:div w:id="1911647629">
          <w:marLeft w:val="0"/>
          <w:marRight w:val="0"/>
          <w:marTop w:val="0"/>
          <w:marBottom w:val="0"/>
          <w:divBdr>
            <w:top w:val="none" w:sz="0" w:space="0" w:color="auto"/>
            <w:left w:val="none" w:sz="0" w:space="0" w:color="auto"/>
            <w:bottom w:val="none" w:sz="0" w:space="0" w:color="auto"/>
            <w:right w:val="none" w:sz="0" w:space="0" w:color="auto"/>
          </w:divBdr>
        </w:div>
      </w:divsChild>
    </w:div>
    <w:div w:id="1696610236">
      <w:bodyDiv w:val="1"/>
      <w:marLeft w:val="0"/>
      <w:marRight w:val="0"/>
      <w:marTop w:val="0"/>
      <w:marBottom w:val="0"/>
      <w:divBdr>
        <w:top w:val="none" w:sz="0" w:space="0" w:color="auto"/>
        <w:left w:val="none" w:sz="0" w:space="0" w:color="auto"/>
        <w:bottom w:val="none" w:sz="0" w:space="0" w:color="auto"/>
        <w:right w:val="none" w:sz="0" w:space="0" w:color="auto"/>
      </w:divBdr>
      <w:divsChild>
        <w:div w:id="1274825486">
          <w:marLeft w:val="0"/>
          <w:marRight w:val="1"/>
          <w:marTop w:val="0"/>
          <w:marBottom w:val="0"/>
          <w:divBdr>
            <w:top w:val="none" w:sz="0" w:space="0" w:color="auto"/>
            <w:left w:val="none" w:sz="0" w:space="0" w:color="auto"/>
            <w:bottom w:val="none" w:sz="0" w:space="0" w:color="auto"/>
            <w:right w:val="none" w:sz="0" w:space="0" w:color="auto"/>
          </w:divBdr>
          <w:divsChild>
            <w:div w:id="1623922351">
              <w:marLeft w:val="0"/>
              <w:marRight w:val="0"/>
              <w:marTop w:val="0"/>
              <w:marBottom w:val="0"/>
              <w:divBdr>
                <w:top w:val="none" w:sz="0" w:space="0" w:color="auto"/>
                <w:left w:val="none" w:sz="0" w:space="0" w:color="auto"/>
                <w:bottom w:val="none" w:sz="0" w:space="0" w:color="auto"/>
                <w:right w:val="none" w:sz="0" w:space="0" w:color="auto"/>
              </w:divBdr>
              <w:divsChild>
                <w:div w:id="1190684208">
                  <w:marLeft w:val="0"/>
                  <w:marRight w:val="1"/>
                  <w:marTop w:val="0"/>
                  <w:marBottom w:val="0"/>
                  <w:divBdr>
                    <w:top w:val="none" w:sz="0" w:space="0" w:color="auto"/>
                    <w:left w:val="none" w:sz="0" w:space="0" w:color="auto"/>
                    <w:bottom w:val="none" w:sz="0" w:space="0" w:color="auto"/>
                    <w:right w:val="none" w:sz="0" w:space="0" w:color="auto"/>
                  </w:divBdr>
                  <w:divsChild>
                    <w:div w:id="1649356178">
                      <w:marLeft w:val="0"/>
                      <w:marRight w:val="0"/>
                      <w:marTop w:val="0"/>
                      <w:marBottom w:val="0"/>
                      <w:divBdr>
                        <w:top w:val="none" w:sz="0" w:space="0" w:color="auto"/>
                        <w:left w:val="none" w:sz="0" w:space="0" w:color="auto"/>
                        <w:bottom w:val="none" w:sz="0" w:space="0" w:color="auto"/>
                        <w:right w:val="none" w:sz="0" w:space="0" w:color="auto"/>
                      </w:divBdr>
                      <w:divsChild>
                        <w:div w:id="551814841">
                          <w:marLeft w:val="0"/>
                          <w:marRight w:val="0"/>
                          <w:marTop w:val="0"/>
                          <w:marBottom w:val="0"/>
                          <w:divBdr>
                            <w:top w:val="none" w:sz="0" w:space="0" w:color="auto"/>
                            <w:left w:val="none" w:sz="0" w:space="0" w:color="auto"/>
                            <w:bottom w:val="none" w:sz="0" w:space="0" w:color="auto"/>
                            <w:right w:val="none" w:sz="0" w:space="0" w:color="auto"/>
                          </w:divBdr>
                          <w:divsChild>
                            <w:div w:id="943683720">
                              <w:marLeft w:val="0"/>
                              <w:marRight w:val="0"/>
                              <w:marTop w:val="120"/>
                              <w:marBottom w:val="360"/>
                              <w:divBdr>
                                <w:top w:val="none" w:sz="0" w:space="0" w:color="auto"/>
                                <w:left w:val="none" w:sz="0" w:space="0" w:color="auto"/>
                                <w:bottom w:val="none" w:sz="0" w:space="0" w:color="auto"/>
                                <w:right w:val="none" w:sz="0" w:space="0" w:color="auto"/>
                              </w:divBdr>
                              <w:divsChild>
                                <w:div w:id="1706981769">
                                  <w:marLeft w:val="420"/>
                                  <w:marRight w:val="0"/>
                                  <w:marTop w:val="0"/>
                                  <w:marBottom w:val="0"/>
                                  <w:divBdr>
                                    <w:top w:val="none" w:sz="0" w:space="0" w:color="auto"/>
                                    <w:left w:val="none" w:sz="0" w:space="0" w:color="auto"/>
                                    <w:bottom w:val="none" w:sz="0" w:space="0" w:color="auto"/>
                                    <w:right w:val="none" w:sz="0" w:space="0" w:color="auto"/>
                                  </w:divBdr>
                                  <w:divsChild>
                                    <w:div w:id="90842152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ds64.fr/maladies-actions-sanitaires/ovins-caprins/agalactie-contagieuse/les-actions/" TargetMode="External"/><Relationship Id="rId7" Type="http://schemas.openxmlformats.org/officeDocument/2006/relationships/settings" Target="settings.xml"/><Relationship Id="rId12" Type="http://schemas.openxmlformats.org/officeDocument/2006/relationships/hyperlink" Target="https://www.woah.org/en/what-we-offer/expertise-network/reference-laboratories/"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anses.fr/fr/system/files/LABO-Ra-Vigimyc2022.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anses.fr/en/content/vigimyc-networ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ahis.woah.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90886-C3C9-4738-9488-82185B863F84}">
  <ds:schemaRefs>
    <ds:schemaRef ds:uri="http://schemas.microsoft.com/sharepoint/v3/contenttype/forms"/>
  </ds:schemaRefs>
</ds:datastoreItem>
</file>

<file path=customXml/itemProps2.xml><?xml version="1.0" encoding="utf-8"?>
<ds:datastoreItem xmlns:ds="http://schemas.openxmlformats.org/officeDocument/2006/customXml" ds:itemID="{5A2A5E8C-77E5-4886-A716-0D8C644A871E}">
  <ds:schemaRefs>
    <ds:schemaRef ds:uri="http://schemas.microsoft.com/office/2006/metadata/properties"/>
    <ds:schemaRef ds:uri="http://schemas.microsoft.com/office/infopath/2007/PartnerControls"/>
    <ds:schemaRef ds:uri="b3c0632f-1aac-405a-83be-a3649c619bd8"/>
    <ds:schemaRef ds:uri="a120b92d-f760-4527-8f9c-53ccddd68d30"/>
  </ds:schemaRefs>
</ds:datastoreItem>
</file>

<file path=customXml/itemProps3.xml><?xml version="1.0" encoding="utf-8"?>
<ds:datastoreItem xmlns:ds="http://schemas.openxmlformats.org/officeDocument/2006/customXml" ds:itemID="{F4E6CA5C-674B-41D3-8F9E-4977A466C99F}"/>
</file>

<file path=customXml/itemProps4.xml><?xml version="1.0" encoding="utf-8"?>
<ds:datastoreItem xmlns:ds="http://schemas.openxmlformats.org/officeDocument/2006/customXml" ds:itemID="{FA344A75-EBFD-4039-830F-F47B5A588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MANUAL96</Template>
  <TotalTime>109</TotalTime>
  <Pages>28</Pages>
  <Words>13304</Words>
  <Characters>75833</Characters>
  <Application>Microsoft Office Word</Application>
  <DocSecurity>0</DocSecurity>
  <Lines>631</Lines>
  <Paragraphs>177</Paragraphs>
  <ScaleCrop>false</ScaleCrop>
  <Company>Microsoft</Company>
  <LinksUpToDate>false</LinksUpToDate>
  <CharactersWithSpaces>88960</CharactersWithSpaces>
  <SharedDoc>false</SharedDoc>
  <HLinks>
    <vt:vector size="54" baseType="variant">
      <vt:variant>
        <vt:i4>3866736</vt:i4>
      </vt:variant>
      <vt:variant>
        <vt:i4>18</vt:i4>
      </vt:variant>
      <vt:variant>
        <vt:i4>0</vt:i4>
      </vt:variant>
      <vt:variant>
        <vt:i4>5</vt:i4>
      </vt:variant>
      <vt:variant>
        <vt:lpwstr>https://www.anses.fr/en/content/vigimyc-network</vt:lpwstr>
      </vt:variant>
      <vt:variant>
        <vt:lpwstr/>
      </vt:variant>
      <vt:variant>
        <vt:i4>4522066</vt:i4>
      </vt:variant>
      <vt:variant>
        <vt:i4>15</vt:i4>
      </vt:variant>
      <vt:variant>
        <vt:i4>0</vt:i4>
      </vt:variant>
      <vt:variant>
        <vt:i4>5</vt:i4>
      </vt:variant>
      <vt:variant>
        <vt:lpwstr>https://www.gds64.fr/maladies-actions-sanitaires/ovins-caprins/agalactie-contagieuse/les-actions/</vt:lpwstr>
      </vt:variant>
      <vt:variant>
        <vt:lpwstr/>
      </vt:variant>
      <vt:variant>
        <vt:i4>393233</vt:i4>
      </vt:variant>
      <vt:variant>
        <vt:i4>12</vt:i4>
      </vt:variant>
      <vt:variant>
        <vt:i4>0</vt:i4>
      </vt:variant>
      <vt:variant>
        <vt:i4>5</vt:i4>
      </vt:variant>
      <vt:variant>
        <vt:lpwstr>https://www.anses.fr/fr/system/files/LABO-Ra-Vigimyc2022.pdf</vt:lpwstr>
      </vt:variant>
      <vt:variant>
        <vt:lpwstr/>
      </vt:variant>
      <vt:variant>
        <vt:i4>3932281</vt:i4>
      </vt:variant>
      <vt:variant>
        <vt:i4>9</vt:i4>
      </vt:variant>
      <vt:variant>
        <vt:i4>0</vt:i4>
      </vt:variant>
      <vt:variant>
        <vt:i4>5</vt:i4>
      </vt:variant>
      <vt:variant>
        <vt:lpwstr>http://www.oie.int/</vt:lpwstr>
      </vt:variant>
      <vt:variant>
        <vt:lpwstr/>
      </vt:variant>
      <vt:variant>
        <vt:i4>196693</vt:i4>
      </vt:variant>
      <vt:variant>
        <vt:i4>6</vt:i4>
      </vt:variant>
      <vt:variant>
        <vt:i4>0</vt:i4>
      </vt:variant>
      <vt:variant>
        <vt:i4>5</vt:i4>
      </vt:variant>
      <vt:variant>
        <vt:lpwstr>https://www.woah.org/en/what-we-offer/expertise-network/reference-laboratories/</vt:lpwstr>
      </vt:variant>
      <vt:variant>
        <vt:lpwstr>ui-id-3</vt:lpwstr>
      </vt:variant>
      <vt:variant>
        <vt:i4>393300</vt:i4>
      </vt:variant>
      <vt:variant>
        <vt:i4>3</vt:i4>
      </vt:variant>
      <vt:variant>
        <vt:i4>0</vt:i4>
      </vt:variant>
      <vt:variant>
        <vt:i4>5</vt:i4>
      </vt:variant>
      <vt:variant>
        <vt:lpwstr>https://www.ncbi.nlm.nih.gov/pubmed/26267088</vt:lpwstr>
      </vt:variant>
      <vt:variant>
        <vt:lpwstr/>
      </vt:variant>
      <vt:variant>
        <vt:i4>3997734</vt:i4>
      </vt:variant>
      <vt:variant>
        <vt:i4>0</vt:i4>
      </vt:variant>
      <vt:variant>
        <vt:i4>0</vt:i4>
      </vt:variant>
      <vt:variant>
        <vt:i4>5</vt:i4>
      </vt:variant>
      <vt:variant>
        <vt:lpwstr>https://wahis.woah.org/</vt:lpwstr>
      </vt:variant>
      <vt:variant>
        <vt:lpwstr>/home</vt:lpwstr>
      </vt:variant>
      <vt:variant>
        <vt:i4>3997734</vt:i4>
      </vt:variant>
      <vt:variant>
        <vt:i4>0</vt:i4>
      </vt:variant>
      <vt:variant>
        <vt:i4>0</vt:i4>
      </vt:variant>
      <vt:variant>
        <vt:i4>5</vt:i4>
      </vt:variant>
      <vt:variant>
        <vt:lpwstr>https://wahis.woah.org/</vt:lpwstr>
      </vt:variant>
      <vt:variant>
        <vt:lpwstr>/home</vt:lpwstr>
      </vt:variant>
      <vt:variant>
        <vt:i4>4784132</vt:i4>
      </vt:variant>
      <vt:variant>
        <vt:i4>0</vt:i4>
      </vt:variant>
      <vt:variant>
        <vt:i4>0</vt:i4>
      </vt:variant>
      <vt:variant>
        <vt:i4>5</vt:i4>
      </vt:variant>
      <vt:variant>
        <vt:lpwstr>https://www.woah.org/en/disease/contagious-agalactia/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 Agalactia</dc:title>
  <dc:subject>arial/trait</dc:subject>
  <dc:creator>sara</dc:creator>
  <cp:keywords/>
  <cp:lastModifiedBy>Sara Linnane</cp:lastModifiedBy>
  <cp:revision>54</cp:revision>
  <cp:lastPrinted>2025-07-01T11:28:00Z</cp:lastPrinted>
  <dcterms:created xsi:type="dcterms:W3CDTF">2025-09-16T15:01:00Z</dcterms:created>
  <dcterms:modified xsi:type="dcterms:W3CDTF">2025-10-17T13:49:00Z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