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EE69D9" w14:textId="4D1A3E43" w:rsidR="009237BA" w:rsidRPr="009237BA" w:rsidRDefault="009237BA" w:rsidP="00551311">
      <w:pPr>
        <w:pStyle w:val="Chatperno"/>
        <w:tabs>
          <w:tab w:val="clear" w:pos="-720"/>
          <w:tab w:val="right" w:pos="9072"/>
        </w:tabs>
        <w:rPr>
          <w:b/>
          <w:bCs/>
          <w:color w:val="FF0000"/>
          <w:lang w:val="en-IE"/>
        </w:rPr>
      </w:pPr>
      <w:r w:rsidRPr="009237BA">
        <w:rPr>
          <w:b/>
          <w:bCs/>
          <w:color w:val="FF0000"/>
          <w:lang w:val="en-IE"/>
        </w:rPr>
        <w:t>USA COMMENTS IN RED FONT</w:t>
      </w:r>
    </w:p>
    <w:p w14:paraId="6650ACAE" w14:textId="11097C33" w:rsidR="00871EBB" w:rsidRPr="00A53A1F" w:rsidRDefault="00871EBB" w:rsidP="00551311">
      <w:pPr>
        <w:pStyle w:val="Chatperno"/>
        <w:tabs>
          <w:tab w:val="clear" w:pos="-720"/>
          <w:tab w:val="right" w:pos="9072"/>
        </w:tabs>
        <w:rPr>
          <w:lang w:val="en-IE"/>
        </w:rPr>
      </w:pPr>
      <w:r w:rsidRPr="00A53A1F">
        <w:rPr>
          <w:lang w:val="en-IE"/>
        </w:rPr>
        <w:t xml:space="preserve">Chapter </w:t>
      </w:r>
      <w:r w:rsidR="009C55BE" w:rsidRPr="00A53A1F">
        <w:rPr>
          <w:lang w:val="en-IE"/>
        </w:rPr>
        <w:t>3</w:t>
      </w:r>
      <w:r w:rsidRPr="00A53A1F">
        <w:rPr>
          <w:lang w:val="en-IE"/>
        </w:rPr>
        <w:t>.2.2.</w:t>
      </w:r>
    </w:p>
    <w:p w14:paraId="3FFD6C59" w14:textId="77777777" w:rsidR="00871EBB" w:rsidRPr="00A53A1F" w:rsidRDefault="00871EBB" w:rsidP="00872F0E">
      <w:pPr>
        <w:pStyle w:val="Chaptertitle"/>
        <w:rPr>
          <w:lang w:val="en-IE"/>
        </w:rPr>
      </w:pPr>
      <w:r w:rsidRPr="00A53A1F">
        <w:rPr>
          <w:lang w:val="en-IE"/>
        </w:rPr>
        <w:t>american foulbrood of honey bees</w:t>
      </w:r>
      <w:r w:rsidR="00D43D58" w:rsidRPr="00A53A1F">
        <w:rPr>
          <w:lang w:val="en-IE"/>
        </w:rPr>
        <w:t xml:space="preserve"> (infection of honey bees with </w:t>
      </w:r>
      <w:r w:rsidR="00D43D58" w:rsidRPr="00A53A1F">
        <w:rPr>
          <w:i/>
          <w:lang w:val="en-IE"/>
        </w:rPr>
        <w:t>Paenibacillus larvae</w:t>
      </w:r>
      <w:r w:rsidR="00D43D58" w:rsidRPr="00A53A1F">
        <w:rPr>
          <w:lang w:val="en-IE"/>
        </w:rPr>
        <w:t>)</w:t>
      </w:r>
    </w:p>
    <w:p w14:paraId="783263B3" w14:textId="77777777" w:rsidR="00871EBB" w:rsidRPr="00A53A1F" w:rsidRDefault="00871EBB" w:rsidP="00872F0E">
      <w:pPr>
        <w:pStyle w:val="Summarytitle"/>
        <w:rPr>
          <w:lang w:val="en-IE"/>
        </w:rPr>
      </w:pPr>
      <w:r w:rsidRPr="00A53A1F">
        <w:rPr>
          <w:lang w:val="en-IE"/>
        </w:rPr>
        <w:t>SUMMARY</w:t>
      </w:r>
    </w:p>
    <w:p w14:paraId="4027D445" w14:textId="3973C5D9" w:rsidR="00871EBB" w:rsidRDefault="001124FD" w:rsidP="00872F0E">
      <w:pPr>
        <w:pStyle w:val="sumtexte"/>
        <w:rPr>
          <w:lang w:val="en-IE"/>
        </w:rPr>
      </w:pPr>
      <w:r w:rsidRPr="00A53A1F">
        <w:rPr>
          <w:b/>
          <w:lang w:val="en-IE"/>
        </w:rPr>
        <w:t xml:space="preserve">Description of the disease: </w:t>
      </w:r>
      <w:r w:rsidR="00871EBB" w:rsidRPr="00A53A1F">
        <w:rPr>
          <w:lang w:val="en-IE"/>
        </w:rPr>
        <w:t xml:space="preserve">American foulbrood </w:t>
      </w:r>
      <w:r w:rsidR="00871EBB" w:rsidRPr="00A53A1F">
        <w:rPr>
          <w:i w:val="0"/>
          <w:iCs w:val="0"/>
          <w:lang w:val="en-IE"/>
        </w:rPr>
        <w:t>(</w:t>
      </w:r>
      <w:r w:rsidR="00871EBB" w:rsidRPr="00A53A1F">
        <w:rPr>
          <w:lang w:val="en-IE"/>
        </w:rPr>
        <w:t>AFB</w:t>
      </w:r>
      <w:r w:rsidR="00871EBB" w:rsidRPr="00A53A1F">
        <w:rPr>
          <w:i w:val="0"/>
          <w:iCs w:val="0"/>
          <w:lang w:val="en-IE"/>
        </w:rPr>
        <w:t>)</w:t>
      </w:r>
      <w:r w:rsidR="00871EBB" w:rsidRPr="00A53A1F">
        <w:rPr>
          <w:lang w:val="en-IE"/>
        </w:rPr>
        <w:t xml:space="preserve"> affects the larval stage of the honey bee </w:t>
      </w:r>
      <w:proofErr w:type="spellStart"/>
      <w:r w:rsidR="00871EBB" w:rsidRPr="00A53A1F">
        <w:rPr>
          <w:i w:val="0"/>
          <w:lang w:val="en-IE"/>
        </w:rPr>
        <w:t>Apis</w:t>
      </w:r>
      <w:proofErr w:type="spellEnd"/>
      <w:r w:rsidR="00871EBB" w:rsidRPr="00A53A1F">
        <w:rPr>
          <w:i w:val="0"/>
          <w:lang w:val="en-IE"/>
        </w:rPr>
        <w:t xml:space="preserve"> mellifera</w:t>
      </w:r>
      <w:r w:rsidR="00871EBB" w:rsidRPr="00A53A1F">
        <w:rPr>
          <w:lang w:val="en-IE"/>
        </w:rPr>
        <w:t xml:space="preserve"> and other </w:t>
      </w:r>
      <w:proofErr w:type="spellStart"/>
      <w:r w:rsidR="00871EBB" w:rsidRPr="00A53A1F">
        <w:rPr>
          <w:i w:val="0"/>
          <w:lang w:val="en-IE"/>
        </w:rPr>
        <w:t>Apis</w:t>
      </w:r>
      <w:proofErr w:type="spellEnd"/>
      <w:r w:rsidR="00871EBB" w:rsidRPr="00A53A1F">
        <w:rPr>
          <w:lang w:val="en-IE"/>
        </w:rPr>
        <w:t xml:space="preserve"> spp., and occurs throughout the world. </w:t>
      </w:r>
      <w:proofErr w:type="spellStart"/>
      <w:r w:rsidR="00871EBB" w:rsidRPr="00A53A1F">
        <w:rPr>
          <w:i w:val="0"/>
          <w:lang w:val="en-IE"/>
        </w:rPr>
        <w:t>Paenibacillus</w:t>
      </w:r>
      <w:proofErr w:type="spellEnd"/>
      <w:r w:rsidR="00871EBB" w:rsidRPr="00A53A1F">
        <w:rPr>
          <w:i w:val="0"/>
          <w:lang w:val="en-IE"/>
        </w:rPr>
        <w:t xml:space="preserve"> larvae</w:t>
      </w:r>
      <w:r w:rsidR="00392B47">
        <w:rPr>
          <w:i w:val="0"/>
          <w:lang w:val="en-IE"/>
        </w:rPr>
        <w:t xml:space="preserve"> </w:t>
      </w:r>
      <w:r w:rsidR="00392B47" w:rsidRPr="00DA4045">
        <w:rPr>
          <w:iCs w:val="0"/>
          <w:color w:val="FF0000"/>
          <w:u w:val="double"/>
          <w:lang w:val="en-IE"/>
        </w:rPr>
        <w:t>(P. larvae)</w:t>
      </w:r>
      <w:r w:rsidR="00871EBB" w:rsidRPr="00DA4045">
        <w:rPr>
          <w:iCs w:val="0"/>
          <w:color w:val="FF0000"/>
          <w:u w:val="double"/>
          <w:lang w:val="en-IE"/>
        </w:rPr>
        <w:t>,</w:t>
      </w:r>
      <w:r w:rsidR="00871EBB" w:rsidRPr="00CC5FB7">
        <w:rPr>
          <w:i w:val="0"/>
          <w:color w:val="FF0000"/>
          <w:lang w:val="en-IE"/>
        </w:rPr>
        <w:t xml:space="preserve"> </w:t>
      </w:r>
      <w:r w:rsidR="00871EBB" w:rsidRPr="00A53A1F">
        <w:rPr>
          <w:lang w:val="en-IE"/>
        </w:rPr>
        <w:t xml:space="preserve">the causative organism, is a bacterium that can produce over one billion spores in each infected larva. The spores are extremely resistant to heat and chemical agents, and can survive for many years in scales </w:t>
      </w:r>
      <w:r w:rsidR="00871EBB" w:rsidRPr="00A53A1F">
        <w:rPr>
          <w:i w:val="0"/>
          <w:lang w:val="en-IE"/>
        </w:rPr>
        <w:t>(</w:t>
      </w:r>
      <w:r w:rsidR="00871EBB" w:rsidRPr="00A53A1F">
        <w:rPr>
          <w:lang w:val="en-IE"/>
        </w:rPr>
        <w:t>from diseased dead brood</w:t>
      </w:r>
      <w:r w:rsidR="00871EBB" w:rsidRPr="00A53A1F">
        <w:rPr>
          <w:i w:val="0"/>
          <w:lang w:val="en-IE"/>
        </w:rPr>
        <w:t>),</w:t>
      </w:r>
      <w:r w:rsidR="00871EBB" w:rsidRPr="00A53A1F">
        <w:rPr>
          <w:lang w:val="en-IE"/>
        </w:rPr>
        <w:t xml:space="preserve"> hive products and equipment. Only the spores are capable of inducing the </w:t>
      </w:r>
      <w:r w:rsidR="004C3F65" w:rsidRPr="00A53A1F">
        <w:rPr>
          <w:lang w:val="en-IE"/>
        </w:rPr>
        <w:t>infection</w:t>
      </w:r>
      <w:r w:rsidR="00871EBB" w:rsidRPr="00A53A1F">
        <w:rPr>
          <w:lang w:val="en-IE"/>
        </w:rPr>
        <w:t>.</w:t>
      </w:r>
    </w:p>
    <w:p w14:paraId="2979D9A5" w14:textId="2DDC3B19" w:rsidR="00DA4045" w:rsidRPr="00A53A1F" w:rsidRDefault="00DA4045" w:rsidP="00872F0E">
      <w:pPr>
        <w:pStyle w:val="sumtexte"/>
        <w:rPr>
          <w:lang w:val="en-IE"/>
        </w:rPr>
      </w:pPr>
      <w:r w:rsidRPr="00105CD0">
        <w:rPr>
          <w:rFonts w:asciiTheme="minorHAnsi" w:hAnsiTheme="minorHAnsi" w:cstheme="minorHAnsi"/>
          <w:b/>
          <w:i w:val="0"/>
          <w:iCs w:val="0"/>
          <w:color w:val="FF0000"/>
          <w:sz w:val="22"/>
          <w:szCs w:val="22"/>
          <w:lang w:val="en-IE"/>
        </w:rPr>
        <w:t xml:space="preserve">RATIONALE: </w:t>
      </w:r>
      <w:r w:rsidRPr="00105CD0">
        <w:rPr>
          <w:rFonts w:asciiTheme="minorHAnsi" w:hAnsiTheme="minorHAnsi" w:cstheme="minorHAnsi"/>
          <w:bCs/>
          <w:i w:val="0"/>
          <w:iCs w:val="0"/>
          <w:color w:val="FF0000"/>
          <w:sz w:val="22"/>
          <w:szCs w:val="22"/>
          <w:lang w:val="en-IE"/>
        </w:rPr>
        <w:t>Technical clarificatio</w:t>
      </w:r>
      <w:r>
        <w:rPr>
          <w:rFonts w:asciiTheme="minorHAnsi" w:hAnsiTheme="minorHAnsi" w:cstheme="minorHAnsi"/>
          <w:bCs/>
          <w:i w:val="0"/>
          <w:iCs w:val="0"/>
          <w:color w:val="FF0000"/>
          <w:sz w:val="22"/>
          <w:szCs w:val="22"/>
          <w:lang w:val="en-IE"/>
        </w:rPr>
        <w:t xml:space="preserve">n.  </w:t>
      </w:r>
    </w:p>
    <w:p w14:paraId="530739DA" w14:textId="57902BEC" w:rsidR="001124FD" w:rsidRPr="00D12519" w:rsidRDefault="001124FD" w:rsidP="00727F54">
      <w:pPr>
        <w:pStyle w:val="sumtexte"/>
        <w:rPr>
          <w:lang w:val="en-IE"/>
        </w:rPr>
      </w:pPr>
      <w:r w:rsidRPr="00D12519">
        <w:rPr>
          <w:lang w:val="en-IE"/>
        </w:rPr>
        <w:t>Combs of infected colonies have a mottled appearance due to a mixture of healthy capped brood, un</w:t>
      </w:r>
      <w:r w:rsidR="00623992" w:rsidRPr="00231C24">
        <w:rPr>
          <w:highlight w:val="yellow"/>
          <w:u w:val="double"/>
          <w:lang w:val="en-IE"/>
        </w:rPr>
        <w:t>hea</w:t>
      </w:r>
      <w:r w:rsidR="00FC6263" w:rsidRPr="00231C24">
        <w:rPr>
          <w:highlight w:val="yellow"/>
          <w:u w:val="double"/>
          <w:lang w:val="en-IE"/>
        </w:rPr>
        <w:t>lthy</w:t>
      </w:r>
      <w:r w:rsidR="00D12519" w:rsidRPr="00D12519">
        <w:rPr>
          <w:lang w:val="en-IE"/>
        </w:rPr>
        <w:t xml:space="preserve"> </w:t>
      </w:r>
      <w:r w:rsidRPr="00D12519">
        <w:rPr>
          <w:lang w:val="en-IE"/>
        </w:rPr>
        <w:t xml:space="preserve">capped cells </w:t>
      </w:r>
      <w:r w:rsidRPr="00231C24">
        <w:rPr>
          <w:strike/>
          <w:highlight w:val="yellow"/>
          <w:lang w:val="en-IE"/>
        </w:rPr>
        <w:t xml:space="preserve">containing the remains of diseased larvae, and empty cells </w:t>
      </w:r>
      <w:r w:rsidR="00B560EC" w:rsidRPr="00231C24">
        <w:rPr>
          <w:highlight w:val="yellow"/>
          <w:u w:val="double"/>
        </w:rPr>
        <w:t>and uncapped cells</w:t>
      </w:r>
      <w:r w:rsidR="00D12519" w:rsidRPr="00D12519">
        <w:t xml:space="preserve">. </w:t>
      </w:r>
      <w:r w:rsidRPr="00D12519">
        <w:rPr>
          <w:lang w:val="en-IE"/>
        </w:rPr>
        <w:t xml:space="preserve">This is not a characteristic of AFB only. Cell </w:t>
      </w:r>
      <w:proofErr w:type="spellStart"/>
      <w:r w:rsidRPr="00D12519">
        <w:rPr>
          <w:lang w:val="en-IE"/>
        </w:rPr>
        <w:t>cappings</w:t>
      </w:r>
      <w:proofErr w:type="spellEnd"/>
      <w:r w:rsidRPr="00D12519">
        <w:rPr>
          <w:lang w:val="en-IE"/>
        </w:rPr>
        <w:t xml:space="preserve"> of a diseased larva appear moist and darkened, becoming concave and possibly punctured as infection progresses. The larval or pupal colour changes to creamy brown and then to a dark brown with a ropy appearance when drawn out. In some cases the larval remains are rather watery. The diseased brood eventually dries out to form characteristic brittle scales that adhere tightly to the lower sides of the cell. The formation of a pupal tongue is one of the most characteristic but rarely seen signs of the disease and precedes the formation of the scales. The clinical signs of AFB are very diverse and depend on the genotype involved, the stage of the disease and the strength of the bee colony </w:t>
      </w:r>
      <w:r w:rsidRPr="00D12519">
        <w:rPr>
          <w:i w:val="0"/>
          <w:lang w:val="en-IE"/>
        </w:rPr>
        <w:t>(</w:t>
      </w:r>
      <w:r w:rsidRPr="00D12519">
        <w:rPr>
          <w:lang w:val="en-IE"/>
        </w:rPr>
        <w:t>and possibly its resistance to AFB</w:t>
      </w:r>
      <w:r w:rsidRPr="00D12519">
        <w:rPr>
          <w:i w:val="0"/>
          <w:lang w:val="en-IE"/>
        </w:rPr>
        <w:t>)</w:t>
      </w:r>
      <w:r w:rsidRPr="00D12519">
        <w:rPr>
          <w:lang w:val="en-IE"/>
        </w:rPr>
        <w:t>. Genotypes ERIC I–</w:t>
      </w:r>
      <w:r w:rsidRPr="00D12519">
        <w:rPr>
          <w:strike/>
          <w:lang w:val="en-IE"/>
        </w:rPr>
        <w:t xml:space="preserve">IV </w:t>
      </w:r>
      <w:r w:rsidR="00727F54" w:rsidRPr="00D12519">
        <w:rPr>
          <w:u w:val="double"/>
          <w:lang w:val="en-IE"/>
        </w:rPr>
        <w:t>V</w:t>
      </w:r>
      <w:r w:rsidR="00727F54" w:rsidRPr="00D12519">
        <w:rPr>
          <w:lang w:val="en-IE"/>
        </w:rPr>
        <w:t xml:space="preserve"> </w:t>
      </w:r>
      <w:r w:rsidRPr="00D12519">
        <w:rPr>
          <w:lang w:val="en-IE"/>
        </w:rPr>
        <w:t>are all pathogenic for honey bees</w:t>
      </w:r>
    </w:p>
    <w:p w14:paraId="5743316B" w14:textId="472D6FB6" w:rsidR="00871EBB" w:rsidRPr="00A53A1F" w:rsidRDefault="005F72E1" w:rsidP="00872F0E">
      <w:pPr>
        <w:pStyle w:val="sumtexte"/>
        <w:rPr>
          <w:lang w:val="en-IE"/>
        </w:rPr>
      </w:pPr>
      <w:r w:rsidRPr="00A53A1F">
        <w:rPr>
          <w:b/>
          <w:lang w:val="en-IE"/>
        </w:rPr>
        <w:t>Detection</w:t>
      </w:r>
      <w:r w:rsidR="00871EBB" w:rsidRPr="00A53A1F">
        <w:rPr>
          <w:b/>
          <w:lang w:val="en-IE"/>
        </w:rPr>
        <w:t xml:space="preserve"> </w:t>
      </w:r>
      <w:r w:rsidR="00C22123" w:rsidRPr="00C22123">
        <w:rPr>
          <w:b/>
          <w:highlight w:val="yellow"/>
          <w:u w:val="double"/>
          <w:lang w:val="en-IE"/>
        </w:rPr>
        <w:t>and identification</w:t>
      </w:r>
      <w:r w:rsidR="00C22123">
        <w:rPr>
          <w:b/>
          <w:lang w:val="en-IE"/>
        </w:rPr>
        <w:t xml:space="preserve"> </w:t>
      </w:r>
      <w:r w:rsidR="00871EBB" w:rsidRPr="00A53A1F">
        <w:rPr>
          <w:b/>
          <w:lang w:val="en-IE"/>
        </w:rPr>
        <w:t>of the agent:</w:t>
      </w:r>
      <w:r w:rsidR="002F1193" w:rsidRPr="00A53A1F">
        <w:rPr>
          <w:lang w:val="en-IE"/>
        </w:rPr>
        <w:t xml:space="preserve"> </w:t>
      </w:r>
      <w:r w:rsidR="00871EBB" w:rsidRPr="00A53A1F">
        <w:rPr>
          <w:lang w:val="en-IE"/>
        </w:rPr>
        <w:t xml:space="preserve">Diagnosis of AFB is based on identification of the pathogenic agent and the presence of clinical signs. The analyst can </w:t>
      </w:r>
      <w:r w:rsidR="003837F0" w:rsidRPr="00A53A1F">
        <w:rPr>
          <w:lang w:val="en-IE"/>
        </w:rPr>
        <w:t>make use of</w:t>
      </w:r>
      <w:r w:rsidR="00871EBB" w:rsidRPr="00A53A1F">
        <w:rPr>
          <w:lang w:val="en-IE"/>
        </w:rPr>
        <w:t xml:space="preserve"> a broad range of sample</w:t>
      </w:r>
      <w:r w:rsidR="003837F0" w:rsidRPr="00A53A1F">
        <w:rPr>
          <w:lang w:val="en-IE"/>
        </w:rPr>
        <w:t xml:space="preserve"> type</w:t>
      </w:r>
      <w:r w:rsidR="00871EBB" w:rsidRPr="00A53A1F">
        <w:rPr>
          <w:lang w:val="en-IE"/>
        </w:rPr>
        <w:t xml:space="preserve">s. However, in practice, the samples of choice will depend on whether it concerns a suspicious or diseased honey bee colony/apiary, or analysis in the context of an AFB monitoring/prevention programme. Some of the identification methods require a previous culturing step, while others can be performed directly on collected samples. Five solid culture media are recommended: PLA </w:t>
      </w:r>
      <w:r w:rsidR="00871EBB" w:rsidRPr="00A53A1F">
        <w:rPr>
          <w:i w:val="0"/>
          <w:iCs w:val="0"/>
          <w:lang w:val="en-IE"/>
        </w:rPr>
        <w:t>(</w:t>
      </w:r>
      <w:proofErr w:type="spellStart"/>
      <w:r w:rsidR="00871EBB" w:rsidRPr="00A53A1F">
        <w:rPr>
          <w:i w:val="0"/>
          <w:iCs w:val="0"/>
          <w:lang w:val="en-IE"/>
        </w:rPr>
        <w:t>Paenibacillus</w:t>
      </w:r>
      <w:proofErr w:type="spellEnd"/>
      <w:r w:rsidR="00871EBB" w:rsidRPr="00A53A1F">
        <w:rPr>
          <w:lang w:val="en-IE"/>
        </w:rPr>
        <w:t xml:space="preserve"> </w:t>
      </w:r>
      <w:r w:rsidR="00871EBB" w:rsidRPr="00A53A1F">
        <w:rPr>
          <w:i w:val="0"/>
          <w:iCs w:val="0"/>
          <w:lang w:val="en-IE"/>
        </w:rPr>
        <w:t>larvae</w:t>
      </w:r>
      <w:r w:rsidR="00871EBB" w:rsidRPr="00A53A1F">
        <w:rPr>
          <w:lang w:val="en-IE"/>
        </w:rPr>
        <w:t xml:space="preserve"> agar</w:t>
      </w:r>
      <w:r w:rsidR="00871EBB" w:rsidRPr="00A53A1F">
        <w:rPr>
          <w:i w:val="0"/>
          <w:iCs w:val="0"/>
          <w:lang w:val="en-IE"/>
        </w:rPr>
        <w:t>)</w:t>
      </w:r>
      <w:r w:rsidR="00871EBB" w:rsidRPr="00A53A1F">
        <w:rPr>
          <w:lang w:val="en-IE"/>
        </w:rPr>
        <w:t xml:space="preserve">, MYPGP agar, BHIT agar, J-agar and Columbia sheep blood agar. Two polymerase chain reaction </w:t>
      </w:r>
      <w:r w:rsidR="00871EBB" w:rsidRPr="00A53A1F">
        <w:rPr>
          <w:i w:val="0"/>
          <w:lang w:val="en-IE"/>
        </w:rPr>
        <w:t>(</w:t>
      </w:r>
      <w:r w:rsidR="00871EBB" w:rsidRPr="00A53A1F">
        <w:rPr>
          <w:lang w:val="en-IE"/>
        </w:rPr>
        <w:t>PCR</w:t>
      </w:r>
      <w:r w:rsidR="00871EBB" w:rsidRPr="00A53A1F">
        <w:rPr>
          <w:i w:val="0"/>
          <w:lang w:val="en-IE"/>
        </w:rPr>
        <w:t xml:space="preserve">) </w:t>
      </w:r>
      <w:r w:rsidR="00871EBB" w:rsidRPr="00A53A1F">
        <w:rPr>
          <w:lang w:val="en-IE"/>
        </w:rPr>
        <w:t>protocols are described in this chapter</w:t>
      </w:r>
      <w:r w:rsidR="005576D2" w:rsidRPr="00A53A1F">
        <w:rPr>
          <w:lang w:val="en-IE"/>
        </w:rPr>
        <w:t xml:space="preserve"> </w:t>
      </w:r>
      <w:r w:rsidR="00871EBB" w:rsidRPr="00A53A1F">
        <w:rPr>
          <w:lang w:val="en-IE"/>
        </w:rPr>
        <w:t xml:space="preserve">that can be used for rapid confirmation of clinical AFB and for identification of bacterial colonies after a cultivation step. The biochemical profiling of </w:t>
      </w:r>
      <w:r w:rsidR="00871EBB" w:rsidRPr="00A53A1F">
        <w:rPr>
          <w:i w:val="0"/>
          <w:iCs w:val="0"/>
          <w:lang w:val="en-IE"/>
        </w:rPr>
        <w:t>P. larvae</w:t>
      </w:r>
      <w:r w:rsidR="00871EBB" w:rsidRPr="00A53A1F">
        <w:rPr>
          <w:lang w:val="en-IE"/>
        </w:rPr>
        <w:t xml:space="preserve"> is based on the catalase test, the production of acid from carbohydrates and the hydrolysis of casein depending on the genotype involved. Further, antibody-based techniques and the microscopic identification of the pathogenic agent are described.</w:t>
      </w:r>
    </w:p>
    <w:p w14:paraId="47CBABD0" w14:textId="5C36130B" w:rsidR="00871EBB" w:rsidRPr="003327E1" w:rsidRDefault="00871EBB" w:rsidP="00872F0E">
      <w:pPr>
        <w:pStyle w:val="sumtexte"/>
        <w:rPr>
          <w:color w:val="000000" w:themeColor="text1"/>
          <w:lang w:val="en-IE"/>
        </w:rPr>
      </w:pPr>
      <w:r w:rsidRPr="00A53A1F">
        <w:rPr>
          <w:b/>
          <w:lang w:val="en-IE"/>
        </w:rPr>
        <w:t>Serological tests:</w:t>
      </w:r>
      <w:r w:rsidRPr="00A53A1F">
        <w:rPr>
          <w:lang w:val="en-IE"/>
        </w:rPr>
        <w:t xml:space="preserve"> </w:t>
      </w:r>
      <w:r w:rsidR="00D276D3" w:rsidRPr="003327E1">
        <w:rPr>
          <w:color w:val="000000" w:themeColor="text1"/>
          <w:lang w:val="en-IE"/>
        </w:rPr>
        <w:t>There are no serological tests available.</w:t>
      </w:r>
      <w:r w:rsidR="00D25269" w:rsidRPr="003327E1">
        <w:rPr>
          <w:color w:val="000000" w:themeColor="text1"/>
          <w:u w:val="double"/>
        </w:rPr>
        <w:t xml:space="preserve"> </w:t>
      </w:r>
    </w:p>
    <w:p w14:paraId="6B8B3183" w14:textId="6AFF4283" w:rsidR="00871EBB" w:rsidRDefault="00871EBB" w:rsidP="00392B47">
      <w:pPr>
        <w:pStyle w:val="sumtexte"/>
        <w:rPr>
          <w:color w:val="FF0000"/>
          <w:u w:val="double"/>
          <w:lang w:val="en-IE"/>
        </w:rPr>
      </w:pPr>
      <w:r w:rsidRPr="00A53A1F">
        <w:rPr>
          <w:b/>
          <w:lang w:val="en-IE"/>
        </w:rPr>
        <w:t xml:space="preserve">Requirements for </w:t>
      </w:r>
      <w:r w:rsidRPr="0086088D">
        <w:t>vaccines</w:t>
      </w:r>
      <w:r w:rsidRPr="00A53A1F">
        <w:rPr>
          <w:b/>
          <w:lang w:val="en-IE"/>
        </w:rPr>
        <w:t>:</w:t>
      </w:r>
      <w:r w:rsidRPr="00A53A1F">
        <w:rPr>
          <w:lang w:val="en-IE"/>
        </w:rPr>
        <w:t xml:space="preserve"> </w:t>
      </w:r>
      <w:r w:rsidR="00222665" w:rsidRPr="0086088D">
        <w:rPr>
          <w:strike/>
          <w:color w:val="FF0000"/>
          <w:lang w:val="en-IE"/>
        </w:rPr>
        <w:t>No vaccines are available</w:t>
      </w:r>
      <w:r w:rsidR="00222665" w:rsidRPr="0086088D">
        <w:rPr>
          <w:color w:val="FF0000"/>
          <w:lang w:val="en-IE"/>
        </w:rPr>
        <w:t>.</w:t>
      </w:r>
      <w:r w:rsidR="00CB6DE6">
        <w:rPr>
          <w:color w:val="FF0000"/>
          <w:lang w:val="en-IE"/>
        </w:rPr>
        <w:t xml:space="preserve"> </w:t>
      </w:r>
      <w:r w:rsidR="000469D4">
        <w:rPr>
          <w:color w:val="FF0000"/>
          <w:u w:val="double"/>
          <w:lang w:val="en-IE"/>
        </w:rPr>
        <w:t>A</w:t>
      </w:r>
      <w:r w:rsidR="00392B47" w:rsidRPr="0086088D">
        <w:rPr>
          <w:color w:val="FF0000"/>
          <w:u w:val="double"/>
          <w:lang w:val="en-IE"/>
        </w:rPr>
        <w:t xml:space="preserve"> </w:t>
      </w:r>
      <w:r w:rsidR="00D46613" w:rsidRPr="0086088D">
        <w:rPr>
          <w:color w:val="FF0000"/>
          <w:u w:val="double"/>
          <w:lang w:val="en-IE"/>
        </w:rPr>
        <w:t xml:space="preserve">vaccine </w:t>
      </w:r>
      <w:r w:rsidR="00FB1398">
        <w:rPr>
          <w:color w:val="FF0000"/>
          <w:u w:val="double"/>
          <w:lang w:val="en-IE"/>
        </w:rPr>
        <w:t>has been licensed for</w:t>
      </w:r>
      <w:r w:rsidR="00D46613">
        <w:rPr>
          <w:color w:val="FF0000"/>
          <w:u w:val="double"/>
          <w:lang w:val="en-IE"/>
        </w:rPr>
        <w:t xml:space="preserve"> </w:t>
      </w:r>
      <w:r w:rsidR="00392B47" w:rsidRPr="0086088D">
        <w:rPr>
          <w:color w:val="FF0000"/>
          <w:u w:val="double"/>
          <w:lang w:val="en-IE"/>
        </w:rPr>
        <w:t>P. larvae</w:t>
      </w:r>
      <w:r w:rsidR="00FB1398">
        <w:rPr>
          <w:color w:val="FF0000"/>
          <w:u w:val="double"/>
          <w:lang w:val="en-IE"/>
        </w:rPr>
        <w:t>.</w:t>
      </w:r>
    </w:p>
    <w:p w14:paraId="0DF86BF4" w14:textId="0BD9DA13" w:rsidR="002315CE" w:rsidRPr="00105CD0" w:rsidRDefault="002315CE" w:rsidP="00392B47">
      <w:pPr>
        <w:pStyle w:val="sumtexte"/>
        <w:rPr>
          <w:rFonts w:asciiTheme="minorHAnsi" w:hAnsiTheme="minorHAnsi" w:cstheme="minorHAnsi"/>
          <w:bCs/>
          <w:i w:val="0"/>
          <w:iCs w:val="0"/>
          <w:color w:val="FF0000"/>
          <w:sz w:val="22"/>
          <w:szCs w:val="22"/>
          <w:u w:val="double"/>
          <w:lang w:val="en-IE"/>
        </w:rPr>
      </w:pPr>
      <w:r w:rsidRPr="00105CD0">
        <w:rPr>
          <w:rFonts w:asciiTheme="minorHAnsi" w:hAnsiTheme="minorHAnsi" w:cstheme="minorHAnsi"/>
          <w:b/>
          <w:i w:val="0"/>
          <w:iCs w:val="0"/>
          <w:color w:val="FF0000"/>
          <w:sz w:val="22"/>
          <w:szCs w:val="22"/>
          <w:lang w:val="en-IE"/>
        </w:rPr>
        <w:t xml:space="preserve">RATIONALE: </w:t>
      </w:r>
      <w:r w:rsidR="00B872B6">
        <w:rPr>
          <w:rFonts w:asciiTheme="minorHAnsi" w:hAnsiTheme="minorHAnsi" w:cstheme="minorHAnsi"/>
          <w:bCs/>
          <w:i w:val="0"/>
          <w:iCs w:val="0"/>
          <w:color w:val="FF0000"/>
          <w:sz w:val="22"/>
          <w:szCs w:val="22"/>
          <w:lang w:val="en-IE"/>
        </w:rPr>
        <w:t>T</w:t>
      </w:r>
      <w:r w:rsidR="00210DB7">
        <w:rPr>
          <w:rFonts w:asciiTheme="minorHAnsi" w:hAnsiTheme="minorHAnsi" w:cstheme="minorHAnsi"/>
          <w:bCs/>
          <w:i w:val="0"/>
          <w:iCs w:val="0"/>
          <w:color w:val="FF0000"/>
          <w:sz w:val="22"/>
          <w:szCs w:val="22"/>
          <w:lang w:val="en-IE"/>
        </w:rPr>
        <w:t xml:space="preserve">o update with </w:t>
      </w:r>
      <w:r w:rsidR="00196669">
        <w:rPr>
          <w:rFonts w:asciiTheme="minorHAnsi" w:hAnsiTheme="minorHAnsi" w:cstheme="minorHAnsi"/>
          <w:bCs/>
          <w:i w:val="0"/>
          <w:iCs w:val="0"/>
          <w:color w:val="FF0000"/>
          <w:sz w:val="22"/>
          <w:szCs w:val="22"/>
          <w:lang w:val="en-IE"/>
        </w:rPr>
        <w:t>a r</w:t>
      </w:r>
      <w:r w:rsidR="00210DB7">
        <w:rPr>
          <w:rFonts w:asciiTheme="minorHAnsi" w:hAnsiTheme="minorHAnsi" w:cstheme="minorHAnsi"/>
          <w:bCs/>
          <w:i w:val="0"/>
          <w:iCs w:val="0"/>
          <w:color w:val="FF0000"/>
          <w:sz w:val="22"/>
          <w:szCs w:val="22"/>
          <w:lang w:val="en-IE"/>
        </w:rPr>
        <w:t xml:space="preserve">ecent </w:t>
      </w:r>
      <w:r w:rsidR="0099421C">
        <w:rPr>
          <w:rFonts w:asciiTheme="minorHAnsi" w:hAnsiTheme="minorHAnsi" w:cstheme="minorHAnsi"/>
          <w:bCs/>
          <w:i w:val="0"/>
          <w:iCs w:val="0"/>
          <w:color w:val="FF0000"/>
          <w:sz w:val="22"/>
          <w:szCs w:val="22"/>
          <w:lang w:val="en-IE"/>
        </w:rPr>
        <w:t>advancement</w:t>
      </w:r>
      <w:r w:rsidR="00210DB7">
        <w:rPr>
          <w:rFonts w:asciiTheme="minorHAnsi" w:hAnsiTheme="minorHAnsi" w:cstheme="minorHAnsi"/>
          <w:bCs/>
          <w:i w:val="0"/>
          <w:iCs w:val="0"/>
          <w:color w:val="FF0000"/>
          <w:sz w:val="22"/>
          <w:szCs w:val="22"/>
          <w:lang w:val="en-IE"/>
        </w:rPr>
        <w:t xml:space="preserve"> </w:t>
      </w:r>
      <w:r w:rsidR="00196669">
        <w:rPr>
          <w:rFonts w:asciiTheme="minorHAnsi" w:hAnsiTheme="minorHAnsi" w:cstheme="minorHAnsi"/>
          <w:bCs/>
          <w:i w:val="0"/>
          <w:iCs w:val="0"/>
          <w:color w:val="FF0000"/>
          <w:sz w:val="22"/>
          <w:szCs w:val="22"/>
          <w:lang w:val="en-IE"/>
        </w:rPr>
        <w:t>in</w:t>
      </w:r>
      <w:r w:rsidR="00210DB7">
        <w:rPr>
          <w:rFonts w:asciiTheme="minorHAnsi" w:hAnsiTheme="minorHAnsi" w:cstheme="minorHAnsi"/>
          <w:bCs/>
          <w:i w:val="0"/>
          <w:iCs w:val="0"/>
          <w:color w:val="FF0000"/>
          <w:sz w:val="22"/>
          <w:szCs w:val="22"/>
          <w:lang w:val="en-IE"/>
        </w:rPr>
        <w:t xml:space="preserve"> the USA.</w:t>
      </w:r>
      <w:r w:rsidR="00196669">
        <w:rPr>
          <w:rFonts w:asciiTheme="minorHAnsi" w:hAnsiTheme="minorHAnsi" w:cstheme="minorHAnsi"/>
          <w:bCs/>
          <w:i w:val="0"/>
          <w:iCs w:val="0"/>
          <w:color w:val="FF0000"/>
          <w:sz w:val="22"/>
          <w:szCs w:val="22"/>
          <w:lang w:val="en-IE"/>
        </w:rPr>
        <w:t xml:space="preserve"> </w:t>
      </w:r>
      <w:r w:rsidR="00745848">
        <w:rPr>
          <w:rFonts w:asciiTheme="minorHAnsi" w:hAnsiTheme="minorHAnsi" w:cstheme="minorHAnsi"/>
          <w:bCs/>
          <w:i w:val="0"/>
          <w:iCs w:val="0"/>
          <w:color w:val="FF0000"/>
          <w:sz w:val="22"/>
          <w:szCs w:val="22"/>
          <w:lang w:val="en-IE"/>
        </w:rPr>
        <w:t xml:space="preserve">The </w:t>
      </w:r>
      <w:r w:rsidR="00B872B6">
        <w:rPr>
          <w:rFonts w:asciiTheme="minorHAnsi" w:hAnsiTheme="minorHAnsi" w:cstheme="minorHAnsi"/>
          <w:bCs/>
          <w:i w:val="0"/>
          <w:iCs w:val="0"/>
          <w:color w:val="FF0000"/>
          <w:sz w:val="22"/>
          <w:szCs w:val="22"/>
          <w:lang w:val="en-IE"/>
        </w:rPr>
        <w:t xml:space="preserve">first </w:t>
      </w:r>
      <w:r w:rsidR="00B872B6" w:rsidRPr="00B872B6">
        <w:rPr>
          <w:rFonts w:asciiTheme="minorHAnsi" w:hAnsiTheme="minorHAnsi" w:cstheme="minorHAnsi"/>
          <w:bCs/>
          <w:color w:val="FF0000"/>
          <w:sz w:val="22"/>
          <w:szCs w:val="22"/>
          <w:lang w:val="en-IE"/>
        </w:rPr>
        <w:t>P. larvae</w:t>
      </w:r>
      <w:r w:rsidR="00B872B6" w:rsidRPr="00B872B6">
        <w:rPr>
          <w:rFonts w:asciiTheme="minorHAnsi" w:hAnsiTheme="minorHAnsi" w:cstheme="minorHAnsi"/>
          <w:bCs/>
          <w:i w:val="0"/>
          <w:iCs w:val="0"/>
          <w:color w:val="FF0000"/>
          <w:sz w:val="22"/>
          <w:szCs w:val="22"/>
          <w:lang w:val="en-IE"/>
        </w:rPr>
        <w:t xml:space="preserve"> vaccine </w:t>
      </w:r>
      <w:r w:rsidR="00745848">
        <w:rPr>
          <w:rFonts w:asciiTheme="minorHAnsi" w:hAnsiTheme="minorHAnsi" w:cstheme="minorHAnsi"/>
          <w:bCs/>
          <w:i w:val="0"/>
          <w:iCs w:val="0"/>
          <w:color w:val="FF0000"/>
          <w:sz w:val="22"/>
          <w:szCs w:val="22"/>
          <w:lang w:val="en-IE"/>
        </w:rPr>
        <w:t>for bees has been licensed by USDA</w:t>
      </w:r>
      <w:r w:rsidR="00B872B6">
        <w:rPr>
          <w:rFonts w:asciiTheme="minorHAnsi" w:hAnsiTheme="minorHAnsi" w:cstheme="minorHAnsi"/>
          <w:bCs/>
          <w:i w:val="0"/>
          <w:iCs w:val="0"/>
          <w:color w:val="FF0000"/>
          <w:sz w:val="22"/>
          <w:szCs w:val="22"/>
          <w:lang w:val="en-IE"/>
        </w:rPr>
        <w:t xml:space="preserve"> in 2023.</w:t>
      </w:r>
      <w:r w:rsidR="00105CD0" w:rsidRPr="00105CD0">
        <w:rPr>
          <w:rFonts w:asciiTheme="minorHAnsi" w:hAnsiTheme="minorHAnsi" w:cstheme="minorHAnsi"/>
          <w:bCs/>
          <w:i w:val="0"/>
          <w:iCs w:val="0"/>
          <w:color w:val="FF0000"/>
          <w:sz w:val="22"/>
          <w:szCs w:val="22"/>
          <w:lang w:val="en-IE"/>
        </w:rPr>
        <w:t xml:space="preserve">  </w:t>
      </w:r>
    </w:p>
    <w:p w14:paraId="55F75E75" w14:textId="77777777" w:rsidR="00871EBB" w:rsidRPr="00A53A1F" w:rsidRDefault="00871EBB" w:rsidP="00B457FC">
      <w:pPr>
        <w:pStyle w:val="A0"/>
        <w:rPr>
          <w:lang w:val="en-IE"/>
        </w:rPr>
      </w:pPr>
      <w:r w:rsidRPr="00A53A1F">
        <w:rPr>
          <w:lang w:val="en-IE"/>
        </w:rPr>
        <w:t>A.  introduction</w:t>
      </w:r>
    </w:p>
    <w:p w14:paraId="0DEF8FB0" w14:textId="5BBCCDE2" w:rsidR="00A90F20" w:rsidRDefault="00871EBB" w:rsidP="00B457FC">
      <w:pPr>
        <w:pStyle w:val="paraA0"/>
      </w:pPr>
      <w:r w:rsidRPr="00A53A1F">
        <w:t xml:space="preserve">American foulbrood (AFB) is an infectious disease of the larval stage of the honey bee </w:t>
      </w:r>
      <w:proofErr w:type="spellStart"/>
      <w:r w:rsidRPr="00A53A1F">
        <w:rPr>
          <w:i/>
        </w:rPr>
        <w:t>Apis</w:t>
      </w:r>
      <w:proofErr w:type="spellEnd"/>
      <w:r w:rsidRPr="00A53A1F">
        <w:rPr>
          <w:i/>
        </w:rPr>
        <w:t xml:space="preserve"> mellifera</w:t>
      </w:r>
      <w:r w:rsidRPr="00A53A1F">
        <w:t xml:space="preserve"> and other </w:t>
      </w:r>
      <w:proofErr w:type="spellStart"/>
      <w:r w:rsidRPr="00A53A1F">
        <w:rPr>
          <w:i/>
        </w:rPr>
        <w:t>Apis</w:t>
      </w:r>
      <w:proofErr w:type="spellEnd"/>
      <w:r w:rsidRPr="00A53A1F">
        <w:t xml:space="preserve"> spp., and occurs throughout the world where such bees are kept. </w:t>
      </w:r>
      <w:proofErr w:type="spellStart"/>
      <w:r w:rsidRPr="00A53A1F">
        <w:rPr>
          <w:i/>
        </w:rPr>
        <w:t>Paenibacillus</w:t>
      </w:r>
      <w:proofErr w:type="spellEnd"/>
      <w:r w:rsidRPr="00A53A1F">
        <w:rPr>
          <w:i/>
        </w:rPr>
        <w:t xml:space="preserve"> larvae</w:t>
      </w:r>
      <w:r w:rsidR="00392B47">
        <w:rPr>
          <w:i/>
        </w:rPr>
        <w:t xml:space="preserve"> </w:t>
      </w:r>
      <w:r w:rsidR="00392B47" w:rsidRPr="00CC5FB7">
        <w:rPr>
          <w:i/>
          <w:color w:val="FF0000"/>
          <w:u w:val="double"/>
        </w:rPr>
        <w:t>(P. larvae)</w:t>
      </w:r>
      <w:r w:rsidRPr="00A53A1F">
        <w:t xml:space="preserve">, the causative organism, is a Gram-positive bacterium that can produce over one billion spores in each infected larva. The bacterium is a round-ended, straight </w:t>
      </w:r>
      <w:r w:rsidR="0081778C" w:rsidRPr="00A53A1F">
        <w:t xml:space="preserve">or </w:t>
      </w:r>
      <w:r w:rsidRPr="00A53A1F">
        <w:t>sometimes curved rod, wh</w:t>
      </w:r>
      <w:r w:rsidR="007F137C" w:rsidRPr="00A53A1F">
        <w:t>ich varies greatly in size (0.5</w:t>
      </w:r>
      <w:r w:rsidRPr="00A53A1F">
        <w:t>–0.8 µm wide by 1.5 </w:t>
      </w:r>
      <w:r w:rsidR="00B6084E" w:rsidRPr="00A53A1F">
        <w:t>–</w:t>
      </w:r>
      <w:r w:rsidRPr="00A53A1F">
        <w:t>6 µm long), occurring singly and in chains and filaments; most strains are motile. The sporangia are often sparse in vitro, and the ellipsoidal, central to subterminal spores, which may swell the sporangia, are often found free</w:t>
      </w:r>
      <w:r w:rsidR="00B813B5" w:rsidRPr="00A53A1F">
        <w:t xml:space="preserve">, </w:t>
      </w:r>
      <w:r w:rsidR="000C1A22" w:rsidRPr="00A53A1F">
        <w:t>measuring 0.6 × 1.3</w:t>
      </w:r>
      <w:r w:rsidR="009E3164">
        <w:t> </w:t>
      </w:r>
      <w:proofErr w:type="spellStart"/>
      <w:r w:rsidR="00B813B5" w:rsidRPr="00A53A1F">
        <w:t>μm</w:t>
      </w:r>
      <w:proofErr w:type="spellEnd"/>
      <w:r w:rsidRPr="00A53A1F">
        <w:t xml:space="preserve"> (</w:t>
      </w:r>
      <w:proofErr w:type="spellStart"/>
      <w:r w:rsidR="00190DA5" w:rsidRPr="00A53A1F">
        <w:t>Heyndrickx</w:t>
      </w:r>
      <w:proofErr w:type="spellEnd"/>
      <w:r w:rsidR="00190DA5" w:rsidRPr="00A53A1F">
        <w:t xml:space="preserve"> </w:t>
      </w:r>
      <w:r w:rsidR="00190DA5" w:rsidRPr="00A53A1F">
        <w:rPr>
          <w:i/>
        </w:rPr>
        <w:t>et al</w:t>
      </w:r>
      <w:r w:rsidR="00190DA5" w:rsidRPr="00A53A1F">
        <w:t>., 1996</w:t>
      </w:r>
      <w:r w:rsidRPr="00A53A1F">
        <w:t xml:space="preserve">). </w:t>
      </w:r>
    </w:p>
    <w:p w14:paraId="75333FEC" w14:textId="2C267295" w:rsidR="00DA4045" w:rsidRPr="00DA4045" w:rsidRDefault="00DA4045" w:rsidP="00B457FC">
      <w:pPr>
        <w:pStyle w:val="paraA0"/>
      </w:pPr>
      <w:r w:rsidRPr="00DA4045">
        <w:rPr>
          <w:rFonts w:asciiTheme="minorHAnsi" w:hAnsiTheme="minorHAnsi" w:cstheme="minorHAnsi"/>
          <w:b/>
          <w:color w:val="FF0000"/>
          <w:sz w:val="22"/>
          <w:szCs w:val="22"/>
          <w:lang w:val="en-IE"/>
        </w:rPr>
        <w:lastRenderedPageBreak/>
        <w:t xml:space="preserve">RATIONALE: </w:t>
      </w:r>
      <w:r w:rsidRPr="00DA4045">
        <w:rPr>
          <w:rFonts w:asciiTheme="minorHAnsi" w:hAnsiTheme="minorHAnsi" w:cstheme="minorHAnsi"/>
          <w:bCs/>
          <w:color w:val="FF0000"/>
          <w:sz w:val="22"/>
          <w:szCs w:val="22"/>
          <w:lang w:val="en-IE"/>
        </w:rPr>
        <w:t xml:space="preserve">Technical clarification.  </w:t>
      </w:r>
    </w:p>
    <w:p w14:paraId="472C1B41" w14:textId="2BE5CE4F" w:rsidR="00871EBB" w:rsidRDefault="001C088C" w:rsidP="000F7442">
      <w:pPr>
        <w:pStyle w:val="paraA0"/>
      </w:pPr>
      <w:r w:rsidRPr="00A53A1F">
        <w:rPr>
          <w:lang w:val="en-IE"/>
        </w:rPr>
        <w:t xml:space="preserve">By using repetitive element </w:t>
      </w:r>
      <w:r w:rsidR="001124FD" w:rsidRPr="00A53A1F">
        <w:rPr>
          <w:lang w:val="en-IE"/>
        </w:rPr>
        <w:t xml:space="preserve">polymerase chain reaction </w:t>
      </w:r>
      <w:r w:rsidRPr="00A53A1F">
        <w:rPr>
          <w:lang w:val="en-IE"/>
        </w:rPr>
        <w:t xml:space="preserve">(rep-PCR) and primers </w:t>
      </w:r>
      <w:r w:rsidRPr="00A53A1F">
        <w:rPr>
          <w:rFonts w:eastAsia="Arial Unicode MS"/>
        </w:rPr>
        <w:t>ERIC1R-ERIC2</w:t>
      </w:r>
      <w:r w:rsidRPr="00A53A1F">
        <w:rPr>
          <w:lang w:val="en-IE"/>
        </w:rPr>
        <w:t xml:space="preserve">, </w:t>
      </w:r>
      <w:r w:rsidRPr="00A53A1F">
        <w:rPr>
          <w:strike/>
          <w:lang w:val="en-IE"/>
        </w:rPr>
        <w:t xml:space="preserve">four </w:t>
      </w:r>
      <w:r w:rsidR="006F0DD9" w:rsidRPr="00A53A1F">
        <w:rPr>
          <w:u w:val="double"/>
          <w:lang w:val="en-IE"/>
        </w:rPr>
        <w:t>five</w:t>
      </w:r>
      <w:r w:rsidR="006F0DD9" w:rsidRPr="00A53A1F">
        <w:rPr>
          <w:lang w:val="en-IE"/>
        </w:rPr>
        <w:t xml:space="preserve"> </w:t>
      </w:r>
      <w:r w:rsidRPr="00A53A1F">
        <w:rPr>
          <w:rFonts w:eastAsia="Arial Unicode MS"/>
        </w:rPr>
        <w:t>different genotypes (ERIC I, II, III</w:t>
      </w:r>
      <w:r w:rsidR="006F0DD9" w:rsidRPr="00A53A1F">
        <w:rPr>
          <w:rFonts w:eastAsia="Arial Unicode MS"/>
          <w:u w:val="double"/>
        </w:rPr>
        <w:t>,</w:t>
      </w:r>
      <w:r w:rsidRPr="00A53A1F">
        <w:rPr>
          <w:rFonts w:eastAsia="Arial Unicode MS"/>
          <w:u w:val="double"/>
        </w:rPr>
        <w:t xml:space="preserve"> </w:t>
      </w:r>
      <w:r w:rsidR="006F0DD9" w:rsidRPr="00A53A1F">
        <w:rPr>
          <w:rFonts w:eastAsia="Arial Unicode MS"/>
          <w:u w:val="double"/>
        </w:rPr>
        <w:t>IV</w:t>
      </w:r>
      <w:r w:rsidR="006F0DD9" w:rsidRPr="00A53A1F">
        <w:rPr>
          <w:rFonts w:eastAsia="Arial Unicode MS"/>
        </w:rPr>
        <w:t xml:space="preserve"> </w:t>
      </w:r>
      <w:r w:rsidRPr="00A53A1F">
        <w:rPr>
          <w:rFonts w:eastAsia="Arial Unicode MS"/>
        </w:rPr>
        <w:t xml:space="preserve">and </w:t>
      </w:r>
      <w:r w:rsidRPr="00A53A1F">
        <w:rPr>
          <w:rFonts w:eastAsia="Arial Unicode MS"/>
          <w:strike/>
        </w:rPr>
        <w:t>IV</w:t>
      </w:r>
      <w:r w:rsidR="00284599" w:rsidRPr="00A53A1F">
        <w:rPr>
          <w:rFonts w:eastAsia="Arial Unicode MS"/>
          <w:strike/>
        </w:rPr>
        <w:t xml:space="preserve"> </w:t>
      </w:r>
      <w:r w:rsidR="006F0DD9" w:rsidRPr="00A53A1F">
        <w:rPr>
          <w:rFonts w:eastAsia="Arial Unicode MS"/>
          <w:u w:val="double"/>
        </w:rPr>
        <w:t>V</w:t>
      </w:r>
      <w:r w:rsidRPr="00A53A1F">
        <w:rPr>
          <w:rFonts w:eastAsia="Arial Unicode MS"/>
        </w:rPr>
        <w:t>) are differentiated (</w:t>
      </w:r>
      <w:proofErr w:type="spellStart"/>
      <w:r w:rsidR="00C72E98" w:rsidRPr="00A53A1F">
        <w:rPr>
          <w:u w:val="double"/>
          <w:lang w:eastAsia="es-AR"/>
        </w:rPr>
        <w:t>Beims</w:t>
      </w:r>
      <w:proofErr w:type="spellEnd"/>
      <w:r w:rsidR="00C72E98" w:rsidRPr="00A53A1F">
        <w:rPr>
          <w:u w:val="double"/>
          <w:lang w:eastAsia="es-AR"/>
        </w:rPr>
        <w:t xml:space="preserve"> </w:t>
      </w:r>
      <w:r w:rsidR="00C72E98" w:rsidRPr="00A53A1F">
        <w:rPr>
          <w:i/>
          <w:iCs/>
          <w:u w:val="double"/>
          <w:lang w:eastAsia="es-AR"/>
        </w:rPr>
        <w:t>et al.,</w:t>
      </w:r>
      <w:r w:rsidR="00C72E98" w:rsidRPr="00A53A1F">
        <w:rPr>
          <w:u w:val="double"/>
          <w:lang w:eastAsia="es-AR"/>
        </w:rPr>
        <w:t xml:space="preserve"> 2020</w:t>
      </w:r>
      <w:r w:rsidR="00C72E98" w:rsidRPr="00A53A1F">
        <w:rPr>
          <w:lang w:eastAsia="es-AR"/>
        </w:rPr>
        <w:t>;</w:t>
      </w:r>
      <w:r w:rsidR="00C72E98" w:rsidRPr="00FB3532">
        <w:rPr>
          <w:strike/>
          <w:lang w:eastAsia="es-AR"/>
        </w:rPr>
        <w:t xml:space="preserve"> </w:t>
      </w:r>
      <w:proofErr w:type="spellStart"/>
      <w:r w:rsidRPr="00FB3532">
        <w:rPr>
          <w:rFonts w:eastAsia="Arial Unicode MS"/>
          <w:strike/>
        </w:rPr>
        <w:t>Genersch</w:t>
      </w:r>
      <w:proofErr w:type="spellEnd"/>
      <w:r w:rsidRPr="00FB3532">
        <w:rPr>
          <w:rFonts w:eastAsia="Arial Unicode MS"/>
          <w:strike/>
        </w:rPr>
        <w:t xml:space="preserve"> </w:t>
      </w:r>
      <w:r w:rsidRPr="00FB3532">
        <w:rPr>
          <w:rFonts w:eastAsia="Arial Unicode MS"/>
          <w:i/>
          <w:strike/>
        </w:rPr>
        <w:t>et al</w:t>
      </w:r>
      <w:r w:rsidRPr="00FB3532">
        <w:rPr>
          <w:rFonts w:eastAsia="Arial Unicode MS"/>
          <w:strike/>
        </w:rPr>
        <w:t>., 2006</w:t>
      </w:r>
      <w:r w:rsidRPr="00A53A1F">
        <w:rPr>
          <w:rFonts w:eastAsia="Arial Unicode MS"/>
        </w:rPr>
        <w:t xml:space="preserve">). Genotypes ERIC I and II correspond to the former subspecies </w:t>
      </w:r>
      <w:r w:rsidRPr="00A53A1F">
        <w:rPr>
          <w:rFonts w:eastAsia="Arial Unicode MS"/>
          <w:i/>
        </w:rPr>
        <w:t>P. l. larvae</w:t>
      </w:r>
      <w:r w:rsidRPr="00A53A1F">
        <w:rPr>
          <w:rFonts w:eastAsia="Arial Unicode MS"/>
        </w:rPr>
        <w:t xml:space="preserve"> while genotypes ERIC III and IV correspond to the former subspecies </w:t>
      </w:r>
      <w:r w:rsidRPr="00A53A1F">
        <w:rPr>
          <w:rFonts w:eastAsia="Arial Unicode MS"/>
          <w:i/>
        </w:rPr>
        <w:t>P.</w:t>
      </w:r>
      <w:r w:rsidR="000F7442" w:rsidRPr="00A53A1F">
        <w:rPr>
          <w:rFonts w:eastAsia="Arial Unicode MS"/>
          <w:i/>
        </w:rPr>
        <w:t> l. </w:t>
      </w:r>
      <w:proofErr w:type="spellStart"/>
      <w:r w:rsidRPr="00A53A1F">
        <w:rPr>
          <w:rFonts w:eastAsia="Arial Unicode MS"/>
          <w:i/>
        </w:rPr>
        <w:t>pulvifaciens</w:t>
      </w:r>
      <w:proofErr w:type="spellEnd"/>
      <w:r w:rsidRPr="00A53A1F">
        <w:rPr>
          <w:rFonts w:eastAsia="Arial Unicode MS"/>
          <w:i/>
        </w:rPr>
        <w:t xml:space="preserve"> </w:t>
      </w:r>
      <w:r w:rsidRPr="00A53A1F">
        <w:rPr>
          <w:rFonts w:eastAsia="Arial Unicode MS"/>
        </w:rPr>
        <w:t>(</w:t>
      </w:r>
      <w:proofErr w:type="spellStart"/>
      <w:r w:rsidRPr="00A53A1F">
        <w:rPr>
          <w:rFonts w:eastAsia="Arial Unicode MS"/>
        </w:rPr>
        <w:t>Genersch</w:t>
      </w:r>
      <w:proofErr w:type="spellEnd"/>
      <w:r w:rsidRPr="00A53A1F">
        <w:rPr>
          <w:rFonts w:eastAsia="Arial Unicode MS"/>
        </w:rPr>
        <w:t xml:space="preserve">, 2010). </w:t>
      </w:r>
      <w:bookmarkStart w:id="0" w:name="_Hlk127212818"/>
      <w:r w:rsidR="001A3CA3" w:rsidRPr="00105936">
        <w:rPr>
          <w:rStyle w:val="cf01"/>
          <w:rFonts w:ascii="Söhne" w:hAnsi="Söhne"/>
          <w:highlight w:val="yellow"/>
          <w:u w:val="double"/>
        </w:rPr>
        <w:t>Genotype ERIC V was recently isolated from a Spanish honey sample and identified as a new genotype (</w:t>
      </w:r>
      <w:proofErr w:type="spellStart"/>
      <w:r w:rsidR="001A3CA3" w:rsidRPr="00105936">
        <w:rPr>
          <w:rStyle w:val="cf01"/>
          <w:rFonts w:ascii="Söhne" w:hAnsi="Söhne"/>
          <w:highlight w:val="yellow"/>
          <w:u w:val="double"/>
        </w:rPr>
        <w:t>Beims</w:t>
      </w:r>
      <w:proofErr w:type="spellEnd"/>
      <w:r w:rsidR="001A3CA3" w:rsidRPr="00105936">
        <w:rPr>
          <w:rStyle w:val="cf01"/>
          <w:rFonts w:ascii="Söhne" w:hAnsi="Söhne"/>
          <w:highlight w:val="yellow"/>
          <w:u w:val="double"/>
        </w:rPr>
        <w:t xml:space="preserve"> </w:t>
      </w:r>
      <w:r w:rsidR="001A3CA3" w:rsidRPr="00105936">
        <w:rPr>
          <w:rStyle w:val="cf01"/>
          <w:rFonts w:ascii="Söhne" w:hAnsi="Söhne"/>
          <w:i/>
          <w:iCs/>
          <w:highlight w:val="yellow"/>
          <w:u w:val="double"/>
        </w:rPr>
        <w:t>et al.,</w:t>
      </w:r>
      <w:r w:rsidR="001A3CA3" w:rsidRPr="00105936">
        <w:rPr>
          <w:rStyle w:val="cf01"/>
          <w:rFonts w:ascii="Söhne" w:hAnsi="Söhne"/>
          <w:highlight w:val="yellow"/>
          <w:u w:val="double"/>
        </w:rPr>
        <w:t xml:space="preserve"> 2020).</w:t>
      </w:r>
      <w:r w:rsidR="00105936">
        <w:rPr>
          <w:rStyle w:val="cf01"/>
        </w:rPr>
        <w:t xml:space="preserve"> </w:t>
      </w:r>
      <w:bookmarkEnd w:id="0"/>
      <w:r w:rsidRPr="00A53A1F">
        <w:rPr>
          <w:rFonts w:eastAsia="Arial Unicode MS"/>
        </w:rPr>
        <w:t xml:space="preserve">All </w:t>
      </w:r>
      <w:r w:rsidRPr="00A53A1F">
        <w:rPr>
          <w:rFonts w:eastAsia="Arial Unicode MS"/>
          <w:strike/>
        </w:rPr>
        <w:t>four</w:t>
      </w:r>
      <w:r w:rsidRPr="00A53A1F">
        <w:rPr>
          <w:rFonts w:eastAsia="Arial Unicode MS"/>
        </w:rPr>
        <w:t xml:space="preserve"> </w:t>
      </w:r>
      <w:r w:rsidR="00AA7E32" w:rsidRPr="00A53A1F">
        <w:rPr>
          <w:rFonts w:eastAsia="Arial Unicode MS"/>
          <w:u w:val="double"/>
        </w:rPr>
        <w:t>five</w:t>
      </w:r>
      <w:r w:rsidR="00AA7E32" w:rsidRPr="00A53A1F">
        <w:rPr>
          <w:rFonts w:eastAsia="Arial Unicode MS"/>
        </w:rPr>
        <w:t xml:space="preserve"> </w:t>
      </w:r>
      <w:r w:rsidRPr="00A53A1F">
        <w:rPr>
          <w:rFonts w:eastAsia="Arial Unicode MS"/>
        </w:rPr>
        <w:t>genotypes differ in colony and spore morphology, in their m</w:t>
      </w:r>
      <w:r w:rsidR="00EF6DD7" w:rsidRPr="00A53A1F">
        <w:rPr>
          <w:rFonts w:eastAsia="Arial Unicode MS"/>
        </w:rPr>
        <w:t>etabolism of carbon sources and</w:t>
      </w:r>
      <w:r w:rsidRPr="00A53A1F">
        <w:rPr>
          <w:rFonts w:eastAsia="Arial Unicode MS"/>
        </w:rPr>
        <w:t xml:space="preserve"> most importantly in virulence</w:t>
      </w:r>
      <w:r w:rsidR="00326C42" w:rsidRPr="00A53A1F">
        <w:rPr>
          <w:rFonts w:eastAsia="Arial Unicode MS"/>
        </w:rPr>
        <w:t>.</w:t>
      </w:r>
      <w:r w:rsidR="00C90D18" w:rsidRPr="00A53A1F">
        <w:rPr>
          <w:rFonts w:eastAsia="Arial Unicode MS"/>
        </w:rPr>
        <w:t xml:space="preserve"> </w:t>
      </w:r>
      <w:r w:rsidR="00C90D18" w:rsidRPr="00A53A1F">
        <w:rPr>
          <w:lang w:eastAsia="es-AR"/>
        </w:rPr>
        <w:t>Exposure bioassays revealed that members of ERIC II</w:t>
      </w:r>
      <w:r w:rsidR="00C90D18" w:rsidRPr="00A53A1F">
        <w:rPr>
          <w:strike/>
          <w:lang w:eastAsia="es-AR"/>
        </w:rPr>
        <w:t>, III and I</w:t>
      </w:r>
      <w:r w:rsidR="00361C55" w:rsidRPr="00A53A1F">
        <w:rPr>
          <w:u w:val="double"/>
          <w:lang w:eastAsia="es-AR"/>
        </w:rPr>
        <w:t>-</w:t>
      </w:r>
      <w:r w:rsidR="00C90D18" w:rsidRPr="00A53A1F">
        <w:rPr>
          <w:lang w:eastAsia="es-AR"/>
        </w:rPr>
        <w:t xml:space="preserve">V are highly virulent against larvae in terms of the time course of mortality. </w:t>
      </w:r>
      <w:r w:rsidR="00C90D18" w:rsidRPr="00231C24">
        <w:rPr>
          <w:highlight w:val="yellow"/>
          <w:u w:val="double"/>
          <w:lang w:eastAsia="es-AR"/>
        </w:rPr>
        <w:t>A</w:t>
      </w:r>
      <w:r w:rsidR="008200C8" w:rsidRPr="00231C24">
        <w:rPr>
          <w:highlight w:val="yellow"/>
          <w:u w:val="double"/>
          <w:lang w:eastAsia="es-AR"/>
        </w:rPr>
        <w:t>lmost</w:t>
      </w:r>
      <w:r w:rsidR="00D12519">
        <w:rPr>
          <w:lang w:eastAsia="es-AR"/>
        </w:rPr>
        <w:t xml:space="preserve"> </w:t>
      </w:r>
      <w:r w:rsidR="008200C8">
        <w:rPr>
          <w:lang w:eastAsia="es-AR"/>
        </w:rPr>
        <w:t>a</w:t>
      </w:r>
      <w:r w:rsidR="00C90D18" w:rsidRPr="00A53A1F">
        <w:rPr>
          <w:lang w:eastAsia="es-AR"/>
        </w:rPr>
        <w:t xml:space="preserve">ll larvae infected with these genotypes are killed within approximately </w:t>
      </w:r>
      <w:r w:rsidR="00361C55" w:rsidRPr="00A53A1F">
        <w:rPr>
          <w:u w:val="double"/>
          <w:lang w:eastAsia="es-AR"/>
        </w:rPr>
        <w:t>3</w:t>
      </w:r>
      <w:r w:rsidR="00C72E98" w:rsidRPr="00A53A1F">
        <w:rPr>
          <w:u w:val="double"/>
          <w:lang w:eastAsia="es-AR"/>
        </w:rPr>
        <w:t>–</w:t>
      </w:r>
      <w:r w:rsidR="00C90D18" w:rsidRPr="00A53A1F">
        <w:rPr>
          <w:lang w:eastAsia="es-AR"/>
        </w:rPr>
        <w:t>7 days (</w:t>
      </w:r>
      <w:proofErr w:type="spellStart"/>
      <w:r w:rsidR="00284599" w:rsidRPr="00A53A1F">
        <w:rPr>
          <w:u w:val="double"/>
          <w:lang w:eastAsia="es-AR"/>
        </w:rPr>
        <w:t>Beims</w:t>
      </w:r>
      <w:proofErr w:type="spellEnd"/>
      <w:r w:rsidR="00284599" w:rsidRPr="00A53A1F">
        <w:rPr>
          <w:u w:val="double"/>
          <w:lang w:eastAsia="es-AR"/>
        </w:rPr>
        <w:t xml:space="preserve"> </w:t>
      </w:r>
      <w:r w:rsidR="00284599" w:rsidRPr="00A53A1F">
        <w:rPr>
          <w:i/>
          <w:iCs/>
          <w:u w:val="double"/>
          <w:lang w:eastAsia="es-AR"/>
        </w:rPr>
        <w:t>et al</w:t>
      </w:r>
      <w:r w:rsidR="00C72E98" w:rsidRPr="00A53A1F">
        <w:rPr>
          <w:i/>
          <w:iCs/>
          <w:u w:val="double"/>
          <w:lang w:eastAsia="es-AR"/>
        </w:rPr>
        <w:t>.</w:t>
      </w:r>
      <w:r w:rsidR="00284599" w:rsidRPr="00A53A1F">
        <w:rPr>
          <w:i/>
          <w:iCs/>
          <w:u w:val="double"/>
          <w:lang w:eastAsia="es-AR"/>
        </w:rPr>
        <w:t>,</w:t>
      </w:r>
      <w:r w:rsidR="00284599" w:rsidRPr="00A53A1F">
        <w:rPr>
          <w:u w:val="double"/>
          <w:lang w:eastAsia="es-AR"/>
        </w:rPr>
        <w:t xml:space="preserve"> 2020</w:t>
      </w:r>
      <w:r w:rsidR="00284599" w:rsidRPr="00A53A1F">
        <w:rPr>
          <w:lang w:eastAsia="es-AR"/>
        </w:rPr>
        <w:t xml:space="preserve">; </w:t>
      </w:r>
      <w:proofErr w:type="spellStart"/>
      <w:r w:rsidR="00C90D18" w:rsidRPr="00A53A1F">
        <w:rPr>
          <w:lang w:eastAsia="es-AR"/>
        </w:rPr>
        <w:t>Genersch</w:t>
      </w:r>
      <w:proofErr w:type="spellEnd"/>
      <w:r w:rsidR="00C90D18" w:rsidRPr="00A53A1F">
        <w:rPr>
          <w:lang w:eastAsia="es-AR"/>
        </w:rPr>
        <w:t xml:space="preserve"> </w:t>
      </w:r>
      <w:r w:rsidR="00C90D18" w:rsidRPr="00A53A1F">
        <w:rPr>
          <w:i/>
          <w:lang w:eastAsia="es-AR"/>
        </w:rPr>
        <w:t>et al.,</w:t>
      </w:r>
      <w:r w:rsidR="00C90D18" w:rsidRPr="00A53A1F">
        <w:rPr>
          <w:lang w:eastAsia="es-AR"/>
        </w:rPr>
        <w:t xml:space="preserve"> 2005</w:t>
      </w:r>
      <w:r w:rsidR="00284599" w:rsidRPr="00D12519">
        <w:rPr>
          <w:lang w:eastAsia="es-AR"/>
        </w:rPr>
        <w:t>;</w:t>
      </w:r>
      <w:r w:rsidR="00C90D18" w:rsidRPr="00D12519">
        <w:rPr>
          <w:lang w:eastAsia="es-AR"/>
        </w:rPr>
        <w:t xml:space="preserve"> </w:t>
      </w:r>
      <w:r w:rsidR="00C90D18" w:rsidRPr="00FB3532">
        <w:rPr>
          <w:strike/>
          <w:lang w:eastAsia="es-AR"/>
        </w:rPr>
        <w:t>2006</w:t>
      </w:r>
      <w:r w:rsidR="000A38AA" w:rsidRPr="00231C24">
        <w:rPr>
          <w:rFonts w:ascii="Arial" w:hAnsi="Arial" w:cs="Arial"/>
          <w:u w:val="double"/>
        </w:rPr>
        <w:t xml:space="preserve"> </w:t>
      </w:r>
      <w:r w:rsidR="000A38AA" w:rsidRPr="00231C24">
        <w:rPr>
          <w:rFonts w:cs="Arial"/>
          <w:highlight w:val="yellow"/>
          <w:u w:val="double"/>
        </w:rPr>
        <w:t xml:space="preserve">Rauch </w:t>
      </w:r>
      <w:r w:rsidR="000A38AA" w:rsidRPr="00231C24">
        <w:rPr>
          <w:rFonts w:cs="Arial"/>
          <w:i/>
          <w:iCs/>
          <w:highlight w:val="yellow"/>
          <w:u w:val="double"/>
        </w:rPr>
        <w:t>et al.</w:t>
      </w:r>
      <w:r w:rsidR="00D12519" w:rsidRPr="00231C24">
        <w:rPr>
          <w:rFonts w:cs="Arial"/>
          <w:i/>
          <w:iCs/>
          <w:highlight w:val="yellow"/>
          <w:u w:val="double"/>
        </w:rPr>
        <w:t>,</w:t>
      </w:r>
      <w:r w:rsidR="000A38AA" w:rsidRPr="00231C24">
        <w:rPr>
          <w:rFonts w:cs="Arial"/>
          <w:highlight w:val="yellow"/>
          <w:u w:val="double"/>
        </w:rPr>
        <w:t xml:space="preserve"> 2009</w:t>
      </w:r>
      <w:r w:rsidR="00C90D18" w:rsidRPr="00A53A1F">
        <w:rPr>
          <w:lang w:eastAsia="es-AR"/>
        </w:rPr>
        <w:t>). This means that only a minor proportion of the larvae die after cell capping resulting in the described clinical s</w:t>
      </w:r>
      <w:r w:rsidR="000C1A22" w:rsidRPr="00A53A1F">
        <w:rPr>
          <w:lang w:eastAsia="es-AR"/>
        </w:rPr>
        <w:t>ign</w:t>
      </w:r>
      <w:r w:rsidR="00C90D18" w:rsidRPr="00A53A1F">
        <w:rPr>
          <w:lang w:eastAsia="es-AR"/>
        </w:rPr>
        <w:t>s of AFB (ropy stage, foulbrood scale). In contrast, g</w:t>
      </w:r>
      <w:r w:rsidR="000C1A22" w:rsidRPr="00A53A1F">
        <w:rPr>
          <w:lang w:eastAsia="es-AR"/>
        </w:rPr>
        <w:t xml:space="preserve">enotype ERIC I </w:t>
      </w:r>
      <w:r w:rsidR="000C1A22" w:rsidRPr="00231C24">
        <w:rPr>
          <w:strike/>
          <w:highlight w:val="yellow"/>
          <w:lang w:eastAsia="es-AR"/>
        </w:rPr>
        <w:t xml:space="preserve">needed </w:t>
      </w:r>
      <w:r w:rsidR="00502FD3" w:rsidRPr="00231C24">
        <w:rPr>
          <w:highlight w:val="yellow"/>
          <w:u w:val="double"/>
          <w:lang w:eastAsia="es-AR"/>
        </w:rPr>
        <w:t>usually takes</w:t>
      </w:r>
      <w:r w:rsidR="00502FD3" w:rsidRPr="00231C24">
        <w:rPr>
          <w:u w:val="double"/>
          <w:lang w:eastAsia="es-AR"/>
        </w:rPr>
        <w:t xml:space="preserve"> </w:t>
      </w:r>
      <w:r w:rsidR="000C1A22" w:rsidRPr="00A53A1F">
        <w:rPr>
          <w:lang w:eastAsia="es-AR"/>
        </w:rPr>
        <w:t>around 12 </w:t>
      </w:r>
      <w:r w:rsidR="00C90D18" w:rsidRPr="00A53A1F">
        <w:rPr>
          <w:lang w:eastAsia="es-AR"/>
        </w:rPr>
        <w:t xml:space="preserve">days to kill </w:t>
      </w:r>
      <w:r w:rsidR="00C90D18" w:rsidRPr="00231C24">
        <w:rPr>
          <w:strike/>
          <w:highlight w:val="yellow"/>
          <w:lang w:eastAsia="es-AR"/>
        </w:rPr>
        <w:t xml:space="preserve">all </w:t>
      </w:r>
      <w:r w:rsidR="00452115" w:rsidRPr="00231C24">
        <w:rPr>
          <w:highlight w:val="yellow"/>
          <w:u w:val="double"/>
          <w:lang w:eastAsia="es-AR"/>
        </w:rPr>
        <w:t>an</w:t>
      </w:r>
      <w:r w:rsidR="00D12519">
        <w:rPr>
          <w:lang w:eastAsia="es-AR"/>
        </w:rPr>
        <w:t xml:space="preserve"> </w:t>
      </w:r>
      <w:r w:rsidR="00C90D18" w:rsidRPr="00A53A1F">
        <w:rPr>
          <w:lang w:eastAsia="es-AR"/>
        </w:rPr>
        <w:t>infected larva and</w:t>
      </w:r>
      <w:r w:rsidR="00C90D18" w:rsidRPr="00231C24">
        <w:rPr>
          <w:strike/>
          <w:lang w:eastAsia="es-AR"/>
        </w:rPr>
        <w:t xml:space="preserve">, </w:t>
      </w:r>
      <w:r w:rsidR="00C90D18" w:rsidRPr="00231C24">
        <w:rPr>
          <w:strike/>
          <w:highlight w:val="yellow"/>
          <w:lang w:eastAsia="es-AR"/>
        </w:rPr>
        <w:t>hence</w:t>
      </w:r>
      <w:r w:rsidR="00C90D18" w:rsidRPr="00231C24">
        <w:rPr>
          <w:strike/>
          <w:lang w:eastAsia="es-AR"/>
        </w:rPr>
        <w:t>,</w:t>
      </w:r>
      <w:r w:rsidR="00C90D18" w:rsidRPr="00A53A1F">
        <w:rPr>
          <w:lang w:eastAsia="es-AR"/>
        </w:rPr>
        <w:t xml:space="preserve"> is </w:t>
      </w:r>
      <w:r w:rsidR="00CD4517" w:rsidRPr="00231C24">
        <w:rPr>
          <w:highlight w:val="yellow"/>
          <w:u w:val="double"/>
          <w:lang w:eastAsia="es-AR"/>
        </w:rPr>
        <w:t>therefore</w:t>
      </w:r>
      <w:r w:rsidR="00D12519">
        <w:rPr>
          <w:lang w:eastAsia="es-AR"/>
        </w:rPr>
        <w:t xml:space="preserve"> </w:t>
      </w:r>
      <w:r w:rsidR="00C90D18" w:rsidRPr="00A53A1F">
        <w:rPr>
          <w:lang w:eastAsia="es-AR"/>
        </w:rPr>
        <w:t>considered less virulent than ERIC II</w:t>
      </w:r>
      <w:r w:rsidR="00361C55" w:rsidRPr="00A53A1F">
        <w:rPr>
          <w:u w:val="double"/>
          <w:lang w:eastAsia="es-AR"/>
        </w:rPr>
        <w:t>-V</w:t>
      </w:r>
      <w:r w:rsidR="00CC4853" w:rsidRPr="00A53A1F">
        <w:rPr>
          <w:strike/>
          <w:lang w:eastAsia="es-AR"/>
        </w:rPr>
        <w:t xml:space="preserve">, III and </w:t>
      </w:r>
      <w:r w:rsidR="00C90D18" w:rsidRPr="00A53A1F">
        <w:rPr>
          <w:strike/>
          <w:lang w:eastAsia="es-AR"/>
        </w:rPr>
        <w:t>IV</w:t>
      </w:r>
      <w:r w:rsidR="00C90D18" w:rsidRPr="00A53A1F">
        <w:rPr>
          <w:lang w:eastAsia="es-AR"/>
        </w:rPr>
        <w:t xml:space="preserve"> for the individual larva (</w:t>
      </w:r>
      <w:proofErr w:type="spellStart"/>
      <w:r w:rsidR="00C72E98" w:rsidRPr="00A53A1F">
        <w:rPr>
          <w:rFonts w:eastAsia="Arial Unicode MS"/>
          <w:u w:val="double"/>
        </w:rPr>
        <w:t>Beims</w:t>
      </w:r>
      <w:proofErr w:type="spellEnd"/>
      <w:r w:rsidR="00C72E98" w:rsidRPr="00A53A1F">
        <w:rPr>
          <w:rFonts w:eastAsia="Arial Unicode MS"/>
          <w:u w:val="double"/>
        </w:rPr>
        <w:t xml:space="preserve"> </w:t>
      </w:r>
      <w:r w:rsidR="00C72E98" w:rsidRPr="00A53A1F">
        <w:rPr>
          <w:rFonts w:eastAsia="Arial Unicode MS"/>
          <w:i/>
          <w:iCs/>
          <w:u w:val="double"/>
        </w:rPr>
        <w:t>et al.,</w:t>
      </w:r>
      <w:r w:rsidR="00C72E98" w:rsidRPr="00A53A1F">
        <w:rPr>
          <w:rFonts w:eastAsia="Arial Unicode MS"/>
          <w:u w:val="double"/>
        </w:rPr>
        <w:t xml:space="preserve"> 2020</w:t>
      </w:r>
      <w:r w:rsidR="00C72E98" w:rsidRPr="00A53A1F">
        <w:rPr>
          <w:rFonts w:eastAsia="Arial Unicode MS"/>
        </w:rPr>
        <w:t xml:space="preserve">; </w:t>
      </w:r>
      <w:proofErr w:type="spellStart"/>
      <w:r w:rsidR="00C72E98" w:rsidRPr="00A53A1F">
        <w:rPr>
          <w:rFonts w:eastAsia="Arial Unicode MS"/>
        </w:rPr>
        <w:t>Djukic</w:t>
      </w:r>
      <w:proofErr w:type="spellEnd"/>
      <w:r w:rsidR="00C72E98" w:rsidRPr="00A53A1F">
        <w:rPr>
          <w:rFonts w:eastAsia="Arial Unicode MS"/>
        </w:rPr>
        <w:t xml:space="preserve"> </w:t>
      </w:r>
      <w:r w:rsidR="00C72E98" w:rsidRPr="00A53A1F">
        <w:rPr>
          <w:rFonts w:eastAsia="Arial Unicode MS"/>
          <w:i/>
        </w:rPr>
        <w:t>et al.,</w:t>
      </w:r>
      <w:r w:rsidR="00C72E98" w:rsidRPr="00A53A1F">
        <w:rPr>
          <w:rFonts w:eastAsia="Arial Unicode MS"/>
        </w:rPr>
        <w:t xml:space="preserve"> 2014; </w:t>
      </w:r>
      <w:proofErr w:type="spellStart"/>
      <w:r w:rsidR="000430C4" w:rsidRPr="00A53A1F">
        <w:rPr>
          <w:rFonts w:eastAsia="Arial Unicode MS"/>
        </w:rPr>
        <w:t>Genersch</w:t>
      </w:r>
      <w:proofErr w:type="spellEnd"/>
      <w:r w:rsidR="000430C4" w:rsidRPr="00A53A1F">
        <w:rPr>
          <w:rFonts w:eastAsia="Arial Unicode MS"/>
        </w:rPr>
        <w:t xml:space="preserve">, 2010; </w:t>
      </w:r>
      <w:proofErr w:type="spellStart"/>
      <w:r w:rsidR="00C90D18" w:rsidRPr="00A53A1F">
        <w:rPr>
          <w:lang w:eastAsia="es-AR"/>
        </w:rPr>
        <w:t>Genersch</w:t>
      </w:r>
      <w:proofErr w:type="spellEnd"/>
      <w:r w:rsidR="00C90D18" w:rsidRPr="00A53A1F">
        <w:rPr>
          <w:lang w:eastAsia="es-AR"/>
        </w:rPr>
        <w:t xml:space="preserve"> </w:t>
      </w:r>
      <w:r w:rsidR="00C90D18" w:rsidRPr="00A53A1F">
        <w:rPr>
          <w:i/>
          <w:lang w:eastAsia="es-AR"/>
        </w:rPr>
        <w:t>et al.,</w:t>
      </w:r>
      <w:r w:rsidR="00C90D18" w:rsidRPr="00A53A1F">
        <w:rPr>
          <w:lang w:eastAsia="es-AR"/>
        </w:rPr>
        <w:t xml:space="preserve"> 2005</w:t>
      </w:r>
      <w:r w:rsidR="00FB3532">
        <w:rPr>
          <w:strike/>
          <w:lang w:eastAsia="es-AR"/>
        </w:rPr>
        <w:t>;</w:t>
      </w:r>
      <w:r w:rsidR="00C90D18" w:rsidRPr="00FB3532">
        <w:rPr>
          <w:strike/>
          <w:lang w:eastAsia="es-AR"/>
        </w:rPr>
        <w:t xml:space="preserve"> 2006</w:t>
      </w:r>
      <w:r w:rsidRPr="00A53A1F">
        <w:rPr>
          <w:rFonts w:eastAsia="Arial Unicode MS"/>
        </w:rPr>
        <w:t xml:space="preserve">). </w:t>
      </w:r>
      <w:r w:rsidRPr="00A53A1F">
        <w:rPr>
          <w:rFonts w:eastAsia="Arial Unicode MS"/>
          <w:lang w:val="en-IE"/>
        </w:rPr>
        <w:t xml:space="preserve">Epidemiological studies showed that only ERIC I and ERIC II are frequently isolated from AFB-disease colonies. </w:t>
      </w:r>
      <w:proofErr w:type="spellStart"/>
      <w:r w:rsidR="00070D1A" w:rsidRPr="00AA63AC">
        <w:rPr>
          <w:i/>
          <w:strike/>
          <w:color w:val="FF0000"/>
          <w:lang w:val="en-IE"/>
        </w:rPr>
        <w:t>Paenibacillus</w:t>
      </w:r>
      <w:r w:rsidR="00392B47" w:rsidRPr="00AA63AC">
        <w:rPr>
          <w:i/>
          <w:color w:val="FF0000"/>
          <w:u w:val="double"/>
          <w:lang w:val="en-IE"/>
        </w:rPr>
        <w:t>P</w:t>
      </w:r>
      <w:proofErr w:type="spellEnd"/>
      <w:r w:rsidR="00392B47" w:rsidRPr="00AA63AC">
        <w:rPr>
          <w:i/>
          <w:color w:val="FF0000"/>
          <w:u w:val="double"/>
          <w:lang w:val="en-IE"/>
        </w:rPr>
        <w:t>.</w:t>
      </w:r>
      <w:r w:rsidR="00392B47" w:rsidRPr="00A53A1F">
        <w:rPr>
          <w:rFonts w:eastAsia="Arial Unicode MS"/>
          <w:i/>
        </w:rPr>
        <w:t xml:space="preserve"> </w:t>
      </w:r>
      <w:r w:rsidRPr="00A53A1F">
        <w:rPr>
          <w:rFonts w:eastAsia="Arial Unicode MS"/>
          <w:i/>
        </w:rPr>
        <w:t>larvae</w:t>
      </w:r>
      <w:r w:rsidRPr="00A53A1F">
        <w:rPr>
          <w:rFonts w:eastAsia="Arial Unicode MS"/>
        </w:rPr>
        <w:t xml:space="preserve"> genotype ERIC I is the most frequent genotype </w:t>
      </w:r>
      <w:r w:rsidR="009A3793" w:rsidRPr="00A53A1F">
        <w:rPr>
          <w:rFonts w:eastAsia="Arial Unicode MS"/>
        </w:rPr>
        <w:t xml:space="preserve">while </w:t>
      </w:r>
      <w:r w:rsidRPr="00A53A1F">
        <w:rPr>
          <w:rFonts w:eastAsia="Arial Unicode MS"/>
        </w:rPr>
        <w:t xml:space="preserve">genotype ERIC II seems to be </w:t>
      </w:r>
      <w:r w:rsidR="009A3793" w:rsidRPr="00A53A1F">
        <w:rPr>
          <w:rFonts w:eastAsia="Arial Unicode MS"/>
        </w:rPr>
        <w:t xml:space="preserve">more </w:t>
      </w:r>
      <w:r w:rsidRPr="00A53A1F">
        <w:rPr>
          <w:rFonts w:eastAsia="Arial Unicode MS"/>
        </w:rPr>
        <w:t xml:space="preserve">restricted </w:t>
      </w:r>
      <w:r w:rsidR="009A3793" w:rsidRPr="00A53A1F">
        <w:rPr>
          <w:rFonts w:eastAsia="Arial Unicode MS"/>
        </w:rPr>
        <w:t>although both have been reported worldwide.</w:t>
      </w:r>
      <w:r w:rsidRPr="00A53A1F">
        <w:rPr>
          <w:rFonts w:eastAsia="Arial Unicode MS"/>
        </w:rPr>
        <w:t xml:space="preserve"> </w:t>
      </w:r>
      <w:r w:rsidR="009A3793" w:rsidRPr="00A53A1F">
        <w:rPr>
          <w:rFonts w:eastAsia="Arial Unicode MS"/>
        </w:rPr>
        <w:t>G</w:t>
      </w:r>
      <w:r w:rsidRPr="00A53A1F">
        <w:rPr>
          <w:rFonts w:eastAsia="Arial Unicode MS"/>
        </w:rPr>
        <w:t xml:space="preserve">enotypes ERIC III and IV have not been identified in </w:t>
      </w:r>
      <w:r w:rsidR="006D42A2" w:rsidRPr="00A53A1F">
        <w:rPr>
          <w:rFonts w:eastAsia="Arial Unicode MS"/>
        </w:rPr>
        <w:t xml:space="preserve">the </w:t>
      </w:r>
      <w:r w:rsidRPr="00A53A1F">
        <w:rPr>
          <w:rFonts w:eastAsia="Arial Unicode MS"/>
        </w:rPr>
        <w:t xml:space="preserve">field for decades, but exist as </w:t>
      </w:r>
      <w:r w:rsidR="007338EC">
        <w:rPr>
          <w:rFonts w:eastAsia="Arial Unicode MS"/>
        </w:rPr>
        <w:t xml:space="preserve">a </w:t>
      </w:r>
      <w:r w:rsidRPr="00A53A1F">
        <w:rPr>
          <w:rFonts w:eastAsia="Arial Unicode MS"/>
        </w:rPr>
        <w:t>few isolates in culture collections (</w:t>
      </w:r>
      <w:r w:rsidR="0062060E">
        <w:rPr>
          <w:rFonts w:eastAsia="Arial Unicode MS"/>
        </w:rPr>
        <w:t>d</w:t>
      </w:r>
      <w:r w:rsidRPr="00A53A1F">
        <w:rPr>
          <w:rFonts w:eastAsia="Arial Unicode MS"/>
        </w:rPr>
        <w:t xml:space="preserve">e Graaf </w:t>
      </w:r>
      <w:r w:rsidRPr="00A53A1F">
        <w:rPr>
          <w:rFonts w:eastAsia="Arial Unicode MS"/>
          <w:i/>
        </w:rPr>
        <w:t>et al</w:t>
      </w:r>
      <w:r w:rsidRPr="00A53A1F">
        <w:rPr>
          <w:rFonts w:eastAsia="Arial Unicode MS"/>
        </w:rPr>
        <w:t>., 2013</w:t>
      </w:r>
      <w:r w:rsidR="00D7300A" w:rsidRPr="00A53A1F">
        <w:rPr>
          <w:rFonts w:eastAsia="Arial Unicode MS"/>
        </w:rPr>
        <w:t xml:space="preserve">; </w:t>
      </w:r>
      <w:proofErr w:type="spellStart"/>
      <w:r w:rsidR="00D7300A" w:rsidRPr="00A53A1F">
        <w:rPr>
          <w:rFonts w:eastAsia="Arial Unicode MS"/>
        </w:rPr>
        <w:t>Genersch</w:t>
      </w:r>
      <w:proofErr w:type="spellEnd"/>
      <w:r w:rsidR="00D7300A" w:rsidRPr="00A53A1F">
        <w:rPr>
          <w:rFonts w:eastAsia="Arial Unicode MS"/>
        </w:rPr>
        <w:t>, 2010</w:t>
      </w:r>
      <w:r w:rsidRPr="00A53A1F">
        <w:rPr>
          <w:rFonts w:eastAsia="Arial Unicode MS"/>
        </w:rPr>
        <w:t xml:space="preserve">). </w:t>
      </w:r>
      <w:r w:rsidR="00361C55" w:rsidRPr="00A53A1F">
        <w:rPr>
          <w:rFonts w:eastAsia="Arial Unicode MS"/>
          <w:u w:val="double"/>
        </w:rPr>
        <w:t>Genotype, ERIC V was recently</w:t>
      </w:r>
      <w:r w:rsidR="00450E55" w:rsidRPr="00A53A1F">
        <w:rPr>
          <w:u w:val="double"/>
        </w:rPr>
        <w:t xml:space="preserve"> </w:t>
      </w:r>
      <w:r w:rsidR="00450E55" w:rsidRPr="00A53A1F">
        <w:rPr>
          <w:rFonts w:eastAsia="Arial Unicode MS"/>
          <w:u w:val="double"/>
        </w:rPr>
        <w:t>isolated from a Spanish multi-flower honey sample.</w:t>
      </w:r>
      <w:r w:rsidR="00450E55" w:rsidRPr="00A53A1F">
        <w:rPr>
          <w:rFonts w:eastAsia="Arial Unicode MS"/>
        </w:rPr>
        <w:t xml:space="preserve"> </w:t>
      </w:r>
      <w:r w:rsidR="003D241B" w:rsidRPr="00A53A1F">
        <w:rPr>
          <w:color w:val="000000"/>
          <w:lang w:eastAsia="es-AR"/>
        </w:rPr>
        <w:t xml:space="preserve">Because fingerprinting profiles generated via electrophoresis of rep-PCR amplified DNA are not consistently reproducible between laboratories, it is necessary to include reference </w:t>
      </w:r>
      <w:r w:rsidR="003D241B" w:rsidRPr="00A53A1F">
        <w:rPr>
          <w:i/>
          <w:iCs/>
          <w:color w:val="000000"/>
          <w:lang w:eastAsia="es-AR"/>
        </w:rPr>
        <w:t xml:space="preserve">P. larvae </w:t>
      </w:r>
      <w:r w:rsidR="003D241B" w:rsidRPr="00A53A1F">
        <w:rPr>
          <w:color w:val="000000"/>
          <w:lang w:eastAsia="es-AR"/>
        </w:rPr>
        <w:t xml:space="preserve">strains previously typed. </w:t>
      </w:r>
      <w:r w:rsidR="00070D1A" w:rsidRPr="00A53A1F">
        <w:rPr>
          <w:rFonts w:eastAsia="Arial Unicode MS"/>
        </w:rPr>
        <w:t>To</w:t>
      </w:r>
      <w:r w:rsidRPr="00A53A1F">
        <w:rPr>
          <w:rFonts w:eastAsia="Arial Unicode MS"/>
        </w:rPr>
        <w:t xml:space="preserve"> enhance the discrimination of strains, the analysis using ERIC primers can be complemented with the use of other primers (</w:t>
      </w:r>
      <w:r w:rsidR="005F73D1">
        <w:rPr>
          <w:rFonts w:eastAsia="Arial Unicode MS"/>
        </w:rPr>
        <w:t>d</w:t>
      </w:r>
      <w:r w:rsidRPr="00A53A1F">
        <w:rPr>
          <w:rFonts w:eastAsia="Arial Unicode MS"/>
        </w:rPr>
        <w:t xml:space="preserve">e Graaf </w:t>
      </w:r>
      <w:r w:rsidRPr="00A53A1F">
        <w:rPr>
          <w:rFonts w:eastAsia="Arial Unicode MS"/>
          <w:i/>
        </w:rPr>
        <w:t>et al.,</w:t>
      </w:r>
      <w:r w:rsidRPr="00A53A1F">
        <w:rPr>
          <w:rFonts w:eastAsia="Arial Unicode MS"/>
        </w:rPr>
        <w:t xml:space="preserve"> 2013). </w:t>
      </w:r>
      <w:r w:rsidR="009A3793" w:rsidRPr="00A53A1F">
        <w:rPr>
          <w:rFonts w:eastAsia="Arial Unicode MS"/>
        </w:rPr>
        <w:t xml:space="preserve">A </w:t>
      </w:r>
      <w:bookmarkStart w:id="1" w:name="_Hlk109314985"/>
      <w:proofErr w:type="spellStart"/>
      <w:r w:rsidR="009A3793" w:rsidRPr="00A53A1F">
        <w:rPr>
          <w:rFonts w:eastAsia="Arial Unicode MS"/>
        </w:rPr>
        <w:t>multilocus</w:t>
      </w:r>
      <w:proofErr w:type="spellEnd"/>
      <w:r w:rsidR="009A3793" w:rsidRPr="00A53A1F">
        <w:rPr>
          <w:rFonts w:eastAsia="Arial Unicode MS"/>
        </w:rPr>
        <w:t xml:space="preserve"> sequence typing </w:t>
      </w:r>
      <w:r w:rsidR="00966B52" w:rsidRPr="00A53A1F">
        <w:rPr>
          <w:rFonts w:eastAsia="Arial Unicode MS"/>
          <w:u w:val="double"/>
        </w:rPr>
        <w:t>(MLST)</w:t>
      </w:r>
      <w:bookmarkEnd w:id="1"/>
      <w:r w:rsidR="00966B52" w:rsidRPr="00A53A1F">
        <w:rPr>
          <w:rFonts w:eastAsia="Arial Unicode MS"/>
        </w:rPr>
        <w:t xml:space="preserve"> </w:t>
      </w:r>
      <w:r w:rsidR="009A3793" w:rsidRPr="00A53A1F">
        <w:rPr>
          <w:rFonts w:eastAsia="Arial Unicode MS"/>
        </w:rPr>
        <w:t>scheme revealed the distribution and biogeography of 294 samples</w:t>
      </w:r>
      <w:r w:rsidR="00084533" w:rsidRPr="00A53A1F">
        <w:rPr>
          <w:rFonts w:eastAsia="Arial Unicode MS"/>
        </w:rPr>
        <w:t xml:space="preserve"> </w:t>
      </w:r>
      <w:r w:rsidR="009A3793" w:rsidRPr="00A53A1F">
        <w:rPr>
          <w:rFonts w:eastAsia="Arial Unicode MS"/>
        </w:rPr>
        <w:t xml:space="preserve">of </w:t>
      </w:r>
      <w:r w:rsidR="009A3793" w:rsidRPr="00A53A1F">
        <w:rPr>
          <w:rFonts w:eastAsia="Arial Unicode MS"/>
          <w:i/>
        </w:rPr>
        <w:t>P. larvae</w:t>
      </w:r>
      <w:r w:rsidR="00966B52" w:rsidRPr="00A53A1F">
        <w:rPr>
          <w:rFonts w:eastAsia="Arial Unicode MS"/>
          <w:i/>
          <w:u w:val="double"/>
        </w:rPr>
        <w:t>,</w:t>
      </w:r>
      <w:r w:rsidR="009A3793" w:rsidRPr="00A53A1F">
        <w:rPr>
          <w:rFonts w:eastAsia="Arial Unicode MS"/>
          <w:u w:val="double"/>
        </w:rPr>
        <w:t xml:space="preserve"> </w:t>
      </w:r>
      <w:r w:rsidR="00966B52" w:rsidRPr="00A53A1F">
        <w:rPr>
          <w:rFonts w:eastAsia="Arial Unicode MS"/>
          <w:u w:val="double"/>
        </w:rPr>
        <w:t>grouped in 34 sequence types (as of March 2022 [https://pubmlst.org/plarvae/]),</w:t>
      </w:r>
      <w:r w:rsidR="00966B52" w:rsidRPr="00A53A1F">
        <w:rPr>
          <w:rFonts w:eastAsia="Arial Unicode MS"/>
        </w:rPr>
        <w:t xml:space="preserve"> </w:t>
      </w:r>
      <w:r w:rsidR="009A3793" w:rsidRPr="00A53A1F">
        <w:rPr>
          <w:rFonts w:eastAsia="Arial Unicode MS"/>
        </w:rPr>
        <w:t xml:space="preserve">across six continents (Morrissey </w:t>
      </w:r>
      <w:r w:rsidR="009A3793" w:rsidRPr="00A53A1F">
        <w:rPr>
          <w:rFonts w:eastAsia="Arial Unicode MS"/>
          <w:i/>
        </w:rPr>
        <w:t xml:space="preserve">et al., </w:t>
      </w:r>
      <w:r w:rsidR="009A3793" w:rsidRPr="00A53A1F">
        <w:rPr>
          <w:rFonts w:eastAsia="Arial Unicode MS"/>
        </w:rPr>
        <w:t>2015)</w:t>
      </w:r>
      <w:r w:rsidR="0011068A" w:rsidRPr="00A53A1F">
        <w:rPr>
          <w:rFonts w:eastAsia="Arial Unicode MS"/>
        </w:rPr>
        <w:t xml:space="preserve">. </w:t>
      </w:r>
      <w:r w:rsidR="00B00E58" w:rsidRPr="00A53A1F">
        <w:rPr>
          <w:rFonts w:eastAsia="Arial Unicode MS"/>
          <w:u w:val="double"/>
        </w:rPr>
        <w:t xml:space="preserve">Currently, </w:t>
      </w:r>
      <w:r w:rsidR="00C75EA1">
        <w:rPr>
          <w:rFonts w:eastAsia="Arial Unicode MS"/>
          <w:u w:val="double"/>
        </w:rPr>
        <w:t>w</w:t>
      </w:r>
      <w:r w:rsidR="00C75EA1" w:rsidRPr="00A53A1F">
        <w:rPr>
          <w:rFonts w:eastAsia="Arial Unicode MS"/>
          <w:u w:val="double"/>
        </w:rPr>
        <w:t xml:space="preserve">hole </w:t>
      </w:r>
      <w:r w:rsidR="00C60B6B" w:rsidRPr="00A53A1F">
        <w:rPr>
          <w:rFonts w:eastAsia="Arial Unicode MS"/>
          <w:u w:val="double"/>
        </w:rPr>
        <w:t>genome sequencing (WGS) based genotyping offers unprecedented resolution in discriminating highly related strains. Thus, it is well suited for the investigation of the evolution of pathogens even over short time periods (</w:t>
      </w:r>
      <w:proofErr w:type="spellStart"/>
      <w:r w:rsidR="001F7749" w:rsidRPr="00A53A1F">
        <w:rPr>
          <w:rFonts w:eastAsia="Arial Unicode MS"/>
          <w:u w:val="double"/>
        </w:rPr>
        <w:t>Uelze</w:t>
      </w:r>
      <w:proofErr w:type="spellEnd"/>
      <w:r w:rsidR="001F7749" w:rsidRPr="00A53A1F">
        <w:rPr>
          <w:rFonts w:eastAsia="Arial Unicode MS"/>
          <w:u w:val="double"/>
        </w:rPr>
        <w:t xml:space="preserve"> </w:t>
      </w:r>
      <w:r w:rsidR="001F7749" w:rsidRPr="00A53A1F">
        <w:rPr>
          <w:rFonts w:eastAsia="Arial Unicode MS"/>
          <w:i/>
          <w:iCs/>
          <w:u w:val="double"/>
        </w:rPr>
        <w:t>et al.,</w:t>
      </w:r>
      <w:r w:rsidR="001F7749" w:rsidRPr="00A53A1F">
        <w:rPr>
          <w:rFonts w:eastAsia="Arial Unicode MS"/>
          <w:u w:val="double"/>
        </w:rPr>
        <w:t xml:space="preserve"> 2020</w:t>
      </w:r>
      <w:r w:rsidR="00C60B6B" w:rsidRPr="00A53A1F">
        <w:rPr>
          <w:rFonts w:eastAsia="Arial Unicode MS"/>
          <w:u w:val="double"/>
        </w:rPr>
        <w:t xml:space="preserve">). Applied to the investigation of </w:t>
      </w:r>
      <w:r w:rsidR="00C60B6B" w:rsidRPr="00A53A1F">
        <w:rPr>
          <w:rFonts w:eastAsia="Arial Unicode MS"/>
          <w:i/>
          <w:iCs/>
          <w:u w:val="double"/>
        </w:rPr>
        <w:t>P. larvae</w:t>
      </w:r>
      <w:r w:rsidR="00C60B6B" w:rsidRPr="00A53A1F">
        <w:rPr>
          <w:rFonts w:eastAsia="Arial Unicode MS"/>
          <w:u w:val="double"/>
        </w:rPr>
        <w:t>, WGS</w:t>
      </w:r>
      <w:r w:rsidR="00525875" w:rsidRPr="00A53A1F">
        <w:rPr>
          <w:rFonts w:eastAsia="Arial Unicode MS"/>
          <w:u w:val="double"/>
        </w:rPr>
        <w:t>-</w:t>
      </w:r>
      <w:r w:rsidR="00C60B6B" w:rsidRPr="00A53A1F">
        <w:rPr>
          <w:rFonts w:eastAsia="Arial Unicode MS"/>
          <w:u w:val="double"/>
        </w:rPr>
        <w:t xml:space="preserve">based genotyping </w:t>
      </w:r>
      <w:bookmarkStart w:id="2" w:name="_Hlk113887770"/>
      <w:r w:rsidR="00C60B6B" w:rsidRPr="00A53A1F">
        <w:rPr>
          <w:rFonts w:eastAsia="Arial Unicode MS"/>
          <w:u w:val="double"/>
        </w:rPr>
        <w:t>showed a good correlation with conventional typing methods (MLST and ERIC-PCR) and proved to be efficiently used for cluster delineation in AFB outbreak epidemiological investigations</w:t>
      </w:r>
      <w:bookmarkEnd w:id="2"/>
      <w:r w:rsidR="001F7749" w:rsidRPr="00A53A1F">
        <w:rPr>
          <w:rFonts w:eastAsia="Arial Unicode MS"/>
          <w:u w:val="double"/>
        </w:rPr>
        <w:t xml:space="preserve"> (</w:t>
      </w:r>
      <w:proofErr w:type="spellStart"/>
      <w:r w:rsidR="001F20DD" w:rsidRPr="00A53A1F">
        <w:rPr>
          <w:rFonts w:eastAsia="Arial Unicode MS"/>
          <w:u w:val="double"/>
        </w:rPr>
        <w:t>Bertolotti</w:t>
      </w:r>
      <w:proofErr w:type="spellEnd"/>
      <w:r w:rsidR="001F20DD" w:rsidRPr="00A53A1F">
        <w:rPr>
          <w:rFonts w:eastAsia="Arial Unicode MS"/>
          <w:u w:val="double"/>
        </w:rPr>
        <w:t xml:space="preserve"> </w:t>
      </w:r>
      <w:r w:rsidR="001F20DD" w:rsidRPr="00A53A1F">
        <w:rPr>
          <w:rFonts w:eastAsia="Arial Unicode MS"/>
          <w:i/>
          <w:iCs/>
          <w:u w:val="double"/>
        </w:rPr>
        <w:t>et al</w:t>
      </w:r>
      <w:r w:rsidR="003F220A" w:rsidRPr="00A53A1F">
        <w:rPr>
          <w:rFonts w:eastAsia="Arial Unicode MS"/>
          <w:u w:val="double"/>
        </w:rPr>
        <w:t>., 2021</w:t>
      </w:r>
      <w:r w:rsidR="001F20DD" w:rsidRPr="00A53A1F">
        <w:rPr>
          <w:rFonts w:eastAsia="Arial Unicode MS"/>
          <w:u w:val="double"/>
        </w:rPr>
        <w:t>)</w:t>
      </w:r>
      <w:r w:rsidR="001F7749" w:rsidRPr="004B487D">
        <w:rPr>
          <w:rFonts w:eastAsia="Arial Unicode MS"/>
        </w:rPr>
        <w:t>.</w:t>
      </w:r>
      <w:r w:rsidR="004B487D">
        <w:t xml:space="preserve"> </w:t>
      </w:r>
      <w:r w:rsidR="00871EBB" w:rsidRPr="00A53A1F">
        <w:t xml:space="preserve">The spores are extremely heat stable and resistant to chemical agents. Only spores are capable of inducing the </w:t>
      </w:r>
      <w:r w:rsidR="003837F0" w:rsidRPr="00A53A1F">
        <w:t>infection</w:t>
      </w:r>
      <w:r w:rsidR="00070D1A" w:rsidRPr="00A53A1F">
        <w:t xml:space="preserve">. </w:t>
      </w:r>
      <w:r w:rsidR="00871EBB" w:rsidRPr="00A53A1F">
        <w:t>The infection can be transmitted to larvae by nurse bees or by spores remaining at the base of a brood cell. Although the larval stages of worker bees, drones and queens are susceptible to infection, infected queens and drone larvae are rarely seen under natural conditions. The susceptibility of larvae to AFB disease decreases with increasing age (</w:t>
      </w:r>
      <w:r w:rsidR="00871EBB" w:rsidRPr="004B487D">
        <w:rPr>
          <w:strike/>
        </w:rPr>
        <w:t>Woodrow, 1941</w:t>
      </w:r>
      <w:r w:rsidR="004B487D" w:rsidRPr="004B487D">
        <w:rPr>
          <w:strike/>
        </w:rPr>
        <w:t xml:space="preserve"> </w:t>
      </w:r>
      <w:r w:rsidR="005F73D1">
        <w:rPr>
          <w:rFonts w:eastAsia="Arial Unicode MS"/>
          <w:u w:val="double"/>
        </w:rPr>
        <w:t>d</w:t>
      </w:r>
      <w:r w:rsidR="004B487D" w:rsidRPr="004B487D">
        <w:rPr>
          <w:rFonts w:eastAsia="Arial Unicode MS"/>
          <w:u w:val="double"/>
        </w:rPr>
        <w:t xml:space="preserve">e Graaf </w:t>
      </w:r>
      <w:r w:rsidR="004B487D" w:rsidRPr="004B487D">
        <w:rPr>
          <w:rFonts w:eastAsia="Arial Unicode MS"/>
          <w:i/>
          <w:u w:val="double"/>
        </w:rPr>
        <w:t>et al.,</w:t>
      </w:r>
      <w:r w:rsidR="004B487D" w:rsidRPr="004B487D">
        <w:rPr>
          <w:rFonts w:eastAsia="Arial Unicode MS"/>
          <w:u w:val="double"/>
        </w:rPr>
        <w:t xml:space="preserve"> 2013</w:t>
      </w:r>
      <w:r w:rsidR="00871EBB" w:rsidRPr="00A53A1F">
        <w:t>); larvae cannot be infected later than 53 hours after the egg has hatched. The mean infective dose (LD</w:t>
      </w:r>
      <w:r w:rsidR="00871EBB" w:rsidRPr="00A53A1F">
        <w:rPr>
          <w:vertAlign w:val="subscript"/>
        </w:rPr>
        <w:t>50</w:t>
      </w:r>
      <w:r w:rsidR="00871EBB" w:rsidRPr="00A53A1F">
        <w:t xml:space="preserve">= spore dose at which 50% of the larvae are killed) needed to initiate infection, though very variable, is 8.49 </w:t>
      </w:r>
      <w:r w:rsidR="005C7C17" w:rsidRPr="00A53A1F">
        <w:t xml:space="preserve">± </w:t>
      </w:r>
      <w:r w:rsidR="00E44D58" w:rsidRPr="00A53A1F">
        <w:t>1.49</w:t>
      </w:r>
      <w:r w:rsidR="005C7C17" w:rsidRPr="00A53A1F">
        <w:t xml:space="preserve"> </w:t>
      </w:r>
      <w:r w:rsidR="00871EBB" w:rsidRPr="00A53A1F">
        <w:t>spores in 24–</w:t>
      </w:r>
      <w:r w:rsidR="00E44D58" w:rsidRPr="00A53A1F">
        <w:t xml:space="preserve">28 </w:t>
      </w:r>
      <w:r w:rsidR="00871EBB" w:rsidRPr="00A53A1F">
        <w:t xml:space="preserve">hour-old bee larvae (Hansen &amp; </w:t>
      </w:r>
      <w:proofErr w:type="spellStart"/>
      <w:r w:rsidR="00871EBB" w:rsidRPr="00A53A1F">
        <w:t>Br</w:t>
      </w:r>
      <w:r w:rsidR="00CC3751" w:rsidRPr="00A53A1F">
        <w:t>o</w:t>
      </w:r>
      <w:r w:rsidR="00871EBB" w:rsidRPr="00A53A1F">
        <w:t>dsgaard</w:t>
      </w:r>
      <w:proofErr w:type="spellEnd"/>
      <w:r w:rsidR="00871EBB" w:rsidRPr="00A53A1F">
        <w:t xml:space="preserve">, 1999). Exchanging combs containing the remains of diseased brood is the most common way of spreading the disease from colony to colony. In addition, feeding or robbing of spore-laden honey or bee bread, package bees and the introduction of queens from infected colonies can also spread the disease. Wax contaminated with the spores of </w:t>
      </w:r>
      <w:r w:rsidR="00871EBB" w:rsidRPr="00A53A1F">
        <w:rPr>
          <w:i/>
        </w:rPr>
        <w:t>P. larvae</w:t>
      </w:r>
      <w:r w:rsidR="00871EBB" w:rsidRPr="00A53A1F">
        <w:t>, used in the production of comb foundation</w:t>
      </w:r>
      <w:r w:rsidR="008D5365" w:rsidRPr="00A53A1F">
        <w:t>s</w:t>
      </w:r>
      <w:r w:rsidR="00871EBB" w:rsidRPr="00A53A1F">
        <w:t>, can also spread the disease</w:t>
      </w:r>
      <w:r w:rsidR="008D5365" w:rsidRPr="00A53A1F">
        <w:t xml:space="preserve"> if not properly treated</w:t>
      </w:r>
      <w:r w:rsidR="00871EBB" w:rsidRPr="00A53A1F">
        <w:t>. The early detection of AFB helps to prevent further spread.</w:t>
      </w:r>
    </w:p>
    <w:p w14:paraId="2A286652" w14:textId="527DFC52" w:rsidR="00DA4045" w:rsidRPr="00DA4045" w:rsidRDefault="00DA4045" w:rsidP="000F7442">
      <w:pPr>
        <w:pStyle w:val="paraA0"/>
      </w:pPr>
      <w:r w:rsidRPr="00DA4045">
        <w:rPr>
          <w:rFonts w:asciiTheme="minorHAnsi" w:hAnsiTheme="minorHAnsi" w:cstheme="minorHAnsi"/>
          <w:b/>
          <w:color w:val="FF0000"/>
          <w:sz w:val="22"/>
          <w:szCs w:val="22"/>
          <w:lang w:val="en-IE"/>
        </w:rPr>
        <w:t xml:space="preserve">RATIONALE: </w:t>
      </w:r>
      <w:r w:rsidRPr="00DA4045">
        <w:rPr>
          <w:rFonts w:asciiTheme="minorHAnsi" w:hAnsiTheme="minorHAnsi" w:cstheme="minorHAnsi"/>
          <w:bCs/>
          <w:color w:val="FF0000"/>
          <w:sz w:val="22"/>
          <w:szCs w:val="22"/>
          <w:lang w:val="en-IE"/>
        </w:rPr>
        <w:t xml:space="preserve">Technical clarification.  </w:t>
      </w:r>
    </w:p>
    <w:p w14:paraId="021E5932" w14:textId="77777777" w:rsidR="00631BAF" w:rsidRPr="00A53A1F" w:rsidRDefault="00466C32" w:rsidP="000F7442">
      <w:pPr>
        <w:pStyle w:val="paraA0"/>
      </w:pPr>
      <w:r w:rsidRPr="00A53A1F">
        <w:t xml:space="preserve">While there </w:t>
      </w:r>
      <w:r w:rsidR="00631BAF" w:rsidRPr="00A53A1F">
        <w:t xml:space="preserve">is </w:t>
      </w:r>
      <w:r w:rsidRPr="00A53A1F">
        <w:t>generally a low</w:t>
      </w:r>
      <w:r w:rsidR="00631BAF" w:rsidRPr="00A53A1F">
        <w:t xml:space="preserve"> risk of human infection with AFB organisms</w:t>
      </w:r>
      <w:r w:rsidRPr="00A53A1F">
        <w:t xml:space="preserve">, it should be noted that fatal bacterial septicaemia has been reported in drug users injected with honey contaminated with </w:t>
      </w:r>
      <w:r w:rsidRPr="00A53A1F">
        <w:rPr>
          <w:i/>
        </w:rPr>
        <w:t>P. larvae</w:t>
      </w:r>
      <w:r w:rsidRPr="00A53A1F">
        <w:t xml:space="preserve"> spores (</w:t>
      </w:r>
      <w:proofErr w:type="spellStart"/>
      <w:r w:rsidRPr="00A53A1F">
        <w:t>Rieg</w:t>
      </w:r>
      <w:proofErr w:type="spellEnd"/>
      <w:r w:rsidRPr="00A53A1F">
        <w:t xml:space="preserve"> </w:t>
      </w:r>
      <w:r w:rsidRPr="00A53A1F">
        <w:rPr>
          <w:i/>
        </w:rPr>
        <w:t>et al.,</w:t>
      </w:r>
      <w:r w:rsidRPr="00A53A1F">
        <w:t xml:space="preserve"> 201</w:t>
      </w:r>
      <w:r w:rsidR="00265015" w:rsidRPr="00A53A1F">
        <w:t>0</w:t>
      </w:r>
      <w:r w:rsidRPr="00A53A1F">
        <w:t>)</w:t>
      </w:r>
      <w:r w:rsidR="00631BAF" w:rsidRPr="00A53A1F">
        <w:t>. Biocontainment measures should be determined by risk analysis as described in Chapter 1.1.</w:t>
      </w:r>
      <w:r w:rsidR="00D43D58" w:rsidRPr="00A53A1F">
        <w:t>4</w:t>
      </w:r>
      <w:r w:rsidR="00631BAF" w:rsidRPr="00A53A1F">
        <w:t xml:space="preserve"> </w:t>
      </w:r>
      <w:r w:rsidR="00461A0E" w:rsidRPr="00A53A1F">
        <w:rPr>
          <w:i/>
        </w:rPr>
        <w:t xml:space="preserve">Biosafety and biosecurity: </w:t>
      </w:r>
      <w:r w:rsidR="00D43D58" w:rsidRPr="00A53A1F">
        <w:rPr>
          <w:i/>
        </w:rPr>
        <w:t xml:space="preserve">Standard </w:t>
      </w:r>
      <w:r w:rsidR="00461A0E" w:rsidRPr="00A53A1F">
        <w:rPr>
          <w:i/>
        </w:rPr>
        <w:t>for managing biological risk in the veterinary laboratory and animal facilities</w:t>
      </w:r>
      <w:r w:rsidR="00631BAF" w:rsidRPr="00A53A1F">
        <w:t>.</w:t>
      </w:r>
    </w:p>
    <w:p w14:paraId="615078B4" w14:textId="77777777" w:rsidR="002F1193" w:rsidRPr="00A53A1F" w:rsidRDefault="002F1193" w:rsidP="000F7442">
      <w:pPr>
        <w:pStyle w:val="1"/>
        <w:rPr>
          <w:lang w:val="en-IE"/>
        </w:rPr>
      </w:pPr>
      <w:r w:rsidRPr="00A53A1F">
        <w:rPr>
          <w:lang w:val="en-IE"/>
        </w:rPr>
        <w:t>1.</w:t>
      </w:r>
      <w:r w:rsidRPr="00A53A1F">
        <w:rPr>
          <w:lang w:val="en-IE"/>
        </w:rPr>
        <w:tab/>
      </w:r>
      <w:bookmarkStart w:id="3" w:name="_Hlk127213209"/>
      <w:proofErr w:type="spellStart"/>
      <w:r w:rsidRPr="00A53A1F">
        <w:rPr>
          <w:lang w:val="en-IE"/>
        </w:rPr>
        <w:t>Epizootology</w:t>
      </w:r>
      <w:proofErr w:type="spellEnd"/>
      <w:r w:rsidRPr="00A53A1F">
        <w:rPr>
          <w:lang w:val="en-IE"/>
        </w:rPr>
        <w:t xml:space="preserve"> and clinical signs</w:t>
      </w:r>
      <w:bookmarkEnd w:id="3"/>
    </w:p>
    <w:p w14:paraId="67336B4E" w14:textId="77777777" w:rsidR="002F1193" w:rsidRPr="00A53A1F" w:rsidRDefault="002F1193" w:rsidP="000F7442">
      <w:pPr>
        <w:pStyle w:val="para1"/>
        <w:rPr>
          <w:lang w:val="en-IE"/>
        </w:rPr>
      </w:pPr>
      <w:r w:rsidRPr="00A53A1F">
        <w:rPr>
          <w:lang w:val="en-IE"/>
        </w:rPr>
        <w:t xml:space="preserve">Spores of </w:t>
      </w:r>
      <w:r w:rsidRPr="00A53A1F">
        <w:rPr>
          <w:i/>
          <w:lang w:val="en-IE"/>
        </w:rPr>
        <w:t>P. larvae</w:t>
      </w:r>
      <w:r w:rsidRPr="00A53A1F">
        <w:rPr>
          <w:lang w:val="en-IE"/>
        </w:rPr>
        <w:t xml:space="preserve"> can survive in bee products (honey, </w:t>
      </w:r>
      <w:r w:rsidRPr="00A53A1F">
        <w:rPr>
          <w:bCs/>
          <w:lang w:val="en-IE"/>
        </w:rPr>
        <w:t>wax</w:t>
      </w:r>
      <w:r w:rsidRPr="00A53A1F">
        <w:rPr>
          <w:lang w:val="en-IE"/>
        </w:rPr>
        <w:t>, dead larvae) and in the environment for 3 to 10</w:t>
      </w:r>
      <w:r w:rsidR="000F7442" w:rsidRPr="00A53A1F">
        <w:rPr>
          <w:lang w:val="en-IE"/>
        </w:rPr>
        <w:t> </w:t>
      </w:r>
      <w:r w:rsidRPr="00A53A1F">
        <w:rPr>
          <w:lang w:val="en-IE"/>
        </w:rPr>
        <w:t>years and for 35 years in dry larval scales</w:t>
      </w:r>
      <w:r w:rsidRPr="00FB3532">
        <w:rPr>
          <w:strike/>
          <w:lang w:val="en-IE"/>
        </w:rPr>
        <w:t xml:space="preserve"> (</w:t>
      </w:r>
      <w:proofErr w:type="spellStart"/>
      <w:r w:rsidRPr="00FB3532">
        <w:rPr>
          <w:strike/>
          <w:lang w:val="en-IE"/>
        </w:rPr>
        <w:t>Haseman</w:t>
      </w:r>
      <w:proofErr w:type="spellEnd"/>
      <w:r w:rsidRPr="00FB3532">
        <w:rPr>
          <w:strike/>
          <w:lang w:val="en-IE"/>
        </w:rPr>
        <w:t>, 1961)</w:t>
      </w:r>
      <w:r w:rsidRPr="00A53A1F">
        <w:rPr>
          <w:lang w:val="en-IE"/>
        </w:rPr>
        <w:t>. Purified spores can survive even more than 70</w:t>
      </w:r>
      <w:r w:rsidR="000F7442" w:rsidRPr="00A53A1F">
        <w:rPr>
          <w:lang w:val="en-IE"/>
        </w:rPr>
        <w:t> </w:t>
      </w:r>
      <w:r w:rsidRPr="00A53A1F">
        <w:rPr>
          <w:lang w:val="en-IE"/>
        </w:rPr>
        <w:t>years</w:t>
      </w:r>
      <w:r w:rsidRPr="00FB3532">
        <w:rPr>
          <w:strike/>
          <w:lang w:val="en-IE"/>
        </w:rPr>
        <w:t xml:space="preserve"> (Rudenko, 1987)</w:t>
      </w:r>
      <w:r w:rsidRPr="00A53A1F">
        <w:rPr>
          <w:lang w:val="en-IE"/>
        </w:rPr>
        <w:t>.</w:t>
      </w:r>
    </w:p>
    <w:p w14:paraId="3AA87EFB" w14:textId="0EB4B275" w:rsidR="002F1193" w:rsidRPr="00C22123" w:rsidRDefault="002F1193" w:rsidP="00C22123">
      <w:pPr>
        <w:pStyle w:val="para1"/>
        <w:widowControl/>
        <w:rPr>
          <w:lang w:val="en-IE"/>
        </w:rPr>
      </w:pPr>
      <w:r w:rsidRPr="00C22123">
        <w:rPr>
          <w:lang w:val="en-IE"/>
        </w:rPr>
        <w:t>The clinical signs of AFB are very diverse and depend on the genotype involved, the stage of the disease and the strength of the bee colony (and possibly its resistance to AFB) (</w:t>
      </w:r>
      <w:proofErr w:type="spellStart"/>
      <w:r w:rsidRPr="00C22123">
        <w:rPr>
          <w:lang w:val="en-IE"/>
        </w:rPr>
        <w:t>Genersch</w:t>
      </w:r>
      <w:proofErr w:type="spellEnd"/>
      <w:r w:rsidRPr="00C22123">
        <w:rPr>
          <w:lang w:val="en-IE"/>
        </w:rPr>
        <w:t xml:space="preserve"> </w:t>
      </w:r>
      <w:r w:rsidRPr="00C22123">
        <w:rPr>
          <w:i/>
          <w:lang w:val="en-IE"/>
        </w:rPr>
        <w:t>et al</w:t>
      </w:r>
      <w:r w:rsidRPr="00C22123">
        <w:rPr>
          <w:lang w:val="en-IE"/>
        </w:rPr>
        <w:t>., 2005). Larvae can be killed rapidly at an early age when they are curled at the base of uncapped brood cells. Adult worker bees will remove these dead larvae leaving only an empty cell (</w:t>
      </w:r>
      <w:proofErr w:type="spellStart"/>
      <w:r w:rsidRPr="00C22123">
        <w:rPr>
          <w:lang w:val="en-IE"/>
        </w:rPr>
        <w:t>Br</w:t>
      </w:r>
      <w:r w:rsidR="00C07AF7" w:rsidRPr="00C22123">
        <w:rPr>
          <w:lang w:val="en-IE"/>
        </w:rPr>
        <w:t>o</w:t>
      </w:r>
      <w:r w:rsidRPr="00C22123">
        <w:rPr>
          <w:lang w:val="en-IE"/>
        </w:rPr>
        <w:t>dsgaard</w:t>
      </w:r>
      <w:proofErr w:type="spellEnd"/>
      <w:r w:rsidRPr="00C22123">
        <w:rPr>
          <w:lang w:val="en-IE"/>
        </w:rPr>
        <w:t xml:space="preserve"> </w:t>
      </w:r>
      <w:r w:rsidRPr="00C22123">
        <w:rPr>
          <w:i/>
          <w:lang w:val="en-IE"/>
        </w:rPr>
        <w:t>et al</w:t>
      </w:r>
      <w:r w:rsidRPr="00C22123">
        <w:rPr>
          <w:lang w:val="en-IE"/>
        </w:rPr>
        <w:t xml:space="preserve">., 2000). Other larvae will die later on in their development, when they are in an upright position, filling most of the brood cell. </w:t>
      </w:r>
      <w:r w:rsidRPr="00C22123">
        <w:rPr>
          <w:strike/>
          <w:highlight w:val="yellow"/>
          <w:lang w:val="en-IE"/>
        </w:rPr>
        <w:t>Usually the larvae or pupae will die after brood cell capping</w:t>
      </w:r>
      <w:bookmarkStart w:id="4" w:name="_Hlk127213263"/>
      <w:r w:rsidRPr="00C22123">
        <w:rPr>
          <w:strike/>
          <w:highlight w:val="yellow"/>
          <w:lang w:val="en-IE"/>
        </w:rPr>
        <w:t>.</w:t>
      </w:r>
      <w:r w:rsidR="000C4185" w:rsidRPr="00C22123">
        <w:rPr>
          <w:strike/>
          <w:highlight w:val="yellow"/>
          <w:lang w:val="en-IE"/>
        </w:rPr>
        <w:t xml:space="preserve"> </w:t>
      </w:r>
      <w:r w:rsidR="00242750" w:rsidRPr="00C22123">
        <w:rPr>
          <w:highlight w:val="yellow"/>
          <w:u w:val="double"/>
          <w:lang w:val="en-US"/>
        </w:rPr>
        <w:t>L</w:t>
      </w:r>
      <w:r w:rsidR="007B3E60" w:rsidRPr="00C22123">
        <w:rPr>
          <w:highlight w:val="yellow"/>
          <w:u w:val="double"/>
          <w:lang w:val="en-US"/>
        </w:rPr>
        <w:t xml:space="preserve">arvae infected with ERIC I usually die after brood cell capping, </w:t>
      </w:r>
      <w:r w:rsidR="00EE6B9E" w:rsidRPr="00C22123">
        <w:rPr>
          <w:highlight w:val="yellow"/>
          <w:u w:val="double"/>
          <w:lang w:val="en-US"/>
        </w:rPr>
        <w:t>whereas</w:t>
      </w:r>
      <w:r w:rsidR="007B3E60" w:rsidRPr="00C22123">
        <w:rPr>
          <w:highlight w:val="yellow"/>
          <w:u w:val="double"/>
          <w:lang w:val="en-US"/>
        </w:rPr>
        <w:t xml:space="preserve"> larvae infected with other types usually die before cell caping</w:t>
      </w:r>
      <w:bookmarkEnd w:id="4"/>
      <w:r w:rsidR="00D12519" w:rsidRPr="00C22123">
        <w:rPr>
          <w:lang w:val="en-US"/>
        </w:rPr>
        <w:t>.</w:t>
      </w:r>
    </w:p>
    <w:p w14:paraId="6D1C2F62" w14:textId="77777777" w:rsidR="002F1193" w:rsidRPr="00A53A1F" w:rsidRDefault="002F1193" w:rsidP="000F7442">
      <w:pPr>
        <w:pStyle w:val="para1"/>
        <w:rPr>
          <w:lang w:val="en-IE"/>
        </w:rPr>
      </w:pPr>
      <w:r w:rsidRPr="00A53A1F">
        <w:rPr>
          <w:lang w:val="en-IE"/>
        </w:rPr>
        <w:t xml:space="preserve">In severely infected colonies, the combs have a mottled appearance caused by a pattern of healthy capped brood, uncapped cells containing the remains of diseased larvae, and empty cells. The capping of a cell that contains a diseased larva appears moist and darkened and becomes concave and punctured as the infection progresses (Figure 1a). Also, the larva or pupa changes colour, first to beige and eventually to a dark brown. The larvae can become glutinous in consistency and can be </w:t>
      </w:r>
      <w:r w:rsidRPr="00A53A1F">
        <w:rPr>
          <w:lang w:val="en-IE"/>
        </w:rPr>
        <w:lastRenderedPageBreak/>
        <w:t>drawn out as threads when a probe is inserted into the larval remains and removed from the cell (match-stick test) (Figure 1b). This is probably the best-known technique for field diagnosis of the disease, but in some cases the larval remains are rather watery, resulting in a negative match-stick test. Finally, 1 month or more after the larva becomes ropy, the remains of the diseased brood dry out to form typical hard, dark scales that are brittle and adhere strongly to the lower sides of the cell (Figures 1.d. and 2). If death occurs in the pupal stage, the pupal tongue protrudes from the pupal head, extending to the top of the brood cell or may angle back towards the bottom of the cell. The protruding tongue is one of the most characteristic signs of the disease, although it is rarely seen (Figure 1c). The tongue may persist also on the dried scale. European foulbrood needs to be taken into consideration as a differential diagnosis.</w:t>
      </w:r>
    </w:p>
    <w:tbl>
      <w:tblPr>
        <w:tblStyle w:val="TableGrid"/>
        <w:tblW w:w="0" w:type="auto"/>
        <w:tblLook w:val="04A0" w:firstRow="1" w:lastRow="0" w:firstColumn="1" w:lastColumn="0" w:noHBand="0" w:noVBand="1"/>
      </w:tblPr>
      <w:tblGrid>
        <w:gridCol w:w="4534"/>
        <w:gridCol w:w="4535"/>
      </w:tblGrid>
      <w:tr w:rsidR="002F1193" w:rsidRPr="00A53A1F" w14:paraId="431817E4" w14:textId="77777777" w:rsidTr="002F1193">
        <w:tc>
          <w:tcPr>
            <w:tcW w:w="4642" w:type="dxa"/>
            <w:tcBorders>
              <w:top w:val="nil"/>
              <w:left w:val="nil"/>
              <w:bottom w:val="nil"/>
              <w:right w:val="nil"/>
            </w:tcBorders>
          </w:tcPr>
          <w:p w14:paraId="6D52B863" w14:textId="2392EEFF" w:rsidR="002F1193" w:rsidRPr="00997D20" w:rsidRDefault="00C206F7" w:rsidP="002F1193">
            <w:pPr>
              <w:pStyle w:val="a"/>
              <w:widowControl/>
              <w:spacing w:before="120"/>
              <w:ind w:left="0" w:firstLine="0"/>
              <w:jc w:val="center"/>
              <w:rPr>
                <w:rFonts w:ascii="Söhne Kräftig" w:hAnsi="Söhne Kräftig" w:cs="Arial"/>
                <w:b w:val="0"/>
                <w:noProof/>
                <w:sz w:val="18"/>
                <w:szCs w:val="18"/>
                <w:lang w:val="en-IE" w:eastAsia="en-IE"/>
              </w:rPr>
            </w:pPr>
            <w:r w:rsidRPr="00997D20">
              <w:rPr>
                <w:rFonts w:ascii="Söhne Kräftig" w:hAnsi="Söhne Kräftig" w:cs="Arial"/>
                <w:b w:val="0"/>
                <w:noProof/>
                <w:sz w:val="18"/>
                <w:szCs w:val="18"/>
                <w:lang w:val="en-IE" w:eastAsia="en-IE"/>
              </w:rPr>
              <w:t>(</w:t>
            </w:r>
            <w:r w:rsidR="002F1193" w:rsidRPr="00997D20">
              <w:rPr>
                <w:rFonts w:ascii="Söhne Kräftig" w:hAnsi="Söhne Kräftig" w:cs="Arial"/>
                <w:b w:val="0"/>
                <w:noProof/>
                <w:sz w:val="18"/>
                <w:szCs w:val="18"/>
                <w:lang w:val="en-IE" w:eastAsia="en-IE"/>
              </w:rPr>
              <w:t>a</w:t>
            </w:r>
            <w:r w:rsidRPr="00997D20">
              <w:rPr>
                <w:rFonts w:ascii="Söhne Kräftig" w:hAnsi="Söhne Kräftig" w:cs="Arial"/>
                <w:b w:val="0"/>
                <w:noProof/>
                <w:sz w:val="18"/>
                <w:szCs w:val="18"/>
                <w:lang w:val="en-IE" w:eastAsia="en-IE"/>
              </w:rPr>
              <w:t>)</w:t>
            </w:r>
          </w:p>
        </w:tc>
        <w:tc>
          <w:tcPr>
            <w:tcW w:w="4643" w:type="dxa"/>
            <w:tcBorders>
              <w:top w:val="nil"/>
              <w:left w:val="nil"/>
              <w:bottom w:val="nil"/>
              <w:right w:val="nil"/>
            </w:tcBorders>
          </w:tcPr>
          <w:p w14:paraId="19789C7D" w14:textId="24A0787E" w:rsidR="002F1193" w:rsidRPr="00997D20" w:rsidRDefault="00C206F7" w:rsidP="002F1193">
            <w:pPr>
              <w:pStyle w:val="a"/>
              <w:widowControl/>
              <w:spacing w:before="120"/>
              <w:ind w:left="0" w:firstLine="0"/>
              <w:jc w:val="center"/>
              <w:rPr>
                <w:rFonts w:ascii="Söhne Kräftig" w:hAnsi="Söhne Kräftig" w:cs="Arial"/>
                <w:b w:val="0"/>
                <w:sz w:val="18"/>
                <w:szCs w:val="18"/>
                <w:lang w:val="en-IE"/>
              </w:rPr>
            </w:pPr>
            <w:r w:rsidRPr="00997D20">
              <w:rPr>
                <w:rFonts w:ascii="Söhne Kräftig" w:hAnsi="Söhne Kräftig" w:cs="Arial"/>
                <w:b w:val="0"/>
                <w:sz w:val="18"/>
                <w:szCs w:val="18"/>
                <w:lang w:val="en-IE"/>
              </w:rPr>
              <w:t>(</w:t>
            </w:r>
            <w:r w:rsidR="002F1193" w:rsidRPr="00997D20">
              <w:rPr>
                <w:rFonts w:ascii="Söhne Kräftig" w:hAnsi="Söhne Kräftig" w:cs="Arial"/>
                <w:b w:val="0"/>
                <w:sz w:val="18"/>
                <w:szCs w:val="18"/>
                <w:lang w:val="en-IE"/>
              </w:rPr>
              <w:t>b</w:t>
            </w:r>
            <w:r w:rsidRPr="00997D20">
              <w:rPr>
                <w:rFonts w:ascii="Söhne Kräftig" w:hAnsi="Söhne Kräftig" w:cs="Arial"/>
                <w:b w:val="0"/>
                <w:sz w:val="18"/>
                <w:szCs w:val="18"/>
                <w:lang w:val="en-IE"/>
              </w:rPr>
              <w:t>)</w:t>
            </w:r>
          </w:p>
        </w:tc>
      </w:tr>
      <w:tr w:rsidR="002F1193" w:rsidRPr="00A53A1F" w14:paraId="43D391EC" w14:textId="77777777" w:rsidTr="002F1193">
        <w:tc>
          <w:tcPr>
            <w:tcW w:w="4642" w:type="dxa"/>
            <w:tcBorders>
              <w:top w:val="nil"/>
              <w:left w:val="nil"/>
              <w:bottom w:val="nil"/>
              <w:right w:val="nil"/>
            </w:tcBorders>
          </w:tcPr>
          <w:p w14:paraId="0E594D50" w14:textId="17A4EE4D" w:rsidR="002F1193" w:rsidRPr="00A53A1F" w:rsidRDefault="002F1193" w:rsidP="002F1193">
            <w:pPr>
              <w:pStyle w:val="a"/>
              <w:widowControl/>
              <w:spacing w:before="120"/>
              <w:ind w:left="0" w:firstLine="0"/>
              <w:jc w:val="center"/>
              <w:rPr>
                <w:rFonts w:ascii="Arial" w:hAnsi="Arial" w:cs="Arial"/>
                <w:b w:val="0"/>
                <w:bCs w:val="0"/>
                <w:sz w:val="18"/>
                <w:szCs w:val="18"/>
                <w:lang w:val="en-IE"/>
              </w:rPr>
            </w:pPr>
          </w:p>
        </w:tc>
        <w:tc>
          <w:tcPr>
            <w:tcW w:w="4643" w:type="dxa"/>
            <w:tcBorders>
              <w:top w:val="nil"/>
              <w:left w:val="nil"/>
              <w:bottom w:val="nil"/>
              <w:right w:val="nil"/>
            </w:tcBorders>
          </w:tcPr>
          <w:p w14:paraId="12F7B47B" w14:textId="3A906A9F" w:rsidR="002F1193" w:rsidRPr="00A53A1F" w:rsidRDefault="002F1193" w:rsidP="002F1193">
            <w:pPr>
              <w:pStyle w:val="a"/>
              <w:widowControl/>
              <w:spacing w:before="120"/>
              <w:ind w:left="0" w:firstLine="0"/>
              <w:jc w:val="center"/>
              <w:rPr>
                <w:rFonts w:ascii="Arial" w:hAnsi="Arial" w:cs="Arial"/>
                <w:b w:val="0"/>
                <w:bCs w:val="0"/>
                <w:sz w:val="18"/>
                <w:szCs w:val="18"/>
                <w:lang w:val="en-IE"/>
              </w:rPr>
            </w:pPr>
          </w:p>
        </w:tc>
      </w:tr>
      <w:tr w:rsidR="002F1193" w:rsidRPr="00A53A1F" w14:paraId="6FB7123C" w14:textId="77777777" w:rsidTr="002F1193">
        <w:tc>
          <w:tcPr>
            <w:tcW w:w="4642" w:type="dxa"/>
            <w:tcBorders>
              <w:top w:val="nil"/>
              <w:left w:val="nil"/>
              <w:bottom w:val="nil"/>
              <w:right w:val="nil"/>
            </w:tcBorders>
          </w:tcPr>
          <w:p w14:paraId="2691F044" w14:textId="68CD8260" w:rsidR="002F1193" w:rsidRPr="00997D20" w:rsidRDefault="00C206F7" w:rsidP="002F1193">
            <w:pPr>
              <w:pStyle w:val="a"/>
              <w:widowControl/>
              <w:spacing w:before="120"/>
              <w:ind w:left="0" w:firstLine="0"/>
              <w:jc w:val="center"/>
              <w:rPr>
                <w:rFonts w:ascii="Söhne Kräftig" w:hAnsi="Söhne Kräftig" w:cs="Arial"/>
                <w:b w:val="0"/>
                <w:sz w:val="18"/>
                <w:szCs w:val="18"/>
                <w:lang w:val="en-IE"/>
              </w:rPr>
            </w:pPr>
            <w:r w:rsidRPr="00997D20">
              <w:rPr>
                <w:rFonts w:ascii="Söhne Kräftig" w:hAnsi="Söhne Kräftig" w:cs="Arial"/>
                <w:b w:val="0"/>
                <w:sz w:val="18"/>
                <w:szCs w:val="18"/>
                <w:lang w:val="en-IE"/>
              </w:rPr>
              <w:t>(</w:t>
            </w:r>
            <w:r w:rsidR="002F1193" w:rsidRPr="00997D20">
              <w:rPr>
                <w:rFonts w:ascii="Söhne Kräftig" w:hAnsi="Söhne Kräftig" w:cs="Arial"/>
                <w:b w:val="0"/>
                <w:sz w:val="18"/>
                <w:szCs w:val="18"/>
                <w:lang w:val="en-IE"/>
              </w:rPr>
              <w:t>c</w:t>
            </w:r>
            <w:r w:rsidRPr="00997D20">
              <w:rPr>
                <w:rFonts w:ascii="Söhne Kräftig" w:hAnsi="Söhne Kräftig" w:cs="Arial"/>
                <w:b w:val="0"/>
                <w:sz w:val="18"/>
                <w:szCs w:val="18"/>
                <w:lang w:val="en-IE"/>
              </w:rPr>
              <w:t>)</w:t>
            </w:r>
          </w:p>
        </w:tc>
        <w:tc>
          <w:tcPr>
            <w:tcW w:w="4643" w:type="dxa"/>
            <w:tcBorders>
              <w:top w:val="nil"/>
              <w:left w:val="nil"/>
              <w:bottom w:val="nil"/>
              <w:right w:val="nil"/>
            </w:tcBorders>
          </w:tcPr>
          <w:p w14:paraId="47BB18E6" w14:textId="12A37A88" w:rsidR="002F1193" w:rsidRPr="00997D20" w:rsidRDefault="00C206F7" w:rsidP="002F1193">
            <w:pPr>
              <w:pStyle w:val="a"/>
              <w:widowControl/>
              <w:spacing w:before="120"/>
              <w:ind w:left="0" w:firstLine="0"/>
              <w:jc w:val="center"/>
              <w:rPr>
                <w:rFonts w:ascii="Söhne Kräftig" w:hAnsi="Söhne Kräftig" w:cs="Arial"/>
                <w:b w:val="0"/>
                <w:sz w:val="18"/>
                <w:szCs w:val="18"/>
                <w:lang w:val="en-IE"/>
              </w:rPr>
            </w:pPr>
            <w:r w:rsidRPr="00997D20">
              <w:rPr>
                <w:rFonts w:ascii="Söhne Kräftig" w:hAnsi="Söhne Kräftig" w:cs="Arial"/>
                <w:b w:val="0"/>
                <w:sz w:val="18"/>
                <w:szCs w:val="18"/>
                <w:lang w:val="en-IE"/>
              </w:rPr>
              <w:t>(</w:t>
            </w:r>
            <w:r w:rsidR="002F1193" w:rsidRPr="00997D20">
              <w:rPr>
                <w:rFonts w:ascii="Söhne Kräftig" w:hAnsi="Söhne Kräftig" w:cs="Arial"/>
                <w:b w:val="0"/>
                <w:sz w:val="18"/>
                <w:szCs w:val="18"/>
                <w:lang w:val="en-IE"/>
              </w:rPr>
              <w:t>d</w:t>
            </w:r>
            <w:r w:rsidRPr="00997D20">
              <w:rPr>
                <w:rFonts w:ascii="Söhne Kräftig" w:hAnsi="Söhne Kräftig" w:cs="Arial"/>
                <w:b w:val="0"/>
                <w:sz w:val="18"/>
                <w:szCs w:val="18"/>
                <w:lang w:val="en-IE"/>
              </w:rPr>
              <w:t>)</w:t>
            </w:r>
          </w:p>
        </w:tc>
      </w:tr>
      <w:tr w:rsidR="002F1193" w:rsidRPr="00A53A1F" w14:paraId="03834A81" w14:textId="77777777" w:rsidTr="002F1193">
        <w:tc>
          <w:tcPr>
            <w:tcW w:w="4642" w:type="dxa"/>
            <w:tcBorders>
              <w:top w:val="nil"/>
              <w:left w:val="nil"/>
              <w:bottom w:val="nil"/>
              <w:right w:val="nil"/>
            </w:tcBorders>
          </w:tcPr>
          <w:p w14:paraId="5D436A1A" w14:textId="3A0AD051" w:rsidR="002F1193" w:rsidRPr="00A53A1F" w:rsidRDefault="002F1193" w:rsidP="002F1193">
            <w:pPr>
              <w:pStyle w:val="a"/>
              <w:widowControl/>
              <w:spacing w:before="120"/>
              <w:ind w:left="0" w:firstLine="0"/>
              <w:jc w:val="center"/>
              <w:rPr>
                <w:rFonts w:ascii="Arial" w:hAnsi="Arial" w:cs="Arial"/>
                <w:b w:val="0"/>
                <w:bCs w:val="0"/>
                <w:sz w:val="18"/>
                <w:szCs w:val="18"/>
                <w:lang w:val="en-IE"/>
              </w:rPr>
            </w:pPr>
          </w:p>
        </w:tc>
        <w:tc>
          <w:tcPr>
            <w:tcW w:w="4643" w:type="dxa"/>
            <w:tcBorders>
              <w:top w:val="nil"/>
              <w:left w:val="nil"/>
              <w:bottom w:val="nil"/>
              <w:right w:val="nil"/>
            </w:tcBorders>
          </w:tcPr>
          <w:p w14:paraId="7E4A4D45" w14:textId="3E904657" w:rsidR="002F1193" w:rsidRPr="00A53A1F" w:rsidRDefault="002F1193" w:rsidP="002F1193">
            <w:pPr>
              <w:pStyle w:val="a"/>
              <w:widowControl/>
              <w:spacing w:before="120"/>
              <w:ind w:left="0" w:firstLine="0"/>
              <w:jc w:val="center"/>
              <w:rPr>
                <w:rFonts w:ascii="Arial" w:hAnsi="Arial" w:cs="Arial"/>
                <w:b w:val="0"/>
                <w:bCs w:val="0"/>
                <w:sz w:val="18"/>
                <w:szCs w:val="18"/>
                <w:lang w:val="en-IE"/>
              </w:rPr>
            </w:pPr>
          </w:p>
        </w:tc>
      </w:tr>
    </w:tbl>
    <w:p w14:paraId="5ECDE2D8" w14:textId="77777777" w:rsidR="002F1193" w:rsidRPr="00A53A1F" w:rsidRDefault="002F1193" w:rsidP="00795AEB">
      <w:pPr>
        <w:pStyle w:val="TableHead"/>
        <w:rPr>
          <w:b/>
          <w:i w:val="0"/>
        </w:rPr>
      </w:pPr>
      <w:r w:rsidRPr="00A53A1F">
        <w:rPr>
          <w:b/>
          <w:bCs w:val="0"/>
          <w:iCs/>
        </w:rPr>
        <w:t xml:space="preserve">Fig. 1. </w:t>
      </w:r>
      <w:r w:rsidRPr="00A53A1F">
        <w:rPr>
          <w:bCs w:val="0"/>
          <w:iCs/>
        </w:rPr>
        <w:t>Clinical American foulbrood</w:t>
      </w:r>
      <w:r w:rsidRPr="00A53A1F">
        <w:rPr>
          <w:bCs w:val="0"/>
          <w:i w:val="0"/>
        </w:rPr>
        <w:t xml:space="preserve"> (</w:t>
      </w:r>
      <w:r w:rsidRPr="00A53A1F">
        <w:rPr>
          <w:bCs w:val="0"/>
          <w:iCs/>
        </w:rPr>
        <w:t>a–d</w:t>
      </w:r>
      <w:r w:rsidRPr="00A53A1F">
        <w:rPr>
          <w:bCs w:val="0"/>
          <w:i w:val="0"/>
        </w:rPr>
        <w:t>): (</w:t>
      </w:r>
      <w:r w:rsidRPr="00A53A1F">
        <w:rPr>
          <w:bCs w:val="0"/>
          <w:iCs/>
        </w:rPr>
        <w:t>a</w:t>
      </w:r>
      <w:r w:rsidRPr="00A53A1F">
        <w:rPr>
          <w:bCs w:val="0"/>
          <w:i w:val="0"/>
        </w:rPr>
        <w:t xml:space="preserve">) </w:t>
      </w:r>
      <w:r w:rsidRPr="00A53A1F">
        <w:rPr>
          <w:bCs w:val="0"/>
          <w:iCs/>
        </w:rPr>
        <w:t>Combs have mottled appearance.</w:t>
      </w:r>
      <w:r w:rsidRPr="00A53A1F">
        <w:rPr>
          <w:bCs w:val="0"/>
          <w:i w:val="0"/>
        </w:rPr>
        <w:t xml:space="preserve"> (</w:t>
      </w:r>
      <w:r w:rsidRPr="00A53A1F">
        <w:rPr>
          <w:bCs w:val="0"/>
          <w:iCs/>
        </w:rPr>
        <w:t>b</w:t>
      </w:r>
      <w:r w:rsidRPr="00A53A1F">
        <w:rPr>
          <w:bCs w:val="0"/>
          <w:i w:val="0"/>
        </w:rPr>
        <w:t>)</w:t>
      </w:r>
      <w:r w:rsidRPr="00A53A1F">
        <w:rPr>
          <w:bCs w:val="0"/>
          <w:iCs/>
        </w:rPr>
        <w:t xml:space="preserve"> A matchstick draws out the brown, semi-fluid larval remains in a ropy thread</w:t>
      </w:r>
      <w:r w:rsidRPr="00A53A1F">
        <w:rPr>
          <w:bCs w:val="0"/>
          <w:i w:val="0"/>
        </w:rPr>
        <w:t>. (</w:t>
      </w:r>
      <w:r w:rsidRPr="00A53A1F">
        <w:rPr>
          <w:bCs w:val="0"/>
          <w:iCs/>
        </w:rPr>
        <w:t>c</w:t>
      </w:r>
      <w:r w:rsidRPr="00A53A1F">
        <w:rPr>
          <w:bCs w:val="0"/>
          <w:i w:val="0"/>
        </w:rPr>
        <w:t xml:space="preserve">) </w:t>
      </w:r>
      <w:r w:rsidRPr="00A53A1F">
        <w:rPr>
          <w:bCs w:val="0"/>
          <w:iCs/>
        </w:rPr>
        <w:t>The formation of a pupal tongue is a very characteristic sign, but rarely seen.</w:t>
      </w:r>
      <w:r w:rsidRPr="00A53A1F">
        <w:rPr>
          <w:bCs w:val="0"/>
          <w:i w:val="0"/>
        </w:rPr>
        <w:t xml:space="preserve"> </w:t>
      </w:r>
      <w:r w:rsidRPr="00A53A1F">
        <w:rPr>
          <w:bCs w:val="0"/>
          <w:i w:val="0"/>
          <w:iCs/>
        </w:rPr>
        <w:t>(</w:t>
      </w:r>
      <w:r w:rsidRPr="00A53A1F">
        <w:rPr>
          <w:bCs w:val="0"/>
          <w:iCs/>
        </w:rPr>
        <w:t>d</w:t>
      </w:r>
      <w:r w:rsidRPr="00A53A1F">
        <w:rPr>
          <w:bCs w:val="0"/>
          <w:i w:val="0"/>
          <w:iCs/>
        </w:rPr>
        <w:t>)</w:t>
      </w:r>
      <w:r w:rsidRPr="00A53A1F">
        <w:rPr>
          <w:bCs w:val="0"/>
          <w:i w:val="0"/>
        </w:rPr>
        <w:t xml:space="preserve"> </w:t>
      </w:r>
      <w:r w:rsidRPr="00A53A1F">
        <w:rPr>
          <w:bCs w:val="0"/>
          <w:iCs/>
        </w:rPr>
        <w:t xml:space="preserve">Residual scale adhered to the bottom of the cell. Photos a, b and d From: A. M. </w:t>
      </w:r>
      <w:proofErr w:type="spellStart"/>
      <w:r w:rsidRPr="00A53A1F">
        <w:rPr>
          <w:bCs w:val="0"/>
          <w:iCs/>
        </w:rPr>
        <w:t>Alippi</w:t>
      </w:r>
      <w:proofErr w:type="spellEnd"/>
      <w:r w:rsidRPr="00A53A1F">
        <w:rPr>
          <w:bCs w:val="0"/>
          <w:iCs/>
        </w:rPr>
        <w:t>;</w:t>
      </w:r>
      <w:r w:rsidRPr="00A53A1F">
        <w:rPr>
          <w:bCs w:val="0"/>
          <w:i w:val="0"/>
        </w:rPr>
        <w:t xml:space="preserve"> </w:t>
      </w:r>
      <w:r w:rsidRPr="00A53A1F">
        <w:rPr>
          <w:bCs w:val="0"/>
          <w:i w:val="0"/>
        </w:rPr>
        <w:br/>
      </w:r>
      <w:r w:rsidRPr="00A53A1F">
        <w:rPr>
          <w:bCs w:val="0"/>
          <w:iCs/>
        </w:rPr>
        <w:t>Photo</w:t>
      </w:r>
      <w:r w:rsidRPr="00A53A1F">
        <w:rPr>
          <w:bCs w:val="0"/>
          <w:i w:val="0"/>
        </w:rPr>
        <w:t xml:space="preserve"> </w:t>
      </w:r>
      <w:r w:rsidRPr="00A53A1F">
        <w:rPr>
          <w:bCs w:val="0"/>
          <w:i w:val="0"/>
          <w:iCs/>
        </w:rPr>
        <w:t>(</w:t>
      </w:r>
      <w:r w:rsidRPr="00A53A1F">
        <w:rPr>
          <w:bCs w:val="0"/>
          <w:iCs/>
        </w:rPr>
        <w:t>c</w:t>
      </w:r>
      <w:r w:rsidRPr="00A53A1F">
        <w:rPr>
          <w:bCs w:val="0"/>
          <w:i w:val="0"/>
        </w:rPr>
        <w:t xml:space="preserve">): </w:t>
      </w:r>
      <w:r w:rsidRPr="00A53A1F">
        <w:rPr>
          <w:bCs w:val="0"/>
          <w:iCs/>
        </w:rPr>
        <w:t>From: MAAREC-Mid Atlantic Apiculture and Extension Consortium</w:t>
      </w:r>
      <w:r w:rsidRPr="00A53A1F">
        <w:rPr>
          <w:bCs w:val="0"/>
          <w:i w:val="0"/>
        </w:rPr>
        <w:t xml:space="preserve"> </w:t>
      </w:r>
      <w:r w:rsidRPr="00A53A1F">
        <w:rPr>
          <w:bCs w:val="0"/>
          <w:i w:val="0"/>
          <w:iCs/>
        </w:rPr>
        <w:t>(</w:t>
      </w:r>
      <w:r w:rsidRPr="00A53A1F">
        <w:rPr>
          <w:bCs w:val="0"/>
          <w:iCs/>
        </w:rPr>
        <w:t>at</w:t>
      </w:r>
      <w:r w:rsidRPr="00A53A1F">
        <w:rPr>
          <w:bCs w:val="0"/>
          <w:i w:val="0"/>
        </w:rPr>
        <w:t xml:space="preserve"> </w:t>
      </w:r>
      <w:hyperlink r:id="rId11" w:history="1">
        <w:r w:rsidRPr="00FC309B">
          <w:rPr>
            <w:rStyle w:val="Hyperlink"/>
            <w:bCs w:val="0"/>
            <w:i w:val="0"/>
            <w:iCs/>
            <w:szCs w:val="18"/>
          </w:rPr>
          <w:t>https://agdev.anr.udel.edu/maarec/honey-bee-biology/honey-bee-parasites-pests-predators-and-diseases/diseases-of-honey-bees/nggallery/show--photocrati-nextgen_basic_thumbnails/page/1/</w:t>
        </w:r>
      </w:hyperlink>
      <w:r w:rsidRPr="00A53A1F">
        <w:rPr>
          <w:b/>
          <w:i w:val="0"/>
          <w:iCs/>
        </w:rPr>
        <w:t>)</w:t>
      </w:r>
    </w:p>
    <w:p w14:paraId="1B846A36" w14:textId="6FE0DB93" w:rsidR="002F1193" w:rsidRPr="00A53A1F" w:rsidRDefault="002F1193" w:rsidP="00B457FC">
      <w:pPr>
        <w:pStyle w:val="paraa"/>
        <w:widowControl/>
        <w:spacing w:after="0"/>
        <w:jc w:val="center"/>
        <w:rPr>
          <w:rFonts w:cs="Times New Roman"/>
          <w:b/>
          <w:i/>
          <w:szCs w:val="20"/>
          <w:lang w:val="en-IE"/>
        </w:rPr>
      </w:pPr>
    </w:p>
    <w:p w14:paraId="41EB691E" w14:textId="77777777" w:rsidR="002F1193" w:rsidRPr="00A53A1F" w:rsidRDefault="002F1193" w:rsidP="00795AEB">
      <w:pPr>
        <w:pStyle w:val="TableHead"/>
        <w:spacing w:after="240"/>
      </w:pPr>
      <w:r w:rsidRPr="00A53A1F">
        <w:rPr>
          <w:b/>
          <w:bCs w:val="0"/>
        </w:rPr>
        <w:t>Fig. 2.</w:t>
      </w:r>
      <w:r w:rsidRPr="00A53A1F">
        <w:t xml:space="preserve"> Progression of the disease: </w:t>
      </w:r>
      <w:r w:rsidRPr="00A53A1F">
        <w:rPr>
          <w:i w:val="0"/>
        </w:rPr>
        <w:t>(</w:t>
      </w:r>
      <w:r w:rsidRPr="00A53A1F">
        <w:t>a</w:t>
      </w:r>
      <w:r w:rsidRPr="00A53A1F">
        <w:rPr>
          <w:i w:val="0"/>
        </w:rPr>
        <w:t>)</w:t>
      </w:r>
      <w:r w:rsidRPr="00A53A1F">
        <w:t xml:space="preserve"> Point of infection. </w:t>
      </w:r>
      <w:r w:rsidRPr="00A53A1F">
        <w:rPr>
          <w:i w:val="0"/>
        </w:rPr>
        <w:t>(</w:t>
      </w:r>
      <w:r w:rsidRPr="00A53A1F">
        <w:t>b</w:t>
      </w:r>
      <w:r w:rsidRPr="00A53A1F">
        <w:rPr>
          <w:i w:val="0"/>
        </w:rPr>
        <w:t xml:space="preserve">) </w:t>
      </w:r>
      <w:r w:rsidRPr="00A53A1F">
        <w:t>Larval development to the prepupal stage.</w:t>
      </w:r>
      <w:r w:rsidRPr="00A53A1F">
        <w:br/>
      </w:r>
      <w:r w:rsidRPr="00A53A1F">
        <w:rPr>
          <w:i w:val="0"/>
        </w:rPr>
        <w:t>(</w:t>
      </w:r>
      <w:r w:rsidRPr="00A53A1F">
        <w:t>c</w:t>
      </w:r>
      <w:r w:rsidRPr="00A53A1F">
        <w:rPr>
          <w:i w:val="0"/>
        </w:rPr>
        <w:t xml:space="preserve">) </w:t>
      </w:r>
      <w:r w:rsidRPr="00A53A1F">
        <w:t xml:space="preserve">Cell contents reduced and capping is drawn inwards or is punctured. </w:t>
      </w:r>
      <w:r w:rsidRPr="00A53A1F">
        <w:rPr>
          <w:i w:val="0"/>
        </w:rPr>
        <w:t>(</w:t>
      </w:r>
      <w:r w:rsidRPr="00A53A1F">
        <w:t>d</w:t>
      </w:r>
      <w:r w:rsidRPr="00A53A1F">
        <w:rPr>
          <w:i w:val="0"/>
        </w:rPr>
        <w:t>)</w:t>
      </w:r>
      <w:r w:rsidRPr="00A53A1F">
        <w:t xml:space="preserve"> Cell contents become glutinous. </w:t>
      </w:r>
      <w:r w:rsidRPr="00A53A1F">
        <w:br/>
      </w:r>
      <w:r w:rsidRPr="00A53A1F">
        <w:rPr>
          <w:i w:val="0"/>
        </w:rPr>
        <w:t>(</w:t>
      </w:r>
      <w:r w:rsidRPr="00A53A1F">
        <w:t>e</w:t>
      </w:r>
      <w:r w:rsidRPr="00A53A1F">
        <w:rPr>
          <w:i w:val="0"/>
          <w:iCs/>
        </w:rPr>
        <w:t>)</w:t>
      </w:r>
      <w:r w:rsidRPr="00A53A1F">
        <w:t xml:space="preserve"> Residual scale tightly adherent to bottom of cell.</w:t>
      </w:r>
    </w:p>
    <w:p w14:paraId="7F2C7305" w14:textId="59D018D6" w:rsidR="002F1193" w:rsidRPr="00A53A1F" w:rsidRDefault="00A76B68" w:rsidP="00B457FC">
      <w:pPr>
        <w:pStyle w:val="para1"/>
        <w:spacing w:after="440"/>
      </w:pPr>
      <w:r w:rsidRPr="00A53A1F">
        <w:t>It</w:t>
      </w:r>
      <w:r w:rsidR="002F1193" w:rsidRPr="00A53A1F">
        <w:t xml:space="preserve"> has been demonstrated that different genotypes differ in virulence; ERIC I strains lead to 100% mortality of infected larvae within 12 days while ERIC II strains kill infected larvae in about 7 days (</w:t>
      </w:r>
      <w:proofErr w:type="spellStart"/>
      <w:r w:rsidR="004B1CF3" w:rsidRPr="00A53A1F">
        <w:t>Djukic</w:t>
      </w:r>
      <w:proofErr w:type="spellEnd"/>
      <w:r w:rsidR="004B1CF3" w:rsidRPr="00A53A1F">
        <w:t xml:space="preserve"> </w:t>
      </w:r>
      <w:r w:rsidR="004B1CF3" w:rsidRPr="00A53A1F">
        <w:rPr>
          <w:i/>
        </w:rPr>
        <w:t>et al</w:t>
      </w:r>
      <w:r w:rsidR="004B1CF3" w:rsidRPr="00A53A1F">
        <w:t xml:space="preserve">., 2014; </w:t>
      </w:r>
      <w:proofErr w:type="spellStart"/>
      <w:r w:rsidR="002F1193" w:rsidRPr="00A53A1F">
        <w:t>Genersch</w:t>
      </w:r>
      <w:proofErr w:type="spellEnd"/>
      <w:r w:rsidR="002F1193" w:rsidRPr="00A53A1F">
        <w:t xml:space="preserve">, 2010; </w:t>
      </w:r>
      <w:proofErr w:type="spellStart"/>
      <w:r w:rsidR="002F1193" w:rsidRPr="00A53A1F">
        <w:t>Genersch</w:t>
      </w:r>
      <w:proofErr w:type="spellEnd"/>
      <w:r w:rsidR="002F1193" w:rsidRPr="00A53A1F">
        <w:t xml:space="preserve"> </w:t>
      </w:r>
      <w:r w:rsidR="002F1193" w:rsidRPr="00A53A1F">
        <w:rPr>
          <w:i/>
        </w:rPr>
        <w:t>et al</w:t>
      </w:r>
      <w:r w:rsidR="002F1193" w:rsidRPr="00A53A1F">
        <w:t>., 2</w:t>
      </w:r>
      <w:r w:rsidR="000430C4" w:rsidRPr="00A53A1F">
        <w:t>005</w:t>
      </w:r>
      <w:r w:rsidR="00DA7BDD" w:rsidRPr="000C4185">
        <w:rPr>
          <w:highlight w:val="yellow"/>
          <w:u w:val="double"/>
        </w:rPr>
        <w:t xml:space="preserve">; Rauch </w:t>
      </w:r>
      <w:r w:rsidR="00DA7BDD" w:rsidRPr="000C4185">
        <w:rPr>
          <w:i/>
          <w:iCs/>
          <w:highlight w:val="yellow"/>
          <w:u w:val="double"/>
        </w:rPr>
        <w:t>et al.</w:t>
      </w:r>
      <w:r w:rsidR="00350140" w:rsidRPr="000C4185">
        <w:rPr>
          <w:i/>
          <w:iCs/>
          <w:highlight w:val="yellow"/>
          <w:u w:val="double"/>
        </w:rPr>
        <w:t>,</w:t>
      </w:r>
      <w:r w:rsidR="00350140" w:rsidRPr="000C4185">
        <w:rPr>
          <w:highlight w:val="yellow"/>
          <w:u w:val="double"/>
        </w:rPr>
        <w:t xml:space="preserve"> 2009</w:t>
      </w:r>
      <w:r w:rsidR="002F1193" w:rsidRPr="00A53A1F">
        <w:t>).</w:t>
      </w:r>
      <w:r w:rsidR="00D7300A" w:rsidRPr="00A53A1F">
        <w:t xml:space="preserve"> </w:t>
      </w:r>
      <w:r w:rsidR="002F1193" w:rsidRPr="00A53A1F">
        <w:t xml:space="preserve">The faster </w:t>
      </w:r>
      <w:r w:rsidR="002F1193" w:rsidRPr="00A53A1F">
        <w:rPr>
          <w:i/>
        </w:rPr>
        <w:t>P. larvae</w:t>
      </w:r>
      <w:r w:rsidR="002F1193" w:rsidRPr="00A53A1F">
        <w:t xml:space="preserve"> kill</w:t>
      </w:r>
      <w:r w:rsidR="004B1CF3" w:rsidRPr="00A53A1F">
        <w:t>s</w:t>
      </w:r>
      <w:r w:rsidR="002F1193" w:rsidRPr="00A53A1F">
        <w:t xml:space="preserve"> infected larvae, </w:t>
      </w:r>
      <w:r w:rsidRPr="00A53A1F">
        <w:t xml:space="preserve">the </w:t>
      </w:r>
      <w:r w:rsidR="002F1193" w:rsidRPr="00A53A1F">
        <w:t xml:space="preserve">more infected larvae will be removed as nurse bees seem to recognise dead larvae at lower rates after cells capping (Rauch </w:t>
      </w:r>
      <w:r w:rsidR="002F1193" w:rsidRPr="00A53A1F">
        <w:rPr>
          <w:i/>
        </w:rPr>
        <w:t>et al</w:t>
      </w:r>
      <w:r w:rsidR="002F1193" w:rsidRPr="00A53A1F">
        <w:t xml:space="preserve">., 2009). Therefore, the proportion of larvae developing </w:t>
      </w:r>
      <w:r w:rsidRPr="00A53A1F">
        <w:t>in</w:t>
      </w:r>
      <w:r w:rsidR="002F1193" w:rsidRPr="00A53A1F">
        <w:t xml:space="preserve">to </w:t>
      </w:r>
      <w:r w:rsidRPr="00A53A1F">
        <w:t xml:space="preserve">a </w:t>
      </w:r>
      <w:r w:rsidR="002F1193" w:rsidRPr="00A53A1F">
        <w:t xml:space="preserve">ropy mass under the cell </w:t>
      </w:r>
      <w:proofErr w:type="spellStart"/>
      <w:r w:rsidR="002F1193" w:rsidRPr="00A53A1F">
        <w:t>cappings</w:t>
      </w:r>
      <w:proofErr w:type="spellEnd"/>
      <w:r w:rsidR="002F1193" w:rsidRPr="00A53A1F">
        <w:t xml:space="preserve"> is higher for infections with strains of genotype ERIC I</w:t>
      </w:r>
      <w:r w:rsidR="000C4185">
        <w:t xml:space="preserve"> </w:t>
      </w:r>
      <w:r w:rsidR="006D489C" w:rsidRPr="000C4185">
        <w:rPr>
          <w:highlight w:val="yellow"/>
          <w:u w:val="double"/>
        </w:rPr>
        <w:t xml:space="preserve">but can still </w:t>
      </w:r>
      <w:r w:rsidR="003F303B" w:rsidRPr="000C4185">
        <w:rPr>
          <w:highlight w:val="yellow"/>
          <w:u w:val="double"/>
        </w:rPr>
        <w:t>be seen with other</w:t>
      </w:r>
      <w:r w:rsidR="0081061A" w:rsidRPr="000C4185">
        <w:rPr>
          <w:highlight w:val="yellow"/>
          <w:u w:val="double"/>
        </w:rPr>
        <w:t xml:space="preserve"> ERIC types</w:t>
      </w:r>
      <w:r w:rsidR="002F1193" w:rsidRPr="00A53A1F">
        <w:t xml:space="preserve">. As veterinarians and beekeepers look for a ropy mass inside capped cells as the main sign of the disease, false negative diagnoses are likely to occur if AFB-diseased colonies are infected with </w:t>
      </w:r>
      <w:r w:rsidR="002F1193" w:rsidRPr="00A53A1F">
        <w:rPr>
          <w:spacing w:val="-4"/>
        </w:rPr>
        <w:t xml:space="preserve">strains of genotype ERIC II because only a few infected cells may be present (Rauch </w:t>
      </w:r>
      <w:r w:rsidR="002F1193" w:rsidRPr="00A53A1F">
        <w:rPr>
          <w:i/>
          <w:spacing w:val="-4"/>
        </w:rPr>
        <w:t>et al</w:t>
      </w:r>
      <w:r w:rsidR="002F1193" w:rsidRPr="00A53A1F">
        <w:rPr>
          <w:spacing w:val="-4"/>
        </w:rPr>
        <w:t>., 2009).</w:t>
      </w:r>
      <w:r w:rsidR="002F1193" w:rsidRPr="00A53A1F">
        <w:t xml:space="preserve"> </w:t>
      </w:r>
    </w:p>
    <w:p w14:paraId="67457FD3" w14:textId="77777777" w:rsidR="00871EBB" w:rsidRPr="00A53A1F" w:rsidRDefault="00871EBB" w:rsidP="00B457FC">
      <w:pPr>
        <w:pStyle w:val="A0"/>
        <w:spacing w:after="200"/>
        <w:rPr>
          <w:lang w:val="en-IE"/>
        </w:rPr>
      </w:pPr>
      <w:r w:rsidRPr="00A53A1F">
        <w:rPr>
          <w:lang w:val="en-IE"/>
        </w:rPr>
        <w:t>B.  DIAGNOSTIC TECHNIQUES</w:t>
      </w:r>
    </w:p>
    <w:p w14:paraId="7045A8FA" w14:textId="77777777" w:rsidR="00626A40" w:rsidRPr="00A53A1F" w:rsidRDefault="00626A40" w:rsidP="00A76B68">
      <w:pPr>
        <w:pStyle w:val="Tabletitle"/>
      </w:pPr>
      <w:bookmarkStart w:id="5" w:name="_Hlk54173866"/>
      <w:r w:rsidRPr="00A53A1F">
        <w:t xml:space="preserve">Table </w:t>
      </w:r>
      <w:r w:rsidRPr="00A53A1F">
        <w:rPr>
          <w:noProof/>
        </w:rPr>
        <w:t>1</w:t>
      </w:r>
      <w:r w:rsidRPr="00A53A1F">
        <w:t xml:space="preserve">. </w:t>
      </w:r>
      <w:r w:rsidRPr="00A53A1F">
        <w:rPr>
          <w:b w:val="0"/>
        </w:rPr>
        <w:t xml:space="preserve">Test methods available </w:t>
      </w:r>
      <w:r w:rsidR="0072538E" w:rsidRPr="00A53A1F">
        <w:rPr>
          <w:b w:val="0"/>
        </w:rPr>
        <w:t xml:space="preserve">for the diagnosis of American foulbrood </w:t>
      </w:r>
      <w:r w:rsidRPr="00A53A1F">
        <w:rPr>
          <w:b w:val="0"/>
        </w:rPr>
        <w:t>and their purpose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264"/>
        <w:gridCol w:w="1134"/>
        <w:gridCol w:w="1418"/>
        <w:gridCol w:w="1275"/>
        <w:gridCol w:w="1134"/>
        <w:gridCol w:w="1134"/>
        <w:gridCol w:w="1688"/>
      </w:tblGrid>
      <w:tr w:rsidR="00626A40" w:rsidRPr="00A53A1F" w14:paraId="4B8BD94D" w14:textId="77777777" w:rsidTr="00565C08">
        <w:trPr>
          <w:trHeight w:val="402"/>
          <w:tblHeader/>
          <w:jc w:val="center"/>
        </w:trPr>
        <w:tc>
          <w:tcPr>
            <w:tcW w:w="1264" w:type="dxa"/>
            <w:vMerge w:val="restart"/>
            <w:vAlign w:val="center"/>
          </w:tcPr>
          <w:p w14:paraId="3B706B2B" w14:textId="77777777" w:rsidR="00626A40" w:rsidRPr="00A53A1F" w:rsidRDefault="00626A40" w:rsidP="00B457FC">
            <w:pPr>
              <w:pStyle w:val="TableHead"/>
              <w:spacing w:before="80" w:after="80"/>
              <w:rPr>
                <w:rFonts w:cs="Arial"/>
                <w:i w:val="0"/>
                <w:iCs/>
                <w:sz w:val="16"/>
                <w:szCs w:val="16"/>
                <w:lang w:val="en-GB"/>
              </w:rPr>
            </w:pPr>
            <w:r w:rsidRPr="00A53A1F">
              <w:rPr>
                <w:rFonts w:cs="Arial"/>
                <w:i w:val="0"/>
                <w:iCs/>
                <w:lang w:val="en-GB"/>
              </w:rPr>
              <w:t>Method</w:t>
            </w:r>
          </w:p>
        </w:tc>
        <w:tc>
          <w:tcPr>
            <w:tcW w:w="7783" w:type="dxa"/>
            <w:gridSpan w:val="6"/>
            <w:vAlign w:val="center"/>
          </w:tcPr>
          <w:p w14:paraId="62CC1D45" w14:textId="77777777" w:rsidR="00626A40" w:rsidRPr="00A53A1F" w:rsidRDefault="00626A40" w:rsidP="00B457FC">
            <w:pPr>
              <w:pStyle w:val="Tabletext"/>
              <w:spacing w:before="80" w:after="80"/>
              <w:rPr>
                <w:rFonts w:ascii="Söhne Kräftig" w:hAnsi="Söhne Kräftig"/>
                <w:sz w:val="16"/>
                <w:szCs w:val="16"/>
                <w:lang w:val="en-GB"/>
              </w:rPr>
            </w:pPr>
            <w:r w:rsidRPr="00A53A1F">
              <w:rPr>
                <w:rFonts w:ascii="Söhne Kräftig" w:hAnsi="Söhne Kräftig"/>
                <w:lang w:val="en-GB"/>
              </w:rPr>
              <w:t>Purpose</w:t>
            </w:r>
          </w:p>
        </w:tc>
      </w:tr>
      <w:tr w:rsidR="00626A40" w:rsidRPr="00A53A1F" w14:paraId="76132D19" w14:textId="77777777" w:rsidTr="00565C08">
        <w:trPr>
          <w:trHeight w:val="402"/>
          <w:tblHeader/>
          <w:jc w:val="center"/>
        </w:trPr>
        <w:tc>
          <w:tcPr>
            <w:tcW w:w="1264" w:type="dxa"/>
            <w:vMerge/>
            <w:vAlign w:val="center"/>
          </w:tcPr>
          <w:p w14:paraId="4F1C34C4" w14:textId="77777777" w:rsidR="00626A40" w:rsidRPr="00A53A1F" w:rsidRDefault="00626A40" w:rsidP="00B457FC">
            <w:pPr>
              <w:pStyle w:val="TableHead"/>
              <w:spacing w:before="80" w:after="80"/>
              <w:jc w:val="both"/>
              <w:rPr>
                <w:rFonts w:cs="Arial"/>
                <w:sz w:val="16"/>
                <w:szCs w:val="16"/>
                <w:lang w:val="en-GB"/>
              </w:rPr>
            </w:pPr>
          </w:p>
        </w:tc>
        <w:tc>
          <w:tcPr>
            <w:tcW w:w="1134" w:type="dxa"/>
            <w:vAlign w:val="center"/>
          </w:tcPr>
          <w:p w14:paraId="08211C39" w14:textId="77777777" w:rsidR="00626A40" w:rsidRPr="00A53A1F" w:rsidRDefault="00626A40" w:rsidP="00B457FC">
            <w:pPr>
              <w:pStyle w:val="Tabletext"/>
              <w:spacing w:before="80" w:after="80"/>
              <w:rPr>
                <w:rFonts w:ascii="Söhne Kräftig" w:hAnsi="Söhne Kräftig"/>
                <w:sz w:val="16"/>
                <w:szCs w:val="16"/>
                <w:lang w:val="en-GB"/>
              </w:rPr>
            </w:pPr>
            <w:r w:rsidRPr="00A53A1F">
              <w:rPr>
                <w:rFonts w:ascii="Söhne Kräftig" w:hAnsi="Söhne Kräftig"/>
                <w:sz w:val="16"/>
                <w:szCs w:val="16"/>
                <w:lang w:val="en-GB"/>
              </w:rPr>
              <w:t>Population freedom from infection</w:t>
            </w:r>
          </w:p>
        </w:tc>
        <w:tc>
          <w:tcPr>
            <w:tcW w:w="1418" w:type="dxa"/>
            <w:vAlign w:val="center"/>
          </w:tcPr>
          <w:p w14:paraId="79446216" w14:textId="77777777" w:rsidR="00626A40" w:rsidRPr="00A53A1F" w:rsidRDefault="00626A40" w:rsidP="00B457FC">
            <w:pPr>
              <w:pStyle w:val="Tabletext"/>
              <w:spacing w:before="80" w:after="80"/>
              <w:rPr>
                <w:rFonts w:ascii="Söhne Kräftig" w:hAnsi="Söhne Kräftig"/>
                <w:sz w:val="16"/>
                <w:szCs w:val="16"/>
                <w:lang w:val="en-GB"/>
              </w:rPr>
            </w:pPr>
            <w:r w:rsidRPr="00A53A1F">
              <w:rPr>
                <w:rFonts w:ascii="Söhne Kräftig" w:hAnsi="Söhne Kräftig"/>
                <w:sz w:val="16"/>
                <w:szCs w:val="16"/>
                <w:lang w:val="en-GB"/>
              </w:rPr>
              <w:t xml:space="preserve">Individual </w:t>
            </w:r>
            <w:r w:rsidR="00E909D7" w:rsidRPr="00A53A1F">
              <w:rPr>
                <w:rFonts w:ascii="Söhne Kräftig" w:hAnsi="Söhne Kräftig"/>
                <w:sz w:val="16"/>
                <w:szCs w:val="16"/>
                <w:lang w:val="en-GB"/>
              </w:rPr>
              <w:t xml:space="preserve">hive </w:t>
            </w:r>
            <w:r w:rsidRPr="00A53A1F">
              <w:rPr>
                <w:rFonts w:ascii="Söhne Kräftig" w:hAnsi="Söhne Kräftig"/>
                <w:sz w:val="16"/>
                <w:szCs w:val="16"/>
                <w:lang w:val="en-GB"/>
              </w:rPr>
              <w:t>freedom from infection prior to movement</w:t>
            </w:r>
          </w:p>
        </w:tc>
        <w:tc>
          <w:tcPr>
            <w:tcW w:w="1275" w:type="dxa"/>
            <w:vAlign w:val="center"/>
          </w:tcPr>
          <w:p w14:paraId="4F73ECB6" w14:textId="77777777" w:rsidR="00626A40" w:rsidRPr="00A53A1F" w:rsidRDefault="00626A40" w:rsidP="00B457FC">
            <w:pPr>
              <w:pStyle w:val="Tabletext"/>
              <w:spacing w:before="80" w:after="80"/>
              <w:rPr>
                <w:rFonts w:ascii="Söhne Kräftig" w:hAnsi="Söhne Kräftig"/>
                <w:sz w:val="16"/>
                <w:szCs w:val="16"/>
                <w:lang w:val="en-GB"/>
              </w:rPr>
            </w:pPr>
            <w:r w:rsidRPr="00A53A1F">
              <w:rPr>
                <w:rFonts w:ascii="Söhne Kräftig" w:hAnsi="Söhne Kräftig"/>
                <w:sz w:val="16"/>
                <w:szCs w:val="16"/>
                <w:lang w:val="en-GB"/>
              </w:rPr>
              <w:t>Contribute to eradication policies</w:t>
            </w:r>
          </w:p>
        </w:tc>
        <w:tc>
          <w:tcPr>
            <w:tcW w:w="1134" w:type="dxa"/>
            <w:vAlign w:val="center"/>
          </w:tcPr>
          <w:p w14:paraId="2D4CF2BC" w14:textId="77777777" w:rsidR="00626A40" w:rsidRPr="00A53A1F" w:rsidRDefault="00626A40" w:rsidP="00B457FC">
            <w:pPr>
              <w:pStyle w:val="Tabletext"/>
              <w:spacing w:before="80" w:after="80"/>
              <w:rPr>
                <w:rFonts w:ascii="Söhne Kräftig" w:hAnsi="Söhne Kräftig"/>
                <w:sz w:val="16"/>
                <w:szCs w:val="16"/>
                <w:lang w:val="en-GB"/>
              </w:rPr>
            </w:pPr>
            <w:r w:rsidRPr="00A53A1F">
              <w:rPr>
                <w:rFonts w:ascii="Söhne Kräftig" w:hAnsi="Söhne Kräftig"/>
                <w:sz w:val="16"/>
                <w:szCs w:val="16"/>
                <w:lang w:val="en-GB"/>
              </w:rPr>
              <w:t>Confirmation of clinical cases</w:t>
            </w:r>
          </w:p>
        </w:tc>
        <w:tc>
          <w:tcPr>
            <w:tcW w:w="1134" w:type="dxa"/>
            <w:vAlign w:val="center"/>
          </w:tcPr>
          <w:p w14:paraId="7C08F05B" w14:textId="77777777" w:rsidR="00626A40" w:rsidRPr="00A53A1F" w:rsidRDefault="00626A40" w:rsidP="00B457FC">
            <w:pPr>
              <w:pStyle w:val="Tabletext"/>
              <w:spacing w:before="80" w:after="80"/>
              <w:rPr>
                <w:rFonts w:ascii="Söhne Kräftig" w:hAnsi="Söhne Kräftig"/>
                <w:sz w:val="16"/>
                <w:szCs w:val="16"/>
                <w:lang w:val="en-GB"/>
              </w:rPr>
            </w:pPr>
            <w:r w:rsidRPr="00A53A1F">
              <w:rPr>
                <w:rFonts w:ascii="Söhne Kräftig" w:hAnsi="Söhne Kräftig"/>
                <w:sz w:val="16"/>
                <w:szCs w:val="16"/>
                <w:lang w:val="en-GB"/>
              </w:rPr>
              <w:t>Prevalence of infection – surveillance</w:t>
            </w:r>
          </w:p>
        </w:tc>
        <w:tc>
          <w:tcPr>
            <w:tcW w:w="1688" w:type="dxa"/>
            <w:vAlign w:val="center"/>
          </w:tcPr>
          <w:p w14:paraId="7DF9DFFF" w14:textId="77777777" w:rsidR="00626A40" w:rsidRPr="00A53A1F" w:rsidRDefault="00626A40" w:rsidP="00B457FC">
            <w:pPr>
              <w:pStyle w:val="Tabletext"/>
              <w:spacing w:before="80" w:after="80"/>
              <w:rPr>
                <w:rFonts w:ascii="Söhne Kräftig" w:hAnsi="Söhne Kräftig"/>
                <w:sz w:val="16"/>
                <w:szCs w:val="16"/>
                <w:lang w:val="en-GB"/>
              </w:rPr>
            </w:pPr>
            <w:r w:rsidRPr="00A53A1F">
              <w:rPr>
                <w:rFonts w:ascii="Söhne Kräftig" w:hAnsi="Söhne Kräftig"/>
                <w:sz w:val="16"/>
                <w:szCs w:val="16"/>
                <w:lang w:val="en-GB"/>
              </w:rPr>
              <w:t>Immune status in individual animals or populations post-vaccination</w:t>
            </w:r>
          </w:p>
        </w:tc>
      </w:tr>
      <w:tr w:rsidR="00626A40" w:rsidRPr="00A53A1F" w14:paraId="5C4A4037" w14:textId="77777777" w:rsidTr="00565C08">
        <w:trPr>
          <w:trHeight w:val="402"/>
          <w:jc w:val="center"/>
        </w:trPr>
        <w:tc>
          <w:tcPr>
            <w:tcW w:w="9047" w:type="dxa"/>
            <w:gridSpan w:val="7"/>
            <w:shd w:val="pct10" w:color="auto" w:fill="auto"/>
          </w:tcPr>
          <w:p w14:paraId="58B614D6" w14:textId="0D9BCA1C" w:rsidR="00626A40" w:rsidRPr="00A53A1F" w:rsidRDefault="00B230DA" w:rsidP="00B457FC">
            <w:pPr>
              <w:pStyle w:val="Tabletext"/>
              <w:spacing w:before="80" w:after="80"/>
              <w:rPr>
                <w:rFonts w:ascii="Söhne Kräftig" w:hAnsi="Söhne Kräftig"/>
                <w:lang w:val="en-GB"/>
              </w:rPr>
            </w:pPr>
            <w:r w:rsidRPr="000C4185">
              <w:rPr>
                <w:rFonts w:ascii="Söhne Kräftig" w:hAnsi="Söhne Kräftig"/>
                <w:sz w:val="16"/>
                <w:szCs w:val="16"/>
                <w:highlight w:val="yellow"/>
                <w:u w:val="double"/>
              </w:rPr>
              <w:t>Detection</w:t>
            </w:r>
            <w:r w:rsidR="00DB41FA" w:rsidRPr="000C4185">
              <w:rPr>
                <w:rFonts w:ascii="Söhne Kräftig" w:hAnsi="Söhne Kräftig"/>
                <w:sz w:val="16"/>
                <w:szCs w:val="16"/>
                <w:highlight w:val="yellow"/>
                <w:u w:val="double"/>
              </w:rPr>
              <w:t xml:space="preserve"> and</w:t>
            </w:r>
            <w:r w:rsidR="00D12519">
              <w:rPr>
                <w:rFonts w:ascii="Söhne Kräftig" w:hAnsi="Söhne Kräftig"/>
                <w:sz w:val="16"/>
                <w:szCs w:val="16"/>
              </w:rPr>
              <w:t xml:space="preserve"> </w:t>
            </w:r>
            <w:r w:rsidR="00C22123" w:rsidRPr="00A53A1F">
              <w:rPr>
                <w:rFonts w:ascii="Söhne Kräftig" w:hAnsi="Söhne Kräftig"/>
                <w:sz w:val="16"/>
                <w:szCs w:val="16"/>
              </w:rPr>
              <w:t xml:space="preserve">identification </w:t>
            </w:r>
            <w:r w:rsidR="005F72E1" w:rsidRPr="00A53A1F">
              <w:rPr>
                <w:rFonts w:ascii="Söhne Kräftig" w:hAnsi="Söhne Kräftig"/>
                <w:sz w:val="16"/>
                <w:szCs w:val="16"/>
              </w:rPr>
              <w:t>of the agent</w:t>
            </w:r>
            <w:r w:rsidR="00795AEB" w:rsidRPr="00A53A1F">
              <w:rPr>
                <w:rFonts w:ascii="Söhne Kräftig" w:hAnsi="Söhne Kräftig"/>
                <w:sz w:val="16"/>
                <w:szCs w:val="16"/>
                <w:vertAlign w:val="superscript"/>
              </w:rPr>
              <w:t>(a)</w:t>
            </w:r>
          </w:p>
        </w:tc>
      </w:tr>
      <w:tr w:rsidR="00626A40" w:rsidRPr="00A53A1F" w14:paraId="4734B040" w14:textId="77777777" w:rsidTr="00565C08">
        <w:trPr>
          <w:trHeight w:val="402"/>
          <w:jc w:val="center"/>
        </w:trPr>
        <w:tc>
          <w:tcPr>
            <w:tcW w:w="1264" w:type="dxa"/>
            <w:vAlign w:val="center"/>
          </w:tcPr>
          <w:p w14:paraId="278E5C18" w14:textId="77777777" w:rsidR="00626A40" w:rsidRPr="00A53A1F" w:rsidRDefault="001A3AA9" w:rsidP="00B457FC">
            <w:pPr>
              <w:spacing w:before="60" w:after="60" w:line="240" w:lineRule="auto"/>
              <w:jc w:val="center"/>
              <w:rPr>
                <w:rFonts w:ascii="Söhne Kräftig" w:hAnsi="Söhne Kräftig" w:cs="Arial"/>
                <w:bCs/>
                <w:sz w:val="16"/>
              </w:rPr>
            </w:pPr>
            <w:r w:rsidRPr="00A53A1F">
              <w:rPr>
                <w:rFonts w:ascii="Söhne Kräftig" w:hAnsi="Söhne Kräftig" w:cs="Arial"/>
                <w:bCs/>
                <w:sz w:val="16"/>
              </w:rPr>
              <w:t xml:space="preserve">Bacterial </w:t>
            </w:r>
            <w:r w:rsidR="00626A40" w:rsidRPr="00A53A1F">
              <w:rPr>
                <w:rFonts w:ascii="Söhne Kräftig" w:hAnsi="Söhne Kräftig" w:cs="Arial"/>
                <w:bCs/>
                <w:sz w:val="16"/>
              </w:rPr>
              <w:t>isolation</w:t>
            </w:r>
          </w:p>
        </w:tc>
        <w:tc>
          <w:tcPr>
            <w:tcW w:w="1134" w:type="dxa"/>
            <w:vAlign w:val="center"/>
          </w:tcPr>
          <w:p w14:paraId="1B6FBD98"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418" w:type="dxa"/>
            <w:vAlign w:val="center"/>
          </w:tcPr>
          <w:p w14:paraId="28C91E87"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275" w:type="dxa"/>
            <w:vAlign w:val="center"/>
          </w:tcPr>
          <w:p w14:paraId="46A4DE42"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3DEF732D"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26226016"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688" w:type="dxa"/>
            <w:vAlign w:val="center"/>
          </w:tcPr>
          <w:p w14:paraId="0FCD0490" w14:textId="2585181D" w:rsidR="00626A40" w:rsidRPr="00A53A1F" w:rsidRDefault="00795AEB" w:rsidP="00B457FC">
            <w:pPr>
              <w:pStyle w:val="Tabletext"/>
              <w:spacing w:before="60" w:after="60"/>
              <w:rPr>
                <w:rFonts w:ascii="Söhne" w:hAnsi="Söhne"/>
                <w:sz w:val="16"/>
                <w:szCs w:val="16"/>
                <w:lang w:val="en-GB"/>
              </w:rPr>
            </w:pPr>
            <w:r w:rsidRPr="00A53A1F">
              <w:rPr>
                <w:rFonts w:ascii="Söhne" w:hAnsi="Söhne"/>
                <w:sz w:val="16"/>
                <w:szCs w:val="16"/>
                <w:lang w:val="en-GB"/>
              </w:rPr>
              <w:t>–</w:t>
            </w:r>
          </w:p>
        </w:tc>
      </w:tr>
      <w:tr w:rsidR="00C84AFD" w:rsidRPr="00A53A1F" w14:paraId="4BFF11BF" w14:textId="77777777" w:rsidTr="00565C08">
        <w:trPr>
          <w:trHeight w:val="402"/>
          <w:jc w:val="center"/>
        </w:trPr>
        <w:tc>
          <w:tcPr>
            <w:tcW w:w="1264" w:type="dxa"/>
            <w:vAlign w:val="center"/>
          </w:tcPr>
          <w:p w14:paraId="4B5A59F8" w14:textId="77777777" w:rsidR="00C84AFD" w:rsidRPr="00A53A1F" w:rsidRDefault="00C84AFD" w:rsidP="00B457FC">
            <w:pPr>
              <w:spacing w:before="60" w:after="60" w:line="240" w:lineRule="auto"/>
              <w:jc w:val="center"/>
              <w:rPr>
                <w:rFonts w:ascii="Söhne Kräftig" w:hAnsi="Söhne Kräftig" w:cs="Arial"/>
                <w:bCs/>
                <w:sz w:val="16"/>
              </w:rPr>
            </w:pPr>
            <w:r w:rsidRPr="00A53A1F">
              <w:rPr>
                <w:rFonts w:ascii="Söhne Kräftig" w:hAnsi="Söhne Kräftig" w:cs="Arial"/>
                <w:bCs/>
                <w:sz w:val="16"/>
              </w:rPr>
              <w:t>Microscopy</w:t>
            </w:r>
          </w:p>
        </w:tc>
        <w:tc>
          <w:tcPr>
            <w:tcW w:w="1134" w:type="dxa"/>
            <w:vAlign w:val="center"/>
          </w:tcPr>
          <w:p w14:paraId="643A6D50" w14:textId="77777777" w:rsidR="00C84AFD" w:rsidRPr="00A53A1F" w:rsidRDefault="00C84AFD"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418" w:type="dxa"/>
            <w:vAlign w:val="center"/>
          </w:tcPr>
          <w:p w14:paraId="30807752" w14:textId="77777777" w:rsidR="00C84AFD" w:rsidRPr="00A53A1F" w:rsidRDefault="00C84AFD"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275" w:type="dxa"/>
            <w:vAlign w:val="center"/>
          </w:tcPr>
          <w:p w14:paraId="4B6E55C9" w14:textId="77777777" w:rsidR="00C84AFD" w:rsidRPr="00A53A1F" w:rsidRDefault="00C84AFD"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62DDE76B" w14:textId="77777777" w:rsidR="00C84AFD" w:rsidRPr="00A53A1F" w:rsidRDefault="00C84AFD"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7603E72F" w14:textId="77777777" w:rsidR="00C84AFD" w:rsidRPr="00A53A1F" w:rsidRDefault="00C84AFD"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688" w:type="dxa"/>
            <w:vAlign w:val="center"/>
          </w:tcPr>
          <w:p w14:paraId="0EC8E4D2" w14:textId="08E9E7A8" w:rsidR="00C84AFD" w:rsidRPr="00A53A1F" w:rsidRDefault="00795AEB" w:rsidP="00B457FC">
            <w:pPr>
              <w:pStyle w:val="Tabletext"/>
              <w:spacing w:before="60" w:after="60"/>
              <w:rPr>
                <w:rFonts w:ascii="Söhne" w:hAnsi="Söhne"/>
                <w:sz w:val="16"/>
                <w:szCs w:val="16"/>
                <w:lang w:val="en-GB"/>
              </w:rPr>
            </w:pPr>
            <w:r w:rsidRPr="00A53A1F">
              <w:rPr>
                <w:rFonts w:ascii="Söhne" w:hAnsi="Söhne"/>
                <w:sz w:val="16"/>
                <w:szCs w:val="16"/>
                <w:lang w:val="en-GB"/>
              </w:rPr>
              <w:t>–</w:t>
            </w:r>
          </w:p>
        </w:tc>
      </w:tr>
      <w:tr w:rsidR="00626A40" w:rsidRPr="00A53A1F" w14:paraId="5F754E0A" w14:textId="77777777" w:rsidTr="00565C08">
        <w:trPr>
          <w:trHeight w:val="402"/>
          <w:jc w:val="center"/>
        </w:trPr>
        <w:tc>
          <w:tcPr>
            <w:tcW w:w="1264" w:type="dxa"/>
            <w:vAlign w:val="center"/>
          </w:tcPr>
          <w:p w14:paraId="1358B4D7" w14:textId="77777777" w:rsidR="00626A40" w:rsidRPr="00A53A1F" w:rsidRDefault="00626A40" w:rsidP="00B457FC">
            <w:pPr>
              <w:spacing w:before="60" w:after="60" w:line="240" w:lineRule="auto"/>
              <w:jc w:val="center"/>
              <w:rPr>
                <w:rFonts w:ascii="Söhne Kräftig" w:hAnsi="Söhne Kräftig" w:cs="Arial"/>
                <w:bCs/>
                <w:sz w:val="16"/>
              </w:rPr>
            </w:pPr>
            <w:r w:rsidRPr="00A53A1F">
              <w:rPr>
                <w:rFonts w:ascii="Söhne Kräftig" w:hAnsi="Söhne Kräftig" w:cs="Arial"/>
                <w:bCs/>
                <w:sz w:val="16"/>
              </w:rPr>
              <w:t>Antigen detection</w:t>
            </w:r>
          </w:p>
        </w:tc>
        <w:tc>
          <w:tcPr>
            <w:tcW w:w="1134" w:type="dxa"/>
            <w:vAlign w:val="center"/>
          </w:tcPr>
          <w:p w14:paraId="4D1E5786"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418" w:type="dxa"/>
            <w:vAlign w:val="center"/>
          </w:tcPr>
          <w:p w14:paraId="20108B18"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275" w:type="dxa"/>
            <w:vAlign w:val="center"/>
          </w:tcPr>
          <w:p w14:paraId="35B4E246"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77596700"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3BD16775" w14:textId="77777777" w:rsidR="00626A40"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688" w:type="dxa"/>
            <w:vAlign w:val="center"/>
          </w:tcPr>
          <w:p w14:paraId="6B7AC21A" w14:textId="06DF2580" w:rsidR="00626A40" w:rsidRPr="00A53A1F" w:rsidRDefault="00795AEB" w:rsidP="00B457FC">
            <w:pPr>
              <w:pStyle w:val="Tabletext"/>
              <w:spacing w:before="60" w:after="60"/>
              <w:rPr>
                <w:rFonts w:ascii="Söhne" w:hAnsi="Söhne"/>
                <w:sz w:val="16"/>
                <w:szCs w:val="16"/>
                <w:lang w:val="en-GB"/>
              </w:rPr>
            </w:pPr>
            <w:r w:rsidRPr="00A53A1F">
              <w:rPr>
                <w:rFonts w:ascii="Söhne" w:hAnsi="Söhne"/>
                <w:sz w:val="16"/>
                <w:szCs w:val="16"/>
                <w:lang w:val="en-GB"/>
              </w:rPr>
              <w:t>–</w:t>
            </w:r>
          </w:p>
        </w:tc>
      </w:tr>
      <w:tr w:rsidR="001A3AA9" w:rsidRPr="00A53A1F" w14:paraId="7CFF0954" w14:textId="77777777" w:rsidTr="00C206F7">
        <w:trPr>
          <w:trHeight w:val="402"/>
          <w:jc w:val="center"/>
        </w:trPr>
        <w:tc>
          <w:tcPr>
            <w:tcW w:w="1264" w:type="dxa"/>
            <w:tcBorders>
              <w:bottom w:val="single" w:sz="4" w:space="0" w:color="auto"/>
            </w:tcBorders>
            <w:vAlign w:val="center"/>
          </w:tcPr>
          <w:p w14:paraId="323FB35F" w14:textId="77777777" w:rsidR="001A3AA9" w:rsidRPr="00A53A1F" w:rsidRDefault="001A3AA9" w:rsidP="00B457FC">
            <w:pPr>
              <w:spacing w:before="60" w:after="60" w:line="240" w:lineRule="auto"/>
              <w:jc w:val="center"/>
              <w:rPr>
                <w:rFonts w:ascii="Söhne Kräftig" w:hAnsi="Söhne Kräftig" w:cs="Arial"/>
                <w:bCs/>
                <w:sz w:val="16"/>
              </w:rPr>
            </w:pPr>
            <w:r w:rsidRPr="00A53A1F">
              <w:rPr>
                <w:rFonts w:ascii="Söhne Kräftig" w:hAnsi="Söhne Kräftig" w:cs="Arial"/>
                <w:bCs/>
                <w:sz w:val="16"/>
              </w:rPr>
              <w:t xml:space="preserve">Conventional PCR </w:t>
            </w:r>
          </w:p>
        </w:tc>
        <w:tc>
          <w:tcPr>
            <w:tcW w:w="1134" w:type="dxa"/>
            <w:tcBorders>
              <w:bottom w:val="single" w:sz="4" w:space="0" w:color="auto"/>
            </w:tcBorders>
            <w:vAlign w:val="center"/>
          </w:tcPr>
          <w:p w14:paraId="50D0FFE7" w14:textId="77777777" w:rsidR="001A3AA9"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418" w:type="dxa"/>
            <w:tcBorders>
              <w:bottom w:val="single" w:sz="4" w:space="0" w:color="auto"/>
            </w:tcBorders>
            <w:vAlign w:val="center"/>
          </w:tcPr>
          <w:p w14:paraId="7CF62A30" w14:textId="77777777" w:rsidR="001A3AA9"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275" w:type="dxa"/>
            <w:tcBorders>
              <w:bottom w:val="single" w:sz="4" w:space="0" w:color="auto"/>
            </w:tcBorders>
            <w:vAlign w:val="center"/>
          </w:tcPr>
          <w:p w14:paraId="0ABD7B83" w14:textId="77777777" w:rsidR="001A3AA9"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tcBorders>
              <w:bottom w:val="single" w:sz="4" w:space="0" w:color="auto"/>
            </w:tcBorders>
            <w:vAlign w:val="center"/>
          </w:tcPr>
          <w:p w14:paraId="2237FEAC" w14:textId="77777777" w:rsidR="001A3AA9"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tcBorders>
              <w:bottom w:val="single" w:sz="4" w:space="0" w:color="auto"/>
            </w:tcBorders>
            <w:vAlign w:val="center"/>
          </w:tcPr>
          <w:p w14:paraId="5931DB28" w14:textId="77777777" w:rsidR="001A3AA9" w:rsidRPr="00A53A1F" w:rsidRDefault="00E909D7" w:rsidP="00B457FC">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688" w:type="dxa"/>
            <w:tcBorders>
              <w:bottom w:val="single" w:sz="4" w:space="0" w:color="auto"/>
            </w:tcBorders>
            <w:vAlign w:val="center"/>
          </w:tcPr>
          <w:p w14:paraId="68B18317" w14:textId="19A38DBF" w:rsidR="001A3AA9" w:rsidRPr="00A53A1F" w:rsidRDefault="00795AEB" w:rsidP="00B457FC">
            <w:pPr>
              <w:pStyle w:val="Tabletext"/>
              <w:spacing w:before="60" w:after="60"/>
              <w:rPr>
                <w:rFonts w:ascii="Söhne" w:hAnsi="Söhne"/>
                <w:sz w:val="16"/>
                <w:szCs w:val="16"/>
                <w:lang w:val="en-GB"/>
              </w:rPr>
            </w:pPr>
            <w:r w:rsidRPr="00A53A1F">
              <w:rPr>
                <w:rFonts w:ascii="Söhne" w:hAnsi="Söhne"/>
                <w:sz w:val="16"/>
                <w:szCs w:val="16"/>
                <w:lang w:val="en-GB"/>
              </w:rPr>
              <w:t>–</w:t>
            </w:r>
          </w:p>
        </w:tc>
      </w:tr>
      <w:tr w:rsidR="00626A40" w:rsidRPr="00A53A1F" w14:paraId="10357E1F" w14:textId="77777777" w:rsidTr="00565C08">
        <w:trPr>
          <w:trHeight w:val="402"/>
          <w:jc w:val="center"/>
        </w:trPr>
        <w:tc>
          <w:tcPr>
            <w:tcW w:w="1264" w:type="dxa"/>
            <w:vAlign w:val="center"/>
          </w:tcPr>
          <w:p w14:paraId="5F15E502" w14:textId="77777777" w:rsidR="00626A40" w:rsidRPr="00A53A1F" w:rsidRDefault="00D82DDC" w:rsidP="00983AAA">
            <w:pPr>
              <w:spacing w:before="60" w:after="60" w:line="240" w:lineRule="auto"/>
              <w:jc w:val="center"/>
              <w:rPr>
                <w:rFonts w:ascii="Söhne Kräftig" w:hAnsi="Söhne Kräftig" w:cs="Arial"/>
                <w:bCs/>
                <w:sz w:val="16"/>
              </w:rPr>
            </w:pPr>
            <w:r w:rsidRPr="00A53A1F">
              <w:rPr>
                <w:rFonts w:ascii="Söhne Kräftig" w:hAnsi="Söhne Kräftig" w:cs="Arial"/>
                <w:bCs/>
                <w:sz w:val="16"/>
              </w:rPr>
              <w:t xml:space="preserve">Real-time </w:t>
            </w:r>
            <w:r w:rsidR="00626A40" w:rsidRPr="00A53A1F">
              <w:rPr>
                <w:rFonts w:ascii="Söhne Kräftig" w:hAnsi="Söhne Kräftig" w:cs="Arial"/>
                <w:bCs/>
                <w:sz w:val="16"/>
              </w:rPr>
              <w:t>PCR</w:t>
            </w:r>
          </w:p>
        </w:tc>
        <w:tc>
          <w:tcPr>
            <w:tcW w:w="1134" w:type="dxa"/>
            <w:vAlign w:val="center"/>
          </w:tcPr>
          <w:p w14:paraId="65FF638D" w14:textId="77777777" w:rsidR="00626A40" w:rsidRPr="00A53A1F" w:rsidRDefault="00E909D7" w:rsidP="00983AAA">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418" w:type="dxa"/>
            <w:vAlign w:val="center"/>
          </w:tcPr>
          <w:p w14:paraId="119B12A9" w14:textId="77777777" w:rsidR="00626A40" w:rsidRPr="00A53A1F" w:rsidRDefault="00E909D7" w:rsidP="00983AAA">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275" w:type="dxa"/>
            <w:vAlign w:val="center"/>
          </w:tcPr>
          <w:p w14:paraId="0527893B" w14:textId="77777777" w:rsidR="00626A40" w:rsidRPr="00A53A1F" w:rsidRDefault="00E909D7" w:rsidP="00983AAA">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58C859E0" w14:textId="77777777" w:rsidR="00626A40" w:rsidRPr="00A53A1F" w:rsidRDefault="00E909D7" w:rsidP="00983AAA">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192CBE1E" w14:textId="77777777" w:rsidR="00626A40" w:rsidRPr="00A53A1F" w:rsidRDefault="00E909D7" w:rsidP="00983AAA">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688" w:type="dxa"/>
            <w:vAlign w:val="center"/>
          </w:tcPr>
          <w:p w14:paraId="64865346" w14:textId="14923593" w:rsidR="00626A40" w:rsidRPr="00A53A1F" w:rsidRDefault="00795AEB" w:rsidP="00983AAA">
            <w:pPr>
              <w:pStyle w:val="Tabletext"/>
              <w:spacing w:before="60" w:after="60"/>
              <w:rPr>
                <w:rFonts w:ascii="Söhne" w:hAnsi="Söhne"/>
                <w:sz w:val="16"/>
                <w:szCs w:val="16"/>
                <w:lang w:val="en-GB"/>
              </w:rPr>
            </w:pPr>
            <w:r w:rsidRPr="00A53A1F">
              <w:rPr>
                <w:rFonts w:ascii="Söhne" w:hAnsi="Söhne"/>
                <w:sz w:val="16"/>
                <w:szCs w:val="16"/>
                <w:lang w:val="en-GB"/>
              </w:rPr>
              <w:t>–</w:t>
            </w:r>
          </w:p>
        </w:tc>
      </w:tr>
      <w:tr w:rsidR="0027054C" w:rsidRPr="00A53A1F" w14:paraId="1AE2DD22" w14:textId="77777777" w:rsidTr="00565C08">
        <w:trPr>
          <w:trHeight w:val="402"/>
          <w:jc w:val="center"/>
        </w:trPr>
        <w:tc>
          <w:tcPr>
            <w:tcW w:w="1264" w:type="dxa"/>
            <w:vAlign w:val="center"/>
          </w:tcPr>
          <w:p w14:paraId="6F342EFF" w14:textId="77777777" w:rsidR="0027054C" w:rsidRPr="00A53A1F" w:rsidRDefault="0027054C" w:rsidP="00FC309B">
            <w:pPr>
              <w:spacing w:before="60" w:after="60" w:line="240" w:lineRule="auto"/>
              <w:jc w:val="center"/>
              <w:rPr>
                <w:rFonts w:ascii="Söhne Kräftig" w:hAnsi="Söhne Kräftig" w:cs="Arial"/>
                <w:bCs/>
                <w:sz w:val="16"/>
              </w:rPr>
            </w:pPr>
            <w:r w:rsidRPr="00A53A1F">
              <w:rPr>
                <w:rFonts w:ascii="Söhne Kräftig" w:hAnsi="Söhne Kräftig" w:cs="Arial"/>
                <w:bCs/>
                <w:sz w:val="16"/>
              </w:rPr>
              <w:lastRenderedPageBreak/>
              <w:t>Mass spectrometry</w:t>
            </w:r>
          </w:p>
        </w:tc>
        <w:tc>
          <w:tcPr>
            <w:tcW w:w="1134" w:type="dxa"/>
            <w:vAlign w:val="center"/>
          </w:tcPr>
          <w:p w14:paraId="3FFBCE45" w14:textId="0BF479BC" w:rsidR="0027054C" w:rsidRPr="00A53A1F" w:rsidRDefault="00795AEB" w:rsidP="00FC309B">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418" w:type="dxa"/>
            <w:vAlign w:val="center"/>
          </w:tcPr>
          <w:p w14:paraId="3A24FA9E" w14:textId="6C2F5457" w:rsidR="0027054C" w:rsidRPr="00A53A1F" w:rsidRDefault="00795AEB" w:rsidP="00FC309B">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275" w:type="dxa"/>
            <w:vAlign w:val="center"/>
          </w:tcPr>
          <w:p w14:paraId="37AF592A" w14:textId="4D7790D5" w:rsidR="0027054C" w:rsidRPr="00A53A1F" w:rsidRDefault="00795AEB" w:rsidP="00FC309B">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5CFC6AF6" w14:textId="77777777" w:rsidR="0027054C" w:rsidRPr="00A53A1F" w:rsidRDefault="0027054C" w:rsidP="00FC309B">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134" w:type="dxa"/>
            <w:vAlign w:val="center"/>
          </w:tcPr>
          <w:p w14:paraId="5AA03CE0" w14:textId="0643DB14" w:rsidR="0027054C" w:rsidRPr="00A53A1F" w:rsidRDefault="00795AEB" w:rsidP="00FC309B">
            <w:pPr>
              <w:pStyle w:val="Tabletext"/>
              <w:spacing w:before="60" w:after="60"/>
              <w:rPr>
                <w:rFonts w:ascii="Söhne" w:hAnsi="Söhne"/>
                <w:sz w:val="16"/>
                <w:szCs w:val="16"/>
                <w:lang w:val="en-GB"/>
              </w:rPr>
            </w:pPr>
            <w:r w:rsidRPr="00A53A1F">
              <w:rPr>
                <w:rFonts w:ascii="Söhne" w:hAnsi="Söhne"/>
                <w:sz w:val="16"/>
                <w:szCs w:val="16"/>
                <w:lang w:val="en-GB"/>
              </w:rPr>
              <w:t>–</w:t>
            </w:r>
          </w:p>
        </w:tc>
        <w:tc>
          <w:tcPr>
            <w:tcW w:w="1688" w:type="dxa"/>
            <w:vAlign w:val="center"/>
          </w:tcPr>
          <w:p w14:paraId="504C5197" w14:textId="04077C03" w:rsidR="0027054C" w:rsidRPr="00A53A1F" w:rsidRDefault="00795AEB" w:rsidP="00FC309B">
            <w:pPr>
              <w:pStyle w:val="Tabletext"/>
              <w:spacing w:before="60" w:after="60"/>
              <w:rPr>
                <w:rFonts w:ascii="Söhne" w:hAnsi="Söhne"/>
                <w:sz w:val="16"/>
                <w:szCs w:val="16"/>
                <w:lang w:val="en-GB"/>
              </w:rPr>
            </w:pPr>
            <w:r w:rsidRPr="00A53A1F">
              <w:rPr>
                <w:rFonts w:ascii="Söhne" w:hAnsi="Söhne"/>
                <w:sz w:val="16"/>
                <w:szCs w:val="16"/>
                <w:lang w:val="en-GB"/>
              </w:rPr>
              <w:t>–</w:t>
            </w:r>
          </w:p>
        </w:tc>
      </w:tr>
    </w:tbl>
    <w:p w14:paraId="0C4A1B93" w14:textId="142734B2" w:rsidR="00626A40" w:rsidRPr="00A53A1F" w:rsidRDefault="00565C08" w:rsidP="00FC309B">
      <w:pPr>
        <w:pStyle w:val="PlainText"/>
        <w:spacing w:before="100" w:after="240"/>
        <w:ind w:left="284"/>
        <w:jc w:val="center"/>
        <w:rPr>
          <w:rFonts w:ascii="Söhne" w:hAnsi="Söhne" w:cs="Arial"/>
          <w:sz w:val="16"/>
          <w:szCs w:val="16"/>
        </w:rPr>
      </w:pPr>
      <w:bookmarkStart w:id="6" w:name="_Hlk87004624"/>
      <w:bookmarkStart w:id="7" w:name="_Hlk87005274"/>
      <w:r w:rsidRPr="00A53A1F">
        <w:rPr>
          <w:rFonts w:ascii="Söhne" w:hAnsi="Söhne" w:cs="Arial"/>
          <w:color w:val="000000"/>
          <w:sz w:val="16"/>
          <w:szCs w:val="16"/>
        </w:rPr>
        <w:t xml:space="preserve">Key: +++ = recommended for this purpose; ++ recommended but has limitations; </w:t>
      </w:r>
      <w:r w:rsidRPr="00A53A1F">
        <w:rPr>
          <w:rFonts w:ascii="Söhne" w:hAnsi="Söhne" w:cs="Arial"/>
          <w:color w:val="000000"/>
          <w:sz w:val="16"/>
          <w:szCs w:val="16"/>
        </w:rPr>
        <w:br/>
        <w:t>+ = suitable in very limited circumstances</w:t>
      </w:r>
      <w:r w:rsidRPr="00A53A1F">
        <w:rPr>
          <w:rFonts w:ascii="Söhne" w:hAnsi="Söhne" w:cs="Arial"/>
          <w:sz w:val="16"/>
          <w:szCs w:val="16"/>
        </w:rPr>
        <w:t xml:space="preserve">; </w:t>
      </w:r>
      <w:r w:rsidRPr="00A53A1F">
        <w:rPr>
          <w:rFonts w:ascii="Söhne" w:hAnsi="Söhne" w:cs="Arial"/>
          <w:color w:val="000000"/>
          <w:sz w:val="16"/>
          <w:szCs w:val="16"/>
        </w:rPr>
        <w:t>– = not appropriate for this purpose</w:t>
      </w:r>
      <w:bookmarkEnd w:id="6"/>
      <w:bookmarkEnd w:id="7"/>
      <w:r w:rsidR="00626A40" w:rsidRPr="00A53A1F">
        <w:rPr>
          <w:rFonts w:ascii="Söhne" w:hAnsi="Söhne" w:cs="Arial"/>
          <w:color w:val="000000"/>
          <w:sz w:val="16"/>
          <w:szCs w:val="16"/>
        </w:rPr>
        <w:t>.</w:t>
      </w:r>
      <w:r w:rsidR="00A76B68" w:rsidRPr="00A53A1F">
        <w:rPr>
          <w:rFonts w:ascii="Söhne" w:hAnsi="Söhne" w:cs="Arial"/>
          <w:color w:val="000000"/>
          <w:sz w:val="16"/>
          <w:szCs w:val="16"/>
        </w:rPr>
        <w:t xml:space="preserve"> </w:t>
      </w:r>
      <w:r w:rsidR="0058547D" w:rsidRPr="00A53A1F">
        <w:rPr>
          <w:rFonts w:ascii="Söhne" w:hAnsi="Söhne" w:cs="Arial"/>
          <w:sz w:val="16"/>
          <w:szCs w:val="16"/>
        </w:rPr>
        <w:t>PCR = polymerase chain reaction</w:t>
      </w:r>
      <w:r w:rsidR="005B5E3D" w:rsidRPr="00A53A1F">
        <w:rPr>
          <w:rFonts w:ascii="Söhne" w:hAnsi="Söhne" w:cs="Arial"/>
          <w:sz w:val="16"/>
          <w:szCs w:val="16"/>
        </w:rPr>
        <w:t>.</w:t>
      </w:r>
      <w:r w:rsidR="00795AEB" w:rsidRPr="00A53A1F">
        <w:rPr>
          <w:rFonts w:ascii="Söhne" w:hAnsi="Söhne" w:cs="Arial"/>
          <w:sz w:val="16"/>
          <w:szCs w:val="16"/>
        </w:rPr>
        <w:br/>
      </w:r>
      <w:r w:rsidR="00795AEB" w:rsidRPr="009E3164">
        <w:rPr>
          <w:rFonts w:ascii="Söhne" w:hAnsi="Söhne" w:cs="Arial"/>
          <w:sz w:val="16"/>
          <w:szCs w:val="16"/>
          <w:vertAlign w:val="superscript"/>
        </w:rPr>
        <w:t>(a)</w:t>
      </w:r>
      <w:r w:rsidR="00795AEB" w:rsidRPr="00A53A1F">
        <w:rPr>
          <w:rFonts w:ascii="Söhne" w:hAnsi="Söhne" w:cs="Arial"/>
          <w:sz w:val="16"/>
          <w:szCs w:val="16"/>
        </w:rPr>
        <w:t>A combination of agent identification methods applied on the same clinical sample is recommended.</w:t>
      </w:r>
    </w:p>
    <w:bookmarkEnd w:id="5"/>
    <w:p w14:paraId="12108F0D" w14:textId="4662477D" w:rsidR="00871EBB" w:rsidRPr="00A53A1F" w:rsidRDefault="00871EBB" w:rsidP="00403EA8">
      <w:pPr>
        <w:pStyle w:val="1"/>
        <w:spacing w:after="280"/>
        <w:rPr>
          <w:lang w:val="en-IE"/>
        </w:rPr>
      </w:pPr>
      <w:r w:rsidRPr="00A53A1F">
        <w:rPr>
          <w:lang w:val="en-IE"/>
        </w:rPr>
        <w:t>1.</w:t>
      </w:r>
      <w:r w:rsidRPr="00A53A1F">
        <w:rPr>
          <w:lang w:val="en-IE"/>
        </w:rPr>
        <w:tab/>
      </w:r>
      <w:r w:rsidR="00DB41FA" w:rsidRPr="000C4185">
        <w:rPr>
          <w:highlight w:val="yellow"/>
          <w:u w:val="double"/>
          <w:lang w:val="en-IE"/>
        </w:rPr>
        <w:t>Detection and</w:t>
      </w:r>
      <w:r w:rsidR="00D12519">
        <w:rPr>
          <w:lang w:val="en-IE"/>
        </w:rPr>
        <w:t xml:space="preserve"> </w:t>
      </w:r>
      <w:r w:rsidR="00C22123" w:rsidRPr="00A53A1F">
        <w:rPr>
          <w:lang w:val="en-IE"/>
        </w:rPr>
        <w:t xml:space="preserve">identification </w:t>
      </w:r>
      <w:r w:rsidRPr="00A53A1F">
        <w:rPr>
          <w:lang w:val="en-IE"/>
        </w:rPr>
        <w:t>of the agent</w:t>
      </w:r>
    </w:p>
    <w:p w14:paraId="204CA57D" w14:textId="23C41E93" w:rsidR="00871EBB" w:rsidRPr="00A53A1F" w:rsidRDefault="00871EBB" w:rsidP="00403EA8">
      <w:pPr>
        <w:pStyle w:val="para1"/>
        <w:widowControl/>
        <w:spacing w:after="280"/>
        <w:rPr>
          <w:lang w:val="en-IE"/>
        </w:rPr>
      </w:pPr>
      <w:r w:rsidRPr="00A53A1F">
        <w:rPr>
          <w:lang w:val="en-IE"/>
        </w:rPr>
        <w:t xml:space="preserve">Diagnosis of AFB is based on identification of the pathogenic agent </w:t>
      </w:r>
      <w:r w:rsidR="008D5365" w:rsidRPr="00A53A1F">
        <w:rPr>
          <w:lang w:val="en-IE"/>
        </w:rPr>
        <w:t>and the presence of clinical signs</w:t>
      </w:r>
      <w:r w:rsidRPr="00A53A1F">
        <w:rPr>
          <w:lang w:val="en-IE"/>
        </w:rPr>
        <w:t xml:space="preserve">. The analyst can rely on a broad range of samples. However, in practice, the samples of choice will depend on whether it concerns a suspicious or diseased honey bee colony/apiary, or analysis in the context of an AFB monitoring/prevention programme. An initial overview of clinical signs of the disease </w:t>
      </w:r>
      <w:r w:rsidR="001124FD" w:rsidRPr="00A53A1F">
        <w:rPr>
          <w:lang w:val="en-IE"/>
        </w:rPr>
        <w:t>is</w:t>
      </w:r>
      <w:r w:rsidRPr="00A53A1F">
        <w:rPr>
          <w:lang w:val="en-IE"/>
        </w:rPr>
        <w:t xml:space="preserve"> provided in</w:t>
      </w:r>
      <w:r w:rsidR="001124FD" w:rsidRPr="00A53A1F">
        <w:rPr>
          <w:lang w:val="en-IE"/>
        </w:rPr>
        <w:t xml:space="preserve"> section A of</w:t>
      </w:r>
      <w:r w:rsidRPr="00A53A1F">
        <w:rPr>
          <w:lang w:val="en-IE"/>
        </w:rPr>
        <w:t xml:space="preserve"> this chapter</w:t>
      </w:r>
      <w:r w:rsidR="001124FD" w:rsidRPr="00A53A1F">
        <w:rPr>
          <w:lang w:val="en-IE"/>
        </w:rPr>
        <w:t>.</w:t>
      </w:r>
      <w:r w:rsidRPr="00A53A1F">
        <w:rPr>
          <w:lang w:val="en-IE"/>
        </w:rPr>
        <w:t xml:space="preserve"> </w:t>
      </w:r>
      <w:r w:rsidR="001124FD" w:rsidRPr="00A53A1F">
        <w:rPr>
          <w:lang w:val="en-IE"/>
        </w:rPr>
        <w:t>I</w:t>
      </w:r>
      <w:r w:rsidRPr="00A53A1F">
        <w:rPr>
          <w:lang w:val="en-IE"/>
        </w:rPr>
        <w:t>dentification techniques are microbiological characterisation, the polymerase chain reaction (PCR), biochemical profiling, antibody-based techniques and microscopy. The analyst should be aware of differences in sensitivity between the presented approaches and should select the most appropriate for a given situation.</w:t>
      </w:r>
    </w:p>
    <w:p w14:paraId="377575FE" w14:textId="77777777" w:rsidR="00871EBB" w:rsidRPr="00A53A1F" w:rsidRDefault="00A31A0A" w:rsidP="00A31A0A">
      <w:pPr>
        <w:pStyle w:val="11"/>
        <w:rPr>
          <w:lang w:val="en-IE"/>
        </w:rPr>
      </w:pPr>
      <w:r w:rsidRPr="00A53A1F">
        <w:rPr>
          <w:lang w:val="en-IE"/>
        </w:rPr>
        <w:t>1.</w:t>
      </w:r>
      <w:r w:rsidR="00924108" w:rsidRPr="00A53A1F">
        <w:rPr>
          <w:lang w:val="en-IE"/>
        </w:rPr>
        <w:t>1</w:t>
      </w:r>
      <w:r w:rsidRPr="00A53A1F">
        <w:rPr>
          <w:lang w:val="en-IE"/>
        </w:rPr>
        <w:t>.</w:t>
      </w:r>
      <w:r w:rsidR="00871EBB" w:rsidRPr="00A53A1F">
        <w:rPr>
          <w:lang w:val="en-IE"/>
        </w:rPr>
        <w:tab/>
        <w:t>Selection of samples</w:t>
      </w:r>
    </w:p>
    <w:p w14:paraId="303C52FD" w14:textId="77777777" w:rsidR="00871EBB" w:rsidRPr="00A53A1F" w:rsidRDefault="00A31A0A" w:rsidP="00A31A0A">
      <w:pPr>
        <w:pStyle w:val="111"/>
        <w:rPr>
          <w:lang w:val="en-IE"/>
        </w:rPr>
      </w:pPr>
      <w:r w:rsidRPr="00A53A1F">
        <w:rPr>
          <w:lang w:val="en-IE"/>
        </w:rPr>
        <w:t>1.</w:t>
      </w:r>
      <w:r w:rsidR="00924108" w:rsidRPr="00A53A1F">
        <w:rPr>
          <w:lang w:val="en-IE"/>
        </w:rPr>
        <w:t>1</w:t>
      </w:r>
      <w:r w:rsidRPr="00A53A1F">
        <w:rPr>
          <w:lang w:val="en-IE"/>
        </w:rPr>
        <w:t>.1.</w:t>
      </w:r>
      <w:r w:rsidR="00871EBB" w:rsidRPr="00A53A1F">
        <w:rPr>
          <w:lang w:val="en-IE"/>
        </w:rPr>
        <w:tab/>
        <w:t>Collection of samples from a suspicious or diseased colony</w:t>
      </w:r>
      <w:r w:rsidR="004B1CF3" w:rsidRPr="00A53A1F">
        <w:rPr>
          <w:lang w:val="en-IE"/>
        </w:rPr>
        <w:t xml:space="preserve"> or </w:t>
      </w:r>
      <w:r w:rsidR="00871EBB" w:rsidRPr="00A53A1F">
        <w:rPr>
          <w:lang w:val="en-IE"/>
        </w:rPr>
        <w:t>apiary</w:t>
      </w:r>
    </w:p>
    <w:p w14:paraId="154872DA" w14:textId="2AD1D0D6" w:rsidR="00871EBB" w:rsidRPr="00A53A1F" w:rsidRDefault="00871EBB" w:rsidP="00A31A0A">
      <w:pPr>
        <w:pStyle w:val="111Para"/>
        <w:rPr>
          <w:lang w:val="en-IE"/>
        </w:rPr>
      </w:pPr>
      <w:r w:rsidRPr="00A53A1F">
        <w:rPr>
          <w:lang w:val="en-IE"/>
        </w:rPr>
        <w:t xml:space="preserve">While maintaining their colonies, beekeepers often find brood combs with signs of disease. In this case a brood sample can be collected for diagnosis. </w:t>
      </w:r>
      <w:r w:rsidR="005931E7" w:rsidRPr="00A53A1F">
        <w:rPr>
          <w:lang w:val="en-IE"/>
        </w:rPr>
        <w:t>If possible, submit a whole frame to the laboratory, to avoid risk of distortion in transit. Alternatively t</w:t>
      </w:r>
      <w:r w:rsidRPr="00A53A1F">
        <w:rPr>
          <w:lang w:val="en-IE"/>
        </w:rPr>
        <w:t xml:space="preserve">he brood </w:t>
      </w:r>
      <w:r w:rsidR="005931E7" w:rsidRPr="00A53A1F">
        <w:rPr>
          <w:lang w:val="en-IE"/>
        </w:rPr>
        <w:t>may be</w:t>
      </w:r>
      <w:r w:rsidRPr="00A53A1F">
        <w:rPr>
          <w:lang w:val="en-IE"/>
        </w:rPr>
        <w:t xml:space="preserve"> sampled by cutting out a piece comb of </w:t>
      </w:r>
      <w:r w:rsidRPr="000C4185">
        <w:rPr>
          <w:strike/>
          <w:highlight w:val="yellow"/>
          <w:lang w:val="en-IE"/>
        </w:rPr>
        <w:t xml:space="preserve">about </w:t>
      </w:r>
      <w:r w:rsidR="00666395" w:rsidRPr="000C4185">
        <w:rPr>
          <w:highlight w:val="yellow"/>
          <w:u w:val="double"/>
          <w:lang w:val="en-IE"/>
        </w:rPr>
        <w:t>at least</w:t>
      </w:r>
      <w:r w:rsidR="000C4185">
        <w:rPr>
          <w:lang w:val="en-IE"/>
        </w:rPr>
        <w:t xml:space="preserve"> </w:t>
      </w:r>
      <w:r w:rsidRPr="00A53A1F">
        <w:rPr>
          <w:lang w:val="en-IE"/>
        </w:rPr>
        <w:t>20 cm</w:t>
      </w:r>
      <w:r w:rsidRPr="00A53A1F">
        <w:rPr>
          <w:vertAlign w:val="superscript"/>
          <w:lang w:val="en-IE"/>
        </w:rPr>
        <w:t>2</w:t>
      </w:r>
      <w:r w:rsidRPr="00A53A1F">
        <w:rPr>
          <w:lang w:val="en-IE"/>
        </w:rPr>
        <w:t xml:space="preserve"> in size, containing as much of the dead or discoloured brood as possible. An experienced person can collect infected larval</w:t>
      </w:r>
      <w:r w:rsidR="004B1CF3" w:rsidRPr="00A53A1F">
        <w:rPr>
          <w:lang w:val="en-IE"/>
        </w:rPr>
        <w:t xml:space="preserve"> or </w:t>
      </w:r>
      <w:r w:rsidRPr="00A53A1F">
        <w:rPr>
          <w:lang w:val="en-IE"/>
        </w:rPr>
        <w:t>pupal remains directly from the cells with a sterile swab, significantly reducing the sample size and facilitating packaging and sample transportation to the laboratory (see below). When microscopic examination is the method of choice, smears of the remains of diseased larvae can also be made at the apiary (</w:t>
      </w:r>
      <w:proofErr w:type="spellStart"/>
      <w:r w:rsidRPr="004B487D">
        <w:rPr>
          <w:strike/>
          <w:lang w:val="en-IE"/>
        </w:rPr>
        <w:t>Hornitzky</w:t>
      </w:r>
      <w:proofErr w:type="spellEnd"/>
      <w:r w:rsidRPr="004B487D">
        <w:rPr>
          <w:strike/>
          <w:lang w:val="en-IE"/>
        </w:rPr>
        <w:t xml:space="preserve"> &amp; Wilson, 1989</w:t>
      </w:r>
      <w:r w:rsidR="004B487D" w:rsidRPr="004B487D">
        <w:rPr>
          <w:rFonts w:eastAsia="Arial Unicode MS"/>
          <w:strike/>
        </w:rPr>
        <w:t xml:space="preserve"> </w:t>
      </w:r>
      <w:r w:rsidR="007E6F89">
        <w:rPr>
          <w:rFonts w:eastAsia="Arial Unicode MS" w:hint="eastAsia"/>
          <w:u w:val="double"/>
          <w:lang w:eastAsia="ja-JP"/>
        </w:rPr>
        <w:t>d</w:t>
      </w:r>
      <w:r w:rsidR="004B487D" w:rsidRPr="004B487D">
        <w:rPr>
          <w:rFonts w:eastAsia="Arial Unicode MS"/>
          <w:u w:val="double"/>
        </w:rPr>
        <w:t xml:space="preserve">e Graaf </w:t>
      </w:r>
      <w:r w:rsidR="004B487D" w:rsidRPr="004B487D">
        <w:rPr>
          <w:rFonts w:eastAsia="Arial Unicode MS"/>
          <w:i/>
          <w:u w:val="double"/>
        </w:rPr>
        <w:t>et al.,</w:t>
      </w:r>
      <w:r w:rsidR="004B487D" w:rsidRPr="004B487D">
        <w:rPr>
          <w:rFonts w:eastAsia="Arial Unicode MS"/>
          <w:u w:val="double"/>
        </w:rPr>
        <w:t xml:space="preserve"> 2013</w:t>
      </w:r>
      <w:r w:rsidRPr="00A53A1F">
        <w:rPr>
          <w:lang w:val="en-IE"/>
        </w:rPr>
        <w:t xml:space="preserve">). After air-drying </w:t>
      </w:r>
      <w:r w:rsidR="007E6870" w:rsidRPr="00A53A1F">
        <w:rPr>
          <w:lang w:val="en-IE"/>
        </w:rPr>
        <w:t xml:space="preserve">the smears are packaged to </w:t>
      </w:r>
      <w:r w:rsidRPr="00A53A1F">
        <w:rPr>
          <w:lang w:val="en-IE"/>
        </w:rPr>
        <w:t>be forwarded to the laboratory</w:t>
      </w:r>
      <w:r w:rsidR="006D42A2" w:rsidRPr="00A53A1F">
        <w:rPr>
          <w:lang w:val="en-IE"/>
        </w:rPr>
        <w:t xml:space="preserve"> for microscopic examination and culture</w:t>
      </w:r>
      <w:r w:rsidRPr="00A53A1F">
        <w:rPr>
          <w:lang w:val="en-IE"/>
        </w:rPr>
        <w:t>.</w:t>
      </w:r>
    </w:p>
    <w:p w14:paraId="176ADEDA" w14:textId="568BA237" w:rsidR="00871EBB" w:rsidRPr="00A53A1F" w:rsidRDefault="00871EBB" w:rsidP="00A31A0A">
      <w:pPr>
        <w:pStyle w:val="111Para"/>
        <w:rPr>
          <w:lang w:val="en-IE"/>
        </w:rPr>
      </w:pPr>
      <w:r w:rsidRPr="2FE283A6">
        <w:rPr>
          <w:lang w:val="en-IE"/>
        </w:rPr>
        <w:t>Every bee colony in the vicinity of such a clinical case of AFB should be considered as suspicious and a broad range of samples should be taken for confirmation. Apart from brood samples, food stores (honey</w:t>
      </w:r>
      <w:r w:rsidRPr="00FB3532">
        <w:rPr>
          <w:strike/>
          <w:lang w:val="en-IE"/>
        </w:rPr>
        <w:t xml:space="preserve"> [Ritter &amp; Kiefer, 1995; von der </w:t>
      </w:r>
      <w:proofErr w:type="spellStart"/>
      <w:r w:rsidRPr="00FB3532">
        <w:rPr>
          <w:strike/>
          <w:lang w:val="en-IE"/>
        </w:rPr>
        <w:t>Ohe</w:t>
      </w:r>
      <w:proofErr w:type="spellEnd"/>
      <w:r w:rsidRPr="00FB3532">
        <w:rPr>
          <w:strike/>
          <w:lang w:val="en-IE"/>
        </w:rPr>
        <w:t xml:space="preserve"> &amp; </w:t>
      </w:r>
      <w:proofErr w:type="spellStart"/>
      <w:r w:rsidRPr="00FB3532">
        <w:rPr>
          <w:strike/>
          <w:lang w:val="en-IE"/>
        </w:rPr>
        <w:t>Dustmann</w:t>
      </w:r>
      <w:proofErr w:type="spellEnd"/>
      <w:r w:rsidRPr="00FB3532">
        <w:rPr>
          <w:strike/>
          <w:lang w:val="en-IE"/>
        </w:rPr>
        <w:t>, 1997]</w:t>
      </w:r>
      <w:r w:rsidRPr="2FE283A6">
        <w:rPr>
          <w:lang w:val="en-IE"/>
        </w:rPr>
        <w:t>, pollen</w:t>
      </w:r>
      <w:r w:rsidRPr="00FB3532">
        <w:rPr>
          <w:strike/>
          <w:lang w:val="en-IE"/>
        </w:rPr>
        <w:t xml:space="preserve"> [</w:t>
      </w:r>
      <w:proofErr w:type="spellStart"/>
      <w:r w:rsidRPr="00FB3532">
        <w:rPr>
          <w:strike/>
          <w:lang w:val="en-IE"/>
        </w:rPr>
        <w:t>Gochnauer</w:t>
      </w:r>
      <w:proofErr w:type="spellEnd"/>
      <w:r w:rsidRPr="00FB3532">
        <w:rPr>
          <w:strike/>
          <w:lang w:val="en-IE"/>
        </w:rPr>
        <w:t xml:space="preserve"> &amp; Corner, 1987]</w:t>
      </w:r>
      <w:r w:rsidRPr="2FE283A6">
        <w:rPr>
          <w:lang w:val="en-IE"/>
        </w:rPr>
        <w:t xml:space="preserve"> and royal jelly), adult workers </w:t>
      </w:r>
      <w:r w:rsidRPr="00FB3532">
        <w:rPr>
          <w:strike/>
          <w:lang w:val="en-IE"/>
        </w:rPr>
        <w:t>(Lindstr</w:t>
      </w:r>
      <w:r w:rsidR="00CC3751" w:rsidRPr="00FB3532">
        <w:rPr>
          <w:strike/>
          <w:lang w:val="en-IE"/>
        </w:rPr>
        <w:t>o</w:t>
      </w:r>
      <w:r w:rsidRPr="00FB3532">
        <w:rPr>
          <w:strike/>
          <w:lang w:val="en-IE"/>
        </w:rPr>
        <w:t xml:space="preserve">m &amp; Fries, 2005) </w:t>
      </w:r>
      <w:r w:rsidRPr="2FE283A6">
        <w:rPr>
          <w:lang w:val="en-IE"/>
        </w:rPr>
        <w:t xml:space="preserve">and wax debris </w:t>
      </w:r>
      <w:r w:rsidRPr="00FB3532">
        <w:rPr>
          <w:strike/>
          <w:lang w:val="en-IE"/>
        </w:rPr>
        <w:t>(</w:t>
      </w:r>
      <w:proofErr w:type="spellStart"/>
      <w:r w:rsidR="004C3F65" w:rsidRPr="00FB3532">
        <w:rPr>
          <w:strike/>
          <w:lang w:val="en-IE"/>
        </w:rPr>
        <w:t>Bzdil</w:t>
      </w:r>
      <w:proofErr w:type="spellEnd"/>
      <w:r w:rsidR="004C3F65" w:rsidRPr="00FB3532">
        <w:rPr>
          <w:strike/>
          <w:lang w:val="en-IE"/>
        </w:rPr>
        <w:t xml:space="preserve">, 2007; </w:t>
      </w:r>
      <w:proofErr w:type="spellStart"/>
      <w:r w:rsidRPr="00FB3532">
        <w:rPr>
          <w:strike/>
          <w:lang w:val="en-IE"/>
        </w:rPr>
        <w:t>Titera</w:t>
      </w:r>
      <w:proofErr w:type="spellEnd"/>
      <w:r w:rsidRPr="00FB3532">
        <w:rPr>
          <w:strike/>
          <w:lang w:val="en-IE"/>
        </w:rPr>
        <w:t xml:space="preserve"> &amp; </w:t>
      </w:r>
      <w:proofErr w:type="spellStart"/>
      <w:r w:rsidRPr="00FB3532">
        <w:rPr>
          <w:strike/>
          <w:lang w:val="en-IE"/>
        </w:rPr>
        <w:t>Haklova</w:t>
      </w:r>
      <w:proofErr w:type="spellEnd"/>
      <w:r w:rsidRPr="00FB3532">
        <w:rPr>
          <w:strike/>
          <w:lang w:val="en-IE"/>
        </w:rPr>
        <w:t xml:space="preserve">, 2003) </w:t>
      </w:r>
      <w:r w:rsidRPr="2FE283A6">
        <w:rPr>
          <w:lang w:val="en-IE"/>
        </w:rPr>
        <w:t xml:space="preserve">can be used to detect the presence of </w:t>
      </w:r>
      <w:r w:rsidRPr="2FE283A6">
        <w:rPr>
          <w:i/>
          <w:iCs/>
          <w:lang w:val="en-IE"/>
        </w:rPr>
        <w:t>P. larvae</w:t>
      </w:r>
      <w:r w:rsidRPr="2FE283A6">
        <w:rPr>
          <w:lang w:val="en-IE"/>
        </w:rPr>
        <w:t xml:space="preserve"> spores. Honey samples can be collected from cells close to the brood with separate disposable spoons to prevent cross-contamination between samples; however, honey may have been sitting in the comb for months at the time of sampling. Adult bees can be shaken or brushed from the combs of the brood chamber or the honey supers into a plastic bag or container. For the most reliable picture of the actual situation, bees from the brood nest (and not the honey supers) should be analysed. Wax debris can be collected at the hive bottom all year round.</w:t>
      </w:r>
    </w:p>
    <w:p w14:paraId="79F419DF" w14:textId="77777777" w:rsidR="00871EBB" w:rsidRPr="00A53A1F" w:rsidRDefault="00A31A0A" w:rsidP="00A31A0A">
      <w:pPr>
        <w:pStyle w:val="111"/>
        <w:rPr>
          <w:lang w:val="en-IE"/>
        </w:rPr>
      </w:pPr>
      <w:r w:rsidRPr="00A53A1F">
        <w:rPr>
          <w:lang w:val="en-IE"/>
        </w:rPr>
        <w:t>1.</w:t>
      </w:r>
      <w:r w:rsidR="00924108" w:rsidRPr="00A53A1F">
        <w:rPr>
          <w:lang w:val="en-IE"/>
        </w:rPr>
        <w:t>1</w:t>
      </w:r>
      <w:r w:rsidRPr="00A53A1F">
        <w:rPr>
          <w:lang w:val="en-IE"/>
        </w:rPr>
        <w:t>.2.</w:t>
      </w:r>
      <w:r w:rsidR="00871EBB" w:rsidRPr="00A53A1F">
        <w:rPr>
          <w:lang w:val="en-IE"/>
        </w:rPr>
        <w:tab/>
        <w:t>Samples for AFB monitoring</w:t>
      </w:r>
      <w:r w:rsidR="004B1CF3" w:rsidRPr="00A53A1F">
        <w:rPr>
          <w:lang w:val="en-IE"/>
        </w:rPr>
        <w:t xml:space="preserve"> or </w:t>
      </w:r>
      <w:r w:rsidR="00871EBB" w:rsidRPr="00A53A1F">
        <w:rPr>
          <w:lang w:val="en-IE"/>
        </w:rPr>
        <w:t>prevention programmes</w:t>
      </w:r>
    </w:p>
    <w:p w14:paraId="2491878F" w14:textId="77777777" w:rsidR="00871EBB" w:rsidRPr="00A53A1F" w:rsidRDefault="00871EBB" w:rsidP="00A31A0A">
      <w:pPr>
        <w:pStyle w:val="111Para"/>
        <w:rPr>
          <w:lang w:val="en-IE"/>
        </w:rPr>
      </w:pPr>
      <w:r w:rsidRPr="00A53A1F">
        <w:rPr>
          <w:lang w:val="en-IE"/>
        </w:rPr>
        <w:t xml:space="preserve">To prevent the propagation of diseased brood, honey, adult bee and debris samples can be used to detect AFB in colonies where no clinical signs are observed. Routine collection of samples from colonies or from harvested honey can be used as part of an operational or regional AFB detection programme. </w:t>
      </w:r>
    </w:p>
    <w:p w14:paraId="7E0A430D" w14:textId="77777777" w:rsidR="00871EBB" w:rsidRPr="00A53A1F" w:rsidRDefault="00871EBB" w:rsidP="00A31A0A">
      <w:pPr>
        <w:pStyle w:val="111Para"/>
        <w:rPr>
          <w:lang w:val="en-IE"/>
        </w:rPr>
      </w:pPr>
      <w:r w:rsidRPr="00A53A1F">
        <w:rPr>
          <w:lang w:val="en-IE"/>
        </w:rPr>
        <w:t>Microscopic examination of smears from larvae with no clinical signs is far less sensitive at detecting spores in colonies compared with bacteriological or PCR-based methods. In fact, bacteriological and PCR-based methods will often detect spores in colonies that never develop clinical signs of AFB. High numbers of spores cultured from honey and bee samples using bacteriological methods, however, can often predict the presence of clinical AFB signs at colony, apiary and operational levels.</w:t>
      </w:r>
    </w:p>
    <w:p w14:paraId="6ABB3C36" w14:textId="77777777" w:rsidR="00871EBB" w:rsidRPr="00A53A1F" w:rsidRDefault="00A31A0A" w:rsidP="00A31A0A">
      <w:pPr>
        <w:pStyle w:val="11"/>
        <w:rPr>
          <w:lang w:val="en-IE"/>
        </w:rPr>
      </w:pPr>
      <w:r w:rsidRPr="00A53A1F">
        <w:rPr>
          <w:lang w:val="en-IE"/>
        </w:rPr>
        <w:t>1.</w:t>
      </w:r>
      <w:r w:rsidR="00924108" w:rsidRPr="00A53A1F">
        <w:rPr>
          <w:lang w:val="en-IE"/>
        </w:rPr>
        <w:t>2</w:t>
      </w:r>
      <w:r w:rsidRPr="00A53A1F">
        <w:rPr>
          <w:lang w:val="en-IE"/>
        </w:rPr>
        <w:t>.</w:t>
      </w:r>
      <w:r w:rsidRPr="00A53A1F">
        <w:rPr>
          <w:lang w:val="en-IE"/>
        </w:rPr>
        <w:tab/>
      </w:r>
      <w:r w:rsidR="00871EBB" w:rsidRPr="00A53A1F">
        <w:rPr>
          <w:lang w:val="en-IE"/>
        </w:rPr>
        <w:t>Packaging and transportation of samples to the laboratory</w:t>
      </w:r>
    </w:p>
    <w:p w14:paraId="2C01D270" w14:textId="77777777" w:rsidR="00871EBB" w:rsidRPr="00A53A1F" w:rsidRDefault="00871EBB" w:rsidP="00A31A0A">
      <w:pPr>
        <w:pStyle w:val="11Para"/>
        <w:rPr>
          <w:lang w:val="en-IE"/>
        </w:rPr>
      </w:pPr>
      <w:r w:rsidRPr="00A53A1F">
        <w:rPr>
          <w:lang w:val="en-IE"/>
        </w:rPr>
        <w:lastRenderedPageBreak/>
        <w:t xml:space="preserve">Brood comb should be wrapped in a paper bag, paper towel or newspaper and placed in a wooden or heavy cardboard box for transport; avoid any form of plastic wrapping to prevent fungal growth. Swabs with larval remains can be put into appropriate test tubes with a cap. </w:t>
      </w:r>
      <w:r w:rsidR="006D42A2" w:rsidRPr="00A53A1F">
        <w:rPr>
          <w:lang w:val="en-IE"/>
        </w:rPr>
        <w:t>Smears of dead larvae on microscope slides are placed into individual slide h</w:t>
      </w:r>
      <w:r w:rsidRPr="00A53A1F">
        <w:rPr>
          <w:lang w:val="en-IE"/>
        </w:rPr>
        <w:t>olders</w:t>
      </w:r>
      <w:r w:rsidR="006D42A2" w:rsidRPr="00A53A1F">
        <w:rPr>
          <w:lang w:val="en-IE"/>
        </w:rPr>
        <w:t>.</w:t>
      </w:r>
      <w:r w:rsidRPr="00A53A1F">
        <w:rPr>
          <w:lang w:val="en-IE"/>
        </w:rPr>
        <w:t xml:space="preserve"> </w:t>
      </w:r>
      <w:r w:rsidR="006D42A2" w:rsidRPr="00A53A1F">
        <w:rPr>
          <w:lang w:val="en-IE"/>
        </w:rPr>
        <w:t xml:space="preserve">These </w:t>
      </w:r>
      <w:r w:rsidRPr="00A53A1F">
        <w:rPr>
          <w:lang w:val="en-IE"/>
        </w:rPr>
        <w:t xml:space="preserve">are commercially available. Adult bees can be kept frozen or submerged in 70% ethanol </w:t>
      </w:r>
      <w:r w:rsidRPr="00A53A1F">
        <w:rPr>
          <w:lang w:val="en-IE" w:eastAsia="es-ES"/>
        </w:rPr>
        <w:t>in leak-proof containers</w:t>
      </w:r>
      <w:r w:rsidRPr="00A53A1F">
        <w:rPr>
          <w:lang w:val="en-IE"/>
        </w:rPr>
        <w:t xml:space="preserve"> during transportation, although dried bees are adequate, a </w:t>
      </w:r>
      <w:r w:rsidRPr="00A53A1F">
        <w:rPr>
          <w:lang w:val="en-IE" w:eastAsia="es-ES"/>
        </w:rPr>
        <w:t>sample size should be at least 30 bees</w:t>
      </w:r>
      <w:r w:rsidRPr="00A53A1F">
        <w:rPr>
          <w:lang w:val="en-IE"/>
        </w:rPr>
        <w:t>.</w:t>
      </w:r>
      <w:r w:rsidR="00306F3B" w:rsidRPr="00A53A1F">
        <w:rPr>
          <w:lang w:val="en-IE"/>
        </w:rPr>
        <w:t xml:space="preserve"> </w:t>
      </w:r>
      <w:r w:rsidRPr="00A53A1F">
        <w:rPr>
          <w:lang w:val="en-IE"/>
        </w:rPr>
        <w:t>Food supplies can be put into a test tube or a suitable pot, or wrapped in a plastic bag together with the spoon. Leaking and cross-contamination of the samples must be prevented. If possible, fresh material for laboratory tests should be sent refrigerated.</w:t>
      </w:r>
    </w:p>
    <w:p w14:paraId="5CF2DEF7" w14:textId="77777777" w:rsidR="002E4A6C" w:rsidRPr="00A53A1F" w:rsidRDefault="002E4A6C" w:rsidP="00A31A0A">
      <w:pPr>
        <w:pStyle w:val="11Para"/>
        <w:rPr>
          <w:lang w:val="en-IE"/>
        </w:rPr>
      </w:pPr>
      <w:r w:rsidRPr="00A53A1F">
        <w:rPr>
          <w:lang w:val="en-IE"/>
        </w:rPr>
        <w:t>Hive debris and wax should be wrapped in a paper bag, plastic pots covered with a paper lid or in paper tubes covered with a plastic lid. Secondary packaging consists of a plastic bag as a protection against cross-contamination. In the case of bulk samples, samples may be stored even in tertiary packaging (large cardboard boxes) that protects samples from mechanical damage.</w:t>
      </w:r>
    </w:p>
    <w:p w14:paraId="6C60801F" w14:textId="77777777" w:rsidR="00A96C63" w:rsidRPr="00A53A1F" w:rsidRDefault="00A96C63" w:rsidP="0099281A">
      <w:pPr>
        <w:pStyle w:val="BodyText2"/>
        <w:spacing w:after="240" w:line="240" w:lineRule="auto"/>
        <w:ind w:left="851"/>
        <w:jc w:val="both"/>
        <w:rPr>
          <w:rFonts w:ascii="Arial" w:hAnsi="Arial" w:cs="Arial"/>
          <w:sz w:val="18"/>
          <w:szCs w:val="18"/>
        </w:rPr>
      </w:pPr>
      <w:r w:rsidRPr="00A53A1F">
        <w:rPr>
          <w:rFonts w:ascii="Arial" w:hAnsi="Arial" w:cs="Arial"/>
          <w:sz w:val="18"/>
          <w:szCs w:val="18"/>
        </w:rPr>
        <w:t xml:space="preserve">The minimum amount of honey for detection of viable spores of </w:t>
      </w:r>
      <w:r w:rsidRPr="00A53A1F">
        <w:rPr>
          <w:rFonts w:ascii="Arial" w:hAnsi="Arial" w:cs="Arial"/>
          <w:i/>
          <w:sz w:val="18"/>
          <w:szCs w:val="18"/>
        </w:rPr>
        <w:t>P. larvae</w:t>
      </w:r>
      <w:r w:rsidRPr="00A53A1F">
        <w:rPr>
          <w:rFonts w:ascii="Arial" w:hAnsi="Arial" w:cs="Arial"/>
          <w:sz w:val="18"/>
          <w:szCs w:val="18"/>
        </w:rPr>
        <w:t xml:space="preserve"> is </w:t>
      </w:r>
      <w:smartTag w:uri="urn:schemas-microsoft-com:office:smarttags" w:element="metricconverter">
        <w:smartTagPr>
          <w:attr w:name="ProductID" w:val="50 g"/>
        </w:smartTagPr>
        <w:r w:rsidRPr="00A53A1F">
          <w:rPr>
            <w:rFonts w:ascii="Arial" w:hAnsi="Arial" w:cs="Arial"/>
            <w:sz w:val="18"/>
            <w:szCs w:val="18"/>
          </w:rPr>
          <w:t>50 g</w:t>
        </w:r>
      </w:smartTag>
      <w:r w:rsidRPr="00A53A1F">
        <w:rPr>
          <w:rFonts w:ascii="Arial" w:hAnsi="Arial" w:cs="Arial"/>
          <w:sz w:val="18"/>
          <w:szCs w:val="18"/>
        </w:rPr>
        <w:t xml:space="preserve"> and should be placed in a leak-proof plastic container (one per sample with an identification label). </w:t>
      </w:r>
    </w:p>
    <w:p w14:paraId="4D200FA9" w14:textId="77777777" w:rsidR="00C96EAB" w:rsidRPr="00A53A1F" w:rsidRDefault="00C96EAB" w:rsidP="00C96EAB">
      <w:pPr>
        <w:pStyle w:val="11"/>
        <w:rPr>
          <w:lang w:val="en-IE"/>
        </w:rPr>
      </w:pPr>
      <w:r w:rsidRPr="00A53A1F">
        <w:rPr>
          <w:lang w:val="en-IE"/>
        </w:rPr>
        <w:t>1.</w:t>
      </w:r>
      <w:r w:rsidR="00924108" w:rsidRPr="00A53A1F">
        <w:rPr>
          <w:lang w:val="en-IE"/>
        </w:rPr>
        <w:t>3</w:t>
      </w:r>
      <w:r w:rsidRPr="00A53A1F">
        <w:rPr>
          <w:lang w:val="en-IE"/>
        </w:rPr>
        <w:t>.</w:t>
      </w:r>
      <w:r w:rsidRPr="00A53A1F">
        <w:rPr>
          <w:lang w:val="en-IE"/>
        </w:rPr>
        <w:tab/>
        <w:t>Culture</w:t>
      </w:r>
    </w:p>
    <w:p w14:paraId="62059D89" w14:textId="77777777" w:rsidR="00871EBB" w:rsidRPr="00A53A1F" w:rsidRDefault="00A31A0A" w:rsidP="00C96EAB">
      <w:pPr>
        <w:pStyle w:val="111"/>
        <w:rPr>
          <w:lang w:val="en-IE"/>
        </w:rPr>
      </w:pPr>
      <w:r w:rsidRPr="00A53A1F">
        <w:rPr>
          <w:lang w:val="en-IE"/>
        </w:rPr>
        <w:t>1.</w:t>
      </w:r>
      <w:r w:rsidR="00924108" w:rsidRPr="00A53A1F">
        <w:rPr>
          <w:lang w:val="en-IE"/>
        </w:rPr>
        <w:t>3</w:t>
      </w:r>
      <w:r w:rsidRPr="00A53A1F">
        <w:rPr>
          <w:lang w:val="en-IE"/>
        </w:rPr>
        <w:t>.</w:t>
      </w:r>
      <w:r w:rsidR="00C96EAB" w:rsidRPr="00A53A1F">
        <w:rPr>
          <w:lang w:val="en-IE"/>
        </w:rPr>
        <w:t>1.</w:t>
      </w:r>
      <w:r w:rsidR="00871EBB" w:rsidRPr="00A53A1F">
        <w:rPr>
          <w:lang w:val="en-IE"/>
        </w:rPr>
        <w:tab/>
        <w:t>Sample preparation</w:t>
      </w:r>
    </w:p>
    <w:p w14:paraId="0C797421" w14:textId="77777777" w:rsidR="00871EBB" w:rsidRPr="00A53A1F" w:rsidRDefault="00C96EAB" w:rsidP="00C96EAB">
      <w:pPr>
        <w:pStyle w:val="i"/>
        <w:rPr>
          <w:lang w:val="en-IE"/>
        </w:rPr>
      </w:pPr>
      <w:r w:rsidRPr="00A53A1F">
        <w:rPr>
          <w:lang w:val="en-IE"/>
        </w:rPr>
        <w:t>i)</w:t>
      </w:r>
      <w:r w:rsidR="00871EBB" w:rsidRPr="00A53A1F">
        <w:rPr>
          <w:lang w:val="en-IE"/>
        </w:rPr>
        <w:tab/>
        <w:t>Samples for cultivation</w:t>
      </w:r>
    </w:p>
    <w:p w14:paraId="2A68C3EC" w14:textId="77777777" w:rsidR="00871EBB" w:rsidRPr="00A53A1F" w:rsidRDefault="00871EBB" w:rsidP="00C96EAB">
      <w:pPr>
        <w:pStyle w:val="afourthpara"/>
        <w:rPr>
          <w:lang w:val="en-IE"/>
        </w:rPr>
      </w:pPr>
      <w:r w:rsidRPr="00A53A1F">
        <w:rPr>
          <w:lang w:val="en-IE"/>
        </w:rPr>
        <w:t xml:space="preserve">In general, an aqueous solution containing </w:t>
      </w:r>
      <w:r w:rsidRPr="00A53A1F">
        <w:rPr>
          <w:i/>
          <w:iCs/>
          <w:lang w:val="en-IE"/>
        </w:rPr>
        <w:t>P. larvae</w:t>
      </w:r>
      <w:r w:rsidRPr="00A53A1F">
        <w:rPr>
          <w:lang w:val="en-IE"/>
        </w:rPr>
        <w:t xml:space="preserve"> spores should be prepared for further analysis. This spore suspension is heat-shocked at 80°C for 10 minutes </w:t>
      </w:r>
      <w:r w:rsidR="00BA0CFF" w:rsidRPr="00A53A1F">
        <w:rPr>
          <w:lang w:val="en-IE"/>
        </w:rPr>
        <w:t xml:space="preserve">or </w:t>
      </w:r>
      <w:r w:rsidRPr="00A53A1F">
        <w:rPr>
          <w:lang w:val="en-IE"/>
        </w:rPr>
        <w:t>95–96°C for 3–5</w:t>
      </w:r>
      <w:r w:rsidR="00FC6FFA" w:rsidRPr="00A53A1F">
        <w:rPr>
          <w:lang w:val="en-IE"/>
        </w:rPr>
        <w:t> </w:t>
      </w:r>
      <w:r w:rsidRPr="00A53A1F">
        <w:rPr>
          <w:lang w:val="en-IE"/>
        </w:rPr>
        <w:t xml:space="preserve">minutes in order to kill </w:t>
      </w:r>
      <w:r w:rsidR="0081778C" w:rsidRPr="00A53A1F">
        <w:rPr>
          <w:lang w:val="en-IE"/>
        </w:rPr>
        <w:t xml:space="preserve">vegetative forms of </w:t>
      </w:r>
      <w:r w:rsidRPr="00A53A1F">
        <w:rPr>
          <w:lang w:val="en-IE"/>
        </w:rPr>
        <w:t>other microorganisms</w:t>
      </w:r>
      <w:r w:rsidR="0081778C" w:rsidRPr="00A53A1F">
        <w:rPr>
          <w:lang w:val="en-IE"/>
        </w:rPr>
        <w:t>, including other spore formers</w:t>
      </w:r>
      <w:r w:rsidRPr="00A53A1F">
        <w:rPr>
          <w:lang w:val="en-IE"/>
        </w:rPr>
        <w:t>.</w:t>
      </w:r>
      <w:r w:rsidR="00C660F1" w:rsidRPr="00A53A1F">
        <w:rPr>
          <w:lang w:val="en-IE"/>
        </w:rPr>
        <w:t xml:space="preserve"> </w:t>
      </w:r>
      <w:r w:rsidRPr="00A53A1F">
        <w:rPr>
          <w:lang w:val="en-IE"/>
        </w:rPr>
        <w:t xml:space="preserve">Different genotypes of </w:t>
      </w:r>
      <w:r w:rsidRPr="00A53A1F">
        <w:rPr>
          <w:i/>
          <w:lang w:val="en-IE"/>
        </w:rPr>
        <w:t xml:space="preserve">P. larvae </w:t>
      </w:r>
      <w:r w:rsidRPr="00A53A1F">
        <w:rPr>
          <w:lang w:val="en-IE"/>
        </w:rPr>
        <w:t>show variation in germination</w:t>
      </w:r>
      <w:r w:rsidRPr="00A53A1F">
        <w:rPr>
          <w:i/>
          <w:lang w:val="en-IE"/>
        </w:rPr>
        <w:t xml:space="preserve"> </w:t>
      </w:r>
      <w:r w:rsidRPr="00A53A1F">
        <w:rPr>
          <w:lang w:val="en-IE"/>
        </w:rPr>
        <w:t>ability and their response to heat treatment is variable (</w:t>
      </w:r>
      <w:proofErr w:type="spellStart"/>
      <w:r w:rsidRPr="00A53A1F">
        <w:rPr>
          <w:lang w:val="en-IE"/>
        </w:rPr>
        <w:t>Forsgren</w:t>
      </w:r>
      <w:proofErr w:type="spellEnd"/>
      <w:r w:rsidRPr="00A53A1F">
        <w:rPr>
          <w:lang w:val="en-IE"/>
        </w:rPr>
        <w:t xml:space="preserve"> </w:t>
      </w:r>
      <w:r w:rsidRPr="00A53A1F">
        <w:rPr>
          <w:i/>
          <w:lang w:val="en-IE"/>
        </w:rPr>
        <w:t>et al</w:t>
      </w:r>
      <w:r w:rsidR="00CA46A3" w:rsidRPr="00A53A1F">
        <w:rPr>
          <w:i/>
          <w:lang w:val="en-IE"/>
        </w:rPr>
        <w:t>.</w:t>
      </w:r>
      <w:r w:rsidRPr="00A53A1F">
        <w:rPr>
          <w:i/>
          <w:lang w:val="en-IE"/>
        </w:rPr>
        <w:t>,</w:t>
      </w:r>
      <w:r w:rsidRPr="00A53A1F">
        <w:rPr>
          <w:lang w:val="en-IE"/>
        </w:rPr>
        <w:t xml:space="preserve"> 2008).</w:t>
      </w:r>
      <w:r w:rsidR="002F276E" w:rsidRPr="00A53A1F">
        <w:rPr>
          <w:lang w:val="en-IE"/>
        </w:rPr>
        <w:t xml:space="preserve"> Direct plating of larval remains for cultivation on agar without heat treatment is possible.</w:t>
      </w:r>
    </w:p>
    <w:p w14:paraId="1030F57A" w14:textId="5045AD24" w:rsidR="00871EBB" w:rsidRPr="00A53A1F" w:rsidRDefault="00871EBB" w:rsidP="00C96EAB">
      <w:pPr>
        <w:pStyle w:val="afourthpara"/>
        <w:rPr>
          <w:lang w:val="en-IE"/>
        </w:rPr>
      </w:pPr>
      <w:r w:rsidRPr="00A53A1F">
        <w:rPr>
          <w:lang w:val="en-IE"/>
        </w:rPr>
        <w:t xml:space="preserve">Larval/pupal remains from brood comb are collected with a sterile swab and suspended in </w:t>
      </w:r>
      <w:r w:rsidRPr="00AA2758">
        <w:rPr>
          <w:strike/>
          <w:highlight w:val="yellow"/>
          <w:lang w:val="en-IE"/>
        </w:rPr>
        <w:t>5</w:t>
      </w:r>
      <w:r w:rsidR="00AA2758" w:rsidRPr="00AA2758">
        <w:rPr>
          <w:strike/>
          <w:highlight w:val="yellow"/>
          <w:lang w:val="en-IE"/>
        </w:rPr>
        <w:t xml:space="preserve"> </w:t>
      </w:r>
      <w:r w:rsidR="00504187" w:rsidRPr="00AA2758">
        <w:rPr>
          <w:highlight w:val="yellow"/>
          <w:u w:val="double"/>
          <w:lang w:val="en-IE"/>
        </w:rPr>
        <w:t>2</w:t>
      </w:r>
      <w:r w:rsidRPr="00A53A1F">
        <w:rPr>
          <w:lang w:val="en-IE"/>
        </w:rPr>
        <w:t>–10</w:t>
      </w:r>
      <w:r w:rsidR="00CA46A3" w:rsidRPr="00A53A1F">
        <w:rPr>
          <w:lang w:val="en-IE"/>
        </w:rPr>
        <w:t> </w:t>
      </w:r>
      <w:r w:rsidRPr="00A53A1F">
        <w:rPr>
          <w:lang w:val="en-IE"/>
        </w:rPr>
        <w:t>ml of sterile water or physiological solution (</w:t>
      </w:r>
      <w:r w:rsidR="00C0572D" w:rsidRPr="00A53A1F">
        <w:rPr>
          <w:lang w:val="en-IE"/>
        </w:rPr>
        <w:t xml:space="preserve">0.01 M </w:t>
      </w:r>
      <w:r w:rsidRPr="00A53A1F">
        <w:rPr>
          <w:lang w:val="en-IE"/>
        </w:rPr>
        <w:t>phosphate</w:t>
      </w:r>
      <w:r w:rsidR="00CA46A3" w:rsidRPr="00A53A1F">
        <w:rPr>
          <w:lang w:val="en-IE"/>
        </w:rPr>
        <w:t>-</w:t>
      </w:r>
      <w:r w:rsidRPr="00A53A1F">
        <w:rPr>
          <w:lang w:val="en-IE"/>
        </w:rPr>
        <w:t xml:space="preserve">buffered saline </w:t>
      </w:r>
      <w:r w:rsidR="00CA46A3" w:rsidRPr="00A53A1F">
        <w:rPr>
          <w:lang w:val="en-IE"/>
        </w:rPr>
        <w:t xml:space="preserve">[PBS] </w:t>
      </w:r>
      <w:r w:rsidRPr="00A53A1F">
        <w:rPr>
          <w:lang w:val="en-IE"/>
        </w:rPr>
        <w:t>or 0.9% NaCl) in a test tube.</w:t>
      </w:r>
      <w:r w:rsidR="006D42A2" w:rsidRPr="00A53A1F">
        <w:rPr>
          <w:lang w:val="en-IE"/>
        </w:rPr>
        <w:t xml:space="preserve"> For larval or pupal remains submitted on a glass slide, add 2</w:t>
      </w:r>
      <w:r w:rsidR="00924108" w:rsidRPr="00A53A1F">
        <w:rPr>
          <w:lang w:val="en-IE"/>
        </w:rPr>
        <w:t>–</w:t>
      </w:r>
      <w:r w:rsidR="006D42A2" w:rsidRPr="00A53A1F">
        <w:rPr>
          <w:lang w:val="en-IE"/>
        </w:rPr>
        <w:t>3</w:t>
      </w:r>
      <w:r w:rsidR="009A702E" w:rsidRPr="00A53A1F">
        <w:rPr>
          <w:lang w:val="en-IE"/>
        </w:rPr>
        <w:t> </w:t>
      </w:r>
      <w:r w:rsidR="006D42A2" w:rsidRPr="00A53A1F">
        <w:rPr>
          <w:lang w:val="en-IE"/>
        </w:rPr>
        <w:t>drops of sterile water. Emulsify with an orange stick or sterile loop</w:t>
      </w:r>
      <w:r w:rsidR="00EF4E1A" w:rsidRPr="00A53A1F">
        <w:rPr>
          <w:lang w:val="en-IE"/>
        </w:rPr>
        <w:t xml:space="preserve">. Place a loopful of emulsified material onto a </w:t>
      </w:r>
      <w:r w:rsidR="003E4CD8" w:rsidRPr="00A53A1F">
        <w:rPr>
          <w:lang w:val="en-IE"/>
        </w:rPr>
        <w:t xml:space="preserve">suitable </w:t>
      </w:r>
      <w:r w:rsidR="00EF4E1A" w:rsidRPr="00A53A1F">
        <w:rPr>
          <w:lang w:val="en-IE"/>
        </w:rPr>
        <w:t>agar plate and streak with a sterile loop to obtain isolated colonies. Plates are incubated in 5</w:t>
      </w:r>
      <w:r w:rsidR="00924108" w:rsidRPr="00A53A1F">
        <w:rPr>
          <w:lang w:val="en-IE"/>
        </w:rPr>
        <w:t>–</w:t>
      </w:r>
      <w:r w:rsidR="00EF4E1A" w:rsidRPr="00A53A1F">
        <w:rPr>
          <w:lang w:val="en-IE"/>
        </w:rPr>
        <w:t>7% CO</w:t>
      </w:r>
      <w:r w:rsidR="00EF4E1A" w:rsidRPr="00A53A1F">
        <w:rPr>
          <w:vertAlign w:val="subscript"/>
          <w:lang w:val="en-IE"/>
        </w:rPr>
        <w:t>2</w:t>
      </w:r>
      <w:r w:rsidR="00EF4E1A" w:rsidRPr="00A53A1F">
        <w:rPr>
          <w:lang w:val="en-IE"/>
        </w:rPr>
        <w:t xml:space="preserve"> and examined daily for up to seven days. Colonies are visible from day 2 onwards.</w:t>
      </w:r>
    </w:p>
    <w:p w14:paraId="4145FA66" w14:textId="488DF687" w:rsidR="00CA46A3" w:rsidRPr="00A53A1F" w:rsidRDefault="00871EBB" w:rsidP="00C96EAB">
      <w:pPr>
        <w:pStyle w:val="afourthpara"/>
        <w:rPr>
          <w:lang w:val="en-IE"/>
        </w:rPr>
      </w:pPr>
      <w:r w:rsidRPr="00A53A1F">
        <w:rPr>
          <w:lang w:val="en-IE"/>
        </w:rPr>
        <w:t xml:space="preserve">Each spore-suspension sample </w:t>
      </w:r>
      <w:r w:rsidR="002F276E" w:rsidRPr="00A53A1F">
        <w:rPr>
          <w:lang w:val="en-IE"/>
        </w:rPr>
        <w:t xml:space="preserve">should </w:t>
      </w:r>
      <w:r w:rsidRPr="00A53A1F">
        <w:rPr>
          <w:lang w:val="en-IE"/>
        </w:rPr>
        <w:t>be divided and treated</w:t>
      </w:r>
      <w:r w:rsidR="008A1115">
        <w:rPr>
          <w:lang w:val="en-IE"/>
        </w:rPr>
        <w:t xml:space="preserve"> </w:t>
      </w:r>
      <w:r w:rsidRPr="008A1115">
        <w:rPr>
          <w:strike/>
          <w:highlight w:val="yellow"/>
          <w:lang w:val="en-IE"/>
        </w:rPr>
        <w:t>in triplicate</w:t>
      </w:r>
      <w:r w:rsidR="008A1115" w:rsidRPr="008A1115">
        <w:rPr>
          <w:strike/>
          <w:highlight w:val="yellow"/>
          <w:lang w:val="en-IE"/>
        </w:rPr>
        <w:t xml:space="preserve"> </w:t>
      </w:r>
      <w:r w:rsidR="008A1115" w:rsidRPr="008A1115">
        <w:rPr>
          <w:highlight w:val="yellow"/>
          <w:u w:val="double"/>
          <w:lang w:val="en-IE"/>
        </w:rPr>
        <w:t>as follows</w:t>
      </w:r>
      <w:r w:rsidR="008A1115">
        <w:rPr>
          <w:lang w:val="en-IE"/>
        </w:rPr>
        <w:t>:</w:t>
      </w:r>
    </w:p>
    <w:p w14:paraId="34A3F3EC" w14:textId="77777777" w:rsidR="00CA46A3" w:rsidRPr="00A53A1F" w:rsidRDefault="00C96EAB" w:rsidP="00C96EAB">
      <w:pPr>
        <w:pStyle w:val="ififthlevellist"/>
        <w:rPr>
          <w:b w:val="0"/>
          <w:bCs/>
          <w:lang w:val="en-IE"/>
        </w:rPr>
      </w:pPr>
      <w:r w:rsidRPr="00A53A1F">
        <w:rPr>
          <w:b w:val="0"/>
          <w:bCs/>
          <w:lang w:val="en-IE"/>
        </w:rPr>
        <w:t>a</w:t>
      </w:r>
      <w:r w:rsidR="00CA46A3" w:rsidRPr="00A53A1F">
        <w:rPr>
          <w:b w:val="0"/>
          <w:bCs/>
          <w:lang w:val="en-IE"/>
        </w:rPr>
        <w:t>)</w:t>
      </w:r>
      <w:r w:rsidR="00CA46A3" w:rsidRPr="00A53A1F">
        <w:rPr>
          <w:b w:val="0"/>
          <w:bCs/>
          <w:lang w:val="en-IE"/>
        </w:rPr>
        <w:tab/>
        <w:t>without heat treatment;</w:t>
      </w:r>
    </w:p>
    <w:p w14:paraId="10D1688C" w14:textId="77777777" w:rsidR="00CA46A3" w:rsidRPr="00A53A1F" w:rsidRDefault="00C96EAB" w:rsidP="00C96EAB">
      <w:pPr>
        <w:pStyle w:val="ififthlevellist"/>
        <w:rPr>
          <w:b w:val="0"/>
          <w:bCs/>
          <w:lang w:val="en-IE"/>
        </w:rPr>
      </w:pPr>
      <w:r w:rsidRPr="00A53A1F">
        <w:rPr>
          <w:b w:val="0"/>
          <w:bCs/>
          <w:lang w:val="en-IE"/>
        </w:rPr>
        <w:t>b</w:t>
      </w:r>
      <w:r w:rsidR="00CA46A3" w:rsidRPr="00A53A1F">
        <w:rPr>
          <w:b w:val="0"/>
          <w:bCs/>
          <w:lang w:val="en-IE"/>
        </w:rPr>
        <w:t>)</w:t>
      </w:r>
      <w:r w:rsidR="00CA46A3" w:rsidRPr="00A53A1F">
        <w:rPr>
          <w:b w:val="0"/>
          <w:bCs/>
          <w:lang w:val="en-IE"/>
        </w:rPr>
        <w:tab/>
        <w:t xml:space="preserve">with </w:t>
      </w:r>
      <w:r w:rsidR="00871EBB" w:rsidRPr="00A53A1F">
        <w:rPr>
          <w:b w:val="0"/>
          <w:bCs/>
          <w:lang w:val="en-IE"/>
        </w:rPr>
        <w:t>heat treatment at 80°C for 10 minutes</w:t>
      </w:r>
      <w:r w:rsidR="00CA46A3" w:rsidRPr="00A53A1F">
        <w:rPr>
          <w:b w:val="0"/>
          <w:bCs/>
          <w:lang w:val="en-IE"/>
        </w:rPr>
        <w:t>;</w:t>
      </w:r>
    </w:p>
    <w:p w14:paraId="4CA48518" w14:textId="74A038DD" w:rsidR="00CA46A3" w:rsidRPr="00A53A1F" w:rsidRDefault="00CA46A3" w:rsidP="00C96EAB">
      <w:pPr>
        <w:pStyle w:val="afourthpara"/>
        <w:spacing w:after="120"/>
        <w:rPr>
          <w:bCs/>
          <w:lang w:val="en-IE"/>
        </w:rPr>
      </w:pPr>
      <w:r w:rsidRPr="00A53A1F">
        <w:rPr>
          <w:bCs/>
          <w:lang w:val="en-IE"/>
        </w:rPr>
        <w:t>and</w:t>
      </w:r>
    </w:p>
    <w:p w14:paraId="5E92D96F" w14:textId="77777777" w:rsidR="00CA46A3" w:rsidRPr="00A53A1F" w:rsidRDefault="00C96EAB" w:rsidP="00C96EAB">
      <w:pPr>
        <w:pStyle w:val="ififthlevellist"/>
        <w:rPr>
          <w:b w:val="0"/>
          <w:bCs/>
          <w:lang w:val="en-IE"/>
        </w:rPr>
      </w:pPr>
      <w:r w:rsidRPr="00A53A1F">
        <w:rPr>
          <w:b w:val="0"/>
          <w:bCs/>
          <w:lang w:val="en-IE"/>
        </w:rPr>
        <w:t>c</w:t>
      </w:r>
      <w:r w:rsidR="00CA46A3" w:rsidRPr="00A53A1F">
        <w:rPr>
          <w:b w:val="0"/>
          <w:bCs/>
          <w:lang w:val="en-IE"/>
        </w:rPr>
        <w:t>)</w:t>
      </w:r>
      <w:r w:rsidR="00CA46A3" w:rsidRPr="00A53A1F">
        <w:rPr>
          <w:b w:val="0"/>
          <w:bCs/>
          <w:lang w:val="en-IE"/>
        </w:rPr>
        <w:tab/>
        <w:t xml:space="preserve">with </w:t>
      </w:r>
      <w:r w:rsidR="00871EBB" w:rsidRPr="00A53A1F">
        <w:rPr>
          <w:b w:val="0"/>
          <w:bCs/>
          <w:lang w:val="en-IE"/>
        </w:rPr>
        <w:t xml:space="preserve">heat treatment at 95°C for </w:t>
      </w:r>
      <w:r w:rsidR="00AA6D04" w:rsidRPr="00A53A1F">
        <w:rPr>
          <w:b w:val="0"/>
          <w:bCs/>
          <w:lang w:val="en-IE"/>
        </w:rPr>
        <w:t>3</w:t>
      </w:r>
      <w:r w:rsidR="00871EBB" w:rsidRPr="00A53A1F">
        <w:rPr>
          <w:b w:val="0"/>
          <w:bCs/>
          <w:lang w:val="en-IE"/>
        </w:rPr>
        <w:t xml:space="preserve"> minutes. </w:t>
      </w:r>
    </w:p>
    <w:p w14:paraId="42AC70DC" w14:textId="619E4FE2" w:rsidR="009221D9" w:rsidRPr="00A53A1F" w:rsidRDefault="00CA46A3" w:rsidP="00AE593D">
      <w:pPr>
        <w:pStyle w:val="afourthpara"/>
      </w:pPr>
      <w:r w:rsidRPr="00A53A1F">
        <w:t xml:space="preserve">Steps </w:t>
      </w:r>
      <w:r w:rsidRPr="00A53A1F">
        <w:rPr>
          <w:strike/>
        </w:rPr>
        <w:t>ii</w:t>
      </w:r>
      <w:r w:rsidR="009A702E" w:rsidRPr="00A53A1F">
        <w:rPr>
          <w:strike/>
        </w:rPr>
        <w:t xml:space="preserve"> </w:t>
      </w:r>
      <w:r w:rsidR="00AE593D" w:rsidRPr="00A53A1F">
        <w:rPr>
          <w:u w:val="double"/>
        </w:rPr>
        <w:t>b</w:t>
      </w:r>
      <w:r w:rsidRPr="00A53A1F">
        <w:t>) and iii</w:t>
      </w:r>
      <w:r w:rsidR="009A702E" w:rsidRPr="00A53A1F">
        <w:rPr>
          <w:strike/>
        </w:rPr>
        <w:t xml:space="preserve"> </w:t>
      </w:r>
      <w:r w:rsidR="00AE593D" w:rsidRPr="00A53A1F">
        <w:rPr>
          <w:u w:val="double"/>
        </w:rPr>
        <w:t>c</w:t>
      </w:r>
      <w:r w:rsidRPr="00A53A1F">
        <w:t>)</w:t>
      </w:r>
      <w:r w:rsidR="00871EBB" w:rsidRPr="00A53A1F">
        <w:t xml:space="preserve"> are for kill</w:t>
      </w:r>
      <w:r w:rsidRPr="00A53A1F">
        <w:t>ing</w:t>
      </w:r>
      <w:r w:rsidR="00871EBB" w:rsidRPr="00A53A1F">
        <w:t xml:space="preserve"> vegetative forms of other microorganisms. </w:t>
      </w:r>
      <w:r w:rsidRPr="00A53A1F">
        <w:t>The h</w:t>
      </w:r>
      <w:r w:rsidR="00871EBB" w:rsidRPr="00A53A1F">
        <w:t xml:space="preserve">eat step will significantly reduce the risk that </w:t>
      </w:r>
      <w:r w:rsidR="00871EBB" w:rsidRPr="00A53A1F">
        <w:rPr>
          <w:i/>
        </w:rPr>
        <w:t>P. larvae</w:t>
      </w:r>
      <w:r w:rsidR="00871EBB" w:rsidRPr="00A53A1F">
        <w:t xml:space="preserve"> colonies will become masked by these competitors. Nevertheless, bacteria of the genera </w:t>
      </w:r>
      <w:r w:rsidR="00871EBB" w:rsidRPr="00A53A1F">
        <w:rPr>
          <w:i/>
        </w:rPr>
        <w:t xml:space="preserve">Bacillus, </w:t>
      </w:r>
      <w:proofErr w:type="spellStart"/>
      <w:r w:rsidR="00871EBB" w:rsidRPr="00A53A1F">
        <w:rPr>
          <w:i/>
        </w:rPr>
        <w:t>Paenibacillus</w:t>
      </w:r>
      <w:proofErr w:type="spellEnd"/>
      <w:r w:rsidR="00871EBB" w:rsidRPr="00A53A1F">
        <w:t xml:space="preserve"> and </w:t>
      </w:r>
      <w:proofErr w:type="spellStart"/>
      <w:r w:rsidR="00871EBB" w:rsidRPr="00A53A1F">
        <w:rPr>
          <w:i/>
        </w:rPr>
        <w:t>Brevibacillus</w:t>
      </w:r>
      <w:proofErr w:type="spellEnd"/>
      <w:r w:rsidR="00871EBB" w:rsidRPr="00A53A1F">
        <w:rPr>
          <w:i/>
        </w:rPr>
        <w:t xml:space="preserve"> </w:t>
      </w:r>
      <w:r w:rsidR="00871EBB" w:rsidRPr="00A53A1F">
        <w:t>may continue to swarm over the plates which necessitate</w:t>
      </w:r>
      <w:r w:rsidR="007E6870" w:rsidRPr="00A53A1F">
        <w:t>s</w:t>
      </w:r>
      <w:r w:rsidR="00871EBB" w:rsidRPr="00A53A1F">
        <w:t xml:space="preserve"> the use of semi-selective media through addition of the antibiotics </w:t>
      </w:r>
      <w:r w:rsidR="00306F3B" w:rsidRPr="00A53A1F">
        <w:t>n</w:t>
      </w:r>
      <w:r w:rsidR="00871EBB" w:rsidRPr="00A53A1F">
        <w:t xml:space="preserve">alidixic acid </w:t>
      </w:r>
      <w:r w:rsidR="00871EBB" w:rsidRPr="004B487D">
        <w:rPr>
          <w:strike/>
        </w:rPr>
        <w:t>(</w:t>
      </w:r>
      <w:proofErr w:type="spellStart"/>
      <w:r w:rsidR="00871EBB" w:rsidRPr="004B487D">
        <w:rPr>
          <w:strike/>
        </w:rPr>
        <w:t>Hornitzky</w:t>
      </w:r>
      <w:proofErr w:type="spellEnd"/>
      <w:r w:rsidR="00871EBB" w:rsidRPr="004B487D">
        <w:rPr>
          <w:strike/>
        </w:rPr>
        <w:t xml:space="preserve"> </w:t>
      </w:r>
      <w:r w:rsidRPr="004B487D">
        <w:rPr>
          <w:strike/>
        </w:rPr>
        <w:t>&amp;</w:t>
      </w:r>
      <w:r w:rsidR="00871EBB" w:rsidRPr="004B487D">
        <w:rPr>
          <w:strike/>
        </w:rPr>
        <w:t xml:space="preserve"> Clark, 1991) </w:t>
      </w:r>
      <w:r w:rsidR="00871EBB" w:rsidRPr="00A53A1F">
        <w:t xml:space="preserve">and </w:t>
      </w:r>
      <w:proofErr w:type="spellStart"/>
      <w:r w:rsidR="00306F3B" w:rsidRPr="00A53A1F">
        <w:t>p</w:t>
      </w:r>
      <w:r w:rsidR="00871EBB" w:rsidRPr="00A53A1F">
        <w:t>ipemidic</w:t>
      </w:r>
      <w:proofErr w:type="spellEnd"/>
      <w:r w:rsidR="00871EBB" w:rsidRPr="00A53A1F">
        <w:t xml:space="preserve"> acid</w:t>
      </w:r>
      <w:r w:rsidR="00871EBB" w:rsidRPr="004B487D">
        <w:rPr>
          <w:strike/>
        </w:rPr>
        <w:t xml:space="preserve"> (</w:t>
      </w:r>
      <w:proofErr w:type="spellStart"/>
      <w:r w:rsidR="00871EBB" w:rsidRPr="004B487D">
        <w:rPr>
          <w:strike/>
        </w:rPr>
        <w:t>Alippi</w:t>
      </w:r>
      <w:proofErr w:type="spellEnd"/>
      <w:r w:rsidR="00871EBB" w:rsidRPr="004B487D">
        <w:rPr>
          <w:strike/>
        </w:rPr>
        <w:t>, 199</w:t>
      </w:r>
      <w:r w:rsidR="00C660F1" w:rsidRPr="004B487D">
        <w:rPr>
          <w:strike/>
        </w:rPr>
        <w:t>2</w:t>
      </w:r>
      <w:r w:rsidR="00871EBB" w:rsidRPr="004B487D">
        <w:rPr>
          <w:strike/>
        </w:rPr>
        <w:t>; 1995)</w:t>
      </w:r>
      <w:r w:rsidR="00871EBB" w:rsidRPr="00A53A1F">
        <w:t xml:space="preserve">. In </w:t>
      </w:r>
      <w:r w:rsidRPr="00A53A1F">
        <w:t xml:space="preserve">step </w:t>
      </w:r>
      <w:r w:rsidR="00AE593D" w:rsidRPr="00A53A1F">
        <w:t>a</w:t>
      </w:r>
      <w:r w:rsidRPr="00A53A1F">
        <w:t>)</w:t>
      </w:r>
      <w:r w:rsidR="00AA2758">
        <w:t xml:space="preserve"> </w:t>
      </w:r>
      <w:r w:rsidRPr="00A53A1F">
        <w:t>(</w:t>
      </w:r>
      <w:r w:rsidR="00871EBB" w:rsidRPr="00A53A1F">
        <w:t>no heat treatment</w:t>
      </w:r>
      <w:r w:rsidRPr="00A53A1F">
        <w:t>)</w:t>
      </w:r>
      <w:r w:rsidR="00871EBB" w:rsidRPr="00A53A1F">
        <w:t xml:space="preserve">, </w:t>
      </w:r>
      <w:r w:rsidR="007E6870" w:rsidRPr="00A53A1F">
        <w:t xml:space="preserve">as well as </w:t>
      </w:r>
      <w:r w:rsidR="00871EBB" w:rsidRPr="00A53A1F">
        <w:t>both antibiotics,</w:t>
      </w:r>
      <w:r w:rsidR="0081778C" w:rsidRPr="00A53A1F">
        <w:t xml:space="preserve"> amphotericin B</w:t>
      </w:r>
      <w:r w:rsidR="00871EBB" w:rsidRPr="00A53A1F">
        <w:t xml:space="preserve"> at a final concentration of </w:t>
      </w:r>
      <w:r w:rsidR="0081778C" w:rsidRPr="00A53A1F">
        <w:t>16.8</w:t>
      </w:r>
      <w:r w:rsidR="00242482" w:rsidRPr="00A53A1F">
        <w:t> </w:t>
      </w:r>
      <w:r w:rsidR="00871EBB" w:rsidRPr="00A53A1F">
        <w:t xml:space="preserve">µg/ml of culture medium should be used to avoid fungal contamination </w:t>
      </w:r>
      <w:r w:rsidR="00EE43CD" w:rsidRPr="00A53A1F">
        <w:t xml:space="preserve">in </w:t>
      </w:r>
      <w:r w:rsidR="00871EBB" w:rsidRPr="00A53A1F">
        <w:t xml:space="preserve">the isolation plates. </w:t>
      </w:r>
      <w:r w:rsidR="009221D9" w:rsidRPr="00A53A1F">
        <w:t>Incubate the plates at 37</w:t>
      </w:r>
      <w:r w:rsidR="002F276E" w:rsidRPr="008A1115">
        <w:rPr>
          <w:strike/>
          <w:highlight w:val="yellow"/>
        </w:rPr>
        <w:t>+</w:t>
      </w:r>
      <w:r w:rsidR="008A1115" w:rsidRPr="008A1115">
        <w:rPr>
          <w:strike/>
          <w:highlight w:val="yellow"/>
        </w:rPr>
        <w:t xml:space="preserve"> </w:t>
      </w:r>
      <w:r w:rsidR="001A5430" w:rsidRPr="008A1115">
        <w:rPr>
          <w:rFonts w:ascii="Arial" w:hAnsi="Arial"/>
          <w:highlight w:val="yellow"/>
          <w:u w:val="double"/>
          <w:lang w:val="en-IE"/>
        </w:rPr>
        <w:t>±</w:t>
      </w:r>
      <w:r w:rsidR="002F276E" w:rsidRPr="00A53A1F">
        <w:t>1</w:t>
      </w:r>
      <w:r w:rsidR="009221D9" w:rsidRPr="00A53A1F">
        <w:t xml:space="preserve">°C </w:t>
      </w:r>
      <w:r w:rsidR="00082E4F" w:rsidRPr="00A53A1F">
        <w:t>for</w:t>
      </w:r>
      <w:r w:rsidR="009221D9" w:rsidRPr="00A53A1F">
        <w:t xml:space="preserve"> 2</w:t>
      </w:r>
      <w:r w:rsidR="00082E4F" w:rsidRPr="00A53A1F">
        <w:t>–</w:t>
      </w:r>
      <w:r w:rsidR="002F276E" w:rsidRPr="00A53A1F">
        <w:t>4</w:t>
      </w:r>
      <w:r w:rsidR="00567C00" w:rsidRPr="00A53A1F">
        <w:t> </w:t>
      </w:r>
      <w:r w:rsidR="009221D9" w:rsidRPr="00A53A1F">
        <w:t>days</w:t>
      </w:r>
      <w:r w:rsidR="00347C3A" w:rsidRPr="00A53A1F">
        <w:t xml:space="preserve">. </w:t>
      </w:r>
    </w:p>
    <w:p w14:paraId="6C727339" w14:textId="77777777" w:rsidR="00EF4E1A" w:rsidRPr="00A53A1F" w:rsidRDefault="00EF4E1A" w:rsidP="00403EA8">
      <w:pPr>
        <w:pStyle w:val="afourthpara"/>
      </w:pPr>
      <w:r w:rsidRPr="00A53A1F">
        <w:t>For smears prepared from dead larvae, add 1</w:t>
      </w:r>
      <w:r w:rsidR="00924108" w:rsidRPr="00A53A1F">
        <w:t>–</w:t>
      </w:r>
      <w:r w:rsidRPr="00A53A1F">
        <w:t xml:space="preserve">2 drops of sterile water and mix on the slide. Use a wire loop to prepare a new smear for Gram stain and microscopic examination for spores. A second loop of reconstituted material is used to culture </w:t>
      </w:r>
      <w:r w:rsidR="00F544F9" w:rsidRPr="00A53A1F">
        <w:t xml:space="preserve">onto a suitable </w:t>
      </w:r>
      <w:r w:rsidRPr="00A53A1F">
        <w:t>agar plate.</w:t>
      </w:r>
    </w:p>
    <w:p w14:paraId="7DBB4099" w14:textId="0AB08F66" w:rsidR="009221D9" w:rsidRPr="00A53A1F" w:rsidRDefault="00871EBB" w:rsidP="00403EA8">
      <w:pPr>
        <w:pStyle w:val="afourthpara"/>
        <w:rPr>
          <w:color w:val="000000"/>
          <w:lang w:val="en-IE" w:eastAsia="es-AR"/>
        </w:rPr>
      </w:pPr>
      <w:r w:rsidRPr="00A53A1F">
        <w:rPr>
          <w:lang w:val="en-IE"/>
        </w:rPr>
        <w:t>Honey samples to be examined for spores are heated to 45–50°C and shaken to distribute any spores that may be present, then each honey sample should be diluted (1</w:t>
      </w:r>
      <w:r w:rsidR="00CA46A3" w:rsidRPr="00A53A1F">
        <w:rPr>
          <w:lang w:val="en-IE"/>
        </w:rPr>
        <w:t>/</w:t>
      </w:r>
      <w:r w:rsidR="00C0572D" w:rsidRPr="00A53A1F">
        <w:rPr>
          <w:lang w:val="en-IE"/>
        </w:rPr>
        <w:t>1</w:t>
      </w:r>
      <w:r w:rsidRPr="00A53A1F">
        <w:rPr>
          <w:lang w:val="en-IE"/>
        </w:rPr>
        <w:t>) in 0.01</w:t>
      </w:r>
      <w:r w:rsidR="009E3164">
        <w:rPr>
          <w:lang w:val="en-IE"/>
        </w:rPr>
        <w:t> </w:t>
      </w:r>
      <w:r w:rsidRPr="00A53A1F">
        <w:rPr>
          <w:lang w:val="en-IE"/>
        </w:rPr>
        <w:t xml:space="preserve">M </w:t>
      </w:r>
      <w:r w:rsidR="00CA46A3" w:rsidRPr="00A53A1F">
        <w:rPr>
          <w:lang w:val="en-IE"/>
        </w:rPr>
        <w:t>PBS</w:t>
      </w:r>
      <w:r w:rsidRPr="00A53A1F">
        <w:rPr>
          <w:lang w:val="en-IE"/>
        </w:rPr>
        <w:t xml:space="preserve"> pH 7.2 </w:t>
      </w:r>
      <w:r w:rsidR="00BA5605" w:rsidRPr="00A53A1F">
        <w:rPr>
          <w:lang w:val="en-IE"/>
        </w:rPr>
        <w:t>or 0.9% NaCl</w:t>
      </w:r>
      <w:r w:rsidR="00CA46A3" w:rsidRPr="00A53A1F">
        <w:rPr>
          <w:lang w:val="en-IE"/>
        </w:rPr>
        <w:t>,</w:t>
      </w:r>
      <w:r w:rsidRPr="00A53A1F">
        <w:rPr>
          <w:lang w:val="en-IE"/>
        </w:rPr>
        <w:t xml:space="preserve"> transferred </w:t>
      </w:r>
      <w:r w:rsidRPr="00A53A1F">
        <w:rPr>
          <w:color w:val="000000"/>
          <w:lang w:val="en-IE" w:eastAsia="es-AR"/>
        </w:rPr>
        <w:t>to a centrifuge tube and</w:t>
      </w:r>
      <w:r w:rsidRPr="00A53A1F">
        <w:rPr>
          <w:color w:val="000000"/>
          <w:lang w:val="en-IE"/>
        </w:rPr>
        <w:t xml:space="preserve"> centrifuged at </w:t>
      </w:r>
      <w:r w:rsidR="00C0572D" w:rsidRPr="00A53A1F">
        <w:rPr>
          <w:color w:val="000000"/>
          <w:lang w:val="en-IE" w:eastAsia="es-AR"/>
        </w:rPr>
        <w:t>6000</w:t>
      </w:r>
      <w:r w:rsidRPr="00A53A1F">
        <w:rPr>
          <w:color w:val="000000"/>
          <w:lang w:val="en-IE"/>
        </w:rPr>
        <w:t xml:space="preserve"> </w:t>
      </w:r>
      <w:r w:rsidRPr="00A53A1F">
        <w:rPr>
          <w:b/>
          <w:i/>
          <w:color w:val="000000"/>
          <w:lang w:val="en-IE"/>
        </w:rPr>
        <w:t>g</w:t>
      </w:r>
      <w:r w:rsidRPr="00A53A1F">
        <w:rPr>
          <w:color w:val="000000"/>
          <w:lang w:val="en-IE"/>
        </w:rPr>
        <w:t xml:space="preserve"> for </w:t>
      </w:r>
      <w:r w:rsidR="007F137C" w:rsidRPr="00A53A1F">
        <w:rPr>
          <w:lang w:val="en-IE"/>
        </w:rPr>
        <w:t>40</w:t>
      </w:r>
      <w:r w:rsidR="00B457FC" w:rsidRPr="00A53A1F">
        <w:rPr>
          <w:lang w:val="en-IE"/>
        </w:rPr>
        <w:t> </w:t>
      </w:r>
      <w:r w:rsidR="00B956A9" w:rsidRPr="00A53A1F">
        <w:rPr>
          <w:lang w:val="en-IE"/>
        </w:rPr>
        <w:t>minutes</w:t>
      </w:r>
      <w:r w:rsidRPr="00A53A1F">
        <w:rPr>
          <w:color w:val="000000"/>
          <w:lang w:val="en-IE"/>
        </w:rPr>
        <w:t xml:space="preserve">. The supernatant is discarded leaving approximately </w:t>
      </w:r>
      <w:r w:rsidRPr="00A53A1F">
        <w:rPr>
          <w:color w:val="000000"/>
          <w:lang w:val="en-IE" w:eastAsia="es-AR"/>
        </w:rPr>
        <w:t xml:space="preserve">3 </w:t>
      </w:r>
      <w:r w:rsidRPr="00A53A1F">
        <w:rPr>
          <w:color w:val="000000"/>
          <w:lang w:val="en-IE"/>
        </w:rPr>
        <w:t>ml</w:t>
      </w:r>
      <w:r w:rsidR="00567C00" w:rsidRPr="00A53A1F">
        <w:rPr>
          <w:lang w:val="en-IE"/>
        </w:rPr>
        <w:t xml:space="preserve"> </w:t>
      </w:r>
      <w:r w:rsidRPr="00A53A1F">
        <w:rPr>
          <w:color w:val="000000"/>
          <w:lang w:val="en-IE" w:eastAsia="es-AR"/>
        </w:rPr>
        <w:t xml:space="preserve">per tube that </w:t>
      </w:r>
      <w:r w:rsidR="00CA46A3" w:rsidRPr="00A53A1F">
        <w:rPr>
          <w:color w:val="000000"/>
          <w:lang w:val="en-IE" w:eastAsia="es-AR"/>
        </w:rPr>
        <w:t>i</w:t>
      </w:r>
      <w:r w:rsidRPr="00A53A1F">
        <w:rPr>
          <w:color w:val="000000"/>
          <w:lang w:val="en-IE" w:eastAsia="es-AR"/>
        </w:rPr>
        <w:t>s then vortex-mixed for 1</w:t>
      </w:r>
      <w:r w:rsidR="00CA46A3" w:rsidRPr="00A53A1F">
        <w:rPr>
          <w:color w:val="000000"/>
          <w:lang w:val="en-IE" w:eastAsia="es-AR"/>
        </w:rPr>
        <w:t> </w:t>
      </w:r>
      <w:r w:rsidRPr="00A53A1F">
        <w:rPr>
          <w:color w:val="000000"/>
          <w:lang w:val="en-IE" w:eastAsia="es-AR"/>
        </w:rPr>
        <w:t>min</w:t>
      </w:r>
      <w:r w:rsidR="007F137C" w:rsidRPr="00A53A1F">
        <w:rPr>
          <w:color w:val="000000"/>
          <w:lang w:val="en-IE" w:eastAsia="es-AR"/>
        </w:rPr>
        <w:t>ute</w:t>
      </w:r>
      <w:r w:rsidRPr="00A53A1F">
        <w:rPr>
          <w:color w:val="000000"/>
          <w:lang w:val="en-IE" w:eastAsia="es-AR"/>
        </w:rPr>
        <w:t xml:space="preserve"> to re-suspend the pellet, </w:t>
      </w:r>
      <w:r w:rsidR="00CA46A3" w:rsidRPr="00A53A1F">
        <w:rPr>
          <w:color w:val="000000"/>
          <w:lang w:val="en-IE" w:eastAsia="es-AR"/>
        </w:rPr>
        <w:t>and</w:t>
      </w:r>
      <w:r w:rsidRPr="00A53A1F">
        <w:rPr>
          <w:color w:val="000000"/>
          <w:lang w:val="en-IE" w:eastAsia="es-AR"/>
        </w:rPr>
        <w:t xml:space="preserve"> treated as </w:t>
      </w:r>
      <w:r w:rsidR="00CA46A3" w:rsidRPr="00A53A1F">
        <w:rPr>
          <w:color w:val="000000"/>
          <w:lang w:val="en-IE" w:eastAsia="es-AR"/>
        </w:rPr>
        <w:t>described</w:t>
      </w:r>
      <w:r w:rsidRPr="00A53A1F">
        <w:rPr>
          <w:color w:val="000000"/>
          <w:lang w:val="en-IE" w:eastAsia="es-AR"/>
        </w:rPr>
        <w:t xml:space="preserve"> for larval remains. The samples </w:t>
      </w:r>
      <w:r w:rsidR="00CA46A3" w:rsidRPr="00A53A1F">
        <w:rPr>
          <w:color w:val="000000"/>
          <w:lang w:val="en-IE" w:eastAsia="es-AR"/>
        </w:rPr>
        <w:t>a</w:t>
      </w:r>
      <w:r w:rsidRPr="00A53A1F">
        <w:rPr>
          <w:color w:val="000000"/>
          <w:lang w:val="en-IE" w:eastAsia="es-AR"/>
        </w:rPr>
        <w:t xml:space="preserve">re high speed </w:t>
      </w:r>
      <w:r w:rsidRPr="00A53A1F">
        <w:rPr>
          <w:color w:val="000000"/>
          <w:lang w:val="en-IE" w:eastAsia="es-AR"/>
        </w:rPr>
        <w:lastRenderedPageBreak/>
        <w:t>vortex-mixed again for 2 min</w:t>
      </w:r>
      <w:r w:rsidR="007F137C" w:rsidRPr="00A53A1F">
        <w:rPr>
          <w:color w:val="000000"/>
          <w:lang w:val="en-IE" w:eastAsia="es-AR"/>
        </w:rPr>
        <w:t>utes</w:t>
      </w:r>
      <w:r w:rsidRPr="00A53A1F">
        <w:rPr>
          <w:color w:val="000000"/>
          <w:lang w:val="en-IE" w:eastAsia="es-AR"/>
        </w:rPr>
        <w:t xml:space="preserve"> and 100</w:t>
      </w:r>
      <w:r w:rsidR="007F137C" w:rsidRPr="00A53A1F">
        <w:rPr>
          <w:color w:val="000000"/>
          <w:lang w:val="en-IE" w:eastAsia="es-AR"/>
        </w:rPr>
        <w:t>–</w:t>
      </w:r>
      <w:r w:rsidRPr="00A53A1F">
        <w:rPr>
          <w:color w:val="000000"/>
          <w:lang w:val="en-IE"/>
        </w:rPr>
        <w:t>200 µl</w:t>
      </w:r>
      <w:r w:rsidRPr="00A53A1F">
        <w:rPr>
          <w:color w:val="000000"/>
          <w:lang w:val="en-IE" w:eastAsia="es-AR"/>
        </w:rPr>
        <w:t xml:space="preserve"> of the sediment-fluid mixture poured on suitable culture media with the addition of antibiotics</w:t>
      </w:r>
      <w:r w:rsidR="00C0572D" w:rsidRPr="00A53A1F">
        <w:rPr>
          <w:color w:val="000000"/>
          <w:lang w:val="en-IE"/>
        </w:rPr>
        <w:t xml:space="preserve"> </w:t>
      </w:r>
      <w:r w:rsidR="009221D9" w:rsidRPr="00A53A1F">
        <w:rPr>
          <w:color w:val="000000"/>
          <w:lang w:val="en-IE"/>
        </w:rPr>
        <w:t xml:space="preserve">and incubate at </w:t>
      </w:r>
      <w:r w:rsidR="00082E4F" w:rsidRPr="00A53A1F">
        <w:rPr>
          <w:color w:val="000000"/>
          <w:lang w:val="en-IE" w:eastAsia="es-AR"/>
        </w:rPr>
        <w:t>37</w:t>
      </w:r>
      <w:r w:rsidR="009221D9" w:rsidRPr="00A53A1F">
        <w:rPr>
          <w:color w:val="000000"/>
          <w:lang w:val="en-IE" w:eastAsia="es-AR"/>
        </w:rPr>
        <w:t xml:space="preserve">°C </w:t>
      </w:r>
      <w:r w:rsidR="00082E4F" w:rsidRPr="00A53A1F">
        <w:rPr>
          <w:color w:val="000000"/>
          <w:lang w:val="en-IE" w:eastAsia="es-AR"/>
        </w:rPr>
        <w:t>for</w:t>
      </w:r>
      <w:r w:rsidR="009221D9" w:rsidRPr="00A53A1F">
        <w:rPr>
          <w:color w:val="000000"/>
          <w:lang w:val="en-IE" w:eastAsia="es-AR"/>
        </w:rPr>
        <w:t xml:space="preserve"> 7</w:t>
      </w:r>
      <w:r w:rsidR="00082E4F" w:rsidRPr="00A53A1F">
        <w:rPr>
          <w:color w:val="000000"/>
          <w:lang w:val="en-IE" w:eastAsia="es-AR"/>
        </w:rPr>
        <w:t>–</w:t>
      </w:r>
      <w:r w:rsidR="009221D9" w:rsidRPr="00A53A1F">
        <w:rPr>
          <w:color w:val="000000"/>
          <w:lang w:val="en-IE" w:eastAsia="es-AR"/>
        </w:rPr>
        <w:t>8 days</w:t>
      </w:r>
      <w:r w:rsidR="009221D9" w:rsidRPr="00A53A1F">
        <w:rPr>
          <w:color w:val="000000"/>
          <w:lang w:val="en-IE"/>
        </w:rPr>
        <w:t xml:space="preserve"> </w:t>
      </w:r>
      <w:r w:rsidR="00C0572D" w:rsidRPr="00A53A1F">
        <w:rPr>
          <w:color w:val="000000"/>
          <w:lang w:val="en-IE"/>
        </w:rPr>
        <w:t xml:space="preserve">(de Graaf </w:t>
      </w:r>
      <w:r w:rsidR="00C0572D" w:rsidRPr="00A53A1F">
        <w:rPr>
          <w:i/>
          <w:color w:val="000000"/>
          <w:lang w:val="en-IE"/>
        </w:rPr>
        <w:t>et al.,</w:t>
      </w:r>
      <w:r w:rsidR="00C0572D" w:rsidRPr="00A53A1F">
        <w:rPr>
          <w:color w:val="000000"/>
          <w:lang w:val="en-IE"/>
        </w:rPr>
        <w:t xml:space="preserve"> </w:t>
      </w:r>
      <w:r w:rsidR="00C0572D" w:rsidRPr="00A53A1F">
        <w:rPr>
          <w:color w:val="000000"/>
          <w:lang w:val="en-IE" w:eastAsia="es-AR"/>
        </w:rPr>
        <w:t>2013)</w:t>
      </w:r>
      <w:r w:rsidRPr="00A53A1F">
        <w:rPr>
          <w:color w:val="000000"/>
          <w:lang w:val="en-IE" w:eastAsia="es-AR"/>
        </w:rPr>
        <w:t xml:space="preserve">. </w:t>
      </w:r>
    </w:p>
    <w:p w14:paraId="13AA2732" w14:textId="77777777" w:rsidR="00871EBB" w:rsidRPr="00A53A1F" w:rsidRDefault="00871EBB" w:rsidP="00403EA8">
      <w:pPr>
        <w:pStyle w:val="afourthpara"/>
        <w:rPr>
          <w:lang w:val="en-IE"/>
        </w:rPr>
      </w:pPr>
      <w:r w:rsidRPr="00A53A1F">
        <w:rPr>
          <w:lang w:val="en-IE"/>
        </w:rPr>
        <w:t xml:space="preserve">Direct plating of diluted honey </w:t>
      </w:r>
      <w:r w:rsidRPr="00616524">
        <w:rPr>
          <w:strike/>
          <w:lang w:val="en-IE"/>
        </w:rPr>
        <w:t xml:space="preserve">(Ritter &amp; Kiefer, 1995) </w:t>
      </w:r>
      <w:r w:rsidRPr="00A53A1F">
        <w:rPr>
          <w:lang w:val="en-IE"/>
        </w:rPr>
        <w:t>is widely used, but its sensitivity is inferior to that of the centrifugation method as only a fraction of the total volume will be plated out. Whatever the method of choice is, when honey is analysed quantitatively and threshold values are set, the methodology that was used to establish these values should always be strictly followed.</w:t>
      </w:r>
    </w:p>
    <w:p w14:paraId="01AE5527" w14:textId="62F3988D" w:rsidR="00871EBB" w:rsidRPr="00A53A1F" w:rsidRDefault="00871EBB" w:rsidP="00403EA8">
      <w:pPr>
        <w:pStyle w:val="afourthpara"/>
        <w:rPr>
          <w:lang w:val="en-IE"/>
        </w:rPr>
      </w:pPr>
      <w:r w:rsidRPr="00A53A1F">
        <w:rPr>
          <w:lang w:val="en-IE"/>
        </w:rPr>
        <w:t xml:space="preserve">An aqueous filtrate of pollen can be made by thoroughly dispersing 1 g of pollen in 10 ml final volume sterile distilled water or 0.01 M sodium </w:t>
      </w:r>
      <w:r w:rsidR="00CA46A3" w:rsidRPr="00A53A1F">
        <w:rPr>
          <w:lang w:val="en-IE"/>
        </w:rPr>
        <w:t xml:space="preserve">PBS </w:t>
      </w:r>
      <w:r w:rsidRPr="00A53A1F">
        <w:rPr>
          <w:lang w:val="en-IE"/>
        </w:rPr>
        <w:t>pH 7.2</w:t>
      </w:r>
      <w:r w:rsidR="00CA46A3" w:rsidRPr="00A53A1F">
        <w:rPr>
          <w:lang w:val="en-IE"/>
        </w:rPr>
        <w:t>,</w:t>
      </w:r>
      <w:r w:rsidRPr="00A53A1F">
        <w:rPr>
          <w:lang w:val="en-IE"/>
        </w:rPr>
        <w:t xml:space="preserve"> and filtering it through Whatman No. 1 paper (</w:t>
      </w:r>
      <w:proofErr w:type="spellStart"/>
      <w:r w:rsidRPr="00CF7844">
        <w:rPr>
          <w:strike/>
          <w:lang w:val="en-IE"/>
        </w:rPr>
        <w:t>Gochnauer</w:t>
      </w:r>
      <w:proofErr w:type="spellEnd"/>
      <w:r w:rsidRPr="00CF7844">
        <w:rPr>
          <w:strike/>
          <w:lang w:val="en-IE"/>
        </w:rPr>
        <w:t xml:space="preserve"> &amp; Corner, 1987</w:t>
      </w:r>
      <w:r w:rsidR="00CF7844" w:rsidRPr="00CF7844">
        <w:rPr>
          <w:rFonts w:eastAsia="Arial Unicode MS"/>
          <w:strike/>
        </w:rPr>
        <w:t xml:space="preserve"> </w:t>
      </w:r>
      <w:r w:rsidR="00CC22BC">
        <w:rPr>
          <w:rFonts w:eastAsia="Arial Unicode MS"/>
          <w:u w:val="double"/>
        </w:rPr>
        <w:t>d</w:t>
      </w:r>
      <w:r w:rsidR="00CF7844" w:rsidRPr="004B487D">
        <w:rPr>
          <w:rFonts w:eastAsia="Arial Unicode MS"/>
          <w:u w:val="double"/>
        </w:rPr>
        <w:t xml:space="preserve">e Graaf </w:t>
      </w:r>
      <w:r w:rsidR="00CF7844" w:rsidRPr="004B487D">
        <w:rPr>
          <w:rFonts w:eastAsia="Arial Unicode MS"/>
          <w:i/>
          <w:u w:val="double"/>
        </w:rPr>
        <w:t>et al.,</w:t>
      </w:r>
      <w:r w:rsidR="00CF7844" w:rsidRPr="004B487D">
        <w:rPr>
          <w:rFonts w:eastAsia="Arial Unicode MS"/>
          <w:u w:val="double"/>
        </w:rPr>
        <w:t xml:space="preserve"> 2013</w:t>
      </w:r>
      <w:r w:rsidRPr="00A53A1F">
        <w:rPr>
          <w:lang w:val="en-IE"/>
        </w:rPr>
        <w:t>).</w:t>
      </w:r>
    </w:p>
    <w:p w14:paraId="18055E2F" w14:textId="77777777" w:rsidR="00CA46A3" w:rsidRPr="00A53A1F" w:rsidRDefault="00871EBB" w:rsidP="00403EA8">
      <w:pPr>
        <w:pStyle w:val="afourthpara"/>
        <w:rPr>
          <w:lang w:val="en-IE"/>
        </w:rPr>
      </w:pPr>
      <w:r w:rsidRPr="00A53A1F">
        <w:rPr>
          <w:lang w:val="en-IE"/>
        </w:rPr>
        <w:t xml:space="preserve">When adult bees are dispatched in ethanol, the latter should be decanted and replaced by sterile water or physiological solution before crushing. </w:t>
      </w:r>
    </w:p>
    <w:p w14:paraId="20FB0094" w14:textId="77777777" w:rsidR="009221D9" w:rsidRPr="00A53A1F" w:rsidRDefault="00871EBB" w:rsidP="00403EA8">
      <w:pPr>
        <w:pStyle w:val="afourthpara"/>
        <w:rPr>
          <w:lang w:val="en-IE"/>
        </w:rPr>
      </w:pPr>
      <w:proofErr w:type="spellStart"/>
      <w:r w:rsidRPr="00A53A1F">
        <w:rPr>
          <w:lang w:val="en-IE"/>
        </w:rPr>
        <w:t>Hornitzky</w:t>
      </w:r>
      <w:proofErr w:type="spellEnd"/>
      <w:r w:rsidRPr="00A53A1F">
        <w:rPr>
          <w:lang w:val="en-IE"/>
        </w:rPr>
        <w:t xml:space="preserve"> </w:t>
      </w:r>
      <w:r w:rsidR="007F137C" w:rsidRPr="00A53A1F">
        <w:rPr>
          <w:lang w:val="en-IE"/>
        </w:rPr>
        <w:t>&amp;</w:t>
      </w:r>
      <w:r w:rsidRPr="00A53A1F">
        <w:rPr>
          <w:lang w:val="en-IE"/>
        </w:rPr>
        <w:t xml:space="preserve"> </w:t>
      </w:r>
      <w:proofErr w:type="spellStart"/>
      <w:r w:rsidRPr="00A53A1F">
        <w:rPr>
          <w:lang w:val="en-IE"/>
        </w:rPr>
        <w:t>Karlovskis</w:t>
      </w:r>
      <w:proofErr w:type="spellEnd"/>
      <w:r w:rsidRPr="00A53A1F">
        <w:rPr>
          <w:lang w:val="en-IE"/>
        </w:rPr>
        <w:t xml:space="preserve"> (1989) developed a culture technique </w:t>
      </w:r>
      <w:r w:rsidR="00CA46A3" w:rsidRPr="00A53A1F">
        <w:rPr>
          <w:lang w:val="en-IE"/>
        </w:rPr>
        <w:t>that</w:t>
      </w:r>
      <w:r w:rsidRPr="00A53A1F">
        <w:rPr>
          <w:lang w:val="en-IE"/>
        </w:rPr>
        <w:t xml:space="preserve"> provides a rapid mean</w:t>
      </w:r>
      <w:r w:rsidRPr="00A53A1F">
        <w:rPr>
          <w:strike/>
          <w:lang w:val="en-IE"/>
        </w:rPr>
        <w:t>s</w:t>
      </w:r>
      <w:r w:rsidRPr="00A53A1F">
        <w:rPr>
          <w:lang w:val="en-IE"/>
        </w:rPr>
        <w:t xml:space="preserve"> of detecting </w:t>
      </w:r>
      <w:r w:rsidRPr="00A53A1F">
        <w:rPr>
          <w:i/>
          <w:iCs/>
          <w:lang w:val="en-IE"/>
        </w:rPr>
        <w:t xml:space="preserve">P. larvae </w:t>
      </w:r>
      <w:r w:rsidRPr="00A53A1F">
        <w:rPr>
          <w:lang w:val="en-IE"/>
        </w:rPr>
        <w:t>spores in adult bees that could act as a source of AFB infection for young larvae. Briefly, each sample of 30 nurse bees is homogeni</w:t>
      </w:r>
      <w:r w:rsidR="00104252" w:rsidRPr="00A53A1F">
        <w:rPr>
          <w:lang w:val="en-IE"/>
        </w:rPr>
        <w:t>s</w:t>
      </w:r>
      <w:r w:rsidRPr="00A53A1F">
        <w:rPr>
          <w:lang w:val="en-IE"/>
        </w:rPr>
        <w:t>ed in 20 ml sterile PBS for 30</w:t>
      </w:r>
      <w:r w:rsidR="00104252" w:rsidRPr="00A53A1F">
        <w:rPr>
          <w:lang w:val="en-IE"/>
        </w:rPr>
        <w:t> second</w:t>
      </w:r>
      <w:r w:rsidRPr="00A53A1F">
        <w:rPr>
          <w:lang w:val="en-IE"/>
        </w:rPr>
        <w:t>s. The homogenate is filtered through Whatman No.</w:t>
      </w:r>
      <w:r w:rsidR="007E6870" w:rsidRPr="00A53A1F">
        <w:rPr>
          <w:lang w:val="en-IE"/>
        </w:rPr>
        <w:t> </w:t>
      </w:r>
      <w:r w:rsidRPr="00A53A1F">
        <w:rPr>
          <w:lang w:val="en-IE"/>
        </w:rPr>
        <w:t>1</w:t>
      </w:r>
      <w:r w:rsidR="007E6870" w:rsidRPr="00A53A1F">
        <w:rPr>
          <w:lang w:val="en-IE"/>
        </w:rPr>
        <w:t xml:space="preserve"> paper</w:t>
      </w:r>
      <w:r w:rsidR="00104252" w:rsidRPr="00A53A1F">
        <w:rPr>
          <w:lang w:val="en-IE"/>
        </w:rPr>
        <w:t>,</w:t>
      </w:r>
      <w:r w:rsidRPr="00A53A1F">
        <w:rPr>
          <w:lang w:val="en-IE"/>
        </w:rPr>
        <w:t xml:space="preserve"> centrifuged and the pellet </w:t>
      </w:r>
      <w:r w:rsidR="00104252" w:rsidRPr="00A53A1F">
        <w:rPr>
          <w:lang w:val="en-IE"/>
        </w:rPr>
        <w:t xml:space="preserve">is </w:t>
      </w:r>
      <w:r w:rsidRPr="00A53A1F">
        <w:rPr>
          <w:lang w:val="en-IE"/>
        </w:rPr>
        <w:t xml:space="preserve">resuspended in PBS. The samples are heat-shocked (see spore-suspension sample treatments) and plated onto a suitable culture medium supplemented with </w:t>
      </w:r>
      <w:r w:rsidR="00306F3B" w:rsidRPr="00A53A1F">
        <w:rPr>
          <w:lang w:val="en-IE"/>
        </w:rPr>
        <w:t>n</w:t>
      </w:r>
      <w:r w:rsidRPr="00A53A1F">
        <w:rPr>
          <w:lang w:val="en-IE"/>
        </w:rPr>
        <w:t xml:space="preserve">alidixic acid and </w:t>
      </w:r>
      <w:proofErr w:type="spellStart"/>
      <w:r w:rsidR="00306F3B" w:rsidRPr="00A53A1F">
        <w:rPr>
          <w:lang w:val="en-IE"/>
        </w:rPr>
        <w:t>p</w:t>
      </w:r>
      <w:r w:rsidR="00104252" w:rsidRPr="00A53A1F">
        <w:rPr>
          <w:lang w:val="en-IE"/>
        </w:rPr>
        <w:t>ipemidic</w:t>
      </w:r>
      <w:proofErr w:type="spellEnd"/>
      <w:r w:rsidR="00104252" w:rsidRPr="00A53A1F">
        <w:rPr>
          <w:lang w:val="en-IE"/>
        </w:rPr>
        <w:t xml:space="preserve"> acid </w:t>
      </w:r>
      <w:r w:rsidRPr="00A53A1F">
        <w:rPr>
          <w:lang w:val="en-IE"/>
        </w:rPr>
        <w:t xml:space="preserve">to inhibit the spread of </w:t>
      </w:r>
      <w:r w:rsidR="00104252" w:rsidRPr="00A53A1F">
        <w:rPr>
          <w:i/>
          <w:iCs/>
          <w:lang w:val="en-IE"/>
        </w:rPr>
        <w:t>P</w:t>
      </w:r>
      <w:r w:rsidR="004D18DA" w:rsidRPr="00A53A1F">
        <w:rPr>
          <w:i/>
          <w:iCs/>
          <w:lang w:val="en-IE"/>
        </w:rPr>
        <w:t>. </w:t>
      </w:r>
      <w:r w:rsidR="00104252" w:rsidRPr="00A53A1F">
        <w:rPr>
          <w:i/>
          <w:iCs/>
          <w:lang w:val="en-IE"/>
        </w:rPr>
        <w:t>alvei</w:t>
      </w:r>
      <w:r w:rsidRPr="00A53A1F">
        <w:rPr>
          <w:i/>
          <w:iCs/>
          <w:lang w:val="en-IE"/>
        </w:rPr>
        <w:t xml:space="preserve"> </w:t>
      </w:r>
      <w:r w:rsidRPr="00A53A1F">
        <w:rPr>
          <w:iCs/>
          <w:lang w:val="en-IE"/>
        </w:rPr>
        <w:t>and other</w:t>
      </w:r>
      <w:r w:rsidRPr="00A53A1F">
        <w:rPr>
          <w:lang w:val="en-IE"/>
        </w:rPr>
        <w:t xml:space="preserve"> bacteria that can swarm over the plates. </w:t>
      </w:r>
    </w:p>
    <w:p w14:paraId="5851ED87" w14:textId="09007246" w:rsidR="00871EBB" w:rsidRPr="00A53A1F" w:rsidRDefault="00871EBB" w:rsidP="00403EA8">
      <w:pPr>
        <w:pStyle w:val="afourthpara"/>
        <w:rPr>
          <w:lang w:val="en-IE"/>
        </w:rPr>
      </w:pPr>
      <w:r w:rsidRPr="00A53A1F">
        <w:rPr>
          <w:lang w:val="en-IE"/>
        </w:rPr>
        <w:t>Debris and bee wax (1.5 g) should be dissolved in an organic solvent (10 ml): toluene</w:t>
      </w:r>
      <w:r w:rsidRPr="00CF7844">
        <w:rPr>
          <w:strike/>
          <w:lang w:val="en-IE"/>
        </w:rPr>
        <w:t xml:space="preserve"> (</w:t>
      </w:r>
      <w:proofErr w:type="spellStart"/>
      <w:r w:rsidRPr="00CF7844">
        <w:rPr>
          <w:strike/>
          <w:lang w:val="en-IE"/>
        </w:rPr>
        <w:t>Titera</w:t>
      </w:r>
      <w:proofErr w:type="spellEnd"/>
      <w:r w:rsidRPr="00CF7844">
        <w:rPr>
          <w:strike/>
          <w:lang w:val="en-IE"/>
        </w:rPr>
        <w:t xml:space="preserve"> &amp; </w:t>
      </w:r>
      <w:proofErr w:type="spellStart"/>
      <w:r w:rsidRPr="00CF7844">
        <w:rPr>
          <w:strike/>
          <w:lang w:val="en-IE"/>
        </w:rPr>
        <w:t>Haklova</w:t>
      </w:r>
      <w:proofErr w:type="spellEnd"/>
      <w:r w:rsidRPr="00CF7844">
        <w:rPr>
          <w:strike/>
          <w:lang w:val="en-IE"/>
        </w:rPr>
        <w:t>, 2003)</w:t>
      </w:r>
      <w:r w:rsidRPr="00A53A1F">
        <w:rPr>
          <w:lang w:val="en-IE"/>
        </w:rPr>
        <w:t xml:space="preserve">, chloroform </w:t>
      </w:r>
      <w:r w:rsidRPr="00CF7844">
        <w:rPr>
          <w:strike/>
          <w:lang w:val="en-IE"/>
        </w:rPr>
        <w:t>(</w:t>
      </w:r>
      <w:proofErr w:type="spellStart"/>
      <w:r w:rsidRPr="00CF7844">
        <w:rPr>
          <w:strike/>
          <w:lang w:val="en-IE"/>
        </w:rPr>
        <w:t>Kostecki</w:t>
      </w:r>
      <w:proofErr w:type="spellEnd"/>
      <w:r w:rsidRPr="00CF7844">
        <w:rPr>
          <w:strike/>
          <w:lang w:val="en-IE"/>
        </w:rPr>
        <w:t xml:space="preserve">, 1969) </w:t>
      </w:r>
      <w:r w:rsidRPr="00A53A1F">
        <w:rPr>
          <w:lang w:val="en-IE"/>
        </w:rPr>
        <w:t>or diethyl ether (</w:t>
      </w:r>
      <w:r w:rsidRPr="00CF7844">
        <w:rPr>
          <w:strike/>
          <w:lang w:val="en-IE"/>
        </w:rPr>
        <w:t>Ritter, 2003</w:t>
      </w:r>
      <w:r w:rsidR="00CF7844">
        <w:rPr>
          <w:strike/>
          <w:lang w:val="en-IE"/>
        </w:rPr>
        <w:t xml:space="preserve"> </w:t>
      </w:r>
      <w:r w:rsidR="00CC22BC">
        <w:rPr>
          <w:rFonts w:eastAsia="Arial Unicode MS"/>
          <w:u w:val="double"/>
        </w:rPr>
        <w:t>d</w:t>
      </w:r>
      <w:r w:rsidR="00CF7844" w:rsidRPr="004B487D">
        <w:rPr>
          <w:rFonts w:eastAsia="Arial Unicode MS"/>
          <w:u w:val="double"/>
        </w:rPr>
        <w:t xml:space="preserve">e Graaf </w:t>
      </w:r>
      <w:r w:rsidR="00CF7844" w:rsidRPr="004B487D">
        <w:rPr>
          <w:rFonts w:eastAsia="Arial Unicode MS"/>
          <w:i/>
          <w:u w:val="double"/>
        </w:rPr>
        <w:t>et al.,</w:t>
      </w:r>
      <w:r w:rsidR="00CF7844" w:rsidRPr="004B487D">
        <w:rPr>
          <w:rFonts w:eastAsia="Arial Unicode MS"/>
          <w:u w:val="double"/>
        </w:rPr>
        <w:t xml:space="preserve"> 2013</w:t>
      </w:r>
      <w:r w:rsidRPr="00A53A1F">
        <w:rPr>
          <w:lang w:val="en-IE"/>
        </w:rPr>
        <w:t>). The liquid part (2 ml) is then diluted in physiological solution (6 ml). After shaking roughly, this suspension can immediately be plated out (no heat-shock)</w:t>
      </w:r>
      <w:r w:rsidRPr="00CF7844">
        <w:rPr>
          <w:strike/>
          <w:lang w:val="en-IE"/>
        </w:rPr>
        <w:t xml:space="preserve"> (</w:t>
      </w:r>
      <w:proofErr w:type="spellStart"/>
      <w:r w:rsidRPr="00CF7844">
        <w:rPr>
          <w:strike/>
          <w:lang w:val="en-IE"/>
        </w:rPr>
        <w:t>Titera</w:t>
      </w:r>
      <w:proofErr w:type="spellEnd"/>
      <w:r w:rsidRPr="00CF7844">
        <w:rPr>
          <w:strike/>
          <w:lang w:val="en-IE"/>
        </w:rPr>
        <w:t xml:space="preserve"> &amp; </w:t>
      </w:r>
      <w:proofErr w:type="spellStart"/>
      <w:r w:rsidRPr="00CF7844">
        <w:rPr>
          <w:strike/>
          <w:lang w:val="en-IE"/>
        </w:rPr>
        <w:t>Haklova</w:t>
      </w:r>
      <w:proofErr w:type="spellEnd"/>
      <w:r w:rsidRPr="00CF7844">
        <w:rPr>
          <w:strike/>
          <w:lang w:val="en-IE"/>
        </w:rPr>
        <w:t>, 2003)</w:t>
      </w:r>
      <w:r w:rsidRPr="00A53A1F">
        <w:rPr>
          <w:lang w:val="en-IE"/>
        </w:rPr>
        <w:t>. In another protocol, bee wax is first diluted in water (wax/water 1/10) and heated up to 90°C for 6 minutes. After cooling down, the organic solvent is added (organic solvent/water 1/9) and the mixture is shaken carefully. After 2</w:t>
      </w:r>
      <w:r w:rsidR="008D5365" w:rsidRPr="00A53A1F">
        <w:rPr>
          <w:lang w:val="en-IE"/>
        </w:rPr>
        <w:t> </w:t>
      </w:r>
      <w:r w:rsidRPr="00A53A1F">
        <w:rPr>
          <w:lang w:val="en-IE"/>
        </w:rPr>
        <w:t xml:space="preserve">minutes standing time, a deposit of a watery solution containing </w:t>
      </w:r>
      <w:r w:rsidRPr="00A53A1F">
        <w:rPr>
          <w:i/>
          <w:iCs/>
          <w:lang w:val="en-IE"/>
        </w:rPr>
        <w:t>P. larvae</w:t>
      </w:r>
      <w:r w:rsidRPr="00A53A1F">
        <w:rPr>
          <w:lang w:val="en-IE"/>
        </w:rPr>
        <w:t xml:space="preserve"> spores forms</w:t>
      </w:r>
      <w:r w:rsidRPr="00CF7844">
        <w:rPr>
          <w:strike/>
          <w:lang w:val="en-IE"/>
        </w:rPr>
        <w:t xml:space="preserve"> (Ritter, 2003)</w:t>
      </w:r>
      <w:r w:rsidRPr="00A53A1F">
        <w:rPr>
          <w:lang w:val="en-IE"/>
        </w:rPr>
        <w:t>.</w:t>
      </w:r>
    </w:p>
    <w:p w14:paraId="5A1243FC" w14:textId="77777777" w:rsidR="00747A93" w:rsidRPr="00A53A1F" w:rsidRDefault="0073772D" w:rsidP="0073772D">
      <w:pPr>
        <w:pStyle w:val="i"/>
        <w:rPr>
          <w:lang w:val="en-IE"/>
        </w:rPr>
      </w:pPr>
      <w:r w:rsidRPr="00A53A1F">
        <w:rPr>
          <w:lang w:val="en-IE"/>
        </w:rPr>
        <w:t>ii)</w:t>
      </w:r>
      <w:r w:rsidR="00747A93" w:rsidRPr="00A53A1F">
        <w:rPr>
          <w:lang w:val="en-IE"/>
        </w:rPr>
        <w:tab/>
        <w:t>Cultivation by Tween 80 Method</w:t>
      </w:r>
      <w:r w:rsidR="00747A93" w:rsidRPr="00CF7844">
        <w:rPr>
          <w:strike/>
          <w:lang w:val="en-IE"/>
        </w:rPr>
        <w:t xml:space="preserve"> (</w:t>
      </w:r>
      <w:proofErr w:type="spellStart"/>
      <w:r w:rsidR="00747A93" w:rsidRPr="00CF7844">
        <w:rPr>
          <w:strike/>
          <w:lang w:val="en-IE"/>
        </w:rPr>
        <w:t>Bzdil</w:t>
      </w:r>
      <w:proofErr w:type="spellEnd"/>
      <w:r w:rsidR="00747A93" w:rsidRPr="00CF7844">
        <w:rPr>
          <w:strike/>
          <w:lang w:val="en-IE"/>
        </w:rPr>
        <w:t>, 2007)</w:t>
      </w:r>
    </w:p>
    <w:p w14:paraId="09C702A0" w14:textId="696020E0" w:rsidR="00747A93" w:rsidRPr="00A53A1F" w:rsidRDefault="00747A93" w:rsidP="00403EA8">
      <w:pPr>
        <w:pStyle w:val="afourthpara"/>
        <w:rPr>
          <w:lang w:val="en-IE"/>
        </w:rPr>
      </w:pPr>
      <w:r w:rsidRPr="00A53A1F">
        <w:rPr>
          <w:lang w:val="en-IE"/>
        </w:rPr>
        <w:t xml:space="preserve">One gram of debris or 1 g of wax is put in a test tube with an airtight seal. Larger pieces of wax should be cut by sterile instruments into very small pieces (ideally up to 3 mm in size). Wax pieces contained in debris do not have to be further cut because they are usually very small. The smaller the pieces, the easier and faster is the process of homogenisation. Dry material prepared this way should be stirred thoroughly and diluted with 8.5 ml of sterile distilled water. The resulting suspension is then supplemented with 0.5 ml of Tween 80. Approximately 30 minutes before pipetting, required volume of Tween 80 should be withdrawn from the original container, put into another sterile container with airtight seal and immersed in a hot water bath (70±2°C) to reduce the viscosity of Tween 80 and facilitate its pipetting. The suspension of debris, water and Tween 80 is shaken thoroughly and the test tube is placed in a hot water bath (70±2°C) for 30 minutes. If the wax dissolves slowly or there are pieces of wax larger than 5 mm, the test tube </w:t>
      </w:r>
      <w:r w:rsidR="00EF4E1A" w:rsidRPr="00A53A1F">
        <w:rPr>
          <w:lang w:val="en-IE"/>
        </w:rPr>
        <w:t xml:space="preserve">can </w:t>
      </w:r>
      <w:r w:rsidRPr="00A53A1F">
        <w:rPr>
          <w:lang w:val="en-IE"/>
        </w:rPr>
        <w:t>be left in</w:t>
      </w:r>
      <w:r w:rsidR="00EF4E1A" w:rsidRPr="00A53A1F">
        <w:rPr>
          <w:lang w:val="en-IE"/>
        </w:rPr>
        <w:t xml:space="preserve"> the</w:t>
      </w:r>
      <w:r w:rsidRPr="00A53A1F">
        <w:rPr>
          <w:lang w:val="en-IE"/>
        </w:rPr>
        <w:t xml:space="preserve"> water bath for up to 1 hour. While warming the sealed tube in water bath, it should be thoroughly shaken in </w:t>
      </w:r>
      <w:r w:rsidR="00EF4E1A" w:rsidRPr="00A53A1F">
        <w:rPr>
          <w:lang w:val="en-IE"/>
        </w:rPr>
        <w:t xml:space="preserve">a </w:t>
      </w:r>
      <w:r w:rsidRPr="00A53A1F">
        <w:rPr>
          <w:lang w:val="en-IE"/>
        </w:rPr>
        <w:t>longitudinal direction at least three times (</w:t>
      </w:r>
      <w:r w:rsidR="00EF4E1A" w:rsidRPr="00A53A1F">
        <w:rPr>
          <w:lang w:val="en-IE"/>
        </w:rPr>
        <w:t>preferably</w:t>
      </w:r>
      <w:r w:rsidRPr="00A53A1F">
        <w:rPr>
          <w:lang w:val="en-IE"/>
        </w:rPr>
        <w:t xml:space="preserve"> in several 5- to 30-second cycles 5</w:t>
      </w:r>
      <w:r w:rsidR="00567C00" w:rsidRPr="00A53A1F">
        <w:rPr>
          <w:lang w:val="en-IE"/>
        </w:rPr>
        <w:t>–</w:t>
      </w:r>
      <w:r w:rsidRPr="00A53A1F">
        <w:rPr>
          <w:lang w:val="en-IE"/>
        </w:rPr>
        <w:t>10</w:t>
      </w:r>
      <w:r w:rsidR="002957E7">
        <w:rPr>
          <w:lang w:val="en-IE"/>
        </w:rPr>
        <w:t> </w:t>
      </w:r>
      <w:r w:rsidRPr="00A53A1F">
        <w:rPr>
          <w:lang w:val="en-IE"/>
        </w:rPr>
        <w:t xml:space="preserve">minutes apart). </w:t>
      </w:r>
      <w:r w:rsidR="00EF4E1A" w:rsidRPr="00A53A1F">
        <w:rPr>
          <w:lang w:val="en-IE"/>
        </w:rPr>
        <w:t xml:space="preserve">Thorough </w:t>
      </w:r>
      <w:r w:rsidRPr="00A53A1F">
        <w:rPr>
          <w:lang w:val="en-IE"/>
        </w:rPr>
        <w:t xml:space="preserve">homogenisation results in development of homogenous greyish brown pulpy material, which can harden as it cools down. Afterwards, tubes are removed from the water bath and </w:t>
      </w:r>
      <w:r w:rsidR="008C6C6E" w:rsidRPr="00A53A1F">
        <w:rPr>
          <w:lang w:val="en-IE"/>
        </w:rPr>
        <w:t xml:space="preserve">allowed to </w:t>
      </w:r>
      <w:r w:rsidRPr="00A53A1F">
        <w:rPr>
          <w:lang w:val="en-IE"/>
        </w:rPr>
        <w:t>cool down to room temperature, by which time they should be stored for 2–4 hours until a sufficient amount of liquid is separated at the bottom of tubes. Then 2–5 ml of this liquid is withdrawn with a disposable balloon pipette and mixed with the same volume of distilled water in another sterile sealable tube. Again, the resulting mixture should be shaken thoroughly in a longitudinal direction for at least 5</w:t>
      </w:r>
      <w:r w:rsidR="002957E7">
        <w:rPr>
          <w:lang w:val="en-IE"/>
        </w:rPr>
        <w:t> </w:t>
      </w:r>
      <w:r w:rsidRPr="00A53A1F">
        <w:rPr>
          <w:lang w:val="en-IE"/>
        </w:rPr>
        <w:t>minutes and put into a ho</w:t>
      </w:r>
      <w:r w:rsidR="009A149F" w:rsidRPr="00A53A1F">
        <w:rPr>
          <w:lang w:val="en-IE"/>
        </w:rPr>
        <w:t>t water bath (90±2°C). After 10 </w:t>
      </w:r>
      <w:r w:rsidRPr="00A53A1F">
        <w:rPr>
          <w:lang w:val="en-IE"/>
        </w:rPr>
        <w:t xml:space="preserve">minutes, tubes are removed from the bath, </w:t>
      </w:r>
      <w:r w:rsidR="008C6C6E" w:rsidRPr="00A53A1F">
        <w:rPr>
          <w:lang w:val="en-IE"/>
        </w:rPr>
        <w:t xml:space="preserve">allowed to </w:t>
      </w:r>
      <w:r w:rsidRPr="00A53A1F">
        <w:rPr>
          <w:lang w:val="en-IE"/>
        </w:rPr>
        <w:t>cool down to room temperature and shaken again. Then the material is inoculated in 0.2 ml doses to 3–</w:t>
      </w:r>
      <w:r w:rsidR="00403EA8" w:rsidRPr="00A53A1F">
        <w:rPr>
          <w:lang w:val="en-IE"/>
        </w:rPr>
        <w:t>5</w:t>
      </w:r>
      <w:r w:rsidR="009A149F" w:rsidRPr="00A53A1F">
        <w:rPr>
          <w:lang w:val="en-IE"/>
        </w:rPr>
        <w:t> </w:t>
      </w:r>
      <w:r w:rsidRPr="00A53A1F">
        <w:rPr>
          <w:lang w:val="en-IE"/>
        </w:rPr>
        <w:t xml:space="preserve">plates of MYPGP with nalidixic acid and at least one plate of blood agar serving as a control. Before culturing, the plates should be dried in a thermostat at 37±1°C. Drying time is selected </w:t>
      </w:r>
      <w:r w:rsidR="008C6C6E" w:rsidRPr="00A53A1F">
        <w:rPr>
          <w:lang w:val="en-IE"/>
        </w:rPr>
        <w:t>according to the</w:t>
      </w:r>
      <w:r w:rsidRPr="00A53A1F">
        <w:rPr>
          <w:lang w:val="en-IE"/>
        </w:rPr>
        <w:t xml:space="preserve"> humidity of </w:t>
      </w:r>
      <w:r w:rsidR="008C6C6E" w:rsidRPr="00A53A1F">
        <w:rPr>
          <w:lang w:val="en-IE"/>
        </w:rPr>
        <w:t xml:space="preserve">the </w:t>
      </w:r>
      <w:r w:rsidRPr="00A53A1F">
        <w:rPr>
          <w:lang w:val="en-IE"/>
        </w:rPr>
        <w:t>culture medium surface (</w:t>
      </w:r>
      <w:r w:rsidR="008C6C6E" w:rsidRPr="00A53A1F">
        <w:rPr>
          <w:lang w:val="en-IE"/>
        </w:rPr>
        <w:t xml:space="preserve">approximately </w:t>
      </w:r>
      <w:r w:rsidRPr="00A53A1F">
        <w:rPr>
          <w:lang w:val="en-IE"/>
        </w:rPr>
        <w:t>30</w:t>
      </w:r>
      <w:r w:rsidR="00924108" w:rsidRPr="00A53A1F">
        <w:rPr>
          <w:lang w:val="en-IE"/>
        </w:rPr>
        <w:t> </w:t>
      </w:r>
      <w:r w:rsidRPr="00A53A1F">
        <w:rPr>
          <w:lang w:val="en-IE"/>
        </w:rPr>
        <w:t xml:space="preserve">minutes). </w:t>
      </w:r>
      <w:r w:rsidR="008C6C6E" w:rsidRPr="00A53A1F">
        <w:rPr>
          <w:lang w:val="en-IE"/>
        </w:rPr>
        <w:t xml:space="preserve">Petri dishes </w:t>
      </w:r>
      <w:r w:rsidRPr="00A53A1F">
        <w:rPr>
          <w:lang w:val="en-IE"/>
        </w:rPr>
        <w:t xml:space="preserve">must be </w:t>
      </w:r>
      <w:r w:rsidR="008C6C6E" w:rsidRPr="00A53A1F">
        <w:rPr>
          <w:lang w:val="en-IE"/>
        </w:rPr>
        <w:t xml:space="preserve">labelled </w:t>
      </w:r>
      <w:r w:rsidRPr="00A53A1F">
        <w:rPr>
          <w:lang w:val="en-IE"/>
        </w:rPr>
        <w:t xml:space="preserve">accurately </w:t>
      </w:r>
      <w:r w:rsidR="008C6C6E" w:rsidRPr="00A53A1F">
        <w:rPr>
          <w:lang w:val="en-IE"/>
        </w:rPr>
        <w:t>with the sample identity</w:t>
      </w:r>
      <w:r w:rsidRPr="00A53A1F">
        <w:rPr>
          <w:lang w:val="en-IE"/>
        </w:rPr>
        <w:t xml:space="preserve">. The liquid is spread over the plates using a bent sterile plastic/glass stick or the tip of the pipette. The liquid is </w:t>
      </w:r>
      <w:r w:rsidR="008C6C6E" w:rsidRPr="00A53A1F">
        <w:rPr>
          <w:lang w:val="en-IE"/>
        </w:rPr>
        <w:t xml:space="preserve">allowed to </w:t>
      </w:r>
      <w:r w:rsidRPr="00A53A1F">
        <w:rPr>
          <w:lang w:val="en-IE"/>
        </w:rPr>
        <w:t>dry and the plates are</w:t>
      </w:r>
      <w:r w:rsidR="008C6C6E" w:rsidRPr="00A53A1F">
        <w:rPr>
          <w:lang w:val="en-IE"/>
        </w:rPr>
        <w:t xml:space="preserve"> inverted and</w:t>
      </w:r>
      <w:r w:rsidRPr="00A53A1F">
        <w:rPr>
          <w:lang w:val="en-IE"/>
        </w:rPr>
        <w:t xml:space="preserve"> incubat</w:t>
      </w:r>
      <w:r w:rsidR="00571BE6" w:rsidRPr="00A53A1F">
        <w:rPr>
          <w:lang w:val="en-IE"/>
        </w:rPr>
        <w:t>ed at 37±1°C for 5–</w:t>
      </w:r>
      <w:r w:rsidRPr="00A53A1F">
        <w:rPr>
          <w:lang w:val="en-IE"/>
        </w:rPr>
        <w:t>8 days.</w:t>
      </w:r>
    </w:p>
    <w:p w14:paraId="32BC7311" w14:textId="1AF517ED" w:rsidR="00C96EAB" w:rsidRPr="00AA2758" w:rsidRDefault="00C96EAB" w:rsidP="00C96EAB">
      <w:pPr>
        <w:pStyle w:val="111"/>
        <w:rPr>
          <w:lang w:val="fr-FR"/>
        </w:rPr>
      </w:pPr>
      <w:r w:rsidRPr="00567C21">
        <w:rPr>
          <w:lang w:val="fr-FR"/>
        </w:rPr>
        <w:lastRenderedPageBreak/>
        <w:t>1.</w:t>
      </w:r>
      <w:r w:rsidR="00924108" w:rsidRPr="00567C21">
        <w:rPr>
          <w:lang w:val="fr-FR"/>
        </w:rPr>
        <w:t>3</w:t>
      </w:r>
      <w:r w:rsidRPr="00567C21">
        <w:rPr>
          <w:lang w:val="fr-FR"/>
        </w:rPr>
        <w:t>.2.</w:t>
      </w:r>
      <w:r w:rsidRPr="00567C21">
        <w:rPr>
          <w:lang w:val="fr-FR"/>
        </w:rPr>
        <w:tab/>
      </w:r>
      <w:r w:rsidRPr="00AA2758">
        <w:rPr>
          <w:lang w:val="fr-FR"/>
        </w:rPr>
        <w:t>Stock solutions</w:t>
      </w:r>
      <w:r w:rsidR="00CF7844" w:rsidRPr="00AA2758">
        <w:rPr>
          <w:lang w:val="fr-FR"/>
        </w:rPr>
        <w:t xml:space="preserve"> </w:t>
      </w:r>
      <w:r w:rsidR="00CF7844" w:rsidRPr="00AA2758">
        <w:rPr>
          <w:u w:val="double"/>
          <w:lang w:val="fr-FR"/>
        </w:rPr>
        <w:t>(</w:t>
      </w:r>
      <w:r w:rsidR="00170174" w:rsidRPr="00AA2758">
        <w:rPr>
          <w:rFonts w:eastAsia="Arial Unicode MS"/>
          <w:u w:val="double"/>
          <w:lang w:val="fr-FR"/>
        </w:rPr>
        <w:t>d</w:t>
      </w:r>
      <w:r w:rsidR="00CF7844" w:rsidRPr="00AA2758">
        <w:rPr>
          <w:rFonts w:eastAsia="Arial Unicode MS"/>
          <w:u w:val="double"/>
          <w:lang w:val="fr-FR"/>
        </w:rPr>
        <w:t xml:space="preserve">e Graaf </w:t>
      </w:r>
      <w:r w:rsidR="00CF7844" w:rsidRPr="00AA2758">
        <w:rPr>
          <w:rFonts w:eastAsia="Arial Unicode MS"/>
          <w:i/>
          <w:u w:val="double"/>
          <w:lang w:val="fr-FR"/>
        </w:rPr>
        <w:t>et al.,</w:t>
      </w:r>
      <w:r w:rsidR="00CF7844" w:rsidRPr="00AA2758">
        <w:rPr>
          <w:rFonts w:eastAsia="Arial Unicode MS"/>
          <w:u w:val="double"/>
          <w:lang w:val="fr-FR"/>
        </w:rPr>
        <w:t xml:space="preserve"> 2013)</w:t>
      </w:r>
    </w:p>
    <w:p w14:paraId="02971CD6" w14:textId="77777777" w:rsidR="00C96EAB" w:rsidRPr="00A53A1F" w:rsidRDefault="00C96EAB" w:rsidP="00C96EAB">
      <w:pPr>
        <w:pStyle w:val="i"/>
        <w:rPr>
          <w:lang w:val="en-IE"/>
        </w:rPr>
      </w:pPr>
      <w:r w:rsidRPr="00A53A1F">
        <w:rPr>
          <w:lang w:val="en-IE"/>
        </w:rPr>
        <w:t>i)</w:t>
      </w:r>
      <w:r w:rsidRPr="00A53A1F">
        <w:rPr>
          <w:lang w:val="en-IE"/>
        </w:rPr>
        <w:tab/>
        <w:t>Nalidixic acid stock solution</w:t>
      </w:r>
      <w:r w:rsidRPr="004B487D">
        <w:rPr>
          <w:strike/>
          <w:lang w:val="en-IE"/>
        </w:rPr>
        <w:t xml:space="preserve"> (</w:t>
      </w:r>
      <w:proofErr w:type="spellStart"/>
      <w:r w:rsidRPr="00CF7844">
        <w:rPr>
          <w:strike/>
          <w:lang w:val="en-IE"/>
        </w:rPr>
        <w:t>Hornitzky</w:t>
      </w:r>
      <w:proofErr w:type="spellEnd"/>
      <w:r w:rsidRPr="00CF7844">
        <w:rPr>
          <w:strike/>
          <w:lang w:val="en-IE"/>
        </w:rPr>
        <w:t xml:space="preserve"> &amp; Clark, 1991</w:t>
      </w:r>
      <w:r w:rsidRPr="004B487D">
        <w:rPr>
          <w:strike/>
          <w:lang w:val="en-IE"/>
        </w:rPr>
        <w:t>)</w:t>
      </w:r>
    </w:p>
    <w:p w14:paraId="7A39E00E" w14:textId="77777777" w:rsidR="00C96EAB" w:rsidRPr="00A53A1F" w:rsidRDefault="00C96EAB" w:rsidP="00C96EAB">
      <w:pPr>
        <w:pStyle w:val="afourthpara"/>
        <w:rPr>
          <w:lang w:val="en-IE"/>
        </w:rPr>
      </w:pPr>
      <w:r w:rsidRPr="00A53A1F">
        <w:rPr>
          <w:lang w:val="en-IE"/>
        </w:rPr>
        <w:t>Prepare by dissolving 0.1 g in 2 ml of 0.1 N NaOH and diluting to 100 ml with 0.01</w:t>
      </w:r>
      <w:r w:rsidR="00E53FDC" w:rsidRPr="00A53A1F">
        <w:rPr>
          <w:lang w:val="en-IE"/>
        </w:rPr>
        <w:t> </w:t>
      </w:r>
      <w:r w:rsidRPr="00A53A1F">
        <w:rPr>
          <w:lang w:val="en-IE"/>
        </w:rPr>
        <w:t>M phosphate buffer (</w:t>
      </w:r>
      <w:r w:rsidR="00082E4F" w:rsidRPr="00A53A1F">
        <w:rPr>
          <w:lang w:val="en-IE"/>
        </w:rPr>
        <w:t>pH 7.2), (s</w:t>
      </w:r>
      <w:r w:rsidR="00DC6F85" w:rsidRPr="00A53A1F">
        <w:rPr>
          <w:lang w:val="en-IE"/>
        </w:rPr>
        <w:t>tock concentration 1000 µg/ml)</w:t>
      </w:r>
      <w:r w:rsidRPr="00A53A1F">
        <w:rPr>
          <w:lang w:val="en-IE"/>
        </w:rPr>
        <w:t xml:space="preserve">. Filter sterilise. </w:t>
      </w:r>
      <w:r w:rsidR="00082E4F" w:rsidRPr="00A53A1F">
        <w:rPr>
          <w:lang w:val="en-IE"/>
        </w:rPr>
        <w:t>Final concentration</w:t>
      </w:r>
      <w:r w:rsidR="000449C7" w:rsidRPr="00A53A1F">
        <w:rPr>
          <w:lang w:val="en-IE"/>
        </w:rPr>
        <w:t>:</w:t>
      </w:r>
      <w:r w:rsidR="00082E4F" w:rsidRPr="00A53A1F">
        <w:rPr>
          <w:lang w:val="en-IE"/>
        </w:rPr>
        <w:t xml:space="preserve"> 1</w:t>
      </w:r>
      <w:r w:rsidR="007C3E2C" w:rsidRPr="00A53A1F">
        <w:rPr>
          <w:lang w:val="en-US"/>
        </w:rPr>
        <w:t>0</w:t>
      </w:r>
      <w:r w:rsidR="00C14F55" w:rsidRPr="00A53A1F">
        <w:rPr>
          <w:lang w:val="en-US"/>
        </w:rPr>
        <w:t xml:space="preserve"> µg/ml</w:t>
      </w:r>
      <w:r w:rsidR="00241E5F" w:rsidRPr="00A53A1F">
        <w:rPr>
          <w:lang w:val="en-US"/>
        </w:rPr>
        <w:t xml:space="preserve"> for larval samples and 20 µg/ml for honey samples. </w:t>
      </w:r>
    </w:p>
    <w:p w14:paraId="195580A3" w14:textId="77777777" w:rsidR="00C96EAB" w:rsidRPr="00A53A1F" w:rsidRDefault="00C96EAB" w:rsidP="00C96EAB">
      <w:pPr>
        <w:pStyle w:val="i"/>
        <w:rPr>
          <w:lang w:val="en-IE"/>
        </w:rPr>
      </w:pPr>
      <w:r w:rsidRPr="00A53A1F">
        <w:rPr>
          <w:lang w:val="en-IE"/>
        </w:rPr>
        <w:t>ii)</w:t>
      </w:r>
      <w:r w:rsidRPr="00A53A1F">
        <w:rPr>
          <w:lang w:val="en-IE"/>
        </w:rPr>
        <w:tab/>
      </w:r>
      <w:proofErr w:type="spellStart"/>
      <w:r w:rsidRPr="00A53A1F">
        <w:rPr>
          <w:lang w:val="en-IE"/>
        </w:rPr>
        <w:t>Pipemidic</w:t>
      </w:r>
      <w:proofErr w:type="spellEnd"/>
      <w:r w:rsidRPr="00A53A1F">
        <w:rPr>
          <w:lang w:val="en-IE"/>
        </w:rPr>
        <w:t xml:space="preserve"> acid stock</w:t>
      </w:r>
      <w:r w:rsidRPr="004B487D">
        <w:rPr>
          <w:strike/>
          <w:lang w:val="en-IE"/>
        </w:rPr>
        <w:t xml:space="preserve"> (</w:t>
      </w:r>
      <w:proofErr w:type="spellStart"/>
      <w:r w:rsidRPr="004B487D">
        <w:rPr>
          <w:strike/>
          <w:lang w:val="en-IE"/>
        </w:rPr>
        <w:t>Alippi</w:t>
      </w:r>
      <w:proofErr w:type="spellEnd"/>
      <w:r w:rsidRPr="004B487D">
        <w:rPr>
          <w:strike/>
          <w:lang w:val="en-IE"/>
        </w:rPr>
        <w:t>, 1995)</w:t>
      </w:r>
    </w:p>
    <w:p w14:paraId="0034A7E3" w14:textId="77777777" w:rsidR="00C96EAB" w:rsidRPr="00A53A1F" w:rsidRDefault="00C96EAB" w:rsidP="00C96EAB">
      <w:pPr>
        <w:pStyle w:val="afourthpara"/>
        <w:rPr>
          <w:lang w:val="en-US"/>
        </w:rPr>
      </w:pPr>
      <w:r w:rsidRPr="00A53A1F">
        <w:rPr>
          <w:lang w:val="en-IE"/>
        </w:rPr>
        <w:t>Prepare by dissolving 0.2 g in 2 ml of 0.1 N NaOH and then diluting to 100 ml with 0.01</w:t>
      </w:r>
      <w:r w:rsidR="00E53FDC" w:rsidRPr="00A53A1F">
        <w:rPr>
          <w:lang w:val="en-IE"/>
        </w:rPr>
        <w:t> </w:t>
      </w:r>
      <w:r w:rsidRPr="00A53A1F">
        <w:rPr>
          <w:lang w:val="en-IE"/>
        </w:rPr>
        <w:t>M phosphate buffer (pH 7.2)</w:t>
      </w:r>
      <w:r w:rsidR="00082E4F" w:rsidRPr="00A53A1F">
        <w:rPr>
          <w:lang w:val="en-IE"/>
        </w:rPr>
        <w:t>,</w:t>
      </w:r>
      <w:r w:rsidRPr="00A53A1F">
        <w:rPr>
          <w:lang w:val="en-IE"/>
        </w:rPr>
        <w:t xml:space="preserve"> </w:t>
      </w:r>
      <w:r w:rsidR="00082E4F" w:rsidRPr="00A53A1F">
        <w:rPr>
          <w:lang w:val="en-IE"/>
        </w:rPr>
        <w:t>(stock concentration 2</w:t>
      </w:r>
      <w:r w:rsidR="00852840" w:rsidRPr="00A53A1F">
        <w:rPr>
          <w:lang w:val="en-IE"/>
        </w:rPr>
        <w:t>000 µg/ml)</w:t>
      </w:r>
      <w:r w:rsidR="00082E4F" w:rsidRPr="00A53A1F">
        <w:rPr>
          <w:lang w:val="en-IE"/>
        </w:rPr>
        <w:t>.</w:t>
      </w:r>
      <w:r w:rsidR="00852840" w:rsidRPr="00A53A1F">
        <w:rPr>
          <w:lang w:val="en-IE"/>
        </w:rPr>
        <w:t xml:space="preserve"> </w:t>
      </w:r>
      <w:r w:rsidRPr="00A53A1F">
        <w:rPr>
          <w:lang w:val="en-IE"/>
        </w:rPr>
        <w:t xml:space="preserve">Filter sterilise. </w:t>
      </w:r>
      <w:r w:rsidR="00C14F55" w:rsidRPr="00A53A1F">
        <w:rPr>
          <w:lang w:val="en-US"/>
        </w:rPr>
        <w:t>Final concentration</w:t>
      </w:r>
      <w:r w:rsidR="000449C7" w:rsidRPr="00A53A1F">
        <w:rPr>
          <w:lang w:val="en-US"/>
        </w:rPr>
        <w:t>:</w:t>
      </w:r>
      <w:r w:rsidR="00C14F55" w:rsidRPr="00A53A1F">
        <w:rPr>
          <w:lang w:val="en-US"/>
        </w:rPr>
        <w:t xml:space="preserve"> </w:t>
      </w:r>
      <w:r w:rsidR="00241E5F" w:rsidRPr="00A53A1F">
        <w:rPr>
          <w:lang w:val="en-US"/>
        </w:rPr>
        <w:t>1</w:t>
      </w:r>
      <w:r w:rsidR="00C14F55" w:rsidRPr="00A53A1F">
        <w:rPr>
          <w:lang w:val="en-US"/>
        </w:rPr>
        <w:t>0 µg/ml</w:t>
      </w:r>
      <w:r w:rsidR="00241E5F" w:rsidRPr="00A53A1F">
        <w:rPr>
          <w:lang w:val="en-US"/>
        </w:rPr>
        <w:t xml:space="preserve"> for honey samples. </w:t>
      </w:r>
    </w:p>
    <w:p w14:paraId="7F196B8E" w14:textId="3C580A9D" w:rsidR="007C3E2C" w:rsidRPr="00A53A1F" w:rsidRDefault="00347C3A" w:rsidP="007C3E2C">
      <w:pPr>
        <w:pStyle w:val="afourthpara"/>
        <w:rPr>
          <w:lang w:val="en-IE"/>
        </w:rPr>
      </w:pPr>
      <w:r w:rsidRPr="00A53A1F">
        <w:t xml:space="preserve">After autoclaving and cooling </w:t>
      </w:r>
      <w:r w:rsidR="007C3E2C" w:rsidRPr="00A53A1F">
        <w:t>to 50°C add the antibiotics to</w:t>
      </w:r>
      <w:r w:rsidRPr="00A53A1F">
        <w:t xml:space="preserve"> the media at</w:t>
      </w:r>
      <w:r w:rsidR="007C3E2C" w:rsidRPr="00A53A1F">
        <w:t xml:space="preserve"> the final concentration required and pour into </w:t>
      </w:r>
      <w:r w:rsidRPr="00A53A1F">
        <w:t xml:space="preserve">sterile Petri </w:t>
      </w:r>
      <w:r w:rsidR="007C3E2C" w:rsidRPr="00A53A1F">
        <w:t>plates (20 ml per plate) (</w:t>
      </w:r>
      <w:r w:rsidR="00170174">
        <w:t>d</w:t>
      </w:r>
      <w:r w:rsidR="007C3E2C" w:rsidRPr="00A53A1F">
        <w:t xml:space="preserve">e Graaf </w:t>
      </w:r>
      <w:r w:rsidR="007C3E2C" w:rsidRPr="00A53A1F">
        <w:rPr>
          <w:i/>
        </w:rPr>
        <w:t xml:space="preserve">et al, </w:t>
      </w:r>
      <w:r w:rsidR="007C3E2C" w:rsidRPr="00A53A1F">
        <w:t xml:space="preserve">2013). </w:t>
      </w:r>
    </w:p>
    <w:p w14:paraId="0D401A5B" w14:textId="7AF29184" w:rsidR="00C96EAB" w:rsidRPr="00AA63AC" w:rsidRDefault="00C96EAB" w:rsidP="00C96EAB">
      <w:pPr>
        <w:pStyle w:val="111"/>
        <w:rPr>
          <w:lang w:val="es-ES"/>
        </w:rPr>
      </w:pPr>
      <w:r w:rsidRPr="00AA63AC">
        <w:rPr>
          <w:lang w:val="es-ES"/>
        </w:rPr>
        <w:t>1.</w:t>
      </w:r>
      <w:r w:rsidR="00924108" w:rsidRPr="00AA63AC">
        <w:rPr>
          <w:lang w:val="es-ES"/>
        </w:rPr>
        <w:t>3</w:t>
      </w:r>
      <w:r w:rsidRPr="00AA63AC">
        <w:rPr>
          <w:lang w:val="es-ES"/>
        </w:rPr>
        <w:t>.3.</w:t>
      </w:r>
      <w:r w:rsidRPr="00AA63AC">
        <w:rPr>
          <w:lang w:val="es-ES"/>
        </w:rPr>
        <w:tab/>
        <w:t>Culture media</w:t>
      </w:r>
      <w:r w:rsidR="00E47D04" w:rsidRPr="00AA63AC">
        <w:rPr>
          <w:lang w:val="es-ES"/>
        </w:rPr>
        <w:t xml:space="preserve"> </w:t>
      </w:r>
      <w:r w:rsidR="00E47D04" w:rsidRPr="00AA63AC">
        <w:rPr>
          <w:u w:val="double"/>
          <w:lang w:val="es-ES"/>
        </w:rPr>
        <w:t>(</w:t>
      </w:r>
      <w:r w:rsidR="00170174" w:rsidRPr="00AA63AC">
        <w:rPr>
          <w:rFonts w:eastAsia="Arial Unicode MS"/>
          <w:u w:val="double"/>
          <w:lang w:val="es-ES"/>
        </w:rPr>
        <w:t>d</w:t>
      </w:r>
      <w:r w:rsidR="00E47D04" w:rsidRPr="00AA63AC">
        <w:rPr>
          <w:rFonts w:eastAsia="Arial Unicode MS"/>
          <w:u w:val="double"/>
          <w:lang w:val="es-ES"/>
        </w:rPr>
        <w:t xml:space="preserve">e Graaf </w:t>
      </w:r>
      <w:r w:rsidR="00E47D04" w:rsidRPr="00AA63AC">
        <w:rPr>
          <w:rFonts w:eastAsia="Arial Unicode MS"/>
          <w:i/>
          <w:u w:val="double"/>
          <w:lang w:val="es-ES"/>
        </w:rPr>
        <w:t>et al.,</w:t>
      </w:r>
      <w:r w:rsidR="00E47D04" w:rsidRPr="00AA63AC">
        <w:rPr>
          <w:rFonts w:eastAsia="Arial Unicode MS"/>
          <w:u w:val="double"/>
          <w:lang w:val="es-ES"/>
        </w:rPr>
        <w:t xml:space="preserve"> 2013)</w:t>
      </w:r>
    </w:p>
    <w:p w14:paraId="6F3FC8FB" w14:textId="5FA6DC88" w:rsidR="00747A93" w:rsidRPr="00A53A1F" w:rsidRDefault="00747A93" w:rsidP="00747A93">
      <w:pPr>
        <w:pStyle w:val="111Para"/>
        <w:rPr>
          <w:lang w:val="en-IE"/>
        </w:rPr>
      </w:pPr>
      <w:r w:rsidRPr="00567C21">
        <w:rPr>
          <w:lang w:val="en-IE"/>
        </w:rPr>
        <w:t xml:space="preserve">Several media for cultivating </w:t>
      </w:r>
      <w:r w:rsidRPr="00567C21">
        <w:rPr>
          <w:i/>
          <w:iCs/>
          <w:lang w:val="en-IE"/>
        </w:rPr>
        <w:t>P. larvae</w:t>
      </w:r>
      <w:r w:rsidRPr="00567C21">
        <w:rPr>
          <w:lang w:val="en-IE"/>
        </w:rPr>
        <w:t xml:space="preserve"> have been described but best results were obtained with PLA (</w:t>
      </w:r>
      <w:proofErr w:type="spellStart"/>
      <w:r w:rsidRPr="00567C21">
        <w:rPr>
          <w:i/>
          <w:iCs/>
          <w:lang w:val="en-IE"/>
        </w:rPr>
        <w:t>Paenibacillus</w:t>
      </w:r>
      <w:proofErr w:type="spellEnd"/>
      <w:r w:rsidRPr="00567C21">
        <w:rPr>
          <w:i/>
          <w:iCs/>
          <w:lang w:val="en-IE"/>
        </w:rPr>
        <w:t xml:space="preserve"> larvae</w:t>
      </w:r>
      <w:r w:rsidRPr="00567C21">
        <w:rPr>
          <w:lang w:val="en-IE"/>
        </w:rPr>
        <w:t xml:space="preserve"> agar) (</w:t>
      </w:r>
      <w:proofErr w:type="spellStart"/>
      <w:r w:rsidRPr="00567C21">
        <w:rPr>
          <w:lang w:val="en-IE"/>
        </w:rPr>
        <w:t>Schuch</w:t>
      </w:r>
      <w:proofErr w:type="spellEnd"/>
      <w:r w:rsidRPr="00567C21">
        <w:rPr>
          <w:lang w:val="en-IE"/>
        </w:rPr>
        <w:t xml:space="preserve"> </w:t>
      </w:r>
      <w:r w:rsidRPr="00567C21">
        <w:rPr>
          <w:i/>
          <w:lang w:val="en-IE"/>
        </w:rPr>
        <w:t>et al</w:t>
      </w:r>
      <w:r w:rsidRPr="00567C21">
        <w:rPr>
          <w:lang w:val="en-IE"/>
        </w:rPr>
        <w:t xml:space="preserve">., 2001), MYPGP agar (Dingman &amp; </w:t>
      </w:r>
      <w:proofErr w:type="spellStart"/>
      <w:r w:rsidRPr="00567C21">
        <w:rPr>
          <w:lang w:val="en-IE"/>
        </w:rPr>
        <w:t>Stahly</w:t>
      </w:r>
      <w:proofErr w:type="spellEnd"/>
      <w:r w:rsidRPr="00567C21">
        <w:rPr>
          <w:lang w:val="en-IE"/>
        </w:rPr>
        <w:t>, 1983), BHIT agar (brain–heart infusion medium supplemented with thiamine)</w:t>
      </w:r>
      <w:r w:rsidRPr="00567C21">
        <w:rPr>
          <w:strike/>
          <w:lang w:val="en-IE"/>
        </w:rPr>
        <w:t xml:space="preserve"> (</w:t>
      </w:r>
      <w:proofErr w:type="spellStart"/>
      <w:r w:rsidRPr="00567C21">
        <w:rPr>
          <w:strike/>
          <w:szCs w:val="17"/>
          <w:lang w:val="en-IE"/>
        </w:rPr>
        <w:t>Gochnauer</w:t>
      </w:r>
      <w:proofErr w:type="spellEnd"/>
      <w:r w:rsidRPr="00567C21">
        <w:rPr>
          <w:strike/>
          <w:szCs w:val="17"/>
          <w:lang w:val="en-IE"/>
        </w:rPr>
        <w:t>, 1973)</w:t>
      </w:r>
      <w:r w:rsidRPr="00567C21">
        <w:rPr>
          <w:lang w:val="en-IE"/>
        </w:rPr>
        <w:t xml:space="preserve">, J-agar </w:t>
      </w:r>
      <w:r w:rsidRPr="00567C21">
        <w:rPr>
          <w:strike/>
          <w:lang w:val="en-IE"/>
        </w:rPr>
        <w:t xml:space="preserve">(Gordon </w:t>
      </w:r>
      <w:r w:rsidRPr="00567C21">
        <w:rPr>
          <w:i/>
          <w:strike/>
          <w:lang w:val="en-IE"/>
        </w:rPr>
        <w:t>et al.,</w:t>
      </w:r>
      <w:r w:rsidRPr="00567C21">
        <w:rPr>
          <w:strike/>
          <w:lang w:val="en-IE"/>
        </w:rPr>
        <w:t xml:space="preserve"> 1973) </w:t>
      </w:r>
      <w:r w:rsidRPr="00567C21">
        <w:rPr>
          <w:lang w:val="en-IE"/>
        </w:rPr>
        <w:t>and CSA (Columbia sheep-blood agar) (</w:t>
      </w:r>
      <w:proofErr w:type="spellStart"/>
      <w:r w:rsidRPr="00567C21">
        <w:rPr>
          <w:lang w:val="en-IE"/>
        </w:rPr>
        <w:t>Hornitzky</w:t>
      </w:r>
      <w:proofErr w:type="spellEnd"/>
      <w:r w:rsidRPr="00567C21">
        <w:rPr>
          <w:lang w:val="en-IE"/>
        </w:rPr>
        <w:t xml:space="preserve"> &amp; </w:t>
      </w:r>
      <w:proofErr w:type="spellStart"/>
      <w:r w:rsidRPr="00567C21">
        <w:rPr>
          <w:lang w:val="en-IE"/>
        </w:rPr>
        <w:t>Karlovskis</w:t>
      </w:r>
      <w:proofErr w:type="spellEnd"/>
      <w:r w:rsidRPr="00567C21">
        <w:rPr>
          <w:lang w:val="en-IE"/>
        </w:rPr>
        <w:t xml:space="preserve">, 1989). </w:t>
      </w:r>
      <w:r w:rsidRPr="00A53A1F">
        <w:rPr>
          <w:lang w:val="en-IE"/>
        </w:rPr>
        <w:t>The formulations of the media are as follows:</w:t>
      </w:r>
    </w:p>
    <w:p w14:paraId="7D0E40A9" w14:textId="123F1DCF" w:rsidR="00C96EAB" w:rsidRPr="007D4279" w:rsidRDefault="00C96EAB" w:rsidP="00C96EAB">
      <w:pPr>
        <w:pStyle w:val="i"/>
        <w:rPr>
          <w:lang w:val="en-IE"/>
        </w:rPr>
      </w:pPr>
      <w:r w:rsidRPr="007D4279">
        <w:rPr>
          <w:lang w:val="en-IE"/>
        </w:rPr>
        <w:t>i)</w:t>
      </w:r>
      <w:r w:rsidRPr="007D4279">
        <w:rPr>
          <w:lang w:val="en-IE"/>
        </w:rPr>
        <w:tab/>
        <w:t>PLA (</w:t>
      </w:r>
      <w:proofErr w:type="spellStart"/>
      <w:r w:rsidRPr="007D4279">
        <w:rPr>
          <w:i/>
          <w:lang w:val="en-IE"/>
        </w:rPr>
        <w:t>Paenibacillus</w:t>
      </w:r>
      <w:proofErr w:type="spellEnd"/>
      <w:r w:rsidRPr="007D4279">
        <w:rPr>
          <w:i/>
          <w:lang w:val="en-IE"/>
        </w:rPr>
        <w:t xml:space="preserve"> larvae</w:t>
      </w:r>
      <w:r w:rsidRPr="007D4279">
        <w:rPr>
          <w:lang w:val="en-IE"/>
        </w:rPr>
        <w:t xml:space="preserve"> agar)</w:t>
      </w:r>
    </w:p>
    <w:p w14:paraId="26D3A0C9" w14:textId="42525704" w:rsidR="00C96EAB" w:rsidRPr="00A53A1F" w:rsidRDefault="00C96EAB" w:rsidP="00E427A3">
      <w:pPr>
        <w:pStyle w:val="afourthpara"/>
        <w:rPr>
          <w:lang w:val="en-IE"/>
        </w:rPr>
      </w:pPr>
      <w:r w:rsidRPr="00A53A1F">
        <w:rPr>
          <w:lang w:val="en-IE"/>
        </w:rPr>
        <w:t xml:space="preserve">This selective medium combines three different media to </w:t>
      </w:r>
      <w:r w:rsidRPr="00A53A1F">
        <w:rPr>
          <w:strike/>
          <w:lang w:val="en-IE"/>
        </w:rPr>
        <w:t xml:space="preserve">comprise </w:t>
      </w:r>
      <w:r w:rsidR="009B08F2" w:rsidRPr="00A53A1F">
        <w:rPr>
          <w:u w:val="double"/>
          <w:lang w:val="en-IE"/>
        </w:rPr>
        <w:t>constitute</w:t>
      </w:r>
      <w:r w:rsidR="009B08F2" w:rsidRPr="00A53A1F">
        <w:rPr>
          <w:lang w:val="en-IE"/>
        </w:rPr>
        <w:t xml:space="preserve"> </w:t>
      </w:r>
      <w:r w:rsidRPr="00A53A1F">
        <w:rPr>
          <w:lang w:val="en-IE"/>
        </w:rPr>
        <w:t>the base, to which antibiotics and egg yolk supplements are added (</w:t>
      </w:r>
      <w:proofErr w:type="spellStart"/>
      <w:r w:rsidRPr="00A53A1F">
        <w:rPr>
          <w:lang w:val="en-IE"/>
        </w:rPr>
        <w:t>Schuch</w:t>
      </w:r>
      <w:proofErr w:type="spellEnd"/>
      <w:r w:rsidRPr="00A53A1F">
        <w:rPr>
          <w:lang w:val="en-IE"/>
        </w:rPr>
        <w:t xml:space="preserve"> </w:t>
      </w:r>
      <w:r w:rsidRPr="00A53A1F">
        <w:rPr>
          <w:i/>
          <w:lang w:val="en-IE"/>
        </w:rPr>
        <w:t>et al</w:t>
      </w:r>
      <w:r w:rsidRPr="00A53A1F">
        <w:rPr>
          <w:lang w:val="en-IE"/>
        </w:rPr>
        <w:t xml:space="preserve">., 2001). Equal quantities (100 ml) of sterile, molten </w:t>
      </w:r>
      <w:r w:rsidRPr="00A53A1F">
        <w:rPr>
          <w:i/>
          <w:iCs/>
          <w:lang w:val="en-IE"/>
        </w:rPr>
        <w:t>Bacillus cereus</w:t>
      </w:r>
      <w:r w:rsidRPr="00A53A1F">
        <w:rPr>
          <w:lang w:val="en-IE"/>
        </w:rPr>
        <w:t xml:space="preserve"> selective agar base, trypticase soy agar and supplemented nutrient agar (SNA) are combined and mixed. SNA is composed of (per litre): nutrient agar 23 g, yeast extract 6 g, meat extract 3 g, NaCl 10 g, Na</w:t>
      </w:r>
      <w:r w:rsidRPr="00A53A1F">
        <w:rPr>
          <w:vertAlign w:val="subscript"/>
          <w:lang w:val="en-IE"/>
        </w:rPr>
        <w:t>2</w:t>
      </w:r>
      <w:r w:rsidRPr="00A53A1F">
        <w:rPr>
          <w:lang w:val="en-IE"/>
        </w:rPr>
        <w:t>HPO</w:t>
      </w:r>
      <w:r w:rsidRPr="00A53A1F">
        <w:rPr>
          <w:vertAlign w:val="subscript"/>
          <w:lang w:val="en-IE"/>
        </w:rPr>
        <w:t>4</w:t>
      </w:r>
      <w:r w:rsidRPr="00A53A1F">
        <w:rPr>
          <w:lang w:val="en-IE"/>
        </w:rPr>
        <w:t xml:space="preserve"> 2 g</w:t>
      </w:r>
      <w:r w:rsidRPr="00A53A1F">
        <w:rPr>
          <w:strike/>
          <w:lang w:val="en-IE"/>
        </w:rPr>
        <w:t>:</w:t>
      </w:r>
      <w:r w:rsidRPr="00A53A1F">
        <w:rPr>
          <w:u w:val="double"/>
          <w:lang w:val="en-IE"/>
        </w:rPr>
        <w:t xml:space="preserve"> </w:t>
      </w:r>
      <w:r w:rsidR="00636D49" w:rsidRPr="00A53A1F">
        <w:rPr>
          <w:u w:val="double"/>
          <w:lang w:val="en-IE"/>
        </w:rPr>
        <w:t>;</w:t>
      </w:r>
      <w:r w:rsidR="00636D49" w:rsidRPr="00A53A1F">
        <w:rPr>
          <w:lang w:val="en-IE"/>
        </w:rPr>
        <w:t xml:space="preserve"> </w:t>
      </w:r>
      <w:r w:rsidRPr="00A53A1F">
        <w:rPr>
          <w:lang w:val="en-IE"/>
        </w:rPr>
        <w:t xml:space="preserve">final pH is 7.4 ± 0.2. All solid media are sterilised at 121°C/15 minutes. After the three molten media are combined, 3 ml of stock nalidixic acid, 3 ml of stock </w:t>
      </w:r>
      <w:proofErr w:type="spellStart"/>
      <w:r w:rsidRPr="00A53A1F">
        <w:rPr>
          <w:lang w:val="en-IE"/>
        </w:rPr>
        <w:t>pipemidic</w:t>
      </w:r>
      <w:proofErr w:type="spellEnd"/>
      <w:r w:rsidRPr="00A53A1F">
        <w:rPr>
          <w:lang w:val="en-IE"/>
        </w:rPr>
        <w:t xml:space="preserve"> acid, and 30 ml of 50% egg-yolk suspension</w:t>
      </w:r>
      <w:r w:rsidRPr="00E47D04">
        <w:rPr>
          <w:strike/>
          <w:lang w:val="en-IE"/>
        </w:rPr>
        <w:t xml:space="preserve"> </w:t>
      </w:r>
      <w:r w:rsidRPr="000F7F0F">
        <w:rPr>
          <w:strike/>
          <w:lang w:val="en-IE"/>
        </w:rPr>
        <w:t xml:space="preserve">(Gordon </w:t>
      </w:r>
      <w:r w:rsidRPr="000F7F0F">
        <w:rPr>
          <w:i/>
          <w:strike/>
          <w:lang w:val="en-IE"/>
        </w:rPr>
        <w:t>et al</w:t>
      </w:r>
      <w:r w:rsidRPr="000F7F0F">
        <w:rPr>
          <w:strike/>
          <w:lang w:val="en-IE"/>
        </w:rPr>
        <w:t>., 1973)</w:t>
      </w:r>
      <w:r w:rsidRPr="00A53A1F">
        <w:rPr>
          <w:lang w:val="en-IE"/>
        </w:rPr>
        <w:t xml:space="preserve"> </w:t>
      </w:r>
      <w:r w:rsidR="00247B2E" w:rsidRPr="00A53A1F">
        <w:rPr>
          <w:lang w:val="en-IE"/>
        </w:rPr>
        <w:t xml:space="preserve">are </w:t>
      </w:r>
      <w:r w:rsidRPr="00A53A1F">
        <w:rPr>
          <w:lang w:val="en-IE"/>
        </w:rPr>
        <w:t>added to form the PLA medium</w:t>
      </w:r>
      <w:r w:rsidR="00247B2E" w:rsidRPr="00A53A1F">
        <w:rPr>
          <w:lang w:val="en-IE"/>
        </w:rPr>
        <w:t xml:space="preserve"> (</w:t>
      </w:r>
      <w:r w:rsidR="00247B2E" w:rsidRPr="00A53A1F">
        <w:t xml:space="preserve">final concentration 9 µg/ml </w:t>
      </w:r>
      <w:proofErr w:type="spellStart"/>
      <w:r w:rsidR="009A702E" w:rsidRPr="00A53A1F">
        <w:rPr>
          <w:strike/>
        </w:rPr>
        <w:t>pipemidic</w:t>
      </w:r>
      <w:proofErr w:type="spellEnd"/>
      <w:r w:rsidR="009A702E" w:rsidRPr="00A53A1F">
        <w:rPr>
          <w:strike/>
        </w:rPr>
        <w:t xml:space="preserve"> </w:t>
      </w:r>
      <w:r w:rsidR="00E427A3" w:rsidRPr="00A53A1F">
        <w:rPr>
          <w:u w:val="double"/>
        </w:rPr>
        <w:t>nalidixic</w:t>
      </w:r>
      <w:r w:rsidR="00E427A3" w:rsidRPr="00A53A1F">
        <w:t xml:space="preserve"> acid </w:t>
      </w:r>
      <w:r w:rsidR="00247B2E" w:rsidRPr="00A53A1F">
        <w:t>and 18 µg/ml</w:t>
      </w:r>
      <w:r w:rsidR="009A702E" w:rsidRPr="00A53A1F">
        <w:t xml:space="preserve"> </w:t>
      </w:r>
      <w:r w:rsidR="009A702E" w:rsidRPr="00A53A1F">
        <w:rPr>
          <w:strike/>
        </w:rPr>
        <w:t xml:space="preserve">nalidixic </w:t>
      </w:r>
      <w:proofErr w:type="spellStart"/>
      <w:r w:rsidR="00E427A3" w:rsidRPr="00A53A1F">
        <w:rPr>
          <w:u w:val="double"/>
        </w:rPr>
        <w:t>pipemidic</w:t>
      </w:r>
      <w:proofErr w:type="spellEnd"/>
      <w:r w:rsidR="00E427A3" w:rsidRPr="00A53A1F">
        <w:t xml:space="preserve"> acid</w:t>
      </w:r>
      <w:r w:rsidR="00247B2E" w:rsidRPr="00A53A1F">
        <w:t>)</w:t>
      </w:r>
      <w:r w:rsidRPr="00A53A1F">
        <w:rPr>
          <w:lang w:val="en-IE"/>
        </w:rPr>
        <w:t>. The PLA medium is poured (20 ml) into sterile Petri dishes and plates are d</w:t>
      </w:r>
      <w:r w:rsidR="00403EA8" w:rsidRPr="00A53A1F">
        <w:rPr>
          <w:lang w:val="en-IE"/>
        </w:rPr>
        <w:t>ried before use (45–50°C for 15 </w:t>
      </w:r>
      <w:r w:rsidRPr="00A53A1F">
        <w:rPr>
          <w:lang w:val="en-IE"/>
        </w:rPr>
        <w:t>minutes).</w:t>
      </w:r>
    </w:p>
    <w:p w14:paraId="1FCC0F92" w14:textId="77777777" w:rsidR="00C96EAB" w:rsidRPr="00A53A1F" w:rsidRDefault="00C96EAB" w:rsidP="003D6B88">
      <w:pPr>
        <w:pStyle w:val="i"/>
        <w:rPr>
          <w:lang w:val="en-IE"/>
        </w:rPr>
      </w:pPr>
      <w:r w:rsidRPr="00A53A1F">
        <w:rPr>
          <w:lang w:val="en-IE"/>
        </w:rPr>
        <w:t>ii)</w:t>
      </w:r>
      <w:r w:rsidRPr="00A53A1F">
        <w:rPr>
          <w:lang w:val="en-IE"/>
        </w:rPr>
        <w:tab/>
        <w:t>MYPGP agar</w:t>
      </w:r>
      <w:r w:rsidR="006153C2" w:rsidRPr="00A53A1F">
        <w:rPr>
          <w:lang w:val="en-IE"/>
        </w:rPr>
        <w:t xml:space="preserve"> (The abbreviation refers to its constituents: Mueller-Hinton broth, yeast extract, potassium phosphate, glucose and pyruvate)</w:t>
      </w:r>
    </w:p>
    <w:p w14:paraId="727E11A1" w14:textId="4A59D6AF" w:rsidR="00C96EAB" w:rsidRPr="00A53A1F" w:rsidRDefault="00C96EAB" w:rsidP="00AF7ADD">
      <w:pPr>
        <w:pStyle w:val="afourthpara"/>
        <w:rPr>
          <w:lang w:val="en-IE"/>
        </w:rPr>
      </w:pPr>
      <w:r w:rsidRPr="00A53A1F">
        <w:rPr>
          <w:lang w:val="en-IE"/>
        </w:rPr>
        <w:t>MYPGP agar is composed of (per litre): Mueller-Hinton broth 10 g, yeast extract 15 g, K</w:t>
      </w:r>
      <w:r w:rsidRPr="00A53A1F">
        <w:rPr>
          <w:vertAlign w:val="subscript"/>
          <w:lang w:val="en-IE"/>
        </w:rPr>
        <w:t>2</w:t>
      </w:r>
      <w:r w:rsidR="005644D4" w:rsidRPr="00A53A1F">
        <w:rPr>
          <w:u w:val="double"/>
          <w:lang w:val="en-IE"/>
        </w:rPr>
        <w:t>H</w:t>
      </w:r>
      <w:r w:rsidRPr="00A53A1F">
        <w:rPr>
          <w:lang w:val="en-IE"/>
        </w:rPr>
        <w:t>PO</w:t>
      </w:r>
      <w:r w:rsidRPr="00A53A1F">
        <w:rPr>
          <w:vertAlign w:val="subscript"/>
          <w:lang w:val="en-IE"/>
        </w:rPr>
        <w:t>4</w:t>
      </w:r>
      <w:r w:rsidRPr="00A53A1F">
        <w:rPr>
          <w:lang w:val="en-IE"/>
        </w:rPr>
        <w:t xml:space="preserve"> 3 g, glucose 2 g, Na-pyruvate 1 g and agar 20 g (pH 7.1) (Dingman &amp; </w:t>
      </w:r>
      <w:proofErr w:type="spellStart"/>
      <w:r w:rsidRPr="00A53A1F">
        <w:rPr>
          <w:lang w:val="en-IE"/>
        </w:rPr>
        <w:t>Stahly</w:t>
      </w:r>
      <w:proofErr w:type="spellEnd"/>
      <w:r w:rsidRPr="00A53A1F">
        <w:rPr>
          <w:lang w:val="en-IE"/>
        </w:rPr>
        <w:t>, 1983). Addition</w:t>
      </w:r>
      <w:r w:rsidR="00AF7ADD" w:rsidRPr="00A53A1F">
        <w:rPr>
          <w:lang w:val="en-IE"/>
        </w:rPr>
        <w:t xml:space="preserve"> </w:t>
      </w:r>
      <w:r w:rsidRPr="00A53A1F">
        <w:rPr>
          <w:lang w:val="en-IE"/>
        </w:rPr>
        <w:t xml:space="preserve">of nalidixic acid and </w:t>
      </w:r>
      <w:proofErr w:type="spellStart"/>
      <w:r w:rsidRPr="00A53A1F">
        <w:rPr>
          <w:lang w:val="en-IE"/>
        </w:rPr>
        <w:t>pipemidic</w:t>
      </w:r>
      <w:proofErr w:type="spellEnd"/>
      <w:r w:rsidRPr="00A53A1F">
        <w:rPr>
          <w:lang w:val="en-IE"/>
        </w:rPr>
        <w:t xml:space="preserve"> acid is as above. </w:t>
      </w:r>
    </w:p>
    <w:p w14:paraId="6977332A" w14:textId="77777777" w:rsidR="00C96EAB" w:rsidRPr="00A53A1F" w:rsidRDefault="00741DCF" w:rsidP="00C96EAB">
      <w:pPr>
        <w:pStyle w:val="i"/>
        <w:rPr>
          <w:lang w:val="en-IE"/>
        </w:rPr>
      </w:pPr>
      <w:r w:rsidRPr="00A53A1F">
        <w:rPr>
          <w:lang w:val="en-IE"/>
        </w:rPr>
        <w:t>iii</w:t>
      </w:r>
      <w:r w:rsidR="00C96EAB" w:rsidRPr="00A53A1F">
        <w:rPr>
          <w:lang w:val="en-IE"/>
        </w:rPr>
        <w:t>)</w:t>
      </w:r>
      <w:r w:rsidR="00C96EAB" w:rsidRPr="00A53A1F">
        <w:rPr>
          <w:lang w:val="en-IE"/>
        </w:rPr>
        <w:tab/>
        <w:t>J-agar</w:t>
      </w:r>
    </w:p>
    <w:p w14:paraId="1CF2BED5" w14:textId="0601FD22" w:rsidR="00C96EAB" w:rsidRPr="00A53A1F" w:rsidRDefault="00C96EAB" w:rsidP="00C96EAB">
      <w:pPr>
        <w:pStyle w:val="afourthpara"/>
        <w:rPr>
          <w:lang w:val="en-IE"/>
        </w:rPr>
      </w:pPr>
      <w:r w:rsidRPr="00A53A1F">
        <w:rPr>
          <w:lang w:val="en-IE"/>
        </w:rPr>
        <w:t xml:space="preserve">J-agar is composed of (per litre): </w:t>
      </w:r>
      <w:r w:rsidRPr="00A53A1F">
        <w:rPr>
          <w:lang w:val="en-IE" w:eastAsia="es-AR"/>
        </w:rPr>
        <w:t>tryptone 5 g, yeast extract 15 g,</w:t>
      </w:r>
      <w:r w:rsidRPr="00A53A1F">
        <w:rPr>
          <w:rFonts w:eastAsia="HiddenHorzOCR" w:cs="HiddenHorzOCR"/>
          <w:lang w:val="en-IE" w:eastAsia="es-AR"/>
        </w:rPr>
        <w:t xml:space="preserve"> </w:t>
      </w:r>
      <w:r w:rsidRPr="00A53A1F">
        <w:rPr>
          <w:lang w:val="en-IE"/>
        </w:rPr>
        <w:t>K</w:t>
      </w:r>
      <w:r w:rsidRPr="00A53A1F">
        <w:rPr>
          <w:vertAlign w:val="subscript"/>
          <w:lang w:val="en-IE"/>
        </w:rPr>
        <w:t>2</w:t>
      </w:r>
      <w:r w:rsidR="00AF7ADD" w:rsidRPr="00A53A1F">
        <w:rPr>
          <w:u w:val="double"/>
          <w:lang w:val="en-IE"/>
        </w:rPr>
        <w:t>H</w:t>
      </w:r>
      <w:r w:rsidRPr="00A53A1F">
        <w:rPr>
          <w:lang w:val="en-IE"/>
        </w:rPr>
        <w:t>PO</w:t>
      </w:r>
      <w:r w:rsidRPr="00A53A1F">
        <w:rPr>
          <w:vertAlign w:val="subscript"/>
          <w:lang w:val="en-IE"/>
        </w:rPr>
        <w:t>4</w:t>
      </w:r>
      <w:r w:rsidRPr="00A53A1F">
        <w:rPr>
          <w:rFonts w:eastAsia="HiddenHorzOCR" w:cs="HiddenHorzOCR"/>
          <w:lang w:val="en-IE" w:eastAsia="es-AR"/>
        </w:rPr>
        <w:t xml:space="preserve"> </w:t>
      </w:r>
      <w:r w:rsidRPr="00A53A1F">
        <w:rPr>
          <w:lang w:val="en-IE" w:eastAsia="es-AR"/>
        </w:rPr>
        <w:t>3 g, glucose 2 g, agar 20 g (pH 7.3–7.5)</w:t>
      </w:r>
      <w:r w:rsidRPr="000F7F0F">
        <w:rPr>
          <w:strike/>
          <w:lang w:val="en-IE" w:eastAsia="es-AR"/>
        </w:rPr>
        <w:t xml:space="preserve"> (Gordon </w:t>
      </w:r>
      <w:r w:rsidRPr="000F7F0F">
        <w:rPr>
          <w:i/>
          <w:strike/>
          <w:lang w:val="en-IE" w:eastAsia="es-AR"/>
        </w:rPr>
        <w:t>et al.,</w:t>
      </w:r>
      <w:r w:rsidRPr="000F7F0F">
        <w:rPr>
          <w:strike/>
          <w:lang w:val="en-IE" w:eastAsia="es-AR"/>
        </w:rPr>
        <w:t xml:space="preserve"> 1973)</w:t>
      </w:r>
      <w:r w:rsidRPr="00A53A1F">
        <w:rPr>
          <w:lang w:val="en-IE" w:eastAsia="es-AR"/>
        </w:rPr>
        <w:t>.</w:t>
      </w:r>
      <w:r w:rsidRPr="00A53A1F">
        <w:rPr>
          <w:lang w:val="en-IE"/>
        </w:rPr>
        <w:t xml:space="preserve"> Addition of nalidixic acid and </w:t>
      </w:r>
      <w:proofErr w:type="spellStart"/>
      <w:r w:rsidRPr="00A53A1F">
        <w:rPr>
          <w:lang w:val="en-IE"/>
        </w:rPr>
        <w:t>pipemidic</w:t>
      </w:r>
      <w:proofErr w:type="spellEnd"/>
      <w:r w:rsidRPr="00A53A1F">
        <w:rPr>
          <w:lang w:val="en-IE"/>
        </w:rPr>
        <w:t xml:space="preserve"> acid is as above. </w:t>
      </w:r>
    </w:p>
    <w:p w14:paraId="278FAC6D" w14:textId="77777777" w:rsidR="00C96EAB" w:rsidRPr="00A53A1F" w:rsidRDefault="00741DCF" w:rsidP="00C96EAB">
      <w:pPr>
        <w:pStyle w:val="i"/>
        <w:rPr>
          <w:lang w:val="en-IE"/>
        </w:rPr>
      </w:pPr>
      <w:r w:rsidRPr="00A53A1F">
        <w:rPr>
          <w:lang w:val="en-IE"/>
        </w:rPr>
        <w:t>i</w:t>
      </w:r>
      <w:r w:rsidR="00C96EAB" w:rsidRPr="00A53A1F">
        <w:rPr>
          <w:lang w:val="en-IE"/>
        </w:rPr>
        <w:t>v)</w:t>
      </w:r>
      <w:r w:rsidR="00C96EAB" w:rsidRPr="00A53A1F">
        <w:rPr>
          <w:lang w:val="en-IE"/>
        </w:rPr>
        <w:tab/>
        <w:t xml:space="preserve">CSA (Columbia sheep-blood agar) </w:t>
      </w:r>
    </w:p>
    <w:p w14:paraId="4DD68A2B" w14:textId="77777777" w:rsidR="00C96EAB" w:rsidRPr="00A53A1F" w:rsidRDefault="00BD029C" w:rsidP="00C96EAB">
      <w:pPr>
        <w:pStyle w:val="afourthpara"/>
        <w:rPr>
          <w:lang w:val="en-IE" w:eastAsia="es-AR"/>
        </w:rPr>
      </w:pPr>
      <w:r w:rsidRPr="00A53A1F">
        <w:rPr>
          <w:lang w:val="en-IE" w:eastAsia="es-AR"/>
        </w:rPr>
        <w:t>CSA</w:t>
      </w:r>
      <w:r w:rsidR="00C96EAB" w:rsidRPr="00A53A1F">
        <w:rPr>
          <w:lang w:val="en-IE" w:eastAsia="es-AR"/>
        </w:rPr>
        <w:t xml:space="preserve"> is composed of (per litre): 39</w:t>
      </w:r>
      <w:r w:rsidR="002F276E" w:rsidRPr="00A53A1F">
        <w:rPr>
          <w:lang w:val="en-IE" w:eastAsia="es-AR"/>
        </w:rPr>
        <w:t> </w:t>
      </w:r>
      <w:r w:rsidR="00C96EAB" w:rsidRPr="00A53A1F">
        <w:rPr>
          <w:lang w:val="en-IE" w:eastAsia="es-AR"/>
        </w:rPr>
        <w:t>g Columbia blood agar base (pH</w:t>
      </w:r>
      <w:r w:rsidR="002F276E" w:rsidRPr="00A53A1F">
        <w:rPr>
          <w:lang w:val="en-IE" w:eastAsia="es-AR"/>
        </w:rPr>
        <w:t> </w:t>
      </w:r>
      <w:r w:rsidR="00C96EAB" w:rsidRPr="00A53A1F">
        <w:rPr>
          <w:lang w:val="en-IE" w:eastAsia="es-AR"/>
        </w:rPr>
        <w:t xml:space="preserve">7.3). </w:t>
      </w:r>
      <w:r w:rsidR="00C96EAB" w:rsidRPr="00A53A1F">
        <w:rPr>
          <w:lang w:val="en-IE"/>
        </w:rPr>
        <w:t>After autoclaving and cooling to 50°C, add 5% sterile defibrinated blood (</w:t>
      </w:r>
      <w:proofErr w:type="spellStart"/>
      <w:r w:rsidR="00C96EAB" w:rsidRPr="00A53A1F">
        <w:rPr>
          <w:lang w:val="en-IE"/>
        </w:rPr>
        <w:t>Hornitzky</w:t>
      </w:r>
      <w:proofErr w:type="spellEnd"/>
      <w:r w:rsidR="00C96EAB" w:rsidRPr="00A53A1F">
        <w:rPr>
          <w:lang w:val="en-IE"/>
        </w:rPr>
        <w:t xml:space="preserve"> &amp; </w:t>
      </w:r>
      <w:proofErr w:type="spellStart"/>
      <w:r w:rsidR="00C96EAB" w:rsidRPr="00A53A1F">
        <w:rPr>
          <w:lang w:val="en-IE"/>
        </w:rPr>
        <w:t>Karlovskis</w:t>
      </w:r>
      <w:proofErr w:type="spellEnd"/>
      <w:r w:rsidR="00C96EAB" w:rsidRPr="00A53A1F">
        <w:rPr>
          <w:lang w:val="en-IE"/>
        </w:rPr>
        <w:t xml:space="preserve">, 1989). Addition of nalidixic acid and </w:t>
      </w:r>
      <w:proofErr w:type="spellStart"/>
      <w:r w:rsidR="00C96EAB" w:rsidRPr="00A53A1F">
        <w:rPr>
          <w:lang w:val="en-IE"/>
        </w:rPr>
        <w:t>pipemidic</w:t>
      </w:r>
      <w:proofErr w:type="spellEnd"/>
      <w:r w:rsidR="00C96EAB" w:rsidRPr="00A53A1F">
        <w:rPr>
          <w:lang w:val="en-IE"/>
        </w:rPr>
        <w:t xml:space="preserve"> acid is as above.</w:t>
      </w:r>
      <w:r w:rsidR="002F276E" w:rsidRPr="00A53A1F">
        <w:rPr>
          <w:lang w:val="en-IE"/>
        </w:rPr>
        <w:t xml:space="preserve"> Cultivation on CSA slants induces sporulation and allows microscopic</w:t>
      </w:r>
      <w:r w:rsidR="00E019F3" w:rsidRPr="00A53A1F">
        <w:rPr>
          <w:lang w:val="en-IE"/>
        </w:rPr>
        <w:t xml:space="preserve"> detection of the flagellar bundles.</w:t>
      </w:r>
    </w:p>
    <w:p w14:paraId="3A7F72C8" w14:textId="77777777" w:rsidR="00C96EAB" w:rsidRPr="00A53A1F" w:rsidRDefault="00C96EAB" w:rsidP="00C96EAB">
      <w:pPr>
        <w:pStyle w:val="i"/>
        <w:rPr>
          <w:lang w:val="en-IE"/>
        </w:rPr>
      </w:pPr>
      <w:r w:rsidRPr="00A53A1F">
        <w:rPr>
          <w:lang w:val="en-IE"/>
        </w:rPr>
        <w:t>v)</w:t>
      </w:r>
      <w:r w:rsidRPr="00A53A1F">
        <w:rPr>
          <w:lang w:val="en-IE"/>
        </w:rPr>
        <w:tab/>
        <w:t>BHIT (brain–heart infusion medium supplemented with thiamine) agar</w:t>
      </w:r>
    </w:p>
    <w:p w14:paraId="4663305B" w14:textId="77777777" w:rsidR="00C96EAB" w:rsidRPr="00A53A1F" w:rsidRDefault="00C96EAB" w:rsidP="00C96EAB">
      <w:pPr>
        <w:pStyle w:val="afourthpara"/>
        <w:rPr>
          <w:lang w:val="en-IE"/>
        </w:rPr>
      </w:pPr>
      <w:r w:rsidRPr="00A53A1F">
        <w:rPr>
          <w:lang w:val="en-IE"/>
        </w:rPr>
        <w:t>BHIT agar is composed of (per litre): 47 g brain–heart infusion agar (adjusted to pH 6.6 with HCl). After autoclaving and cooling to 50°C, a sterile solution of thiamine hydrochloride is added to obtain a final concentration of 1 mg per litre</w:t>
      </w:r>
      <w:r w:rsidRPr="00E47D04">
        <w:rPr>
          <w:strike/>
          <w:lang w:val="en-IE"/>
        </w:rPr>
        <w:t xml:space="preserve"> (</w:t>
      </w:r>
      <w:proofErr w:type="spellStart"/>
      <w:r w:rsidRPr="00E47D04">
        <w:rPr>
          <w:strike/>
          <w:lang w:val="en-IE"/>
        </w:rPr>
        <w:t>Gochnauer</w:t>
      </w:r>
      <w:proofErr w:type="spellEnd"/>
      <w:r w:rsidRPr="00E47D04">
        <w:rPr>
          <w:strike/>
          <w:lang w:val="en-IE"/>
        </w:rPr>
        <w:t>, 1973)</w:t>
      </w:r>
      <w:r w:rsidRPr="00A53A1F">
        <w:rPr>
          <w:lang w:val="en-IE"/>
        </w:rPr>
        <w:t xml:space="preserve">. </w:t>
      </w:r>
    </w:p>
    <w:p w14:paraId="6642FAC2" w14:textId="77777777" w:rsidR="00C96EAB" w:rsidRPr="00A53A1F" w:rsidRDefault="00C96EAB" w:rsidP="00681EDD">
      <w:pPr>
        <w:pStyle w:val="afourthpara"/>
        <w:ind w:left="1418"/>
        <w:rPr>
          <w:lang w:val="en-IE"/>
        </w:rPr>
      </w:pPr>
      <w:r w:rsidRPr="00A53A1F">
        <w:rPr>
          <w:lang w:val="en-IE"/>
        </w:rPr>
        <w:t xml:space="preserve">MYPGP agar is routinely used to cultivate </w:t>
      </w:r>
      <w:r w:rsidRPr="00A53A1F">
        <w:rPr>
          <w:i/>
          <w:lang w:val="en-IE"/>
        </w:rPr>
        <w:t>P. larvae</w:t>
      </w:r>
      <w:r w:rsidRPr="00A53A1F">
        <w:rPr>
          <w:lang w:val="en-IE"/>
        </w:rPr>
        <w:t xml:space="preserve"> for AFB diagnosis and yielded the highest percentage of spore recovery, while J-agar, BHI and CSA proved to be less efficient in this respect. PLA medium also </w:t>
      </w:r>
      <w:r w:rsidRPr="00A53A1F">
        <w:rPr>
          <w:lang w:val="en-IE"/>
        </w:rPr>
        <w:lastRenderedPageBreak/>
        <w:t>shows superior plating efficacy and inhibits the majority of micro-organisms normally present in hive and bee products (</w:t>
      </w:r>
      <w:proofErr w:type="spellStart"/>
      <w:r w:rsidRPr="00A53A1F">
        <w:rPr>
          <w:lang w:val="en-IE"/>
        </w:rPr>
        <w:t>Schuch</w:t>
      </w:r>
      <w:proofErr w:type="spellEnd"/>
      <w:r w:rsidRPr="00A53A1F">
        <w:rPr>
          <w:lang w:val="en-IE"/>
        </w:rPr>
        <w:t xml:space="preserve"> </w:t>
      </w:r>
      <w:r w:rsidRPr="00A53A1F">
        <w:rPr>
          <w:i/>
          <w:lang w:val="en-IE"/>
        </w:rPr>
        <w:t xml:space="preserve">et al., </w:t>
      </w:r>
      <w:r w:rsidRPr="00A53A1F">
        <w:rPr>
          <w:lang w:val="en-IE"/>
        </w:rPr>
        <w:t>2001).</w:t>
      </w:r>
    </w:p>
    <w:p w14:paraId="329ACD4D" w14:textId="77777777" w:rsidR="00C96EAB" w:rsidRPr="00A53A1F" w:rsidRDefault="00C96EAB" w:rsidP="00C96EAB">
      <w:pPr>
        <w:pStyle w:val="111Para"/>
        <w:rPr>
          <w:lang w:val="en-IE"/>
        </w:rPr>
      </w:pPr>
      <w:r w:rsidRPr="00A53A1F">
        <w:rPr>
          <w:lang w:val="en-IE"/>
        </w:rPr>
        <w:t xml:space="preserve">If cultivation of </w:t>
      </w:r>
      <w:r w:rsidRPr="00A53A1F">
        <w:rPr>
          <w:i/>
          <w:iCs/>
          <w:lang w:val="en-IE"/>
        </w:rPr>
        <w:t>P. larvae</w:t>
      </w:r>
      <w:r w:rsidRPr="00A53A1F">
        <w:rPr>
          <w:lang w:val="en-IE"/>
        </w:rPr>
        <w:t xml:space="preserve"> is hampered by the occurrence of fungi, the addition of 16.8 µg/ml medium of amphotericin B works very well.</w:t>
      </w:r>
    </w:p>
    <w:p w14:paraId="77C2E13B" w14:textId="77777777" w:rsidR="00C96EAB" w:rsidRPr="00A53A1F" w:rsidRDefault="00C96EAB" w:rsidP="00C96EAB">
      <w:pPr>
        <w:pStyle w:val="111Para"/>
        <w:rPr>
          <w:lang w:val="en-IE"/>
        </w:rPr>
      </w:pPr>
      <w:r w:rsidRPr="00A53A1F">
        <w:rPr>
          <w:lang w:val="en-IE"/>
        </w:rPr>
        <w:t>A sterile cotton swab is used to transfer a portion of the sample on to the surface of the solid medium. For a quantitative evaluation, it is recommended to spread a fixed volume of the suspension on the solid agar with a sterile scraper or pipette rather than using cotton swabs.</w:t>
      </w:r>
    </w:p>
    <w:p w14:paraId="0A47819C" w14:textId="77777777" w:rsidR="00C96EAB" w:rsidRPr="00A53A1F" w:rsidRDefault="00C96EAB" w:rsidP="00C96EAB">
      <w:pPr>
        <w:pStyle w:val="111Para"/>
        <w:rPr>
          <w:lang w:val="en-IE"/>
        </w:rPr>
      </w:pPr>
      <w:r w:rsidRPr="00A53A1F">
        <w:rPr>
          <w:lang w:val="en-IE"/>
        </w:rPr>
        <w:t>Inoculated plates are best incubated at 37</w:t>
      </w:r>
      <w:r w:rsidR="00E019F3" w:rsidRPr="00AA2758">
        <w:rPr>
          <w:u w:val="single"/>
          <w:lang w:val="en-IE"/>
        </w:rPr>
        <w:t>+</w:t>
      </w:r>
      <w:r w:rsidR="00E019F3" w:rsidRPr="00A53A1F">
        <w:rPr>
          <w:lang w:val="en-IE"/>
        </w:rPr>
        <w:t>1</w:t>
      </w:r>
      <w:r w:rsidRPr="00A53A1F">
        <w:rPr>
          <w:lang w:val="en-IE"/>
        </w:rPr>
        <w:t>°C for 2–4 days in an atmosphere of 5–10% CO</w:t>
      </w:r>
      <w:r w:rsidRPr="00D12519">
        <w:rPr>
          <w:vertAlign w:val="subscript"/>
          <w:lang w:val="en-IE"/>
        </w:rPr>
        <w:t>2</w:t>
      </w:r>
      <w:r w:rsidRPr="00A53A1F">
        <w:rPr>
          <w:vertAlign w:val="subscript"/>
          <w:lang w:val="en-IE"/>
        </w:rPr>
        <w:t xml:space="preserve"> </w:t>
      </w:r>
      <w:r w:rsidRPr="00A53A1F">
        <w:rPr>
          <w:lang w:val="en-IE"/>
        </w:rPr>
        <w:t>in air, although aerobic incubation</w:t>
      </w:r>
      <w:r w:rsidR="00E019F3" w:rsidRPr="00A53A1F">
        <w:rPr>
          <w:lang w:val="en-IE"/>
        </w:rPr>
        <w:t xml:space="preserve"> can also be used</w:t>
      </w:r>
      <w:r w:rsidRPr="00A53A1F">
        <w:rPr>
          <w:lang w:val="en-IE"/>
        </w:rPr>
        <w:t xml:space="preserve">. Honey samples should be incubated longer – for at least </w:t>
      </w:r>
      <w:r w:rsidR="00BD029C" w:rsidRPr="00A53A1F">
        <w:rPr>
          <w:lang w:val="en-IE"/>
        </w:rPr>
        <w:t>6 </w:t>
      </w:r>
      <w:r w:rsidRPr="00A53A1F">
        <w:rPr>
          <w:lang w:val="en-IE"/>
        </w:rPr>
        <w:t>days</w:t>
      </w:r>
      <w:r w:rsidR="005F61E7" w:rsidRPr="00A53A1F">
        <w:rPr>
          <w:lang w:val="en-IE"/>
        </w:rPr>
        <w:t xml:space="preserve"> </w:t>
      </w:r>
      <w:r w:rsidR="005F61E7" w:rsidRPr="00A53A1F">
        <w:rPr>
          <w:color w:val="000000"/>
          <w:lang w:eastAsia="es-AR"/>
        </w:rPr>
        <w:t>and up to 15 days</w:t>
      </w:r>
      <w:r w:rsidRPr="00A53A1F">
        <w:rPr>
          <w:lang w:val="en-IE"/>
        </w:rPr>
        <w:t xml:space="preserve"> – and checked for suspect colonies</w:t>
      </w:r>
      <w:r w:rsidR="00E019F3" w:rsidRPr="00A53A1F">
        <w:rPr>
          <w:lang w:val="en-IE"/>
        </w:rPr>
        <w:t xml:space="preserve"> at </w:t>
      </w:r>
      <w:r w:rsidR="00BD029C" w:rsidRPr="00A53A1F">
        <w:rPr>
          <w:lang w:val="en-IE"/>
        </w:rPr>
        <w:t>3</w:t>
      </w:r>
      <w:r w:rsidR="00E019F3" w:rsidRPr="00A53A1F">
        <w:rPr>
          <w:lang w:val="en-IE"/>
        </w:rPr>
        <w:t xml:space="preserve"> and </w:t>
      </w:r>
      <w:r w:rsidR="00BD029C" w:rsidRPr="00A53A1F">
        <w:rPr>
          <w:lang w:val="en-IE"/>
        </w:rPr>
        <w:t>6</w:t>
      </w:r>
      <w:r w:rsidR="00E019F3" w:rsidRPr="00A53A1F">
        <w:rPr>
          <w:lang w:val="en-IE"/>
        </w:rPr>
        <w:t xml:space="preserve"> days</w:t>
      </w:r>
      <w:r w:rsidRPr="00A53A1F">
        <w:rPr>
          <w:lang w:val="en-IE"/>
        </w:rPr>
        <w:t>.</w:t>
      </w:r>
    </w:p>
    <w:p w14:paraId="7443E3CF" w14:textId="77777777" w:rsidR="00C96EAB" w:rsidRPr="00A53A1F" w:rsidRDefault="00C96EAB" w:rsidP="00C96EAB">
      <w:pPr>
        <w:pStyle w:val="111"/>
        <w:rPr>
          <w:lang w:val="en-IE"/>
        </w:rPr>
      </w:pPr>
      <w:r w:rsidRPr="00A53A1F">
        <w:rPr>
          <w:lang w:val="en-IE"/>
        </w:rPr>
        <w:t>1.</w:t>
      </w:r>
      <w:r w:rsidR="00924108" w:rsidRPr="00A53A1F">
        <w:rPr>
          <w:lang w:val="en-IE"/>
        </w:rPr>
        <w:t>3</w:t>
      </w:r>
      <w:r w:rsidRPr="00A53A1F">
        <w:rPr>
          <w:lang w:val="en-IE"/>
        </w:rPr>
        <w:t>.4.</w:t>
      </w:r>
      <w:r w:rsidRPr="00A53A1F">
        <w:rPr>
          <w:lang w:val="en-IE"/>
        </w:rPr>
        <w:tab/>
        <w:t>Identification</w:t>
      </w:r>
    </w:p>
    <w:p w14:paraId="6B87677F" w14:textId="77777777" w:rsidR="003D6B88" w:rsidRPr="00A53A1F" w:rsidRDefault="00741DCF" w:rsidP="00741DCF">
      <w:pPr>
        <w:pStyle w:val="i"/>
        <w:rPr>
          <w:lang w:val="en-IE"/>
        </w:rPr>
      </w:pPr>
      <w:r w:rsidRPr="00A53A1F">
        <w:rPr>
          <w:lang w:val="en-IE"/>
        </w:rPr>
        <w:t>i)</w:t>
      </w:r>
      <w:r w:rsidR="003D6B88" w:rsidRPr="00A53A1F">
        <w:rPr>
          <w:lang w:val="en-IE"/>
        </w:rPr>
        <w:tab/>
        <w:t>Colony morphology</w:t>
      </w:r>
    </w:p>
    <w:p w14:paraId="449A512C" w14:textId="77777777" w:rsidR="003D6B88" w:rsidRPr="00A53A1F" w:rsidRDefault="003D6B88" w:rsidP="00916C76">
      <w:pPr>
        <w:pStyle w:val="afourthpara"/>
        <w:rPr>
          <w:lang w:val="en-IE"/>
        </w:rPr>
      </w:pPr>
      <w:r w:rsidRPr="00A53A1F">
        <w:rPr>
          <w:lang w:val="en-IE"/>
        </w:rPr>
        <w:t>Samples from clinically diseased larvae will produce confluent growth on plates after 2–4</w:t>
      </w:r>
      <w:r w:rsidR="00741DCF" w:rsidRPr="00A53A1F">
        <w:rPr>
          <w:lang w:val="en-IE"/>
        </w:rPr>
        <w:t> </w:t>
      </w:r>
      <w:r w:rsidRPr="00A53A1F">
        <w:rPr>
          <w:lang w:val="en-IE"/>
        </w:rPr>
        <w:t>days, leading to a subculturing step in order to isolate single colonies.</w:t>
      </w:r>
    </w:p>
    <w:p w14:paraId="6F28DD53" w14:textId="77777777" w:rsidR="00A76B68" w:rsidRPr="00A53A1F" w:rsidRDefault="00A76B68" w:rsidP="00A76B68">
      <w:pPr>
        <w:pStyle w:val="afourthpara"/>
        <w:rPr>
          <w:lang w:val="en-IE"/>
        </w:rPr>
      </w:pPr>
      <w:r w:rsidRPr="00A53A1F">
        <w:rPr>
          <w:lang w:val="en-IE"/>
        </w:rPr>
        <w:t xml:space="preserve">On PLA, colonies of </w:t>
      </w:r>
      <w:r w:rsidRPr="00A53A1F">
        <w:rPr>
          <w:i/>
          <w:iCs/>
          <w:lang w:val="en-IE"/>
        </w:rPr>
        <w:t>P. larvae</w:t>
      </w:r>
      <w:r w:rsidRPr="00A53A1F">
        <w:rPr>
          <w:lang w:val="en-IE"/>
        </w:rPr>
        <w:t xml:space="preserve"> are small, pale green to yellow (= the same colour as the medium), with a slightly opaque and rough surface; sometimes the centre is raised.</w:t>
      </w:r>
    </w:p>
    <w:tbl>
      <w:tblPr>
        <w:tblStyle w:val="TableGrid"/>
        <w:tblW w:w="91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576"/>
      </w:tblGrid>
      <w:tr w:rsidR="00571BE6" w:rsidRPr="00A53A1F" w14:paraId="3A06E968" w14:textId="77777777" w:rsidTr="00A76B68">
        <w:trPr>
          <w:trHeight w:val="252"/>
          <w:jc w:val="center"/>
        </w:trPr>
        <w:tc>
          <w:tcPr>
            <w:tcW w:w="4643" w:type="dxa"/>
          </w:tcPr>
          <w:p w14:paraId="0DBF98EA" w14:textId="6F9BB38B" w:rsidR="00571BE6" w:rsidRPr="00997D20" w:rsidRDefault="00C206F7" w:rsidP="009C55BE">
            <w:pPr>
              <w:pStyle w:val="afourthpara"/>
              <w:keepNext/>
              <w:spacing w:after="120"/>
              <w:ind w:left="0"/>
              <w:jc w:val="center"/>
              <w:rPr>
                <w:rFonts w:ascii="Söhne Kräftig" w:hAnsi="Söhne Kräftig"/>
                <w:bCs/>
                <w:lang w:val="en-IE"/>
              </w:rPr>
            </w:pPr>
            <w:r w:rsidRPr="00997D20">
              <w:rPr>
                <w:rFonts w:ascii="Söhne Kräftig" w:hAnsi="Söhne Kräftig"/>
                <w:bCs/>
                <w:lang w:val="en-IE"/>
              </w:rPr>
              <w:t>(</w:t>
            </w:r>
            <w:r w:rsidR="00571BE6" w:rsidRPr="00997D20">
              <w:rPr>
                <w:rFonts w:ascii="Söhne Kräftig" w:hAnsi="Söhne Kräftig"/>
                <w:bCs/>
                <w:lang w:val="en-IE"/>
              </w:rPr>
              <w:t>a</w:t>
            </w:r>
            <w:r w:rsidRPr="00997D20">
              <w:rPr>
                <w:rFonts w:ascii="Söhne Kräftig" w:hAnsi="Söhne Kräftig"/>
                <w:bCs/>
                <w:lang w:val="en-IE"/>
              </w:rPr>
              <w:t>)</w:t>
            </w:r>
          </w:p>
        </w:tc>
        <w:tc>
          <w:tcPr>
            <w:tcW w:w="4555" w:type="dxa"/>
          </w:tcPr>
          <w:p w14:paraId="0A5A01E2" w14:textId="1D8F70EE" w:rsidR="00571BE6" w:rsidRPr="00997D20" w:rsidRDefault="00C206F7" w:rsidP="009C55BE">
            <w:pPr>
              <w:pStyle w:val="afourthpara"/>
              <w:keepNext/>
              <w:spacing w:after="120"/>
              <w:ind w:left="0"/>
              <w:jc w:val="center"/>
              <w:rPr>
                <w:rFonts w:ascii="Söhne Kräftig" w:hAnsi="Söhne Kräftig"/>
                <w:bCs/>
                <w:lang w:val="en-IE"/>
              </w:rPr>
            </w:pPr>
            <w:r w:rsidRPr="00997D20">
              <w:rPr>
                <w:rFonts w:ascii="Söhne Kräftig" w:hAnsi="Söhne Kräftig"/>
                <w:bCs/>
                <w:lang w:val="en-IE"/>
              </w:rPr>
              <w:t>(</w:t>
            </w:r>
            <w:r w:rsidR="00571BE6" w:rsidRPr="00997D20">
              <w:rPr>
                <w:rFonts w:ascii="Söhne Kräftig" w:hAnsi="Söhne Kräftig"/>
                <w:bCs/>
                <w:lang w:val="en-IE"/>
              </w:rPr>
              <w:t>b</w:t>
            </w:r>
            <w:r w:rsidRPr="00997D20">
              <w:rPr>
                <w:rFonts w:ascii="Söhne Kräftig" w:hAnsi="Söhne Kräftig"/>
                <w:bCs/>
                <w:lang w:val="en-IE"/>
              </w:rPr>
              <w:t>)</w:t>
            </w:r>
          </w:p>
        </w:tc>
      </w:tr>
      <w:tr w:rsidR="00571BE6" w:rsidRPr="00A53A1F" w14:paraId="131DE681" w14:textId="77777777" w:rsidTr="00A76B68">
        <w:trPr>
          <w:trHeight w:val="3231"/>
          <w:jc w:val="center"/>
        </w:trPr>
        <w:tc>
          <w:tcPr>
            <w:tcW w:w="4643" w:type="dxa"/>
          </w:tcPr>
          <w:p w14:paraId="36351E5D" w14:textId="77777777" w:rsidR="00571BE6" w:rsidRPr="00A53A1F" w:rsidRDefault="00571BE6" w:rsidP="00571BE6">
            <w:pPr>
              <w:pStyle w:val="afourthpara"/>
              <w:spacing w:before="120" w:after="120"/>
              <w:ind w:left="0"/>
              <w:jc w:val="left"/>
              <w:rPr>
                <w:lang w:val="en-IE"/>
              </w:rPr>
            </w:pPr>
            <w:r w:rsidRPr="00A53A1F">
              <w:rPr>
                <w:noProof/>
                <w:lang w:val="fr-FR" w:eastAsia="fr-FR"/>
              </w:rPr>
              <w:drawing>
                <wp:inline distT="0" distB="0" distL="0" distR="0" wp14:anchorId="6EA0E647" wp14:editId="2DAF2C4D">
                  <wp:extent cx="2825512" cy="158726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fig.3.a.tif"/>
                          <pic:cNvPicPr/>
                        </pic:nvPicPr>
                        <pic:blipFill>
                          <a:blip r:embed="rId12">
                            <a:extLst>
                              <a:ext uri="{28A0092B-C50C-407E-A947-70E740481C1C}">
                                <a14:useLocalDpi xmlns:a14="http://schemas.microsoft.com/office/drawing/2010/main" val="0"/>
                              </a:ext>
                            </a:extLst>
                          </a:blip>
                          <a:stretch>
                            <a:fillRect/>
                          </a:stretch>
                        </pic:blipFill>
                        <pic:spPr>
                          <a:xfrm>
                            <a:off x="0" y="0"/>
                            <a:ext cx="2832444" cy="1591154"/>
                          </a:xfrm>
                          <a:prstGeom prst="rect">
                            <a:avLst/>
                          </a:prstGeom>
                        </pic:spPr>
                      </pic:pic>
                    </a:graphicData>
                  </a:graphic>
                </wp:inline>
              </w:drawing>
            </w:r>
          </w:p>
        </w:tc>
        <w:tc>
          <w:tcPr>
            <w:tcW w:w="4555" w:type="dxa"/>
          </w:tcPr>
          <w:p w14:paraId="2EDA989F" w14:textId="77777777" w:rsidR="00571BE6" w:rsidRPr="00A53A1F" w:rsidRDefault="00571BE6" w:rsidP="00571BE6">
            <w:pPr>
              <w:pStyle w:val="afourthpara"/>
              <w:spacing w:before="120" w:after="120"/>
              <w:ind w:left="0"/>
              <w:jc w:val="left"/>
              <w:rPr>
                <w:lang w:val="en-IE"/>
              </w:rPr>
            </w:pPr>
            <w:r w:rsidRPr="00A53A1F">
              <w:rPr>
                <w:noProof/>
                <w:lang w:val="fr-FR" w:eastAsia="fr-FR"/>
              </w:rPr>
              <w:drawing>
                <wp:inline distT="0" distB="0" distL="0" distR="0" wp14:anchorId="34435F37" wp14:editId="17A88146">
                  <wp:extent cx="2769079" cy="1821931"/>
                  <wp:effectExtent l="0" t="0" r="0" b="698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Fig3b.tif"/>
                          <pic:cNvPicPr/>
                        </pic:nvPicPr>
                        <pic:blipFill>
                          <a:blip r:embed="rId13">
                            <a:extLst>
                              <a:ext uri="{28A0092B-C50C-407E-A947-70E740481C1C}">
                                <a14:useLocalDpi xmlns:a14="http://schemas.microsoft.com/office/drawing/2010/main" val="0"/>
                              </a:ext>
                            </a:extLst>
                          </a:blip>
                          <a:stretch>
                            <a:fillRect/>
                          </a:stretch>
                        </pic:blipFill>
                        <pic:spPr>
                          <a:xfrm>
                            <a:off x="0" y="0"/>
                            <a:ext cx="2773024" cy="1824526"/>
                          </a:xfrm>
                          <a:prstGeom prst="rect">
                            <a:avLst/>
                          </a:prstGeom>
                        </pic:spPr>
                      </pic:pic>
                    </a:graphicData>
                  </a:graphic>
                </wp:inline>
              </w:drawing>
            </w:r>
          </w:p>
        </w:tc>
      </w:tr>
    </w:tbl>
    <w:p w14:paraId="7D209510" w14:textId="750A99C9" w:rsidR="00583FFA" w:rsidRPr="00A53A1F" w:rsidRDefault="00583FFA" w:rsidP="00C206F7">
      <w:pPr>
        <w:pStyle w:val="TableHead"/>
      </w:pPr>
      <w:r w:rsidRPr="00A53A1F">
        <w:rPr>
          <w:b/>
        </w:rPr>
        <w:t>Fig.3:</w:t>
      </w:r>
      <w:r w:rsidRPr="00A53A1F">
        <w:t xml:space="preserve"> Appearance of P. larvae colonies cultivated on MYPGP agar plates: </w:t>
      </w:r>
      <w:r w:rsidR="00C206F7" w:rsidRPr="00A53A1F">
        <w:br/>
      </w:r>
      <w:r w:rsidRPr="00A53A1F">
        <w:rPr>
          <w:i w:val="0"/>
          <w:iCs/>
        </w:rPr>
        <w:t>(</w:t>
      </w:r>
      <w:r w:rsidRPr="00A53A1F">
        <w:t>a</w:t>
      </w:r>
      <w:r w:rsidRPr="00A53A1F">
        <w:rPr>
          <w:i w:val="0"/>
          <w:iCs/>
        </w:rPr>
        <w:t>)</w:t>
      </w:r>
      <w:r w:rsidRPr="00A53A1F">
        <w:t xml:space="preserve"> Reference strain ATCC 9545</w:t>
      </w:r>
      <w:r w:rsidRPr="00A53A1F">
        <w:rPr>
          <w:vertAlign w:val="superscript"/>
        </w:rPr>
        <w:t>T</w:t>
      </w:r>
      <w:r w:rsidRPr="00A53A1F">
        <w:t xml:space="preserve"> </w:t>
      </w:r>
      <w:r w:rsidRPr="00A53A1F">
        <w:rPr>
          <w:i w:val="0"/>
          <w:iCs/>
        </w:rPr>
        <w:t>(</w:t>
      </w:r>
      <w:r w:rsidRPr="00A53A1F">
        <w:t>ERIC I</w:t>
      </w:r>
      <w:r w:rsidRPr="00A53A1F">
        <w:rPr>
          <w:i w:val="0"/>
          <w:iCs/>
        </w:rPr>
        <w:t>)</w:t>
      </w:r>
      <w:r w:rsidR="009F4FE7" w:rsidRPr="00A53A1F">
        <w:t xml:space="preserve"> and</w:t>
      </w:r>
      <w:r w:rsidRPr="00A53A1F">
        <w:t xml:space="preserve"> </w:t>
      </w:r>
      <w:r w:rsidRPr="00A53A1F">
        <w:rPr>
          <w:i w:val="0"/>
          <w:iCs/>
        </w:rPr>
        <w:t>(</w:t>
      </w:r>
      <w:r w:rsidRPr="00A53A1F">
        <w:t>b</w:t>
      </w:r>
      <w:r w:rsidRPr="00A53A1F">
        <w:rPr>
          <w:i w:val="0"/>
          <w:iCs/>
        </w:rPr>
        <w:t xml:space="preserve">) </w:t>
      </w:r>
      <w:r w:rsidRPr="00A53A1F">
        <w:t xml:space="preserve">Strain PL SAG m290 </w:t>
      </w:r>
      <w:r w:rsidRPr="00A53A1F">
        <w:rPr>
          <w:i w:val="0"/>
          <w:iCs/>
        </w:rPr>
        <w:t>(</w:t>
      </w:r>
      <w:r w:rsidRPr="00A53A1F">
        <w:t>ERIC II</w:t>
      </w:r>
      <w:r w:rsidRPr="00A53A1F">
        <w:rPr>
          <w:i w:val="0"/>
          <w:iCs/>
        </w:rPr>
        <w:t>)</w:t>
      </w:r>
      <w:r w:rsidRPr="00A53A1F">
        <w:t xml:space="preserve">. Photos: A.M. </w:t>
      </w:r>
      <w:proofErr w:type="spellStart"/>
      <w:r w:rsidRPr="00A53A1F">
        <w:t>Alippi</w:t>
      </w:r>
      <w:proofErr w:type="spellEnd"/>
    </w:p>
    <w:p w14:paraId="66037B79" w14:textId="77777777" w:rsidR="005A7C6F" w:rsidRPr="00A53A1F" w:rsidRDefault="005A7C6F" w:rsidP="00916C76">
      <w:pPr>
        <w:pStyle w:val="afourthpara"/>
        <w:rPr>
          <w:lang w:val="en-IE"/>
        </w:rPr>
      </w:pPr>
      <w:r w:rsidRPr="00A53A1F">
        <w:rPr>
          <w:lang w:val="en-IE"/>
        </w:rPr>
        <w:t xml:space="preserve">On MYPGP and J-agar, colonies are small, regular, </w:t>
      </w:r>
      <w:r w:rsidRPr="00A53A1F">
        <w:rPr>
          <w:color w:val="000000"/>
          <w:lang w:val="en-IE"/>
        </w:rPr>
        <w:t>mostly rough, flat or raised and whitish to beige coloured</w:t>
      </w:r>
      <w:r w:rsidRPr="00A53A1F">
        <w:rPr>
          <w:lang w:val="en-IE"/>
        </w:rPr>
        <w:t xml:space="preserve"> (Figure 3a)</w:t>
      </w:r>
    </w:p>
    <w:p w14:paraId="2EA4CA1E" w14:textId="77777777" w:rsidR="005A7C6F" w:rsidRPr="00A53A1F" w:rsidRDefault="005A7C6F" w:rsidP="00916C76">
      <w:pPr>
        <w:pStyle w:val="afourthpara"/>
        <w:rPr>
          <w:lang w:val="en-IE"/>
        </w:rPr>
      </w:pPr>
      <w:r w:rsidRPr="00A53A1F">
        <w:rPr>
          <w:lang w:val="en-IE"/>
        </w:rPr>
        <w:t xml:space="preserve">On CSA agar, colonies are small, regular, </w:t>
      </w:r>
      <w:r w:rsidR="00E019F3" w:rsidRPr="00A53A1F">
        <w:rPr>
          <w:lang w:val="en-IE"/>
        </w:rPr>
        <w:t>rough</w:t>
      </w:r>
      <w:r w:rsidRPr="00A53A1F">
        <w:rPr>
          <w:lang w:val="en-IE"/>
        </w:rPr>
        <w:t xml:space="preserve">, </w:t>
      </w:r>
      <w:proofErr w:type="spellStart"/>
      <w:r w:rsidRPr="00A53A1F">
        <w:rPr>
          <w:lang w:val="en-IE"/>
        </w:rPr>
        <w:t>butyrous</w:t>
      </w:r>
      <w:proofErr w:type="spellEnd"/>
      <w:r w:rsidRPr="00A53A1F">
        <w:rPr>
          <w:lang w:val="en-IE"/>
        </w:rPr>
        <w:t xml:space="preserve"> and greyish, </w:t>
      </w:r>
      <w:r w:rsidRPr="00A53A1F">
        <w:rPr>
          <w:shd w:val="clear" w:color="auto" w:fill="FFFFFF"/>
          <w:lang w:val="en-IE"/>
        </w:rPr>
        <w:t>somewhat transparent and slightly glistening appearance (Figure 4a).</w:t>
      </w:r>
    </w:p>
    <w:p w14:paraId="02EAAFBA" w14:textId="77777777" w:rsidR="009F4FE7" w:rsidRPr="00A53A1F" w:rsidRDefault="005A7C6F" w:rsidP="00916C76">
      <w:pPr>
        <w:pStyle w:val="afourthpara"/>
        <w:rPr>
          <w:color w:val="000000"/>
          <w:lang w:eastAsia="es-AR"/>
        </w:rPr>
      </w:pPr>
      <w:proofErr w:type="spellStart"/>
      <w:r w:rsidRPr="00A53A1F">
        <w:rPr>
          <w:i/>
          <w:lang w:val="en-IE"/>
        </w:rPr>
        <w:t>Paenibacillus</w:t>
      </w:r>
      <w:proofErr w:type="spellEnd"/>
      <w:r w:rsidRPr="00A53A1F">
        <w:rPr>
          <w:i/>
          <w:lang w:val="en-IE"/>
        </w:rPr>
        <w:t xml:space="preserve"> larvae</w:t>
      </w:r>
      <w:r w:rsidRPr="00A53A1F">
        <w:rPr>
          <w:lang w:val="en-IE"/>
        </w:rPr>
        <w:t xml:space="preserve"> colonies with orange to red pigmentation have been described, i.e. ERIC II and III genotypes that produce reddish and/or orange colonies on MYPGP, J-agar and CSA (Table </w:t>
      </w:r>
      <w:r w:rsidR="00F2353D" w:rsidRPr="00A53A1F">
        <w:rPr>
          <w:lang w:val="en-IE"/>
        </w:rPr>
        <w:t>2</w:t>
      </w:r>
      <w:r w:rsidRPr="00A53A1F">
        <w:rPr>
          <w:lang w:val="en-IE"/>
        </w:rPr>
        <w:t>) (Figures 3b and 4b) (</w:t>
      </w:r>
      <w:proofErr w:type="spellStart"/>
      <w:r w:rsidRPr="00A53A1F">
        <w:rPr>
          <w:lang w:val="en-IE"/>
        </w:rPr>
        <w:t>Genersch</w:t>
      </w:r>
      <w:proofErr w:type="spellEnd"/>
      <w:r w:rsidRPr="00A53A1F">
        <w:rPr>
          <w:lang w:val="en-IE"/>
        </w:rPr>
        <w:t xml:space="preserve"> </w:t>
      </w:r>
      <w:r w:rsidRPr="00A53A1F">
        <w:rPr>
          <w:i/>
          <w:lang w:val="en-IE"/>
        </w:rPr>
        <w:t>et al</w:t>
      </w:r>
      <w:r w:rsidRPr="00A53A1F">
        <w:rPr>
          <w:lang w:val="en-IE"/>
        </w:rPr>
        <w:t>., 2005</w:t>
      </w:r>
      <w:r w:rsidRPr="00FB3532">
        <w:rPr>
          <w:strike/>
          <w:lang w:val="en-IE"/>
        </w:rPr>
        <w:t>; 2006</w:t>
      </w:r>
      <w:r w:rsidRPr="00A53A1F">
        <w:rPr>
          <w:lang w:val="en-IE"/>
        </w:rPr>
        <w:t xml:space="preserve">; </w:t>
      </w:r>
      <w:proofErr w:type="spellStart"/>
      <w:r w:rsidRPr="00A53A1F">
        <w:rPr>
          <w:lang w:val="en-IE"/>
        </w:rPr>
        <w:t>Neuendorf</w:t>
      </w:r>
      <w:proofErr w:type="spellEnd"/>
      <w:r w:rsidRPr="00A53A1F">
        <w:rPr>
          <w:lang w:val="en-IE"/>
        </w:rPr>
        <w:t xml:space="preserve"> </w:t>
      </w:r>
      <w:r w:rsidRPr="00A53A1F">
        <w:rPr>
          <w:i/>
          <w:lang w:val="en-IE"/>
        </w:rPr>
        <w:t>et al</w:t>
      </w:r>
      <w:r w:rsidRPr="00A53A1F">
        <w:rPr>
          <w:lang w:val="en-IE"/>
        </w:rPr>
        <w:t>., 2004).</w:t>
      </w:r>
      <w:r w:rsidR="009F4FE7" w:rsidRPr="00A53A1F">
        <w:rPr>
          <w:lang w:val="en-IE"/>
        </w:rPr>
        <w:t xml:space="preserve"> </w:t>
      </w:r>
      <w:r w:rsidR="009F4FE7" w:rsidRPr="00A53A1F">
        <w:rPr>
          <w:color w:val="000000"/>
          <w:lang w:eastAsia="es-AR"/>
        </w:rPr>
        <w:t xml:space="preserve">According to </w:t>
      </w:r>
      <w:proofErr w:type="spellStart"/>
      <w:r w:rsidR="009F4FE7" w:rsidRPr="00A53A1F">
        <w:rPr>
          <w:color w:val="000000"/>
          <w:lang w:eastAsia="es-AR"/>
        </w:rPr>
        <w:t>Genersch</w:t>
      </w:r>
      <w:proofErr w:type="spellEnd"/>
      <w:r w:rsidR="009F4FE7" w:rsidRPr="00A53A1F">
        <w:rPr>
          <w:color w:val="000000"/>
          <w:lang w:eastAsia="es-AR"/>
        </w:rPr>
        <w:t xml:space="preserve"> </w:t>
      </w:r>
      <w:r w:rsidR="009F4FE7" w:rsidRPr="00A53A1F">
        <w:rPr>
          <w:i/>
          <w:color w:val="000000"/>
          <w:lang w:eastAsia="es-AR"/>
        </w:rPr>
        <w:t>et al.</w:t>
      </w:r>
      <w:r w:rsidR="009F4FE7" w:rsidRPr="00A53A1F">
        <w:rPr>
          <w:color w:val="000000"/>
          <w:lang w:eastAsia="es-AR"/>
        </w:rPr>
        <w:t xml:space="preserve"> (</w:t>
      </w:r>
      <w:r w:rsidR="009F4FE7" w:rsidRPr="00A53A1F">
        <w:rPr>
          <w:lang w:val="en-IE"/>
        </w:rPr>
        <w:t>2005</w:t>
      </w:r>
      <w:r w:rsidR="009F4FE7" w:rsidRPr="00FB3532">
        <w:rPr>
          <w:strike/>
          <w:lang w:val="en-IE"/>
        </w:rPr>
        <w:t>; 2006</w:t>
      </w:r>
      <w:r w:rsidR="00916C76" w:rsidRPr="00A53A1F">
        <w:rPr>
          <w:color w:val="000000"/>
          <w:lang w:eastAsia="es-AR"/>
        </w:rPr>
        <w:t>) only genotypes</w:t>
      </w:r>
      <w:r w:rsidR="009F4FE7" w:rsidRPr="00A53A1F">
        <w:rPr>
          <w:color w:val="000000"/>
          <w:lang w:eastAsia="es-AR"/>
        </w:rPr>
        <w:t xml:space="preserve"> ERIC</w:t>
      </w:r>
      <w:r w:rsidR="00E019F3" w:rsidRPr="00A53A1F">
        <w:rPr>
          <w:color w:val="000000"/>
          <w:lang w:eastAsia="es-AR"/>
        </w:rPr>
        <w:t xml:space="preserve"> II and</w:t>
      </w:r>
      <w:r w:rsidR="009F4FE7" w:rsidRPr="00A53A1F">
        <w:rPr>
          <w:color w:val="000000"/>
          <w:lang w:eastAsia="es-AR"/>
        </w:rPr>
        <w:t xml:space="preserve"> III are pigmented, but pigmented and non-pigmented strains of ERIC IV has </w:t>
      </w:r>
      <w:r w:rsidR="00916C76" w:rsidRPr="00A53A1F">
        <w:rPr>
          <w:color w:val="000000"/>
          <w:lang w:eastAsia="es-AR"/>
        </w:rPr>
        <w:t xml:space="preserve">been reported (Dingman, 2015). </w:t>
      </w:r>
      <w:r w:rsidR="00E92833" w:rsidRPr="00A53A1F">
        <w:rPr>
          <w:color w:val="000000"/>
          <w:lang w:eastAsia="es-AR"/>
        </w:rPr>
        <w:t>It is important to point out that p</w:t>
      </w:r>
      <w:r w:rsidR="009F4FE7" w:rsidRPr="00A53A1F">
        <w:rPr>
          <w:color w:val="000000"/>
          <w:lang w:eastAsia="es-AR"/>
        </w:rPr>
        <w:t xml:space="preserve">igmented </w:t>
      </w:r>
      <w:r w:rsidR="00916C76" w:rsidRPr="00A53A1F">
        <w:rPr>
          <w:color w:val="000000"/>
          <w:lang w:eastAsia="es-AR"/>
        </w:rPr>
        <w:t>phenotypes can</w:t>
      </w:r>
      <w:r w:rsidR="009F4FE7" w:rsidRPr="00A53A1F">
        <w:rPr>
          <w:color w:val="000000"/>
          <w:lang w:eastAsia="es-AR"/>
        </w:rPr>
        <w:t xml:space="preserve"> be lost under successive sub-culturing.</w:t>
      </w:r>
    </w:p>
    <w:tbl>
      <w:tblPr>
        <w:tblStyle w:val="TableGrid"/>
        <w:tblW w:w="902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3980"/>
      </w:tblGrid>
      <w:tr w:rsidR="00142CE6" w:rsidRPr="00A53A1F" w14:paraId="279B927C" w14:textId="77777777" w:rsidTr="00C673EA">
        <w:trPr>
          <w:trHeight w:val="244"/>
          <w:jc w:val="center"/>
        </w:trPr>
        <w:tc>
          <w:tcPr>
            <w:tcW w:w="5046" w:type="dxa"/>
          </w:tcPr>
          <w:p w14:paraId="00642959" w14:textId="29A89A54" w:rsidR="00142CE6" w:rsidRPr="008A1115" w:rsidRDefault="00C206F7" w:rsidP="004475BB">
            <w:pPr>
              <w:pStyle w:val="afourthpara"/>
              <w:spacing w:after="0"/>
              <w:ind w:left="0"/>
              <w:jc w:val="center"/>
              <w:rPr>
                <w:rFonts w:ascii="Söhne Kräftig" w:hAnsi="Söhne Kräftig"/>
                <w:bCs/>
                <w:lang w:val="en-IE"/>
              </w:rPr>
            </w:pPr>
            <w:r w:rsidRPr="008A1115">
              <w:rPr>
                <w:rFonts w:ascii="Söhne Kräftig" w:hAnsi="Söhne Kräftig"/>
                <w:bCs/>
                <w:lang w:val="en-IE"/>
              </w:rPr>
              <w:t>(</w:t>
            </w:r>
            <w:r w:rsidR="00142CE6" w:rsidRPr="008A1115">
              <w:rPr>
                <w:rFonts w:ascii="Söhne Kräftig" w:hAnsi="Söhne Kräftig"/>
                <w:bCs/>
                <w:lang w:val="en-IE"/>
              </w:rPr>
              <w:t>a</w:t>
            </w:r>
            <w:r w:rsidRPr="008A1115">
              <w:rPr>
                <w:rFonts w:ascii="Söhne Kräftig" w:hAnsi="Söhne Kräftig"/>
                <w:bCs/>
                <w:lang w:val="en-IE"/>
              </w:rPr>
              <w:t>)</w:t>
            </w:r>
          </w:p>
        </w:tc>
        <w:tc>
          <w:tcPr>
            <w:tcW w:w="3980" w:type="dxa"/>
          </w:tcPr>
          <w:p w14:paraId="1D92E658" w14:textId="4F6A4670" w:rsidR="00142CE6" w:rsidRPr="008A1115" w:rsidRDefault="00C206F7" w:rsidP="004475BB">
            <w:pPr>
              <w:pStyle w:val="afourthpara"/>
              <w:spacing w:after="0"/>
              <w:ind w:left="0"/>
              <w:jc w:val="center"/>
              <w:rPr>
                <w:rFonts w:ascii="Söhne Kräftig" w:hAnsi="Söhne Kräftig"/>
                <w:bCs/>
                <w:lang w:val="en-IE"/>
              </w:rPr>
            </w:pPr>
            <w:r w:rsidRPr="008A1115">
              <w:rPr>
                <w:rFonts w:ascii="Söhne Kräftig" w:hAnsi="Söhne Kräftig"/>
                <w:bCs/>
                <w:lang w:val="en-IE"/>
              </w:rPr>
              <w:t>(</w:t>
            </w:r>
            <w:r w:rsidR="00142CE6" w:rsidRPr="008A1115">
              <w:rPr>
                <w:rFonts w:ascii="Söhne Kräftig" w:hAnsi="Söhne Kräftig"/>
                <w:bCs/>
                <w:lang w:val="en-IE"/>
              </w:rPr>
              <w:t>b</w:t>
            </w:r>
            <w:r w:rsidRPr="008A1115">
              <w:rPr>
                <w:rFonts w:ascii="Söhne Kräftig" w:hAnsi="Söhne Kräftig"/>
                <w:bCs/>
                <w:lang w:val="en-IE"/>
              </w:rPr>
              <w:t>)</w:t>
            </w:r>
          </w:p>
        </w:tc>
      </w:tr>
      <w:tr w:rsidR="00142CE6" w:rsidRPr="00A53A1F" w14:paraId="0DC021F5" w14:textId="77777777" w:rsidTr="00C673EA">
        <w:trPr>
          <w:trHeight w:val="3061"/>
          <w:jc w:val="center"/>
        </w:trPr>
        <w:tc>
          <w:tcPr>
            <w:tcW w:w="5046" w:type="dxa"/>
          </w:tcPr>
          <w:p w14:paraId="164F646F" w14:textId="77777777" w:rsidR="00142CE6" w:rsidRPr="00A53A1F" w:rsidRDefault="00142CE6" w:rsidP="004475BB">
            <w:pPr>
              <w:pStyle w:val="afourthpara"/>
              <w:spacing w:before="120" w:after="0"/>
              <w:ind w:left="0"/>
              <w:jc w:val="left"/>
              <w:rPr>
                <w:lang w:val="en-IE"/>
              </w:rPr>
            </w:pPr>
            <w:r w:rsidRPr="00A53A1F">
              <w:rPr>
                <w:noProof/>
                <w:lang w:val="fr-FR" w:eastAsia="fr-FR"/>
              </w:rPr>
              <w:lastRenderedPageBreak/>
              <w:drawing>
                <wp:inline distT="0" distB="0" distL="0" distR="0" wp14:anchorId="36740810" wp14:editId="1C66190B">
                  <wp:extent cx="3067465" cy="1680358"/>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Fig4a.tif"/>
                          <pic:cNvPicPr/>
                        </pic:nvPicPr>
                        <pic:blipFill>
                          <a:blip r:embed="rId14">
                            <a:extLst>
                              <a:ext uri="{28A0092B-C50C-407E-A947-70E740481C1C}">
                                <a14:useLocalDpi xmlns:a14="http://schemas.microsoft.com/office/drawing/2010/main" val="0"/>
                              </a:ext>
                            </a:extLst>
                          </a:blip>
                          <a:stretch>
                            <a:fillRect/>
                          </a:stretch>
                        </pic:blipFill>
                        <pic:spPr>
                          <a:xfrm>
                            <a:off x="0" y="0"/>
                            <a:ext cx="3067082" cy="1680148"/>
                          </a:xfrm>
                          <a:prstGeom prst="rect">
                            <a:avLst/>
                          </a:prstGeom>
                        </pic:spPr>
                      </pic:pic>
                    </a:graphicData>
                  </a:graphic>
                </wp:inline>
              </w:drawing>
            </w:r>
          </w:p>
        </w:tc>
        <w:tc>
          <w:tcPr>
            <w:tcW w:w="3980" w:type="dxa"/>
          </w:tcPr>
          <w:p w14:paraId="7ECCB170" w14:textId="77777777" w:rsidR="00142CE6" w:rsidRPr="00A53A1F" w:rsidRDefault="00142CE6" w:rsidP="004475BB">
            <w:pPr>
              <w:pStyle w:val="afourthpara"/>
              <w:spacing w:before="120" w:after="0"/>
              <w:ind w:left="0"/>
              <w:jc w:val="left"/>
              <w:rPr>
                <w:lang w:val="en-IE"/>
              </w:rPr>
            </w:pPr>
            <w:r w:rsidRPr="00A53A1F">
              <w:rPr>
                <w:noProof/>
                <w:lang w:val="fr-FR" w:eastAsia="fr-FR"/>
              </w:rPr>
              <w:drawing>
                <wp:inline distT="0" distB="0" distL="0" distR="0" wp14:anchorId="13DB7C90" wp14:editId="66465150">
                  <wp:extent cx="2367018" cy="1682151"/>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Fig4.b..tif"/>
                          <pic:cNvPicPr/>
                        </pic:nvPicPr>
                        <pic:blipFill>
                          <a:blip r:embed="rId15">
                            <a:extLst>
                              <a:ext uri="{28A0092B-C50C-407E-A947-70E740481C1C}">
                                <a14:useLocalDpi xmlns:a14="http://schemas.microsoft.com/office/drawing/2010/main" val="0"/>
                              </a:ext>
                            </a:extLst>
                          </a:blip>
                          <a:stretch>
                            <a:fillRect/>
                          </a:stretch>
                        </pic:blipFill>
                        <pic:spPr>
                          <a:xfrm>
                            <a:off x="0" y="0"/>
                            <a:ext cx="2365527" cy="1681091"/>
                          </a:xfrm>
                          <a:prstGeom prst="rect">
                            <a:avLst/>
                          </a:prstGeom>
                        </pic:spPr>
                      </pic:pic>
                    </a:graphicData>
                  </a:graphic>
                </wp:inline>
              </w:drawing>
            </w:r>
          </w:p>
        </w:tc>
      </w:tr>
    </w:tbl>
    <w:p w14:paraId="1EE368AE" w14:textId="1E669036" w:rsidR="005A7C6F" w:rsidRPr="00A53A1F" w:rsidRDefault="005A7C6F" w:rsidP="004475BB">
      <w:pPr>
        <w:pStyle w:val="TableHead"/>
        <w:spacing w:before="0" w:after="200"/>
      </w:pPr>
      <w:r w:rsidRPr="00A53A1F">
        <w:rPr>
          <w:b/>
        </w:rPr>
        <w:t>Fig.4:</w:t>
      </w:r>
      <w:r w:rsidRPr="00A53A1F">
        <w:t xml:space="preserve"> Characteristic colony morphology of </w:t>
      </w:r>
      <w:r w:rsidRPr="00A53A1F">
        <w:rPr>
          <w:iCs/>
        </w:rPr>
        <w:t xml:space="preserve">P. larvae </w:t>
      </w:r>
      <w:r w:rsidRPr="00A53A1F">
        <w:t>cultivated on Columbia sheep blood agar plates:</w:t>
      </w:r>
      <w:r w:rsidRPr="00A53A1F">
        <w:rPr>
          <w:i w:val="0"/>
          <w:iCs/>
        </w:rPr>
        <w:t xml:space="preserve"> (</w:t>
      </w:r>
      <w:r w:rsidRPr="00A53A1F">
        <w:t>a</w:t>
      </w:r>
      <w:r w:rsidRPr="00A53A1F">
        <w:rPr>
          <w:i w:val="0"/>
          <w:iCs/>
        </w:rPr>
        <w:t>)</w:t>
      </w:r>
      <w:r w:rsidR="009E3164">
        <w:t> </w:t>
      </w:r>
      <w:r w:rsidRPr="00A53A1F">
        <w:t>Reference strain ATCC 9545</w:t>
      </w:r>
      <w:r w:rsidRPr="00A53A1F">
        <w:rPr>
          <w:vertAlign w:val="superscript"/>
        </w:rPr>
        <w:t xml:space="preserve">T </w:t>
      </w:r>
      <w:r w:rsidRPr="00A53A1F">
        <w:rPr>
          <w:i w:val="0"/>
          <w:iCs/>
        </w:rPr>
        <w:t>(</w:t>
      </w:r>
      <w:r w:rsidRPr="00A53A1F">
        <w:t>ERIC I</w:t>
      </w:r>
      <w:r w:rsidRPr="00A53A1F">
        <w:rPr>
          <w:i w:val="0"/>
          <w:iCs/>
        </w:rPr>
        <w:t>)</w:t>
      </w:r>
      <w:r w:rsidRPr="00A53A1F">
        <w:t xml:space="preserve"> and </w:t>
      </w:r>
      <w:r w:rsidRPr="00A53A1F">
        <w:rPr>
          <w:i w:val="0"/>
          <w:iCs/>
        </w:rPr>
        <w:t>(</w:t>
      </w:r>
      <w:r w:rsidRPr="00A53A1F">
        <w:t>b</w:t>
      </w:r>
      <w:r w:rsidRPr="00A53A1F">
        <w:rPr>
          <w:i w:val="0"/>
          <w:iCs/>
        </w:rPr>
        <w:t>)</w:t>
      </w:r>
      <w:r w:rsidRPr="00A53A1F">
        <w:t xml:space="preserve"> Strain PL SAG m290 </w:t>
      </w:r>
      <w:r w:rsidRPr="00A53A1F">
        <w:rPr>
          <w:i w:val="0"/>
          <w:iCs/>
        </w:rPr>
        <w:t>(</w:t>
      </w:r>
      <w:r w:rsidRPr="00A53A1F">
        <w:t>ERIC II</w:t>
      </w:r>
      <w:r w:rsidRPr="00A53A1F">
        <w:rPr>
          <w:i w:val="0"/>
          <w:iCs/>
        </w:rPr>
        <w:t>).</w:t>
      </w:r>
      <w:r w:rsidRPr="00A53A1F">
        <w:t xml:space="preserve"> Photos: A.M. </w:t>
      </w:r>
      <w:proofErr w:type="spellStart"/>
      <w:r w:rsidRPr="00A53A1F">
        <w:t>Alippi</w:t>
      </w:r>
      <w:proofErr w:type="spellEnd"/>
      <w:r w:rsidR="004D5829" w:rsidRPr="00A53A1F">
        <w:t>.</w:t>
      </w:r>
    </w:p>
    <w:p w14:paraId="60AE92CC" w14:textId="05354472" w:rsidR="00B457FC" w:rsidRPr="00A53A1F" w:rsidRDefault="00B457FC" w:rsidP="004475BB">
      <w:pPr>
        <w:pStyle w:val="afourthpara"/>
        <w:spacing w:after="200"/>
        <w:rPr>
          <w:u w:val="double"/>
          <w:lang w:val="en-IE"/>
        </w:rPr>
      </w:pPr>
      <w:r w:rsidRPr="00A53A1F">
        <w:rPr>
          <w:lang w:val="en-IE"/>
        </w:rPr>
        <w:t xml:space="preserve">It is advised to run </w:t>
      </w:r>
      <w:r w:rsidRPr="00A53A1F">
        <w:rPr>
          <w:i/>
          <w:lang w:val="en-IE"/>
        </w:rPr>
        <w:t>P. larvae</w:t>
      </w:r>
      <w:r w:rsidRPr="00A53A1F">
        <w:rPr>
          <w:lang w:val="en-IE"/>
        </w:rPr>
        <w:t xml:space="preserve"> reference strains in parallel, for instance LMG 9820 (other designation: ATCC 9545, DSM 7030, NRRL B-2605, LMG 15969) for the non-pigmented variant and DSM 16115 or DSM 16116 for the pigmented genotype. (For a complete list of</w:t>
      </w:r>
      <w:r w:rsidRPr="00A53A1F">
        <w:rPr>
          <w:i/>
          <w:lang w:val="en-IE"/>
        </w:rPr>
        <w:t xml:space="preserve"> P. larvae</w:t>
      </w:r>
      <w:r w:rsidRPr="00A53A1F">
        <w:rPr>
          <w:lang w:val="en-IE"/>
        </w:rPr>
        <w:t xml:space="preserve"> reference strains see de Graaf</w:t>
      </w:r>
      <w:r w:rsidRPr="00A53A1F">
        <w:rPr>
          <w:i/>
          <w:lang w:val="en-IE"/>
        </w:rPr>
        <w:t xml:space="preserve"> et al.,</w:t>
      </w:r>
      <w:r w:rsidRPr="00A53A1F">
        <w:rPr>
          <w:lang w:val="en-IE"/>
        </w:rPr>
        <w:t xml:space="preserve"> 2013). </w:t>
      </w:r>
      <w:r w:rsidRPr="00A53A1F">
        <w:rPr>
          <w:u w:val="double"/>
          <w:lang w:val="en-IE"/>
        </w:rPr>
        <w:t>The new ERIC V genotype is referenced as strain DSM 106052.</w:t>
      </w:r>
    </w:p>
    <w:p w14:paraId="6B7F6F50" w14:textId="77777777" w:rsidR="004475BB" w:rsidRPr="00A53A1F" w:rsidRDefault="004475BB" w:rsidP="004475BB">
      <w:pPr>
        <w:pStyle w:val="afourthpara"/>
        <w:spacing w:after="200"/>
        <w:rPr>
          <w:lang w:val="en-IE"/>
        </w:rPr>
      </w:pPr>
      <w:r w:rsidRPr="00A53A1F">
        <w:rPr>
          <w:lang w:val="en-IE"/>
        </w:rPr>
        <w:t>Colony morphology is not conclusive but might serve to select the bacterial colonies for further identification.</w:t>
      </w:r>
    </w:p>
    <w:p w14:paraId="0CDF4462" w14:textId="7E8301B5" w:rsidR="00F2353D" w:rsidRPr="00A53A1F" w:rsidRDefault="00F2353D" w:rsidP="004D5829">
      <w:pPr>
        <w:pStyle w:val="Tabletitle"/>
        <w:rPr>
          <w:lang w:val="en-IE"/>
        </w:rPr>
      </w:pPr>
      <w:bookmarkStart w:id="8" w:name="_Hlk113887907"/>
      <w:bookmarkStart w:id="9" w:name="_Hlk109297745"/>
      <w:r w:rsidRPr="00A53A1F">
        <w:rPr>
          <w:lang w:val="en-IE"/>
        </w:rPr>
        <w:t xml:space="preserve">Table 2. </w:t>
      </w:r>
      <w:r w:rsidRPr="00A53A1F">
        <w:rPr>
          <w:b w:val="0"/>
          <w:bCs w:val="0"/>
          <w:lang w:val="en-IE"/>
        </w:rPr>
        <w:t xml:space="preserve">Phenotypic characteristics of </w:t>
      </w:r>
      <w:proofErr w:type="spellStart"/>
      <w:r w:rsidRPr="00A53A1F">
        <w:rPr>
          <w:b w:val="0"/>
          <w:bCs w:val="0"/>
          <w:i w:val="0"/>
          <w:iCs/>
          <w:lang w:val="en-IE"/>
        </w:rPr>
        <w:t>Paenibacillus</w:t>
      </w:r>
      <w:proofErr w:type="spellEnd"/>
      <w:r w:rsidRPr="00A53A1F">
        <w:rPr>
          <w:b w:val="0"/>
          <w:bCs w:val="0"/>
          <w:lang w:val="en-IE"/>
        </w:rPr>
        <w:t xml:space="preserve"> larvae ERIC genotypes. All genotypes have ellipsoidal spores </w:t>
      </w:r>
      <w:r w:rsidRPr="00AA2758">
        <w:rPr>
          <w:b w:val="0"/>
          <w:bCs w:val="0"/>
          <w:strike/>
          <w:highlight w:val="yellow"/>
          <w:lang w:val="en-IE"/>
        </w:rPr>
        <w:t>and are pathogenic for honey bees</w:t>
      </w:r>
      <w:r w:rsidRPr="00AA2758">
        <w:rPr>
          <w:b w:val="0"/>
          <w:bCs w:val="0"/>
          <w:strike/>
          <w:lang w:val="en-IE"/>
        </w:rPr>
        <w:t xml:space="preserve"> </w:t>
      </w:r>
      <w:bookmarkEnd w:id="8"/>
      <w:r w:rsidRPr="00A53A1F">
        <w:rPr>
          <w:b w:val="0"/>
          <w:bCs w:val="0"/>
          <w:lang w:val="en-IE"/>
        </w:rPr>
        <w:t xml:space="preserve">(data based on </w:t>
      </w:r>
      <w:proofErr w:type="spellStart"/>
      <w:r w:rsidR="004D5829" w:rsidRPr="00A53A1F">
        <w:rPr>
          <w:b w:val="0"/>
          <w:bCs w:val="0"/>
          <w:u w:val="double"/>
          <w:lang w:val="en-IE"/>
        </w:rPr>
        <w:t>Beims</w:t>
      </w:r>
      <w:proofErr w:type="spellEnd"/>
      <w:r w:rsidR="004D5829" w:rsidRPr="00A53A1F">
        <w:rPr>
          <w:b w:val="0"/>
          <w:bCs w:val="0"/>
          <w:u w:val="double"/>
          <w:lang w:val="en-IE"/>
        </w:rPr>
        <w:t xml:space="preserve"> </w:t>
      </w:r>
      <w:r w:rsidR="004D5829" w:rsidRPr="00A53A1F">
        <w:rPr>
          <w:b w:val="0"/>
          <w:bCs w:val="0"/>
          <w:i w:val="0"/>
          <w:iCs/>
          <w:u w:val="double"/>
          <w:lang w:val="en-IE"/>
        </w:rPr>
        <w:t>et al.,</w:t>
      </w:r>
      <w:r w:rsidR="004D5829" w:rsidRPr="00A53A1F">
        <w:rPr>
          <w:b w:val="0"/>
          <w:bCs w:val="0"/>
          <w:u w:val="double"/>
          <w:lang w:val="en-IE"/>
        </w:rPr>
        <w:t xml:space="preserve"> 202</w:t>
      </w:r>
      <w:r w:rsidR="007C10F7">
        <w:rPr>
          <w:rFonts w:hint="eastAsia"/>
          <w:b w:val="0"/>
          <w:bCs w:val="0"/>
          <w:u w:val="double"/>
          <w:lang w:val="en-IE" w:eastAsia="ja-JP"/>
        </w:rPr>
        <w:t>0</w:t>
      </w:r>
      <w:r w:rsidR="004D5829" w:rsidRPr="00A53A1F">
        <w:rPr>
          <w:b w:val="0"/>
          <w:bCs w:val="0"/>
          <w:u w:val="double"/>
          <w:lang w:val="en-IE"/>
        </w:rPr>
        <w:t xml:space="preserve"> and</w:t>
      </w:r>
      <w:r w:rsidR="004D5829" w:rsidRPr="00A53A1F">
        <w:rPr>
          <w:b w:val="0"/>
          <w:bCs w:val="0"/>
          <w:lang w:val="en-IE"/>
        </w:rPr>
        <w:t xml:space="preserve"> </w:t>
      </w:r>
      <w:proofErr w:type="spellStart"/>
      <w:r w:rsidRPr="00A53A1F">
        <w:rPr>
          <w:b w:val="0"/>
          <w:bCs w:val="0"/>
          <w:lang w:val="en-IE"/>
        </w:rPr>
        <w:t>Genersch</w:t>
      </w:r>
      <w:proofErr w:type="spellEnd"/>
      <w:r w:rsidRPr="00A53A1F">
        <w:rPr>
          <w:b w:val="0"/>
          <w:bCs w:val="0"/>
          <w:lang w:val="en-IE"/>
        </w:rPr>
        <w:t xml:space="preserve"> </w:t>
      </w:r>
      <w:r w:rsidRPr="00A53A1F">
        <w:rPr>
          <w:b w:val="0"/>
          <w:bCs w:val="0"/>
          <w:i w:val="0"/>
          <w:iCs/>
          <w:lang w:val="en-IE"/>
        </w:rPr>
        <w:t>et al.,</w:t>
      </w:r>
      <w:r w:rsidRPr="00A53A1F">
        <w:rPr>
          <w:b w:val="0"/>
          <w:bCs w:val="0"/>
          <w:lang w:val="en-IE"/>
        </w:rPr>
        <w:t xml:space="preserve"> 2005</w:t>
      </w:r>
      <w:r w:rsidRPr="00A53A1F">
        <w:rPr>
          <w:b w:val="0"/>
          <w:bCs w:val="0"/>
          <w:i w:val="0"/>
          <w:iCs/>
          <w:lang w:val="en-IE"/>
        </w:rPr>
        <w:t>)</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474"/>
        <w:gridCol w:w="1474"/>
        <w:gridCol w:w="1474"/>
        <w:gridCol w:w="1474"/>
        <w:gridCol w:w="1475"/>
      </w:tblGrid>
      <w:tr w:rsidR="00AA640F" w:rsidRPr="00A53A1F" w14:paraId="7B59343C" w14:textId="6FDC35FB" w:rsidTr="00276FD9">
        <w:trPr>
          <w:tblHeader/>
          <w:jc w:val="center"/>
        </w:trPr>
        <w:tc>
          <w:tcPr>
            <w:tcW w:w="2835" w:type="dxa"/>
          </w:tcPr>
          <w:p w14:paraId="6C4F15E0" w14:textId="77777777" w:rsidR="00AA640F" w:rsidRPr="00A53A1F" w:rsidRDefault="00AA640F" w:rsidP="006734A9">
            <w:pPr>
              <w:pStyle w:val="ipara"/>
              <w:spacing w:before="120"/>
              <w:ind w:left="0"/>
              <w:jc w:val="left"/>
              <w:rPr>
                <w:rFonts w:ascii="Söhne Kräftig" w:hAnsi="Söhne Kräftig"/>
                <w:bCs/>
                <w:lang w:val="en-IE"/>
              </w:rPr>
            </w:pPr>
            <w:r w:rsidRPr="00A53A1F">
              <w:rPr>
                <w:rFonts w:ascii="Söhne Kräftig" w:hAnsi="Söhne Kräftig"/>
                <w:bCs/>
                <w:lang w:val="en-IE"/>
              </w:rPr>
              <w:t>Characteristic</w:t>
            </w:r>
          </w:p>
        </w:tc>
        <w:tc>
          <w:tcPr>
            <w:tcW w:w="1474" w:type="dxa"/>
            <w:vAlign w:val="center"/>
          </w:tcPr>
          <w:p w14:paraId="31072E02" w14:textId="77777777" w:rsidR="00AA640F" w:rsidRPr="00A53A1F" w:rsidRDefault="00AA640F" w:rsidP="006734A9">
            <w:pPr>
              <w:pStyle w:val="ipara"/>
              <w:spacing w:before="120" w:line="240" w:lineRule="auto"/>
              <w:ind w:left="0"/>
              <w:jc w:val="center"/>
              <w:rPr>
                <w:rFonts w:ascii="Söhne Kräftig" w:hAnsi="Söhne Kräftig"/>
                <w:bCs/>
                <w:lang w:val="en-IE"/>
              </w:rPr>
            </w:pPr>
            <w:r w:rsidRPr="00A53A1F">
              <w:rPr>
                <w:rFonts w:ascii="Söhne Kräftig" w:hAnsi="Söhne Kräftig"/>
                <w:bCs/>
                <w:lang w:val="en-IE"/>
              </w:rPr>
              <w:t>ERIC I</w:t>
            </w:r>
          </w:p>
        </w:tc>
        <w:tc>
          <w:tcPr>
            <w:tcW w:w="1474" w:type="dxa"/>
            <w:vAlign w:val="center"/>
          </w:tcPr>
          <w:p w14:paraId="7B7CD179" w14:textId="77777777" w:rsidR="00AA640F" w:rsidRPr="00A53A1F" w:rsidRDefault="00AA640F" w:rsidP="006734A9">
            <w:pPr>
              <w:pStyle w:val="ipara"/>
              <w:spacing w:before="120" w:line="240" w:lineRule="auto"/>
              <w:ind w:left="0"/>
              <w:jc w:val="center"/>
              <w:rPr>
                <w:rFonts w:ascii="Söhne Kräftig" w:hAnsi="Söhne Kräftig"/>
                <w:bCs/>
                <w:lang w:val="en-IE"/>
              </w:rPr>
            </w:pPr>
            <w:r w:rsidRPr="00A53A1F">
              <w:rPr>
                <w:rFonts w:ascii="Söhne Kräftig" w:hAnsi="Söhne Kräftig"/>
                <w:bCs/>
                <w:lang w:val="en-IE"/>
              </w:rPr>
              <w:t>ERIC II</w:t>
            </w:r>
          </w:p>
        </w:tc>
        <w:tc>
          <w:tcPr>
            <w:tcW w:w="1474" w:type="dxa"/>
            <w:vAlign w:val="center"/>
          </w:tcPr>
          <w:p w14:paraId="7E7D0B7C" w14:textId="77777777" w:rsidR="00AA640F" w:rsidRPr="00A53A1F" w:rsidRDefault="00AA640F" w:rsidP="006734A9">
            <w:pPr>
              <w:pStyle w:val="ipara"/>
              <w:spacing w:before="120" w:line="240" w:lineRule="auto"/>
              <w:ind w:left="0"/>
              <w:jc w:val="center"/>
              <w:rPr>
                <w:rFonts w:ascii="Söhne Kräftig" w:hAnsi="Söhne Kräftig"/>
                <w:bCs/>
                <w:lang w:val="en-IE"/>
              </w:rPr>
            </w:pPr>
            <w:r w:rsidRPr="00A53A1F">
              <w:rPr>
                <w:rFonts w:ascii="Söhne Kräftig" w:hAnsi="Söhne Kräftig"/>
                <w:bCs/>
                <w:lang w:val="en-IE"/>
              </w:rPr>
              <w:t>ERIC III</w:t>
            </w:r>
          </w:p>
        </w:tc>
        <w:tc>
          <w:tcPr>
            <w:tcW w:w="1474" w:type="dxa"/>
            <w:vAlign w:val="center"/>
          </w:tcPr>
          <w:p w14:paraId="1E2E900E" w14:textId="77777777" w:rsidR="00AA640F" w:rsidRPr="00A53A1F" w:rsidRDefault="00AA640F" w:rsidP="006734A9">
            <w:pPr>
              <w:pStyle w:val="ipara"/>
              <w:spacing w:before="120" w:line="240" w:lineRule="auto"/>
              <w:ind w:left="0"/>
              <w:jc w:val="center"/>
              <w:rPr>
                <w:rFonts w:ascii="Söhne Kräftig" w:hAnsi="Söhne Kräftig"/>
                <w:bCs/>
                <w:lang w:val="en-IE"/>
              </w:rPr>
            </w:pPr>
            <w:r w:rsidRPr="00A53A1F">
              <w:rPr>
                <w:rFonts w:ascii="Söhne Kräftig" w:hAnsi="Söhne Kräftig"/>
                <w:bCs/>
                <w:lang w:val="en-IE"/>
              </w:rPr>
              <w:t>ERIC IV</w:t>
            </w:r>
          </w:p>
        </w:tc>
        <w:tc>
          <w:tcPr>
            <w:tcW w:w="1475" w:type="dxa"/>
          </w:tcPr>
          <w:p w14:paraId="6E0FE248" w14:textId="638F1A9D" w:rsidR="00AA640F" w:rsidRPr="00A53A1F" w:rsidRDefault="00375EDD" w:rsidP="006734A9">
            <w:pPr>
              <w:pStyle w:val="ipara"/>
              <w:spacing w:before="120" w:line="240" w:lineRule="auto"/>
              <w:ind w:left="0"/>
              <w:jc w:val="center"/>
              <w:rPr>
                <w:rFonts w:ascii="Söhne Kräftig" w:hAnsi="Söhne Kräftig"/>
                <w:bCs/>
                <w:u w:val="double"/>
                <w:lang w:val="en-IE"/>
              </w:rPr>
            </w:pPr>
            <w:r w:rsidRPr="00A53A1F">
              <w:rPr>
                <w:rFonts w:ascii="Söhne Kräftig" w:hAnsi="Söhne Kräftig"/>
                <w:bCs/>
                <w:u w:val="double"/>
                <w:lang w:val="en-IE"/>
              </w:rPr>
              <w:t>ERIC V</w:t>
            </w:r>
          </w:p>
        </w:tc>
      </w:tr>
      <w:tr w:rsidR="00AA640F" w:rsidRPr="00A53A1F" w14:paraId="306AB1DB" w14:textId="7268C6FC" w:rsidTr="00276FD9">
        <w:trPr>
          <w:jc w:val="center"/>
        </w:trPr>
        <w:tc>
          <w:tcPr>
            <w:tcW w:w="2835" w:type="dxa"/>
            <w:vAlign w:val="center"/>
          </w:tcPr>
          <w:p w14:paraId="2835E91F" w14:textId="77777777" w:rsidR="00AA640F" w:rsidRPr="00A53A1F" w:rsidRDefault="00AA640F" w:rsidP="004475BB">
            <w:pPr>
              <w:pStyle w:val="ipara"/>
              <w:spacing w:before="40" w:after="60"/>
              <w:ind w:left="0"/>
              <w:jc w:val="left"/>
              <w:rPr>
                <w:sz w:val="16"/>
                <w:szCs w:val="16"/>
                <w:lang w:val="en-IE"/>
              </w:rPr>
            </w:pPr>
            <w:r w:rsidRPr="00A53A1F">
              <w:rPr>
                <w:sz w:val="16"/>
                <w:szCs w:val="16"/>
                <w:lang w:val="en-IE"/>
              </w:rPr>
              <w:t>Pigmented colonies</w:t>
            </w:r>
          </w:p>
        </w:tc>
        <w:tc>
          <w:tcPr>
            <w:tcW w:w="1474" w:type="dxa"/>
            <w:vAlign w:val="center"/>
          </w:tcPr>
          <w:p w14:paraId="373CFF89"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3A240A3B"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13A93CA6"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5E885D28"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Variable</w:t>
            </w:r>
          </w:p>
        </w:tc>
        <w:tc>
          <w:tcPr>
            <w:tcW w:w="1475" w:type="dxa"/>
          </w:tcPr>
          <w:p w14:paraId="38A6A1DD" w14:textId="7323EB93" w:rsidR="00AA640F" w:rsidRPr="00A53A1F" w:rsidRDefault="004D5829" w:rsidP="004475BB">
            <w:pPr>
              <w:pStyle w:val="ipara"/>
              <w:spacing w:before="40" w:after="60" w:line="240" w:lineRule="auto"/>
              <w:ind w:left="0"/>
              <w:jc w:val="center"/>
              <w:rPr>
                <w:sz w:val="16"/>
                <w:szCs w:val="16"/>
                <w:u w:val="double"/>
                <w:lang w:val="en-IE"/>
              </w:rPr>
            </w:pPr>
            <w:r w:rsidRPr="00A53A1F">
              <w:rPr>
                <w:sz w:val="16"/>
                <w:szCs w:val="16"/>
                <w:u w:val="double"/>
                <w:lang w:val="en-IE"/>
              </w:rPr>
              <w:t>–</w:t>
            </w:r>
          </w:p>
        </w:tc>
      </w:tr>
      <w:tr w:rsidR="00AA640F" w:rsidRPr="00A53A1F" w14:paraId="598A1C81" w14:textId="6B9C7FE9" w:rsidTr="00276FD9">
        <w:trPr>
          <w:jc w:val="center"/>
        </w:trPr>
        <w:tc>
          <w:tcPr>
            <w:tcW w:w="2835" w:type="dxa"/>
            <w:vAlign w:val="center"/>
          </w:tcPr>
          <w:p w14:paraId="0835EEBC" w14:textId="77777777" w:rsidR="00AA640F" w:rsidRPr="00A53A1F" w:rsidRDefault="00AA640F" w:rsidP="004475BB">
            <w:pPr>
              <w:pStyle w:val="ipara"/>
              <w:spacing w:before="40" w:after="60"/>
              <w:ind w:left="0"/>
              <w:jc w:val="left"/>
              <w:rPr>
                <w:sz w:val="16"/>
                <w:szCs w:val="16"/>
                <w:lang w:val="en-IE"/>
              </w:rPr>
            </w:pPr>
            <w:r w:rsidRPr="00A53A1F">
              <w:rPr>
                <w:sz w:val="16"/>
                <w:szCs w:val="16"/>
                <w:lang w:val="en-IE"/>
              </w:rPr>
              <w:t>Spore surface (as seen by SEM)</w:t>
            </w:r>
          </w:p>
        </w:tc>
        <w:tc>
          <w:tcPr>
            <w:tcW w:w="1474" w:type="dxa"/>
            <w:vAlign w:val="center"/>
          </w:tcPr>
          <w:p w14:paraId="1814636A"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Smooth</w:t>
            </w:r>
          </w:p>
        </w:tc>
        <w:tc>
          <w:tcPr>
            <w:tcW w:w="1474" w:type="dxa"/>
            <w:vAlign w:val="center"/>
          </w:tcPr>
          <w:p w14:paraId="61368710"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Convoluted</w:t>
            </w:r>
          </w:p>
        </w:tc>
        <w:tc>
          <w:tcPr>
            <w:tcW w:w="1474" w:type="dxa"/>
            <w:vAlign w:val="center"/>
          </w:tcPr>
          <w:p w14:paraId="03E85B70"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With ridges</w:t>
            </w:r>
          </w:p>
        </w:tc>
        <w:tc>
          <w:tcPr>
            <w:tcW w:w="1474" w:type="dxa"/>
            <w:vAlign w:val="center"/>
          </w:tcPr>
          <w:p w14:paraId="04089D60"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With ridges</w:t>
            </w:r>
          </w:p>
        </w:tc>
        <w:tc>
          <w:tcPr>
            <w:tcW w:w="1475" w:type="dxa"/>
          </w:tcPr>
          <w:p w14:paraId="6DE40BAC" w14:textId="2831C4B9" w:rsidR="00AA640F" w:rsidRPr="00A53A1F" w:rsidRDefault="00375EDD" w:rsidP="004475BB">
            <w:pPr>
              <w:pStyle w:val="ipara"/>
              <w:spacing w:before="40" w:after="60" w:line="240" w:lineRule="auto"/>
              <w:ind w:left="0"/>
              <w:jc w:val="center"/>
              <w:rPr>
                <w:sz w:val="16"/>
                <w:szCs w:val="16"/>
                <w:u w:val="double"/>
                <w:lang w:val="en-IE"/>
              </w:rPr>
            </w:pPr>
            <w:r w:rsidRPr="00A53A1F">
              <w:rPr>
                <w:sz w:val="16"/>
                <w:szCs w:val="16"/>
                <w:u w:val="double"/>
                <w:lang w:val="en-IE"/>
              </w:rPr>
              <w:t>With ridges</w:t>
            </w:r>
          </w:p>
        </w:tc>
      </w:tr>
      <w:tr w:rsidR="00AA640F" w:rsidRPr="00A53A1F" w14:paraId="6076B22A" w14:textId="60A0B367" w:rsidTr="00276FD9">
        <w:trPr>
          <w:jc w:val="center"/>
        </w:trPr>
        <w:tc>
          <w:tcPr>
            <w:tcW w:w="2835" w:type="dxa"/>
            <w:vAlign w:val="center"/>
          </w:tcPr>
          <w:p w14:paraId="22745649" w14:textId="77777777" w:rsidR="00AA640F" w:rsidRPr="00A53A1F" w:rsidRDefault="00AA640F" w:rsidP="004475BB">
            <w:pPr>
              <w:pStyle w:val="ipara"/>
              <w:spacing w:before="40" w:after="60"/>
              <w:ind w:left="0"/>
              <w:jc w:val="left"/>
              <w:rPr>
                <w:sz w:val="16"/>
                <w:szCs w:val="16"/>
                <w:lang w:val="en-IE"/>
              </w:rPr>
            </w:pPr>
            <w:r w:rsidRPr="00A53A1F">
              <w:rPr>
                <w:sz w:val="16"/>
                <w:szCs w:val="16"/>
                <w:lang w:val="en-IE"/>
              </w:rPr>
              <w:t>Growth in nutrient broth</w:t>
            </w:r>
          </w:p>
        </w:tc>
        <w:tc>
          <w:tcPr>
            <w:tcW w:w="1474" w:type="dxa"/>
            <w:vAlign w:val="center"/>
          </w:tcPr>
          <w:p w14:paraId="641EE4B1"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103840A8"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59152527"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1B3F24E2"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5" w:type="dxa"/>
          </w:tcPr>
          <w:p w14:paraId="100F623E" w14:textId="318CE122" w:rsidR="00AA640F" w:rsidRPr="00A53A1F" w:rsidRDefault="004B0D94" w:rsidP="004475BB">
            <w:pPr>
              <w:pStyle w:val="ipara"/>
              <w:spacing w:before="40" w:after="60" w:line="240" w:lineRule="auto"/>
              <w:ind w:left="0"/>
              <w:jc w:val="center"/>
              <w:rPr>
                <w:sz w:val="16"/>
                <w:szCs w:val="16"/>
                <w:u w:val="double"/>
                <w:lang w:val="en-IE"/>
              </w:rPr>
            </w:pPr>
            <w:r w:rsidRPr="00A53A1F">
              <w:rPr>
                <w:sz w:val="16"/>
                <w:szCs w:val="16"/>
                <w:u w:val="double"/>
                <w:lang w:val="en-IE"/>
              </w:rPr>
              <w:t>+</w:t>
            </w:r>
          </w:p>
        </w:tc>
      </w:tr>
      <w:tr w:rsidR="00AA640F" w:rsidRPr="00A53A1F" w14:paraId="39766D85" w14:textId="3938A69C" w:rsidTr="00276FD9">
        <w:trPr>
          <w:jc w:val="center"/>
        </w:trPr>
        <w:tc>
          <w:tcPr>
            <w:tcW w:w="2835" w:type="dxa"/>
            <w:vAlign w:val="center"/>
          </w:tcPr>
          <w:p w14:paraId="449DDAB6" w14:textId="77777777" w:rsidR="00AA640F" w:rsidRPr="00A53A1F" w:rsidRDefault="00AA640F" w:rsidP="004475BB">
            <w:pPr>
              <w:pStyle w:val="ipara"/>
              <w:spacing w:before="40" w:after="60"/>
              <w:ind w:left="0"/>
              <w:jc w:val="left"/>
              <w:rPr>
                <w:sz w:val="16"/>
                <w:szCs w:val="16"/>
                <w:lang w:val="en-IE"/>
              </w:rPr>
            </w:pPr>
            <w:r w:rsidRPr="00A53A1F">
              <w:rPr>
                <w:sz w:val="16"/>
                <w:szCs w:val="16"/>
                <w:lang w:val="en-IE"/>
              </w:rPr>
              <w:t>Fermentation of mannitol</w:t>
            </w:r>
          </w:p>
        </w:tc>
        <w:tc>
          <w:tcPr>
            <w:tcW w:w="1474" w:type="dxa"/>
            <w:vAlign w:val="center"/>
          </w:tcPr>
          <w:p w14:paraId="76DC4FB5"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7CEAB98D"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53DD5E84"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6E7FD760" w14:textId="77777777" w:rsidR="00AA640F" w:rsidRPr="00A53A1F" w:rsidRDefault="00AA640F" w:rsidP="004475BB">
            <w:pPr>
              <w:pStyle w:val="ipara"/>
              <w:spacing w:before="40" w:after="60" w:line="240" w:lineRule="auto"/>
              <w:ind w:left="0"/>
              <w:jc w:val="center"/>
              <w:rPr>
                <w:sz w:val="16"/>
                <w:szCs w:val="16"/>
                <w:lang w:val="en-IE"/>
              </w:rPr>
            </w:pPr>
            <w:r w:rsidRPr="00A53A1F">
              <w:rPr>
                <w:sz w:val="16"/>
                <w:szCs w:val="16"/>
                <w:lang w:val="en-IE"/>
              </w:rPr>
              <w:t>+</w:t>
            </w:r>
          </w:p>
        </w:tc>
        <w:tc>
          <w:tcPr>
            <w:tcW w:w="1475" w:type="dxa"/>
          </w:tcPr>
          <w:p w14:paraId="4D5C9074" w14:textId="5BEE22CE" w:rsidR="00AA640F" w:rsidRPr="00A53A1F" w:rsidRDefault="000E652D" w:rsidP="004475BB">
            <w:pPr>
              <w:pStyle w:val="ipara"/>
              <w:spacing w:before="40" w:after="60" w:line="240" w:lineRule="auto"/>
              <w:ind w:left="0"/>
              <w:jc w:val="center"/>
              <w:rPr>
                <w:sz w:val="16"/>
                <w:szCs w:val="16"/>
                <w:u w:val="double"/>
                <w:lang w:val="en-IE"/>
              </w:rPr>
            </w:pPr>
            <w:r w:rsidRPr="00A53A1F">
              <w:rPr>
                <w:sz w:val="16"/>
                <w:szCs w:val="16"/>
                <w:u w:val="double"/>
                <w:lang w:val="en-IE"/>
              </w:rPr>
              <w:t>NT</w:t>
            </w:r>
          </w:p>
        </w:tc>
      </w:tr>
      <w:tr w:rsidR="000E652D" w:rsidRPr="00A53A1F" w14:paraId="4F1C3BE0" w14:textId="731E8D8D" w:rsidTr="00276FD9">
        <w:trPr>
          <w:jc w:val="center"/>
        </w:trPr>
        <w:tc>
          <w:tcPr>
            <w:tcW w:w="2835" w:type="dxa"/>
            <w:vAlign w:val="center"/>
          </w:tcPr>
          <w:p w14:paraId="0F5453AC" w14:textId="77777777" w:rsidR="000E652D" w:rsidRPr="00A53A1F" w:rsidRDefault="000E652D" w:rsidP="004475BB">
            <w:pPr>
              <w:pStyle w:val="ipara"/>
              <w:spacing w:before="40" w:after="60"/>
              <w:ind w:left="0"/>
              <w:jc w:val="left"/>
              <w:rPr>
                <w:sz w:val="16"/>
                <w:szCs w:val="16"/>
                <w:lang w:val="en-IE"/>
              </w:rPr>
            </w:pPr>
            <w:r w:rsidRPr="00A53A1F">
              <w:rPr>
                <w:sz w:val="16"/>
                <w:szCs w:val="16"/>
                <w:lang w:val="en-IE"/>
              </w:rPr>
              <w:t xml:space="preserve">Fermentation of </w:t>
            </w:r>
            <w:proofErr w:type="spellStart"/>
            <w:r w:rsidRPr="00A53A1F">
              <w:rPr>
                <w:sz w:val="16"/>
                <w:szCs w:val="16"/>
                <w:lang w:val="en-IE"/>
              </w:rPr>
              <w:t>salicin</w:t>
            </w:r>
            <w:proofErr w:type="spellEnd"/>
          </w:p>
        </w:tc>
        <w:tc>
          <w:tcPr>
            <w:tcW w:w="1474" w:type="dxa"/>
            <w:vAlign w:val="center"/>
          </w:tcPr>
          <w:p w14:paraId="311AA47C"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6624E8F5"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3109FCE2"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673749EF"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5" w:type="dxa"/>
          </w:tcPr>
          <w:p w14:paraId="76294B23" w14:textId="525A5C98" w:rsidR="000E652D" w:rsidRPr="00A53A1F" w:rsidRDefault="000E652D" w:rsidP="004475BB">
            <w:pPr>
              <w:pStyle w:val="ipara"/>
              <w:spacing w:before="40" w:after="60" w:line="240" w:lineRule="auto"/>
              <w:ind w:left="0"/>
              <w:jc w:val="center"/>
              <w:rPr>
                <w:sz w:val="16"/>
                <w:szCs w:val="16"/>
                <w:u w:val="double"/>
                <w:lang w:val="en-IE"/>
              </w:rPr>
            </w:pPr>
            <w:r w:rsidRPr="00A53A1F">
              <w:rPr>
                <w:sz w:val="16"/>
                <w:szCs w:val="16"/>
                <w:u w:val="double"/>
                <w:lang w:val="en-IE"/>
              </w:rPr>
              <w:t>NT</w:t>
            </w:r>
          </w:p>
        </w:tc>
      </w:tr>
      <w:tr w:rsidR="000E652D" w:rsidRPr="00A53A1F" w14:paraId="65D62906" w14:textId="293473BB" w:rsidTr="00276FD9">
        <w:trPr>
          <w:jc w:val="center"/>
        </w:trPr>
        <w:tc>
          <w:tcPr>
            <w:tcW w:w="2835" w:type="dxa"/>
            <w:vAlign w:val="center"/>
          </w:tcPr>
          <w:p w14:paraId="0931E95A" w14:textId="77777777" w:rsidR="000E652D" w:rsidRPr="00A53A1F" w:rsidRDefault="000E652D" w:rsidP="004475BB">
            <w:pPr>
              <w:pStyle w:val="ipara"/>
              <w:spacing w:before="40" w:after="60"/>
              <w:ind w:left="0"/>
              <w:jc w:val="left"/>
              <w:rPr>
                <w:sz w:val="16"/>
                <w:szCs w:val="16"/>
                <w:lang w:val="en-IE"/>
              </w:rPr>
            </w:pPr>
            <w:r w:rsidRPr="00A53A1F">
              <w:rPr>
                <w:sz w:val="16"/>
                <w:szCs w:val="16"/>
                <w:lang w:val="en-IE"/>
              </w:rPr>
              <w:t>Alkaline phosphatase</w:t>
            </w:r>
          </w:p>
        </w:tc>
        <w:tc>
          <w:tcPr>
            <w:tcW w:w="1474" w:type="dxa"/>
            <w:vAlign w:val="center"/>
          </w:tcPr>
          <w:p w14:paraId="5AD1E787"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41AC0AF9"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002DBFA3"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761D8722"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5" w:type="dxa"/>
          </w:tcPr>
          <w:p w14:paraId="5C4883B4" w14:textId="6F9F1FB7" w:rsidR="000E652D" w:rsidRPr="00A53A1F" w:rsidRDefault="000E652D" w:rsidP="004475BB">
            <w:pPr>
              <w:pStyle w:val="ipara"/>
              <w:spacing w:before="40" w:after="60" w:line="240" w:lineRule="auto"/>
              <w:ind w:left="0"/>
              <w:jc w:val="center"/>
              <w:rPr>
                <w:sz w:val="16"/>
                <w:szCs w:val="16"/>
                <w:u w:val="double"/>
                <w:lang w:val="en-IE"/>
              </w:rPr>
            </w:pPr>
            <w:r w:rsidRPr="00A53A1F">
              <w:rPr>
                <w:sz w:val="16"/>
                <w:szCs w:val="16"/>
                <w:u w:val="double"/>
                <w:lang w:val="en-IE"/>
              </w:rPr>
              <w:t>NT</w:t>
            </w:r>
          </w:p>
        </w:tc>
      </w:tr>
      <w:tr w:rsidR="000E652D" w:rsidRPr="00A53A1F" w14:paraId="2102DA6D" w14:textId="64F18820" w:rsidTr="00276FD9">
        <w:trPr>
          <w:jc w:val="center"/>
        </w:trPr>
        <w:tc>
          <w:tcPr>
            <w:tcW w:w="2835" w:type="dxa"/>
            <w:vAlign w:val="center"/>
          </w:tcPr>
          <w:p w14:paraId="63F0B534" w14:textId="77777777" w:rsidR="000E652D" w:rsidRPr="00A53A1F" w:rsidRDefault="000E652D" w:rsidP="004475BB">
            <w:pPr>
              <w:pStyle w:val="ipara"/>
              <w:spacing w:before="40" w:after="60"/>
              <w:ind w:left="0"/>
              <w:jc w:val="left"/>
              <w:rPr>
                <w:sz w:val="16"/>
                <w:szCs w:val="16"/>
                <w:lang w:val="en-IE"/>
              </w:rPr>
            </w:pPr>
            <w:r w:rsidRPr="00A53A1F">
              <w:rPr>
                <w:sz w:val="16"/>
                <w:szCs w:val="16"/>
                <w:lang w:val="en-IE"/>
              </w:rPr>
              <w:t>Acid phosphatase</w:t>
            </w:r>
          </w:p>
        </w:tc>
        <w:tc>
          <w:tcPr>
            <w:tcW w:w="1474" w:type="dxa"/>
            <w:vAlign w:val="center"/>
          </w:tcPr>
          <w:p w14:paraId="2464668E"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3ABF272F"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524F087F"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3D05C27C"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5" w:type="dxa"/>
          </w:tcPr>
          <w:p w14:paraId="21001782" w14:textId="4690A0EC" w:rsidR="000E652D" w:rsidRPr="00A53A1F" w:rsidRDefault="000E652D" w:rsidP="004475BB">
            <w:pPr>
              <w:pStyle w:val="ipara"/>
              <w:spacing w:before="40" w:after="60" w:line="240" w:lineRule="auto"/>
              <w:ind w:left="0"/>
              <w:jc w:val="center"/>
              <w:rPr>
                <w:sz w:val="16"/>
                <w:szCs w:val="16"/>
                <w:u w:val="double"/>
                <w:lang w:val="en-IE"/>
              </w:rPr>
            </w:pPr>
            <w:r w:rsidRPr="00A53A1F">
              <w:rPr>
                <w:sz w:val="16"/>
                <w:szCs w:val="16"/>
                <w:u w:val="double"/>
                <w:lang w:val="en-IE"/>
              </w:rPr>
              <w:t>NT</w:t>
            </w:r>
          </w:p>
        </w:tc>
      </w:tr>
      <w:tr w:rsidR="000E652D" w:rsidRPr="00A53A1F" w14:paraId="47E4C27E" w14:textId="1B928E93" w:rsidTr="00552AFD">
        <w:trPr>
          <w:jc w:val="center"/>
        </w:trPr>
        <w:tc>
          <w:tcPr>
            <w:tcW w:w="2835" w:type="dxa"/>
            <w:vAlign w:val="center"/>
          </w:tcPr>
          <w:p w14:paraId="0582571A" w14:textId="77777777" w:rsidR="000E652D" w:rsidRPr="00A53A1F" w:rsidRDefault="000E652D" w:rsidP="004475BB">
            <w:pPr>
              <w:pStyle w:val="ipara"/>
              <w:spacing w:before="40" w:after="60"/>
              <w:ind w:left="0"/>
              <w:jc w:val="left"/>
              <w:rPr>
                <w:sz w:val="16"/>
                <w:szCs w:val="16"/>
                <w:lang w:val="en-IE"/>
              </w:rPr>
            </w:pPr>
            <w:r w:rsidRPr="00A53A1F">
              <w:rPr>
                <w:sz w:val="16"/>
                <w:szCs w:val="16"/>
                <w:lang w:val="en-IE"/>
              </w:rPr>
              <w:t xml:space="preserve">Catalase </w:t>
            </w:r>
          </w:p>
        </w:tc>
        <w:tc>
          <w:tcPr>
            <w:tcW w:w="1474" w:type="dxa"/>
            <w:vAlign w:val="center"/>
          </w:tcPr>
          <w:p w14:paraId="74542934"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5BBDA8E6"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t>
            </w:r>
          </w:p>
        </w:tc>
        <w:tc>
          <w:tcPr>
            <w:tcW w:w="1474" w:type="dxa"/>
            <w:vAlign w:val="center"/>
          </w:tcPr>
          <w:p w14:paraId="160566E2"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Weak, delayed +</w:t>
            </w:r>
          </w:p>
        </w:tc>
        <w:tc>
          <w:tcPr>
            <w:tcW w:w="1474" w:type="dxa"/>
            <w:vAlign w:val="center"/>
          </w:tcPr>
          <w:p w14:paraId="6848B215" w14:textId="77777777" w:rsidR="000E652D" w:rsidRPr="00A53A1F" w:rsidRDefault="000E652D" w:rsidP="004475BB">
            <w:pPr>
              <w:pStyle w:val="ipara"/>
              <w:spacing w:before="40" w:after="60" w:line="240" w:lineRule="auto"/>
              <w:ind w:left="0"/>
              <w:jc w:val="center"/>
              <w:rPr>
                <w:sz w:val="16"/>
                <w:szCs w:val="16"/>
                <w:lang w:val="en-IE"/>
              </w:rPr>
            </w:pPr>
            <w:r w:rsidRPr="00A53A1F">
              <w:rPr>
                <w:sz w:val="16"/>
                <w:szCs w:val="16"/>
                <w:lang w:val="en-IE"/>
              </w:rPr>
              <w:t>Weak, delayed +</w:t>
            </w:r>
          </w:p>
        </w:tc>
        <w:tc>
          <w:tcPr>
            <w:tcW w:w="1475" w:type="dxa"/>
          </w:tcPr>
          <w:p w14:paraId="607467A8" w14:textId="357A57E0" w:rsidR="000E652D" w:rsidRPr="00A53A1F" w:rsidRDefault="000E652D" w:rsidP="004475BB">
            <w:pPr>
              <w:pStyle w:val="ipara"/>
              <w:spacing w:before="40" w:after="60" w:line="240" w:lineRule="auto"/>
              <w:ind w:left="0"/>
              <w:jc w:val="center"/>
              <w:rPr>
                <w:sz w:val="16"/>
                <w:szCs w:val="16"/>
                <w:u w:val="double"/>
                <w:lang w:val="en-IE"/>
              </w:rPr>
            </w:pPr>
            <w:r w:rsidRPr="00A53A1F">
              <w:rPr>
                <w:sz w:val="16"/>
                <w:szCs w:val="16"/>
                <w:u w:val="double"/>
                <w:lang w:val="en-IE"/>
              </w:rPr>
              <w:t>NT</w:t>
            </w:r>
          </w:p>
        </w:tc>
      </w:tr>
    </w:tbl>
    <w:bookmarkEnd w:id="9"/>
    <w:p w14:paraId="0FE7E667" w14:textId="6772736A" w:rsidR="00967CAE" w:rsidRPr="00967CAE" w:rsidRDefault="00967CAE" w:rsidP="00967CAE">
      <w:pPr>
        <w:pStyle w:val="i"/>
        <w:spacing w:before="120" w:after="240"/>
        <w:ind w:left="0" w:firstLine="0"/>
        <w:jc w:val="center"/>
        <w:rPr>
          <w:sz w:val="16"/>
          <w:szCs w:val="16"/>
          <w:lang w:val="en-IE"/>
        </w:rPr>
      </w:pPr>
      <w:r w:rsidRPr="00967CAE">
        <w:rPr>
          <w:sz w:val="16"/>
          <w:szCs w:val="16"/>
          <w:lang w:val="en-IE"/>
        </w:rPr>
        <w:t>NT = not tested</w:t>
      </w:r>
    </w:p>
    <w:p w14:paraId="6831788D" w14:textId="766EB377" w:rsidR="004D271E" w:rsidRPr="00A53A1F" w:rsidRDefault="004D271E" w:rsidP="00E43AF5">
      <w:pPr>
        <w:pStyle w:val="i"/>
        <w:spacing w:before="240"/>
        <w:rPr>
          <w:lang w:val="en-IE"/>
        </w:rPr>
      </w:pPr>
      <w:r w:rsidRPr="00A53A1F">
        <w:rPr>
          <w:lang w:val="en-IE"/>
        </w:rPr>
        <w:t>ii)</w:t>
      </w:r>
      <w:r w:rsidRPr="00A53A1F">
        <w:rPr>
          <w:lang w:val="en-IE"/>
        </w:rPr>
        <w:tab/>
        <w:t>Polymerase chain reaction</w:t>
      </w:r>
    </w:p>
    <w:p w14:paraId="4CEA99E1" w14:textId="77777777" w:rsidR="004D271E" w:rsidRPr="00A53A1F" w:rsidRDefault="004D271E" w:rsidP="004D271E">
      <w:pPr>
        <w:pStyle w:val="afourthpara"/>
        <w:rPr>
          <w:lang w:val="en-IE"/>
        </w:rPr>
      </w:pPr>
      <w:r w:rsidRPr="00A53A1F">
        <w:rPr>
          <w:lang w:val="en-IE"/>
        </w:rPr>
        <w:t xml:space="preserve">PCR may be used to identify bacterial colonies (= cell/spore suspension) after a cultivation step. DNA can be extracted as follows: one colony is suspended in 50 µl of distilled water and heated to 95°C for 15 minutes. Following centrifugation at 5000 </w:t>
      </w:r>
      <w:r w:rsidRPr="00A53A1F">
        <w:rPr>
          <w:b/>
          <w:bCs/>
          <w:i/>
          <w:iCs/>
          <w:lang w:val="en-IE"/>
        </w:rPr>
        <w:t>g</w:t>
      </w:r>
      <w:r w:rsidRPr="00A53A1F">
        <w:rPr>
          <w:lang w:val="en-IE"/>
        </w:rPr>
        <w:t xml:space="preserve"> for 5 minutes, 1–5 µl of the supernatant is used as template DNA in a PCR 50 µl mixture (</w:t>
      </w:r>
      <w:proofErr w:type="spellStart"/>
      <w:r w:rsidRPr="00A53A1F">
        <w:rPr>
          <w:lang w:val="en-IE"/>
        </w:rPr>
        <w:t>Dobbelaere</w:t>
      </w:r>
      <w:proofErr w:type="spellEnd"/>
      <w:r w:rsidRPr="00A53A1F">
        <w:rPr>
          <w:lang w:val="en-IE"/>
        </w:rPr>
        <w:t xml:space="preserve"> </w:t>
      </w:r>
      <w:r w:rsidRPr="00A53A1F">
        <w:rPr>
          <w:i/>
          <w:lang w:val="en-IE"/>
        </w:rPr>
        <w:t>et al</w:t>
      </w:r>
      <w:r w:rsidRPr="00A53A1F">
        <w:rPr>
          <w:lang w:val="en-IE"/>
        </w:rPr>
        <w:t>., 2001</w:t>
      </w:r>
      <w:r w:rsidRPr="00E43AF5">
        <w:rPr>
          <w:strike/>
          <w:lang w:val="en-IE"/>
        </w:rPr>
        <w:t>b</w:t>
      </w:r>
      <w:r w:rsidRPr="00A53A1F">
        <w:rPr>
          <w:lang w:val="en-IE"/>
        </w:rPr>
        <w:t>). Commercial DNA extraction kits can also be used, following the manufacturer’s instructions for Gram-positive bacteria. See section 1.4.2 below for the PCR method.</w:t>
      </w:r>
    </w:p>
    <w:p w14:paraId="2E064712" w14:textId="77A07D00" w:rsidR="0073772D" w:rsidRPr="00A53A1F" w:rsidRDefault="0073772D" w:rsidP="00F2353D">
      <w:pPr>
        <w:pStyle w:val="i"/>
        <w:spacing w:before="120"/>
        <w:rPr>
          <w:lang w:val="en-IE"/>
        </w:rPr>
      </w:pPr>
      <w:r w:rsidRPr="00A53A1F">
        <w:rPr>
          <w:lang w:val="en-IE"/>
        </w:rPr>
        <w:t>iii)</w:t>
      </w:r>
      <w:r w:rsidRPr="00A53A1F">
        <w:rPr>
          <w:lang w:val="en-IE"/>
        </w:rPr>
        <w:tab/>
        <w:t>Mass spectrometry</w:t>
      </w:r>
    </w:p>
    <w:p w14:paraId="41E15B93" w14:textId="67576C94" w:rsidR="003D6B88" w:rsidRPr="00A53A1F" w:rsidRDefault="008C6C6E" w:rsidP="00660441">
      <w:pPr>
        <w:pStyle w:val="afourthpara"/>
        <w:rPr>
          <w:lang w:val="en-IE"/>
        </w:rPr>
      </w:pPr>
      <w:r w:rsidRPr="00A53A1F">
        <w:rPr>
          <w:lang w:val="en-IE"/>
        </w:rPr>
        <w:t>Using a toothpick, a b</w:t>
      </w:r>
      <w:r w:rsidR="003D6B88" w:rsidRPr="00A53A1F">
        <w:rPr>
          <w:lang w:val="en-IE"/>
        </w:rPr>
        <w:t xml:space="preserve">acterial colony </w:t>
      </w:r>
      <w:r w:rsidR="007F204E" w:rsidRPr="00A53A1F">
        <w:rPr>
          <w:lang w:val="en-IE"/>
        </w:rPr>
        <w:t xml:space="preserve">is smeared to two wells of the </w:t>
      </w:r>
      <w:r w:rsidR="003D6B88" w:rsidRPr="00A53A1F">
        <w:rPr>
          <w:lang w:val="en-IE"/>
        </w:rPr>
        <w:t>target plate</w:t>
      </w:r>
      <w:r w:rsidR="007F204E" w:rsidRPr="00A53A1F">
        <w:rPr>
          <w:lang w:val="en-IE"/>
        </w:rPr>
        <w:t xml:space="preserve"> and allowed</w:t>
      </w:r>
      <w:r w:rsidR="003D6B88" w:rsidRPr="00A53A1F">
        <w:rPr>
          <w:lang w:val="en-IE"/>
        </w:rPr>
        <w:t xml:space="preserve"> </w:t>
      </w:r>
      <w:r w:rsidR="007F204E" w:rsidRPr="00A53A1F">
        <w:rPr>
          <w:lang w:val="en-IE"/>
        </w:rPr>
        <w:t xml:space="preserve">to </w:t>
      </w:r>
      <w:r w:rsidR="003D6B88" w:rsidRPr="00A53A1F">
        <w:rPr>
          <w:lang w:val="en-IE"/>
        </w:rPr>
        <w:t xml:space="preserve">dry at room temperature </w:t>
      </w:r>
      <w:r w:rsidR="007F204E" w:rsidRPr="00A53A1F">
        <w:rPr>
          <w:lang w:val="en-IE"/>
        </w:rPr>
        <w:t>before</w:t>
      </w:r>
      <w:r w:rsidR="003D6B88" w:rsidRPr="00A53A1F">
        <w:rPr>
          <w:lang w:val="en-IE"/>
        </w:rPr>
        <w:t xml:space="preserve"> 1 µl </w:t>
      </w:r>
      <w:r w:rsidR="007F204E" w:rsidRPr="00A53A1F">
        <w:rPr>
          <w:lang w:val="en-IE"/>
        </w:rPr>
        <w:t xml:space="preserve">of </w:t>
      </w:r>
      <w:r w:rsidR="003D6B88" w:rsidRPr="00A53A1F">
        <w:rPr>
          <w:lang w:val="en-IE"/>
        </w:rPr>
        <w:t>matri</w:t>
      </w:r>
      <w:r w:rsidR="007F204E" w:rsidRPr="00A53A1F">
        <w:rPr>
          <w:lang w:val="en-IE"/>
        </w:rPr>
        <w:t>x</w:t>
      </w:r>
      <w:r w:rsidR="003D6B88" w:rsidRPr="00A53A1F">
        <w:rPr>
          <w:lang w:val="en-IE"/>
        </w:rPr>
        <w:t xml:space="preserve"> (</w:t>
      </w:r>
      <w:r w:rsidR="00660441" w:rsidRPr="00A53A1F">
        <w:rPr>
          <w:lang w:eastAsia="es-AR"/>
        </w:rPr>
        <w:t>α-cyano-4-hydroxy</w:t>
      </w:r>
      <w:r w:rsidR="003D6B88" w:rsidRPr="00A53A1F">
        <w:rPr>
          <w:lang w:val="en-IE"/>
        </w:rPr>
        <w:t>cin</w:t>
      </w:r>
      <w:r w:rsidR="00660441" w:rsidRPr="00A53A1F">
        <w:rPr>
          <w:lang w:val="en-IE"/>
        </w:rPr>
        <w:t>n</w:t>
      </w:r>
      <w:r w:rsidR="003D6B88" w:rsidRPr="00A53A1F">
        <w:rPr>
          <w:lang w:val="en-IE"/>
        </w:rPr>
        <w:t xml:space="preserve">amic acid) is </w:t>
      </w:r>
      <w:r w:rsidR="00660441" w:rsidRPr="00A53A1F">
        <w:rPr>
          <w:lang w:val="en-IE"/>
        </w:rPr>
        <w:t xml:space="preserve">added </w:t>
      </w:r>
      <w:r w:rsidR="003C6CE9" w:rsidRPr="00A53A1F">
        <w:rPr>
          <w:lang w:val="en-IE"/>
        </w:rPr>
        <w:t>to</w:t>
      </w:r>
      <w:r w:rsidR="00660441" w:rsidRPr="00A53A1F">
        <w:rPr>
          <w:lang w:val="en-IE"/>
        </w:rPr>
        <w:t xml:space="preserve"> each spot and</w:t>
      </w:r>
      <w:r w:rsidR="003C6CE9" w:rsidRPr="00A53A1F">
        <w:rPr>
          <w:lang w:val="en-IE"/>
        </w:rPr>
        <w:t xml:space="preserve"> </w:t>
      </w:r>
      <w:r w:rsidR="00660441" w:rsidRPr="00A53A1F">
        <w:rPr>
          <w:lang w:val="en-IE"/>
        </w:rPr>
        <w:t>prior to placing the target plate into the machine</w:t>
      </w:r>
      <w:r w:rsidR="003D6B88" w:rsidRPr="00A53A1F">
        <w:rPr>
          <w:lang w:val="en-IE"/>
        </w:rPr>
        <w:t xml:space="preserve">. MALDI-TOF MS measurement is then performed. The device detects specific mass spectra of bacterial ribosomal peptides. After comparison of detected spectra with the database of known spectra, the </w:t>
      </w:r>
      <w:r w:rsidR="004F0E16" w:rsidRPr="00A53A1F">
        <w:rPr>
          <w:lang w:val="en-IE"/>
        </w:rPr>
        <w:t>bacterial strain is identified (</w:t>
      </w:r>
      <w:r w:rsidR="004F0E16" w:rsidRPr="00A53A1F">
        <w:rPr>
          <w:lang w:eastAsia="es-AR"/>
        </w:rPr>
        <w:t>Sch</w:t>
      </w:r>
      <w:r w:rsidR="00415FCE" w:rsidRPr="00A53A1F">
        <w:rPr>
          <w:lang w:eastAsia="es-AR"/>
        </w:rPr>
        <w:t>a</w:t>
      </w:r>
      <w:r w:rsidR="004F0E16" w:rsidRPr="00A53A1F">
        <w:rPr>
          <w:lang w:eastAsia="es-AR"/>
        </w:rPr>
        <w:t xml:space="preserve">fer </w:t>
      </w:r>
      <w:r w:rsidR="004F0E16" w:rsidRPr="00A53A1F">
        <w:rPr>
          <w:i/>
          <w:lang w:eastAsia="es-AR"/>
        </w:rPr>
        <w:t>et al.,</w:t>
      </w:r>
      <w:r w:rsidR="004F0E16" w:rsidRPr="00A53A1F">
        <w:rPr>
          <w:lang w:eastAsia="es-AR"/>
        </w:rPr>
        <w:t xml:space="preserve"> 2014). </w:t>
      </w:r>
    </w:p>
    <w:p w14:paraId="7D82EEAA" w14:textId="77777777" w:rsidR="003D6B88" w:rsidRPr="00A53A1F" w:rsidRDefault="0073772D" w:rsidP="00053D21">
      <w:pPr>
        <w:pStyle w:val="i"/>
        <w:rPr>
          <w:lang w:val="en-IE"/>
        </w:rPr>
      </w:pPr>
      <w:r w:rsidRPr="00A53A1F">
        <w:rPr>
          <w:lang w:val="en-IE"/>
        </w:rPr>
        <w:t>iv</w:t>
      </w:r>
      <w:r w:rsidR="00053D21" w:rsidRPr="00A53A1F">
        <w:rPr>
          <w:lang w:val="en-IE"/>
        </w:rPr>
        <w:t>)</w:t>
      </w:r>
      <w:r w:rsidR="003D6B88" w:rsidRPr="00A53A1F">
        <w:rPr>
          <w:lang w:val="en-IE"/>
        </w:rPr>
        <w:tab/>
        <w:t>Biochemical tests</w:t>
      </w:r>
    </w:p>
    <w:p w14:paraId="230AEEEA" w14:textId="77777777" w:rsidR="003D6B88" w:rsidRPr="00A53A1F" w:rsidRDefault="003D6B88" w:rsidP="00053D21">
      <w:pPr>
        <w:pStyle w:val="afourthpara"/>
        <w:rPr>
          <w:lang w:val="en-IE"/>
        </w:rPr>
      </w:pPr>
      <w:proofErr w:type="spellStart"/>
      <w:r w:rsidRPr="00A53A1F">
        <w:rPr>
          <w:i/>
          <w:iCs/>
          <w:lang w:val="en-IE"/>
        </w:rPr>
        <w:lastRenderedPageBreak/>
        <w:t>Paenibacillus</w:t>
      </w:r>
      <w:proofErr w:type="spellEnd"/>
      <w:r w:rsidRPr="00A53A1F">
        <w:rPr>
          <w:i/>
          <w:iCs/>
          <w:lang w:val="en-IE"/>
        </w:rPr>
        <w:t xml:space="preserve"> larvae</w:t>
      </w:r>
      <w:r w:rsidRPr="00A53A1F">
        <w:rPr>
          <w:lang w:val="en-IE"/>
        </w:rPr>
        <w:t xml:space="preserve"> can also be identified by its biochemical profile. The bacteria are catalase negative or weak delayed positive, they have a typical carbohydrate </w:t>
      </w:r>
      <w:r w:rsidR="00660441" w:rsidRPr="00A53A1F">
        <w:rPr>
          <w:lang w:val="en-IE"/>
        </w:rPr>
        <w:t xml:space="preserve">fermentation </w:t>
      </w:r>
      <w:r w:rsidRPr="00A53A1F">
        <w:rPr>
          <w:lang w:val="en-IE"/>
        </w:rPr>
        <w:t xml:space="preserve">profile with acid </w:t>
      </w:r>
      <w:r w:rsidR="00660441" w:rsidRPr="00A53A1F">
        <w:rPr>
          <w:lang w:val="en-IE"/>
        </w:rPr>
        <w:t xml:space="preserve">production </w:t>
      </w:r>
      <w:r w:rsidRPr="00A53A1F">
        <w:rPr>
          <w:lang w:val="en-IE"/>
        </w:rPr>
        <w:t xml:space="preserve">from glucose and trehalose, </w:t>
      </w:r>
      <w:r w:rsidR="00660441" w:rsidRPr="00A53A1F">
        <w:rPr>
          <w:lang w:val="en-IE"/>
        </w:rPr>
        <w:t xml:space="preserve">but </w:t>
      </w:r>
      <w:r w:rsidRPr="00A53A1F">
        <w:rPr>
          <w:lang w:val="en-IE"/>
        </w:rPr>
        <w:t xml:space="preserve">not from arabinose and xylose, and they can hydrolyse casein or milk. The results of some tests vary within the genotypes, e.g. fermentation of mannitol and </w:t>
      </w:r>
      <w:proofErr w:type="spellStart"/>
      <w:r w:rsidRPr="00A53A1F">
        <w:rPr>
          <w:lang w:val="en-IE"/>
        </w:rPr>
        <w:t>salicin</w:t>
      </w:r>
      <w:proofErr w:type="spellEnd"/>
      <w:r w:rsidRPr="00A53A1F">
        <w:rPr>
          <w:lang w:val="en-IE"/>
        </w:rPr>
        <w:t xml:space="preserve"> (Table </w:t>
      </w:r>
      <w:r w:rsidR="00F2353D" w:rsidRPr="00A53A1F">
        <w:rPr>
          <w:lang w:val="en-IE"/>
        </w:rPr>
        <w:t>2</w:t>
      </w:r>
      <w:r w:rsidRPr="00A53A1F">
        <w:rPr>
          <w:lang w:val="en-IE"/>
        </w:rPr>
        <w:t xml:space="preserve">). </w:t>
      </w:r>
    </w:p>
    <w:p w14:paraId="757C43EC" w14:textId="77777777" w:rsidR="003D6B88" w:rsidRPr="00A53A1F" w:rsidRDefault="00053D21" w:rsidP="00053D21">
      <w:pPr>
        <w:pStyle w:val="ififthlevellist"/>
        <w:rPr>
          <w:lang w:val="en-IE"/>
        </w:rPr>
      </w:pPr>
      <w:r w:rsidRPr="00A53A1F">
        <w:rPr>
          <w:lang w:val="en-IE"/>
        </w:rPr>
        <w:t>a</w:t>
      </w:r>
      <w:r w:rsidR="003D6B88" w:rsidRPr="00A53A1F">
        <w:rPr>
          <w:lang w:val="en-IE"/>
        </w:rPr>
        <w:t>)</w:t>
      </w:r>
      <w:r w:rsidR="003D6B88" w:rsidRPr="00A53A1F">
        <w:rPr>
          <w:lang w:val="en-IE"/>
        </w:rPr>
        <w:tab/>
        <w:t>Catalase test</w:t>
      </w:r>
    </w:p>
    <w:p w14:paraId="3B46A86D" w14:textId="77777777" w:rsidR="003D6B88" w:rsidRPr="00A53A1F" w:rsidRDefault="003D6B88" w:rsidP="00053D21">
      <w:pPr>
        <w:pStyle w:val="ififthpara"/>
        <w:rPr>
          <w:lang w:val="en-IE"/>
        </w:rPr>
      </w:pPr>
      <w:r w:rsidRPr="00A53A1F">
        <w:rPr>
          <w:lang w:val="en-IE"/>
        </w:rPr>
        <w:t xml:space="preserve">A drop of 3% hydrogen peroxide is placed on an actively growing culture on solid medium. Most aerobic bacteria break down the peroxide to water and oxygen, producing a bubbly foam, but </w:t>
      </w:r>
      <w:r w:rsidRPr="00A53A1F">
        <w:rPr>
          <w:i/>
          <w:lang w:val="en-IE"/>
        </w:rPr>
        <w:t>P. larvae</w:t>
      </w:r>
      <w:r w:rsidRPr="00A53A1F">
        <w:rPr>
          <w:lang w:val="en-IE"/>
        </w:rPr>
        <w:t xml:space="preserve"> is negative or weak delayed positive for this reaction, depending on genotype (Table </w:t>
      </w:r>
      <w:r w:rsidR="00F2353D" w:rsidRPr="00A53A1F">
        <w:rPr>
          <w:lang w:val="en-IE"/>
        </w:rPr>
        <w:t>2</w:t>
      </w:r>
      <w:r w:rsidRPr="00A53A1F">
        <w:rPr>
          <w:lang w:val="en-IE"/>
        </w:rPr>
        <w:t xml:space="preserve">) (Haynes, 1972). Organisms can lose their catalase activity with age, resulting in a false negative reaction. When Colombia sheep blood agar is used for cultivation, the test cannot be done on the solid medium, as the presence of sheep blood will cause a false-positive reaction. In this case, colonies should be transferred to a clean microscope slide for the execution of the test. Here the evaluation of the test occurs as above with the naked eye. </w:t>
      </w:r>
    </w:p>
    <w:p w14:paraId="20B82276" w14:textId="1CF36BEA" w:rsidR="003D6B88" w:rsidRPr="00A53A1F" w:rsidRDefault="00747A93" w:rsidP="00053D21">
      <w:pPr>
        <w:pStyle w:val="ififthlevellist"/>
        <w:rPr>
          <w:lang w:val="en-IE"/>
        </w:rPr>
      </w:pPr>
      <w:r w:rsidRPr="00A53A1F">
        <w:rPr>
          <w:lang w:val="en-IE"/>
        </w:rPr>
        <w:t>b</w:t>
      </w:r>
      <w:r w:rsidR="003D6B88" w:rsidRPr="00A53A1F">
        <w:rPr>
          <w:lang w:val="en-IE"/>
        </w:rPr>
        <w:t>)</w:t>
      </w:r>
      <w:r w:rsidR="003D6B88" w:rsidRPr="00A53A1F">
        <w:rPr>
          <w:lang w:val="en-IE"/>
        </w:rPr>
        <w:tab/>
        <w:t xml:space="preserve">Production of acid from carbohydrates </w:t>
      </w:r>
    </w:p>
    <w:p w14:paraId="530EB992" w14:textId="338D0C63" w:rsidR="003D6B88" w:rsidRPr="00A53A1F" w:rsidRDefault="003D6B88" w:rsidP="00053D21">
      <w:pPr>
        <w:pStyle w:val="ififthpara"/>
        <w:rPr>
          <w:lang w:val="en-IE"/>
        </w:rPr>
      </w:pPr>
      <w:r w:rsidRPr="00A53A1F">
        <w:rPr>
          <w:lang w:val="en-IE"/>
        </w:rPr>
        <w:t>Bacteria are grown in J-broth (per litre: yeast extract 15 g, tryptone 5 g and K</w:t>
      </w:r>
      <w:r w:rsidRPr="00A53A1F">
        <w:rPr>
          <w:vertAlign w:val="subscript"/>
          <w:lang w:val="en-IE"/>
        </w:rPr>
        <w:t>2</w:t>
      </w:r>
      <w:r w:rsidRPr="00A53A1F">
        <w:rPr>
          <w:lang w:val="en-IE"/>
        </w:rPr>
        <w:t>HPO</w:t>
      </w:r>
      <w:r w:rsidRPr="00A53A1F">
        <w:rPr>
          <w:vertAlign w:val="subscript"/>
          <w:lang w:val="en-IE"/>
        </w:rPr>
        <w:t>4</w:t>
      </w:r>
      <w:r w:rsidRPr="00A53A1F">
        <w:rPr>
          <w:lang w:val="en-IE"/>
        </w:rPr>
        <w:t xml:space="preserve"> 3 g) in which 0.5% of the test substrate, separately sterilised in aqueous solution, is substituted for the glucose</w:t>
      </w:r>
      <w:r w:rsidR="00E43AF5" w:rsidRPr="000F7F0F">
        <w:rPr>
          <w:lang w:val="en-IE"/>
        </w:rPr>
        <w:t xml:space="preserve"> (</w:t>
      </w:r>
      <w:r w:rsidR="00E43AF5" w:rsidRPr="000F7F0F">
        <w:rPr>
          <w:strike/>
          <w:lang w:val="en-IE"/>
        </w:rPr>
        <w:t xml:space="preserve">Gordon </w:t>
      </w:r>
      <w:r w:rsidR="00E43AF5" w:rsidRPr="000F7F0F">
        <w:rPr>
          <w:i/>
          <w:strike/>
          <w:lang w:val="en-IE"/>
        </w:rPr>
        <w:t>et al.,</w:t>
      </w:r>
      <w:r w:rsidR="00E43AF5" w:rsidRPr="000F7F0F">
        <w:rPr>
          <w:strike/>
          <w:lang w:val="en-IE"/>
        </w:rPr>
        <w:t xml:space="preserve"> 1973</w:t>
      </w:r>
      <w:r w:rsidR="000F7F0F">
        <w:rPr>
          <w:strike/>
          <w:lang w:val="en-IE"/>
        </w:rPr>
        <w:t xml:space="preserve"> </w:t>
      </w:r>
      <w:r w:rsidR="00170174">
        <w:rPr>
          <w:rFonts w:eastAsia="Arial Unicode MS"/>
          <w:u w:val="double"/>
          <w:lang w:val="en-IE"/>
        </w:rPr>
        <w:t>d</w:t>
      </w:r>
      <w:r w:rsidR="000F7F0F" w:rsidRPr="000F7F0F">
        <w:rPr>
          <w:rFonts w:eastAsia="Arial Unicode MS"/>
          <w:u w:val="double"/>
          <w:lang w:val="en-IE"/>
        </w:rPr>
        <w:t xml:space="preserve">e Graaf </w:t>
      </w:r>
      <w:r w:rsidR="000F7F0F" w:rsidRPr="000F7F0F">
        <w:rPr>
          <w:rFonts w:eastAsia="Arial Unicode MS"/>
          <w:i/>
          <w:u w:val="double"/>
          <w:lang w:val="en-IE"/>
        </w:rPr>
        <w:t>et al.,</w:t>
      </w:r>
      <w:r w:rsidR="000F7F0F" w:rsidRPr="000F7F0F">
        <w:rPr>
          <w:rFonts w:eastAsia="Arial Unicode MS"/>
          <w:u w:val="double"/>
          <w:lang w:val="en-IE"/>
        </w:rPr>
        <w:t xml:space="preserve"> 2013</w:t>
      </w:r>
      <w:r w:rsidR="00E43AF5" w:rsidRPr="000F7F0F">
        <w:rPr>
          <w:lang w:val="en-IE"/>
        </w:rPr>
        <w:t>)</w:t>
      </w:r>
      <w:r w:rsidRPr="00A53A1F">
        <w:rPr>
          <w:lang w:val="en-IE"/>
        </w:rPr>
        <w:t xml:space="preserve">. The carbohydrates used are L (+)-arabinose, D (+)-glucose, D (+)-xylose and D (+)-trehalose. The cultures are tested at 14 days by aseptically removing one ml or less to a spot plate, mixing the sample with a drop of 0.04% alcoholic bromocresol purple, and observing the colour of the indicator. </w:t>
      </w:r>
      <w:proofErr w:type="spellStart"/>
      <w:r w:rsidRPr="00A53A1F">
        <w:rPr>
          <w:i/>
          <w:lang w:val="en-IE"/>
        </w:rPr>
        <w:t>Paenibacillus</w:t>
      </w:r>
      <w:proofErr w:type="spellEnd"/>
      <w:r w:rsidRPr="00A53A1F">
        <w:rPr>
          <w:i/>
          <w:lang w:val="en-IE"/>
        </w:rPr>
        <w:t xml:space="preserve"> </w:t>
      </w:r>
      <w:r w:rsidRPr="00A53A1F">
        <w:rPr>
          <w:i/>
          <w:iCs/>
          <w:lang w:val="en-IE"/>
        </w:rPr>
        <w:t>larvae</w:t>
      </w:r>
      <w:r w:rsidRPr="00A53A1F">
        <w:rPr>
          <w:lang w:val="en-IE"/>
        </w:rPr>
        <w:t xml:space="preserve"> produces acid aerobically from glucose and trehalose. No acid is produced from arabinose and xylose </w:t>
      </w:r>
      <w:r w:rsidRPr="004B487D">
        <w:rPr>
          <w:lang w:val="en-IE"/>
        </w:rPr>
        <w:t>(</w:t>
      </w:r>
      <w:proofErr w:type="spellStart"/>
      <w:r w:rsidRPr="004B487D">
        <w:rPr>
          <w:lang w:val="en-IE"/>
        </w:rPr>
        <w:t>Alippi</w:t>
      </w:r>
      <w:proofErr w:type="spellEnd"/>
      <w:r w:rsidRPr="004B487D">
        <w:rPr>
          <w:lang w:val="en-IE"/>
        </w:rPr>
        <w:t xml:space="preserve">, 1992) </w:t>
      </w:r>
      <w:r w:rsidRPr="00A53A1F">
        <w:rPr>
          <w:lang w:val="en-IE"/>
        </w:rPr>
        <w:t xml:space="preserve">and variable results are obtained with mannitol and </w:t>
      </w:r>
      <w:proofErr w:type="spellStart"/>
      <w:r w:rsidRPr="00A53A1F">
        <w:rPr>
          <w:lang w:val="en-IE"/>
        </w:rPr>
        <w:t>salicin</w:t>
      </w:r>
      <w:proofErr w:type="spellEnd"/>
      <w:r w:rsidRPr="00A53A1F">
        <w:rPr>
          <w:lang w:val="en-IE"/>
        </w:rPr>
        <w:t xml:space="preserve"> according to the isolate tested (</w:t>
      </w:r>
      <w:proofErr w:type="spellStart"/>
      <w:r w:rsidRPr="00A53A1F">
        <w:rPr>
          <w:lang w:val="en-IE"/>
        </w:rPr>
        <w:t>Genersch</w:t>
      </w:r>
      <w:proofErr w:type="spellEnd"/>
      <w:r w:rsidRPr="00A53A1F">
        <w:rPr>
          <w:lang w:val="en-IE"/>
        </w:rPr>
        <w:t xml:space="preserve"> </w:t>
      </w:r>
      <w:r w:rsidRPr="00A53A1F">
        <w:rPr>
          <w:i/>
          <w:lang w:val="en-IE"/>
        </w:rPr>
        <w:t>et al.,</w:t>
      </w:r>
      <w:r w:rsidRPr="00A53A1F">
        <w:rPr>
          <w:lang w:val="en-IE"/>
        </w:rPr>
        <w:t xml:space="preserve"> 200</w:t>
      </w:r>
      <w:r w:rsidR="007306CA" w:rsidRPr="00A53A1F">
        <w:rPr>
          <w:lang w:val="en-IE"/>
        </w:rPr>
        <w:t>5</w:t>
      </w:r>
      <w:r w:rsidR="008840CF" w:rsidRPr="00FB3532">
        <w:rPr>
          <w:strike/>
          <w:lang w:val="en-IE"/>
        </w:rPr>
        <w:t xml:space="preserve">; </w:t>
      </w:r>
      <w:r w:rsidR="007306CA" w:rsidRPr="00FB3532">
        <w:rPr>
          <w:strike/>
          <w:lang w:val="en-IE"/>
        </w:rPr>
        <w:t>200</w:t>
      </w:r>
      <w:r w:rsidRPr="00FB3532">
        <w:rPr>
          <w:strike/>
          <w:lang w:val="en-IE"/>
        </w:rPr>
        <w:t>6</w:t>
      </w:r>
      <w:r w:rsidRPr="00A53A1F">
        <w:rPr>
          <w:lang w:val="en-IE"/>
        </w:rPr>
        <w:t xml:space="preserve">) (Table </w:t>
      </w:r>
      <w:r w:rsidR="00F2353D" w:rsidRPr="00A53A1F">
        <w:rPr>
          <w:lang w:val="en-IE"/>
        </w:rPr>
        <w:t>2</w:t>
      </w:r>
      <w:r w:rsidRPr="00A53A1F">
        <w:rPr>
          <w:lang w:val="en-IE"/>
        </w:rPr>
        <w:t>).</w:t>
      </w:r>
    </w:p>
    <w:p w14:paraId="76F1F26C" w14:textId="77777777" w:rsidR="003D6B88" w:rsidRPr="00A53A1F" w:rsidRDefault="003D6B88" w:rsidP="00053D21">
      <w:pPr>
        <w:pStyle w:val="ififthpara"/>
        <w:rPr>
          <w:lang w:val="en-IE"/>
        </w:rPr>
      </w:pPr>
      <w:r w:rsidRPr="00A53A1F">
        <w:rPr>
          <w:lang w:val="en-IE"/>
        </w:rPr>
        <w:t xml:space="preserve">Commercial kits are also available </w:t>
      </w:r>
      <w:r w:rsidRPr="00A53A1F">
        <w:rPr>
          <w:color w:val="000000"/>
          <w:lang w:val="en-IE"/>
        </w:rPr>
        <w:t xml:space="preserve">for the biochemical characterisation of </w:t>
      </w:r>
      <w:r w:rsidRPr="00A53A1F">
        <w:rPr>
          <w:i/>
          <w:iCs/>
          <w:color w:val="000000"/>
          <w:lang w:val="en-IE"/>
        </w:rPr>
        <w:t>P. larvae</w:t>
      </w:r>
      <w:r w:rsidRPr="00A53A1F">
        <w:rPr>
          <w:lang w:val="en-IE"/>
        </w:rPr>
        <w:t xml:space="preserve"> (</w:t>
      </w:r>
      <w:proofErr w:type="spellStart"/>
      <w:r w:rsidRPr="00E43AF5">
        <w:rPr>
          <w:strike/>
          <w:lang w:val="en-IE"/>
        </w:rPr>
        <w:t>Carpana</w:t>
      </w:r>
      <w:proofErr w:type="spellEnd"/>
      <w:r w:rsidRPr="00E43AF5">
        <w:rPr>
          <w:strike/>
          <w:lang w:val="en-IE"/>
        </w:rPr>
        <w:t xml:space="preserve"> </w:t>
      </w:r>
      <w:r w:rsidRPr="00E43AF5">
        <w:rPr>
          <w:i/>
          <w:strike/>
          <w:lang w:val="en-IE"/>
        </w:rPr>
        <w:t>et al</w:t>
      </w:r>
      <w:r w:rsidRPr="00E43AF5">
        <w:rPr>
          <w:strike/>
          <w:lang w:val="en-IE"/>
        </w:rPr>
        <w:t xml:space="preserve">., 1995; </w:t>
      </w:r>
      <w:proofErr w:type="spellStart"/>
      <w:r w:rsidRPr="00E43AF5">
        <w:rPr>
          <w:strike/>
          <w:lang w:val="en-IE"/>
        </w:rPr>
        <w:t>Dobbelaere</w:t>
      </w:r>
      <w:proofErr w:type="spellEnd"/>
      <w:r w:rsidRPr="00E43AF5">
        <w:rPr>
          <w:strike/>
          <w:lang w:val="en-IE"/>
        </w:rPr>
        <w:t xml:space="preserve"> </w:t>
      </w:r>
      <w:r w:rsidRPr="00E43AF5">
        <w:rPr>
          <w:i/>
          <w:strike/>
          <w:lang w:val="en-IE"/>
        </w:rPr>
        <w:t>et al</w:t>
      </w:r>
      <w:r w:rsidRPr="00E43AF5">
        <w:rPr>
          <w:strike/>
          <w:lang w:val="en-IE"/>
        </w:rPr>
        <w:t xml:space="preserve">., 2001a; </w:t>
      </w:r>
      <w:proofErr w:type="spellStart"/>
      <w:r w:rsidRPr="00A53A1F">
        <w:rPr>
          <w:color w:val="000000"/>
          <w:lang w:val="en-IE"/>
        </w:rPr>
        <w:t>Neuendorf</w:t>
      </w:r>
      <w:proofErr w:type="spellEnd"/>
      <w:r w:rsidRPr="00A53A1F">
        <w:rPr>
          <w:color w:val="000000"/>
          <w:lang w:val="en-IE"/>
        </w:rPr>
        <w:t xml:space="preserve"> </w:t>
      </w:r>
      <w:r w:rsidRPr="00A53A1F">
        <w:rPr>
          <w:i/>
          <w:color w:val="000000"/>
          <w:lang w:val="en-IE"/>
        </w:rPr>
        <w:t>et al</w:t>
      </w:r>
      <w:r w:rsidRPr="00A53A1F">
        <w:rPr>
          <w:color w:val="000000"/>
          <w:lang w:val="en-IE"/>
        </w:rPr>
        <w:t>., 2004)</w:t>
      </w:r>
      <w:r w:rsidRPr="00A53A1F">
        <w:rPr>
          <w:lang w:val="en-IE"/>
        </w:rPr>
        <w:t>.</w:t>
      </w:r>
    </w:p>
    <w:p w14:paraId="3AEE1804" w14:textId="77777777" w:rsidR="003D6B88" w:rsidRPr="00A53A1F" w:rsidRDefault="00747A93" w:rsidP="00053D21">
      <w:pPr>
        <w:pStyle w:val="ififthlevellist"/>
        <w:rPr>
          <w:lang w:val="en-IE"/>
        </w:rPr>
      </w:pPr>
      <w:r w:rsidRPr="00A53A1F">
        <w:rPr>
          <w:lang w:val="en-IE"/>
        </w:rPr>
        <w:t>c</w:t>
      </w:r>
      <w:r w:rsidR="003D6B88" w:rsidRPr="00A53A1F">
        <w:rPr>
          <w:lang w:val="en-IE"/>
        </w:rPr>
        <w:t>)</w:t>
      </w:r>
      <w:r w:rsidR="003D6B88" w:rsidRPr="00A53A1F">
        <w:rPr>
          <w:lang w:val="en-IE"/>
        </w:rPr>
        <w:tab/>
        <w:t>Hydrolysis of casein (</w:t>
      </w:r>
      <w:proofErr w:type="spellStart"/>
      <w:r w:rsidR="003D6B88" w:rsidRPr="00A53A1F">
        <w:rPr>
          <w:lang w:val="en-IE"/>
        </w:rPr>
        <w:t>Schuch</w:t>
      </w:r>
      <w:proofErr w:type="spellEnd"/>
      <w:r w:rsidR="003D6B88" w:rsidRPr="00A53A1F">
        <w:rPr>
          <w:lang w:val="en-IE"/>
        </w:rPr>
        <w:t xml:space="preserve"> </w:t>
      </w:r>
      <w:r w:rsidR="003D6B88" w:rsidRPr="00A53A1F">
        <w:rPr>
          <w:i/>
          <w:lang w:val="en-IE"/>
        </w:rPr>
        <w:t>et al.,</w:t>
      </w:r>
      <w:r w:rsidR="003D6B88" w:rsidRPr="00A53A1F">
        <w:rPr>
          <w:lang w:val="en-IE"/>
        </w:rPr>
        <w:t xml:space="preserve"> 2001)</w:t>
      </w:r>
    </w:p>
    <w:p w14:paraId="01AE6556" w14:textId="337DA0AD" w:rsidR="00775CF5" w:rsidRPr="00A53A1F" w:rsidRDefault="003D6B88" w:rsidP="00053D21">
      <w:pPr>
        <w:pStyle w:val="ififthpara"/>
        <w:rPr>
          <w:lang w:val="en-IE"/>
        </w:rPr>
      </w:pPr>
      <w:r w:rsidRPr="00A53A1F">
        <w:rPr>
          <w:lang w:val="en-IE"/>
        </w:rPr>
        <w:t>Casein hydrolysis is assayed using milk agar plus thiamine (per litre: agar 20 g, yeast extract 10 g; sterilised at 121°C/15 minutes). Add to each 70 ml cooled medium 30</w:t>
      </w:r>
      <w:r w:rsidR="00A36685" w:rsidRPr="00A53A1F">
        <w:rPr>
          <w:lang w:val="en-IE"/>
        </w:rPr>
        <w:t> </w:t>
      </w:r>
      <w:r w:rsidRPr="00A53A1F">
        <w:rPr>
          <w:lang w:val="en-IE"/>
        </w:rPr>
        <w:t>ml of UHT (ultra-heat treated) skimmed milk and 1.5 ml filter sterilised 0.1% thiamine solution. Plates are streaked and examined after 5 days of incubation at 36</w:t>
      </w:r>
      <w:r w:rsidR="00A36685" w:rsidRPr="00A53A1F">
        <w:rPr>
          <w:lang w:val="en-IE"/>
        </w:rPr>
        <w:t> </w:t>
      </w:r>
      <w:r w:rsidRPr="00A53A1F">
        <w:rPr>
          <w:lang w:val="en-IE"/>
        </w:rPr>
        <w:t>±</w:t>
      </w:r>
      <w:r w:rsidR="00E43AF5">
        <w:rPr>
          <w:lang w:val="en-IE"/>
        </w:rPr>
        <w:t> </w:t>
      </w:r>
      <w:r w:rsidRPr="00A53A1F">
        <w:rPr>
          <w:lang w:val="en-IE"/>
        </w:rPr>
        <w:t>1°C</w:t>
      </w:r>
      <w:r w:rsidRPr="00A53A1F">
        <w:rPr>
          <w:i/>
          <w:iCs/>
          <w:lang w:val="en-IE"/>
        </w:rPr>
        <w:t xml:space="preserve">. </w:t>
      </w:r>
      <w:proofErr w:type="spellStart"/>
      <w:r w:rsidRPr="00A53A1F">
        <w:rPr>
          <w:i/>
          <w:lang w:val="en-IE"/>
        </w:rPr>
        <w:t>Paenibacillus</w:t>
      </w:r>
      <w:proofErr w:type="spellEnd"/>
      <w:r w:rsidRPr="00A53A1F">
        <w:rPr>
          <w:i/>
          <w:lang w:val="en-IE"/>
        </w:rPr>
        <w:t xml:space="preserve"> </w:t>
      </w:r>
      <w:r w:rsidRPr="00A53A1F">
        <w:rPr>
          <w:i/>
          <w:iCs/>
          <w:lang w:val="en-IE"/>
        </w:rPr>
        <w:t>larvae</w:t>
      </w:r>
      <w:r w:rsidRPr="00A53A1F">
        <w:rPr>
          <w:lang w:val="en-IE"/>
        </w:rPr>
        <w:t xml:space="preserve"> hydrolyses casein, hence zones of clearing are observed around bacterial colonies.</w:t>
      </w:r>
    </w:p>
    <w:p w14:paraId="5EE459E3" w14:textId="05CC7D21" w:rsidR="00F2353D" w:rsidRPr="00A53A1F" w:rsidRDefault="00F2353D" w:rsidP="00F2353D">
      <w:pPr>
        <w:pStyle w:val="i"/>
        <w:spacing w:before="240"/>
        <w:rPr>
          <w:lang w:val="en-IE"/>
        </w:rPr>
      </w:pPr>
      <w:r w:rsidRPr="00A53A1F">
        <w:rPr>
          <w:lang w:val="en-IE"/>
        </w:rPr>
        <w:t>v)</w:t>
      </w:r>
      <w:r w:rsidRPr="00A53A1F">
        <w:rPr>
          <w:lang w:val="en-IE"/>
        </w:rPr>
        <w:tab/>
        <w:t>Antibody-based techniques</w:t>
      </w:r>
      <w:r w:rsidR="000F7F0F">
        <w:rPr>
          <w:lang w:val="en-IE"/>
        </w:rPr>
        <w:t xml:space="preserve"> </w:t>
      </w:r>
      <w:r w:rsidR="000F7F0F" w:rsidRPr="000F7F0F">
        <w:rPr>
          <w:u w:val="double"/>
          <w:lang w:val="en-IE"/>
        </w:rPr>
        <w:t xml:space="preserve">(for details refer to </w:t>
      </w:r>
      <w:r w:rsidR="00170174">
        <w:rPr>
          <w:rFonts w:eastAsia="Arial Unicode MS"/>
          <w:u w:val="double"/>
          <w:lang w:val="en-IE"/>
        </w:rPr>
        <w:t>d</w:t>
      </w:r>
      <w:r w:rsidR="000F7F0F" w:rsidRPr="000F7F0F">
        <w:rPr>
          <w:rFonts w:eastAsia="Arial Unicode MS"/>
          <w:u w:val="double"/>
          <w:lang w:val="en-IE"/>
        </w:rPr>
        <w:t xml:space="preserve">e Graaf </w:t>
      </w:r>
      <w:r w:rsidR="000F7F0F" w:rsidRPr="000F7F0F">
        <w:rPr>
          <w:rFonts w:eastAsia="Arial Unicode MS"/>
          <w:i/>
          <w:u w:val="double"/>
          <w:lang w:val="en-IE"/>
        </w:rPr>
        <w:t>et al.,</w:t>
      </w:r>
      <w:r w:rsidR="000F7F0F" w:rsidRPr="000F7F0F">
        <w:rPr>
          <w:rFonts w:eastAsia="Arial Unicode MS"/>
          <w:u w:val="double"/>
          <w:lang w:val="en-IE"/>
        </w:rPr>
        <w:t xml:space="preserve"> 2013</w:t>
      </w:r>
      <w:r w:rsidR="000F7F0F">
        <w:rPr>
          <w:rFonts w:eastAsia="Arial Unicode MS"/>
          <w:u w:val="double"/>
          <w:lang w:val="en-IE"/>
        </w:rPr>
        <w:t>)</w:t>
      </w:r>
    </w:p>
    <w:p w14:paraId="795946EF" w14:textId="77777777" w:rsidR="00F2353D" w:rsidRPr="00A53A1F" w:rsidRDefault="00F2353D" w:rsidP="00F2353D">
      <w:pPr>
        <w:pStyle w:val="afourthpara"/>
        <w:spacing w:after="200"/>
        <w:rPr>
          <w:lang w:val="en-IE"/>
        </w:rPr>
      </w:pPr>
      <w:r w:rsidRPr="00A53A1F">
        <w:rPr>
          <w:lang w:val="en-IE"/>
        </w:rPr>
        <w:t xml:space="preserve">Different antibody-based techniques have been developed for the diagnosis of AFB. Most methods rely on polyclonal rabbit serum developed against pure cultures of </w:t>
      </w:r>
      <w:r w:rsidRPr="00A53A1F">
        <w:rPr>
          <w:i/>
          <w:iCs/>
          <w:lang w:val="en-IE"/>
        </w:rPr>
        <w:t>P. larvae</w:t>
      </w:r>
      <w:r w:rsidRPr="00A53A1F">
        <w:rPr>
          <w:lang w:val="en-IE"/>
        </w:rPr>
        <w:t xml:space="preserve"> and are used for identification of isolated bacterial colonies or for direct examination of suspicious larval remains.</w:t>
      </w:r>
    </w:p>
    <w:p w14:paraId="7103271F" w14:textId="77777777" w:rsidR="00F2353D" w:rsidRPr="00A53A1F" w:rsidRDefault="00F2353D" w:rsidP="00F2353D">
      <w:pPr>
        <w:pStyle w:val="afourthpara"/>
        <w:spacing w:after="200"/>
        <w:rPr>
          <w:lang w:val="en-IE"/>
        </w:rPr>
      </w:pPr>
      <w:r w:rsidRPr="00A53A1F">
        <w:rPr>
          <w:lang w:val="en-IE"/>
        </w:rPr>
        <w:t>In an immunodiffusion test the antibodies interact with the bacterial antigen during a double diffusion process, leaving precipitation marks behind</w:t>
      </w:r>
      <w:r w:rsidRPr="000F7F0F">
        <w:rPr>
          <w:strike/>
          <w:lang w:val="en-IE"/>
        </w:rPr>
        <w:t xml:space="preserve"> (Peng &amp; Peng, 1979)</w:t>
      </w:r>
      <w:r w:rsidRPr="00A53A1F">
        <w:rPr>
          <w:lang w:val="en-IE"/>
        </w:rPr>
        <w:t xml:space="preserve">. In the fluorescent antibody technique these antibodies are conjugated with a fluorochrome dye. The resulting fluorescent antibody reacts with a bacterial smear on a slide. Any excess antiserum is washed off and the smear is examined by fluorescence microscopy. </w:t>
      </w:r>
      <w:proofErr w:type="spellStart"/>
      <w:r w:rsidRPr="00A53A1F">
        <w:rPr>
          <w:i/>
          <w:lang w:val="en-IE"/>
        </w:rPr>
        <w:t>Paenibacillus</w:t>
      </w:r>
      <w:proofErr w:type="spellEnd"/>
      <w:r w:rsidRPr="00A53A1F">
        <w:rPr>
          <w:i/>
          <w:lang w:val="en-IE"/>
        </w:rPr>
        <w:t xml:space="preserve"> larvae</w:t>
      </w:r>
      <w:r w:rsidRPr="00A53A1F">
        <w:rPr>
          <w:lang w:val="en-IE"/>
        </w:rPr>
        <w:t xml:space="preserve"> stains can be recognised specifically as brightly fluorescing bacteria on a dark background</w:t>
      </w:r>
      <w:r w:rsidRPr="000F7F0F">
        <w:rPr>
          <w:strike/>
          <w:lang w:val="en-IE"/>
        </w:rPr>
        <w:t xml:space="preserve"> (</w:t>
      </w:r>
      <w:proofErr w:type="spellStart"/>
      <w:r w:rsidRPr="000F7F0F">
        <w:rPr>
          <w:strike/>
          <w:lang w:val="en-IE"/>
        </w:rPr>
        <w:t>Otte</w:t>
      </w:r>
      <w:proofErr w:type="spellEnd"/>
      <w:r w:rsidRPr="000F7F0F">
        <w:rPr>
          <w:strike/>
          <w:lang w:val="en-IE"/>
        </w:rPr>
        <w:t>, 1973)</w:t>
      </w:r>
      <w:r w:rsidRPr="00A53A1F">
        <w:rPr>
          <w:lang w:val="en-IE"/>
        </w:rPr>
        <w:t xml:space="preserve">. An enzyme-linked immunosorbent assay using a monoclonal antibody specific to </w:t>
      </w:r>
      <w:r w:rsidRPr="00A53A1F">
        <w:rPr>
          <w:i/>
          <w:iCs/>
          <w:lang w:val="en-IE"/>
        </w:rPr>
        <w:t>P. larvae</w:t>
      </w:r>
      <w:r w:rsidRPr="00A53A1F">
        <w:rPr>
          <w:lang w:val="en-IE"/>
        </w:rPr>
        <w:t xml:space="preserve"> exists</w:t>
      </w:r>
      <w:r w:rsidRPr="00F46995">
        <w:rPr>
          <w:strike/>
          <w:lang w:val="en-IE"/>
        </w:rPr>
        <w:t xml:space="preserve"> (Olsen </w:t>
      </w:r>
      <w:r w:rsidRPr="00F46995">
        <w:rPr>
          <w:i/>
          <w:strike/>
          <w:lang w:val="en-IE"/>
        </w:rPr>
        <w:t>et al</w:t>
      </w:r>
      <w:r w:rsidRPr="00F46995">
        <w:rPr>
          <w:strike/>
          <w:lang w:val="en-IE"/>
        </w:rPr>
        <w:t>., 1990)</w:t>
      </w:r>
      <w:r w:rsidRPr="00A53A1F">
        <w:rPr>
          <w:lang w:val="en-IE"/>
        </w:rPr>
        <w:t>. A lateral flow device for rapid confirmation of AFB has been commercialised.</w:t>
      </w:r>
    </w:p>
    <w:tbl>
      <w:tblPr>
        <w:tblStyle w:val="TableGrid"/>
        <w:tblW w:w="10117" w:type="dxa"/>
        <w:tblInd w:w="-431" w:type="dxa"/>
        <w:tblLook w:val="04A0" w:firstRow="1" w:lastRow="0" w:firstColumn="1" w:lastColumn="0" w:noHBand="0" w:noVBand="1"/>
      </w:tblPr>
      <w:tblGrid>
        <w:gridCol w:w="2867"/>
        <w:gridCol w:w="3644"/>
        <w:gridCol w:w="3606"/>
      </w:tblGrid>
      <w:tr w:rsidR="00967CAE" w:rsidRPr="00967CAE" w14:paraId="56BD4162" w14:textId="77777777" w:rsidTr="00967CAE">
        <w:tc>
          <w:tcPr>
            <w:tcW w:w="2867" w:type="dxa"/>
          </w:tcPr>
          <w:p w14:paraId="2C9D9CE1" w14:textId="23B73C05" w:rsidR="00967CAE" w:rsidRPr="00967CAE" w:rsidRDefault="00967CAE" w:rsidP="003F3FFE">
            <w:pPr>
              <w:pStyle w:val="TableHead"/>
              <w:rPr>
                <w:i w:val="0"/>
                <w:iCs/>
                <w:noProof/>
                <w:lang w:val="fr-FR" w:eastAsia="fr-FR"/>
              </w:rPr>
            </w:pPr>
            <w:r w:rsidRPr="00967CAE">
              <w:rPr>
                <w:i w:val="0"/>
                <w:iCs/>
                <w:noProof/>
                <w:lang w:val="fr-FR" w:eastAsia="fr-FR"/>
              </w:rPr>
              <w:t>(a)</w:t>
            </w:r>
          </w:p>
        </w:tc>
        <w:tc>
          <w:tcPr>
            <w:tcW w:w="3644" w:type="dxa"/>
          </w:tcPr>
          <w:p w14:paraId="35983317" w14:textId="0F8DBAD1" w:rsidR="00967CAE" w:rsidRPr="00967CAE" w:rsidRDefault="00967CAE" w:rsidP="003F3FFE">
            <w:pPr>
              <w:pStyle w:val="TableHead"/>
              <w:rPr>
                <w:i w:val="0"/>
                <w:iCs/>
                <w:noProof/>
                <w:u w:val="double"/>
                <w:lang w:val="fr-FR" w:eastAsia="fr-FR" w:bidi="ar-SA"/>
              </w:rPr>
            </w:pPr>
            <w:r w:rsidRPr="00967CAE">
              <w:rPr>
                <w:i w:val="0"/>
                <w:iCs/>
                <w:noProof/>
                <w:highlight w:val="yellow"/>
                <w:u w:val="double"/>
                <w:lang w:val="fr-FR" w:eastAsia="fr-FR" w:bidi="ar-SA"/>
              </w:rPr>
              <w:t>(b)</w:t>
            </w:r>
          </w:p>
        </w:tc>
        <w:tc>
          <w:tcPr>
            <w:tcW w:w="3606" w:type="dxa"/>
          </w:tcPr>
          <w:p w14:paraId="2AECBA8B" w14:textId="110423F1" w:rsidR="00967CAE" w:rsidRPr="00967CAE" w:rsidRDefault="00967CAE" w:rsidP="003F3FFE">
            <w:pPr>
              <w:pStyle w:val="TableHead"/>
              <w:rPr>
                <w:i w:val="0"/>
                <w:iCs/>
                <w:noProof/>
                <w:lang w:val="fr-FR" w:eastAsia="fr-FR"/>
              </w:rPr>
            </w:pPr>
            <w:r w:rsidRPr="00967CAE">
              <w:rPr>
                <w:i w:val="0"/>
                <w:iCs/>
                <w:noProof/>
                <w:lang w:val="fr-FR" w:eastAsia="fr-FR"/>
              </w:rPr>
              <w:t>(c)</w:t>
            </w:r>
          </w:p>
        </w:tc>
      </w:tr>
      <w:tr w:rsidR="00967CAE" w14:paraId="7715FB5C" w14:textId="77777777" w:rsidTr="00967CAE">
        <w:tc>
          <w:tcPr>
            <w:tcW w:w="2867" w:type="dxa"/>
          </w:tcPr>
          <w:p w14:paraId="60C4BBA4" w14:textId="77777777" w:rsidR="00967CAE" w:rsidRDefault="00967CAE" w:rsidP="003F3FFE">
            <w:pPr>
              <w:pStyle w:val="TableHead"/>
            </w:pPr>
            <w:r w:rsidRPr="00A53A1F">
              <w:rPr>
                <w:noProof/>
                <w:lang w:val="fr-FR" w:eastAsia="fr-FR"/>
              </w:rPr>
              <w:lastRenderedPageBreak/>
              <w:drawing>
                <wp:inline distT="0" distB="0" distL="0" distR="0" wp14:anchorId="2158ECDD" wp14:editId="62320FB4">
                  <wp:extent cx="1407056" cy="1634531"/>
                  <wp:effectExtent l="0" t="0" r="3175" b="3810"/>
                  <wp:docPr id="3" name="Image 3"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A picture containing porcelain&#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411338" cy="1639505"/>
                          </a:xfrm>
                          <a:prstGeom prst="rect">
                            <a:avLst/>
                          </a:prstGeom>
                        </pic:spPr>
                      </pic:pic>
                    </a:graphicData>
                  </a:graphic>
                </wp:inline>
              </w:drawing>
            </w:r>
          </w:p>
        </w:tc>
        <w:tc>
          <w:tcPr>
            <w:tcW w:w="3644" w:type="dxa"/>
          </w:tcPr>
          <w:p w14:paraId="765F784A" w14:textId="77777777" w:rsidR="00967CAE" w:rsidRDefault="00967CAE" w:rsidP="003F3FFE">
            <w:pPr>
              <w:pStyle w:val="TableHead"/>
            </w:pPr>
            <w:r w:rsidRPr="00A26A73">
              <w:rPr>
                <w:noProof/>
                <w:lang w:val="fr-FR" w:eastAsia="fr-FR" w:bidi="ar-SA"/>
              </w:rPr>
              <w:drawing>
                <wp:inline distT="0" distB="0" distL="0" distR="0" wp14:anchorId="3274B168" wp14:editId="207B48EE">
                  <wp:extent cx="2177087" cy="1634490"/>
                  <wp:effectExtent l="0" t="0" r="0" b="3810"/>
                  <wp:docPr id="7" name="Image 7" descr="O:\API\BACTERIOLOGIE\01-Expe\Photos\2021\Broyage larves et couvain\21 04 12 13S0012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PI\BACTERIOLOGIE\01-Expe\Photos\2021\Broyage larves et couvain\21 04 12 13S00123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5025" cy="1640450"/>
                          </a:xfrm>
                          <a:prstGeom prst="rect">
                            <a:avLst/>
                          </a:prstGeom>
                          <a:noFill/>
                          <a:ln>
                            <a:noFill/>
                          </a:ln>
                        </pic:spPr>
                      </pic:pic>
                    </a:graphicData>
                  </a:graphic>
                </wp:inline>
              </w:drawing>
            </w:r>
          </w:p>
        </w:tc>
        <w:tc>
          <w:tcPr>
            <w:tcW w:w="3606" w:type="dxa"/>
          </w:tcPr>
          <w:p w14:paraId="4796966F" w14:textId="77777777" w:rsidR="00967CAE" w:rsidRDefault="00967CAE" w:rsidP="003F3FFE">
            <w:pPr>
              <w:pStyle w:val="TableHead"/>
            </w:pPr>
            <w:r w:rsidRPr="00A53A1F">
              <w:rPr>
                <w:noProof/>
                <w:lang w:val="fr-FR" w:eastAsia="fr-FR"/>
              </w:rPr>
              <w:drawing>
                <wp:inline distT="0" distB="0" distL="0" distR="0" wp14:anchorId="7FF9F489" wp14:editId="614A35CB">
                  <wp:extent cx="2143846" cy="1623527"/>
                  <wp:effectExtent l="0" t="0" r="889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Fig5.b.tiff"/>
                          <pic:cNvPicPr/>
                        </pic:nvPicPr>
                        <pic:blipFill>
                          <a:blip r:embed="rId18">
                            <a:extLst>
                              <a:ext uri="{28A0092B-C50C-407E-A947-70E740481C1C}">
                                <a14:useLocalDpi xmlns:a14="http://schemas.microsoft.com/office/drawing/2010/main" val="0"/>
                              </a:ext>
                            </a:extLst>
                          </a:blip>
                          <a:stretch>
                            <a:fillRect/>
                          </a:stretch>
                        </pic:blipFill>
                        <pic:spPr>
                          <a:xfrm>
                            <a:off x="0" y="0"/>
                            <a:ext cx="2152092" cy="1629772"/>
                          </a:xfrm>
                          <a:prstGeom prst="rect">
                            <a:avLst/>
                          </a:prstGeom>
                        </pic:spPr>
                      </pic:pic>
                    </a:graphicData>
                  </a:graphic>
                </wp:inline>
              </w:drawing>
            </w:r>
          </w:p>
        </w:tc>
      </w:tr>
    </w:tbl>
    <w:p w14:paraId="02054A6C" w14:textId="54E94198" w:rsidR="00F2353D" w:rsidRPr="00A53A1F" w:rsidRDefault="00F2353D" w:rsidP="00552AFD">
      <w:pPr>
        <w:pStyle w:val="TableHead"/>
      </w:pPr>
      <w:r w:rsidRPr="00A53A1F">
        <w:t xml:space="preserve">Fig. 5. Microscopic examination of </w:t>
      </w:r>
      <w:proofErr w:type="spellStart"/>
      <w:r w:rsidRPr="00A53A1F">
        <w:rPr>
          <w:i w:val="0"/>
          <w:iCs/>
        </w:rPr>
        <w:t>Paenibacillus</w:t>
      </w:r>
      <w:proofErr w:type="spellEnd"/>
      <w:r w:rsidRPr="00A53A1F">
        <w:t xml:space="preserve"> larvae, the causative </w:t>
      </w:r>
      <w:r w:rsidRPr="00967CAE">
        <w:t>organism of American foulbrood: a</w:t>
      </w:r>
      <w:r w:rsidRPr="00967CAE">
        <w:rPr>
          <w:i w:val="0"/>
          <w:iCs/>
        </w:rPr>
        <w:t xml:space="preserve">) </w:t>
      </w:r>
      <w:r w:rsidRPr="00967CAE">
        <w:t xml:space="preserve">Gram stain reveals Gram-positive rods, occurring singly and in chains </w:t>
      </w:r>
      <w:r w:rsidRPr="00967CAE">
        <w:rPr>
          <w:i w:val="0"/>
          <w:iCs/>
        </w:rPr>
        <w:t>(</w:t>
      </w:r>
      <w:r w:rsidRPr="00967CAE">
        <w:t xml:space="preserve">magnification: </w:t>
      </w:r>
      <w:r w:rsidRPr="00967CAE">
        <w:rPr>
          <w:rFonts w:cs="Arial"/>
        </w:rPr>
        <w:t>×</w:t>
      </w:r>
      <w:r w:rsidRPr="00967CAE">
        <w:t>1000</w:t>
      </w:r>
      <w:r w:rsidRPr="00967CAE">
        <w:rPr>
          <w:i w:val="0"/>
          <w:iCs/>
        </w:rPr>
        <w:t>);</w:t>
      </w:r>
      <w:r w:rsidRPr="00967CAE">
        <w:t xml:space="preserve"> </w:t>
      </w:r>
      <w:r w:rsidR="00967CAE" w:rsidRPr="00967CAE">
        <w:rPr>
          <w:rFonts w:cs="Arial"/>
          <w:bCs w:val="0"/>
          <w:iCs/>
          <w:szCs w:val="18"/>
          <w:highlight w:val="yellow"/>
          <w:u w:val="double"/>
          <w:lang w:bidi="ar-SA"/>
        </w:rPr>
        <w:t>b</w:t>
      </w:r>
      <w:r w:rsidR="00967CAE" w:rsidRPr="00967CAE">
        <w:rPr>
          <w:rFonts w:cs="Arial"/>
          <w:bCs w:val="0"/>
          <w:i w:val="0"/>
          <w:szCs w:val="18"/>
          <w:highlight w:val="yellow"/>
          <w:u w:val="double"/>
          <w:lang w:bidi="ar-SA"/>
        </w:rPr>
        <w:t xml:space="preserve">) </w:t>
      </w:r>
      <w:r w:rsidR="00967CAE" w:rsidRPr="00967CAE">
        <w:rPr>
          <w:rFonts w:cs="Arial"/>
          <w:bCs w:val="0"/>
          <w:iCs/>
          <w:szCs w:val="18"/>
          <w:highlight w:val="yellow"/>
          <w:u w:val="double"/>
          <w:lang w:bidi="ar-SA"/>
        </w:rPr>
        <w:t>Gram stain on diseased larvae reveals pink colo</w:t>
      </w:r>
      <w:r w:rsidR="004C22B4">
        <w:rPr>
          <w:rFonts w:cs="Arial"/>
          <w:bCs w:val="0"/>
          <w:iCs/>
          <w:szCs w:val="18"/>
          <w:highlight w:val="yellow"/>
          <w:u w:val="double"/>
          <w:lang w:bidi="ar-SA"/>
        </w:rPr>
        <w:t>u</w:t>
      </w:r>
      <w:r w:rsidR="00967CAE" w:rsidRPr="00967CAE">
        <w:rPr>
          <w:rFonts w:cs="Arial"/>
          <w:bCs w:val="0"/>
          <w:iCs/>
          <w:szCs w:val="18"/>
          <w:highlight w:val="yellow"/>
          <w:u w:val="double"/>
          <w:lang w:bidi="ar-SA"/>
        </w:rPr>
        <w:t xml:space="preserve">red spores occurring singly or in grapes </w:t>
      </w:r>
      <w:r w:rsidR="00967CAE" w:rsidRPr="00967CAE">
        <w:rPr>
          <w:rFonts w:cs="Arial"/>
          <w:bCs w:val="0"/>
          <w:i w:val="0"/>
          <w:szCs w:val="18"/>
          <w:highlight w:val="yellow"/>
          <w:u w:val="double"/>
          <w:lang w:bidi="ar-SA"/>
        </w:rPr>
        <w:t>(</w:t>
      </w:r>
      <w:r w:rsidR="00967CAE" w:rsidRPr="00967CAE">
        <w:rPr>
          <w:rFonts w:cs="Arial"/>
          <w:bCs w:val="0"/>
          <w:iCs/>
          <w:szCs w:val="18"/>
          <w:highlight w:val="yellow"/>
          <w:u w:val="double"/>
          <w:lang w:bidi="ar-SA"/>
        </w:rPr>
        <w:t>magnification: ×1000</w:t>
      </w:r>
      <w:r w:rsidR="00967CAE" w:rsidRPr="00967CAE">
        <w:rPr>
          <w:rFonts w:cs="Arial"/>
          <w:bCs w:val="0"/>
          <w:i w:val="0"/>
          <w:szCs w:val="18"/>
          <w:highlight w:val="yellow"/>
          <w:u w:val="double"/>
          <w:lang w:bidi="ar-SA"/>
        </w:rPr>
        <w:t>)</w:t>
      </w:r>
      <w:r w:rsidR="00967CAE" w:rsidRPr="00967CAE">
        <w:rPr>
          <w:i w:val="0"/>
          <w:iCs/>
        </w:rPr>
        <w:t>; c</w:t>
      </w:r>
      <w:r w:rsidRPr="00967CAE">
        <w:rPr>
          <w:i w:val="0"/>
          <w:iCs/>
        </w:rPr>
        <w:t xml:space="preserve">) </w:t>
      </w:r>
      <w:r w:rsidRPr="00967CAE">
        <w:t>Schaeffer</w:t>
      </w:r>
      <w:r w:rsidRPr="00A53A1F">
        <w:t xml:space="preserve"> &amp; Fulton’s spore stain reveals that sporangia </w:t>
      </w:r>
      <w:r w:rsidRPr="00A53A1F">
        <w:rPr>
          <w:i w:val="0"/>
          <w:iCs/>
        </w:rPr>
        <w:t>(</w:t>
      </w:r>
      <w:r w:rsidRPr="00A53A1F">
        <w:t>stained red</w:t>
      </w:r>
      <w:r w:rsidRPr="00A53A1F">
        <w:rPr>
          <w:i w:val="0"/>
          <w:iCs/>
        </w:rPr>
        <w:t xml:space="preserve">) </w:t>
      </w:r>
      <w:r w:rsidRPr="00A53A1F">
        <w:t xml:space="preserve">are swollen by the spores </w:t>
      </w:r>
      <w:r w:rsidRPr="00A53A1F">
        <w:rPr>
          <w:i w:val="0"/>
          <w:iCs/>
        </w:rPr>
        <w:t>(</w:t>
      </w:r>
      <w:r w:rsidRPr="00A53A1F">
        <w:t>stained green</w:t>
      </w:r>
      <w:r w:rsidRPr="00A53A1F">
        <w:rPr>
          <w:i w:val="0"/>
          <w:iCs/>
        </w:rPr>
        <w:t>)</w:t>
      </w:r>
      <w:r w:rsidRPr="00A53A1F">
        <w:t>, which are central to terminal</w:t>
      </w:r>
      <w:r w:rsidRPr="00A53A1F">
        <w:rPr>
          <w:i w:val="0"/>
          <w:iCs/>
        </w:rPr>
        <w:t xml:space="preserve"> (</w:t>
      </w:r>
      <w:r w:rsidRPr="00A53A1F">
        <w:t xml:space="preserve">magnification: </w:t>
      </w:r>
      <w:r w:rsidRPr="00A53A1F">
        <w:rPr>
          <w:rFonts w:ascii="Arial" w:hAnsi="Arial" w:cs="Arial"/>
        </w:rPr>
        <w:t>×</w:t>
      </w:r>
      <w:r w:rsidRPr="00A53A1F">
        <w:t>1000</w:t>
      </w:r>
      <w:r w:rsidRPr="00A53A1F">
        <w:rPr>
          <w:i w:val="0"/>
          <w:iCs/>
        </w:rPr>
        <w:t>).</w:t>
      </w:r>
      <w:r w:rsidRPr="00A53A1F">
        <w:rPr>
          <w:lang w:val="en-US"/>
        </w:rPr>
        <w:t xml:space="preserve"> Photos: A.M. </w:t>
      </w:r>
      <w:proofErr w:type="spellStart"/>
      <w:r w:rsidRPr="00A53A1F">
        <w:rPr>
          <w:lang w:val="en-US"/>
        </w:rPr>
        <w:t>Alippi</w:t>
      </w:r>
      <w:proofErr w:type="spellEnd"/>
      <w:r w:rsidR="00967CAE">
        <w:rPr>
          <w:lang w:val="en-US"/>
        </w:rPr>
        <w:t xml:space="preserve"> </w:t>
      </w:r>
      <w:r w:rsidR="00967CAE" w:rsidRPr="00967CAE">
        <w:rPr>
          <w:i w:val="0"/>
          <w:iCs/>
          <w:lang w:val="en-US"/>
        </w:rPr>
        <w:t>(</w:t>
      </w:r>
      <w:r w:rsidR="00967CAE">
        <w:rPr>
          <w:lang w:val="en-US"/>
        </w:rPr>
        <w:t>a and c</w:t>
      </w:r>
      <w:r w:rsidR="00967CAE" w:rsidRPr="00967CAE">
        <w:rPr>
          <w:i w:val="0"/>
          <w:iCs/>
          <w:lang w:val="en-US"/>
        </w:rPr>
        <w:t>)</w:t>
      </w:r>
      <w:r w:rsidR="00967CAE">
        <w:rPr>
          <w:lang w:val="en-US"/>
        </w:rPr>
        <w:t xml:space="preserve">; </w:t>
      </w:r>
      <w:r w:rsidR="00967CAE" w:rsidRPr="00967CAE">
        <w:rPr>
          <w:highlight w:val="yellow"/>
          <w:u w:val="double"/>
          <w:lang w:val="en-US"/>
        </w:rPr>
        <w:t xml:space="preserve">J.C. </w:t>
      </w:r>
      <w:proofErr w:type="spellStart"/>
      <w:r w:rsidR="00967CAE" w:rsidRPr="00967CAE">
        <w:rPr>
          <w:highlight w:val="yellow"/>
          <w:u w:val="double"/>
          <w:lang w:val="en-US"/>
        </w:rPr>
        <w:t>Thomarat</w:t>
      </w:r>
      <w:proofErr w:type="spellEnd"/>
      <w:r w:rsidR="00967CAE" w:rsidRPr="00967CAE">
        <w:rPr>
          <w:highlight w:val="yellow"/>
          <w:u w:val="double"/>
          <w:lang w:val="en-US"/>
        </w:rPr>
        <w:t xml:space="preserve"> &amp; K. Sidi-</w:t>
      </w:r>
      <w:proofErr w:type="spellStart"/>
      <w:r w:rsidR="00967CAE" w:rsidRPr="00967CAE">
        <w:rPr>
          <w:highlight w:val="yellow"/>
          <w:u w:val="double"/>
          <w:lang w:val="en-US"/>
        </w:rPr>
        <w:t>Boumedine</w:t>
      </w:r>
      <w:proofErr w:type="spellEnd"/>
      <w:r w:rsidR="00967CAE" w:rsidRPr="00967CAE">
        <w:rPr>
          <w:highlight w:val="yellow"/>
          <w:u w:val="double"/>
          <w:lang w:val="en-US"/>
        </w:rPr>
        <w:t xml:space="preserve"> </w:t>
      </w:r>
      <w:r w:rsidR="00967CAE" w:rsidRPr="00967CAE">
        <w:rPr>
          <w:i w:val="0"/>
          <w:iCs/>
          <w:highlight w:val="yellow"/>
          <w:u w:val="double"/>
          <w:lang w:val="en-US"/>
        </w:rPr>
        <w:t>(</w:t>
      </w:r>
      <w:r w:rsidR="00967CAE" w:rsidRPr="00967CAE">
        <w:rPr>
          <w:highlight w:val="yellow"/>
          <w:u w:val="double"/>
          <w:lang w:val="en-US"/>
        </w:rPr>
        <w:t>b</w:t>
      </w:r>
      <w:r w:rsidR="00967CAE" w:rsidRPr="00967CAE">
        <w:rPr>
          <w:i w:val="0"/>
          <w:iCs/>
          <w:highlight w:val="yellow"/>
          <w:u w:val="double"/>
          <w:lang w:val="en-US"/>
        </w:rPr>
        <w:t>)</w:t>
      </w:r>
      <w:r w:rsidRPr="00967CAE">
        <w:rPr>
          <w:i w:val="0"/>
          <w:iCs/>
          <w:highlight w:val="yellow"/>
          <w:u w:val="double"/>
          <w:lang w:val="en-US"/>
        </w:rPr>
        <w:t>.</w:t>
      </w:r>
    </w:p>
    <w:p w14:paraId="2004B67A" w14:textId="77777777" w:rsidR="003D6B88" w:rsidRPr="00A53A1F" w:rsidRDefault="00053D21" w:rsidP="00053D21">
      <w:pPr>
        <w:pStyle w:val="i"/>
        <w:rPr>
          <w:lang w:val="en-IE"/>
        </w:rPr>
      </w:pPr>
      <w:r w:rsidRPr="00A53A1F">
        <w:rPr>
          <w:lang w:val="en-IE"/>
        </w:rPr>
        <w:t>v</w:t>
      </w:r>
      <w:r w:rsidR="0073772D" w:rsidRPr="00A53A1F">
        <w:rPr>
          <w:lang w:val="en-IE"/>
        </w:rPr>
        <w:t>i</w:t>
      </w:r>
      <w:r w:rsidRPr="00A53A1F">
        <w:rPr>
          <w:lang w:val="en-IE"/>
        </w:rPr>
        <w:t>)</w:t>
      </w:r>
      <w:r w:rsidR="003D6B88" w:rsidRPr="00A53A1F">
        <w:rPr>
          <w:lang w:val="en-IE"/>
        </w:rPr>
        <w:tab/>
        <w:t>Microscopy</w:t>
      </w:r>
    </w:p>
    <w:p w14:paraId="6FD9245C" w14:textId="3D0ECCCC" w:rsidR="003D6B88" w:rsidRPr="00FA03D9" w:rsidRDefault="003D6B88" w:rsidP="00567C00">
      <w:pPr>
        <w:pStyle w:val="afourthpara"/>
        <w:spacing w:after="200"/>
        <w:rPr>
          <w:strike/>
          <w:lang w:val="en-IE"/>
        </w:rPr>
      </w:pPr>
      <w:r w:rsidRPr="00FA03D9">
        <w:rPr>
          <w:strike/>
          <w:highlight w:val="yellow"/>
          <w:lang w:val="en-IE"/>
        </w:rPr>
        <w:t xml:space="preserve">Two microscopic techniques are commonly used. Gram staining is often done on smears of bacteria from isolated bacterial colonies. </w:t>
      </w:r>
      <w:proofErr w:type="spellStart"/>
      <w:r w:rsidRPr="00FA03D9">
        <w:rPr>
          <w:i/>
          <w:iCs/>
          <w:strike/>
          <w:highlight w:val="yellow"/>
          <w:lang w:val="en-IE"/>
        </w:rPr>
        <w:t>Paenibacillus</w:t>
      </w:r>
      <w:proofErr w:type="spellEnd"/>
      <w:r w:rsidRPr="00FA03D9">
        <w:rPr>
          <w:i/>
          <w:iCs/>
          <w:strike/>
          <w:highlight w:val="yellow"/>
          <w:lang w:val="en-IE"/>
        </w:rPr>
        <w:t xml:space="preserve"> larvae</w:t>
      </w:r>
      <w:r w:rsidRPr="00FA03D9">
        <w:rPr>
          <w:strike/>
          <w:highlight w:val="yellow"/>
          <w:lang w:val="en-IE"/>
        </w:rPr>
        <w:t xml:space="preserve"> is Gram positive</w:t>
      </w:r>
      <w:r w:rsidR="008840CF" w:rsidRPr="00FA03D9">
        <w:rPr>
          <w:strike/>
          <w:highlight w:val="yellow"/>
          <w:lang w:val="en-IE"/>
        </w:rPr>
        <w:t xml:space="preserve"> (Figure </w:t>
      </w:r>
      <w:r w:rsidR="00AC3573" w:rsidRPr="00FA03D9">
        <w:rPr>
          <w:strike/>
          <w:highlight w:val="yellow"/>
          <w:lang w:val="en-IE"/>
        </w:rPr>
        <w:t>5</w:t>
      </w:r>
      <w:r w:rsidR="008840CF" w:rsidRPr="00FA03D9">
        <w:rPr>
          <w:strike/>
          <w:highlight w:val="yellow"/>
          <w:lang w:val="en-IE"/>
        </w:rPr>
        <w:t>)</w:t>
      </w:r>
      <w:r w:rsidRPr="00FA03D9">
        <w:rPr>
          <w:strike/>
          <w:highlight w:val="yellow"/>
          <w:lang w:val="en-IE"/>
        </w:rPr>
        <w:t xml:space="preserve">. </w:t>
      </w:r>
      <w:proofErr w:type="spellStart"/>
      <w:r w:rsidRPr="00FA03D9">
        <w:rPr>
          <w:strike/>
          <w:highlight w:val="yellow"/>
          <w:lang w:val="en-IE"/>
        </w:rPr>
        <w:t>Carbol</w:t>
      </w:r>
      <w:proofErr w:type="spellEnd"/>
      <w:r w:rsidRPr="00FA03D9">
        <w:rPr>
          <w:strike/>
          <w:highlight w:val="yellow"/>
          <w:lang w:val="en-IE"/>
        </w:rPr>
        <w:t xml:space="preserve"> fuchsin staining is done on larval smears and can confirm clinical AFB based on spore morphology. </w:t>
      </w:r>
      <w:r w:rsidR="00080AC6" w:rsidRPr="00FA03D9">
        <w:rPr>
          <w:strike/>
          <w:highlight w:val="yellow"/>
          <w:lang w:val="en-IE"/>
        </w:rPr>
        <w:t xml:space="preserve">In addition, for demonstrating the </w:t>
      </w:r>
      <w:r w:rsidR="00DC4FC0" w:rsidRPr="00FA03D9">
        <w:rPr>
          <w:strike/>
          <w:highlight w:val="yellow"/>
          <w:lang w:val="en-IE"/>
        </w:rPr>
        <w:t xml:space="preserve">shape and position of the spore and any swelling </w:t>
      </w:r>
      <w:r w:rsidR="00080AC6" w:rsidRPr="00FA03D9">
        <w:rPr>
          <w:strike/>
          <w:highlight w:val="yellow"/>
          <w:lang w:val="en-IE"/>
        </w:rPr>
        <w:t xml:space="preserve">of </w:t>
      </w:r>
      <w:r w:rsidR="00DC4FC0" w:rsidRPr="00FA03D9">
        <w:rPr>
          <w:strike/>
          <w:highlight w:val="yellow"/>
          <w:lang w:val="en-IE"/>
        </w:rPr>
        <w:t>sporangium</w:t>
      </w:r>
      <w:r w:rsidR="00080AC6" w:rsidRPr="00FA03D9">
        <w:rPr>
          <w:strike/>
          <w:highlight w:val="yellow"/>
          <w:lang w:val="en-IE"/>
        </w:rPr>
        <w:t xml:space="preserve">, the Schaeffer &amp; Fulton method for staining spores is recommended. </w:t>
      </w:r>
      <w:r w:rsidRPr="00FA03D9">
        <w:rPr>
          <w:strike/>
          <w:highlight w:val="yellow"/>
          <w:lang w:val="en-IE"/>
        </w:rPr>
        <w:t>These techniques are outlined below:</w:t>
      </w:r>
    </w:p>
    <w:p w14:paraId="42A1005A" w14:textId="60B5F1B7" w:rsidR="00FA03D9" w:rsidRPr="00FA03D9" w:rsidRDefault="00FA03D9" w:rsidP="00FA03D9">
      <w:pPr>
        <w:pStyle w:val="afourthpara"/>
        <w:spacing w:after="200"/>
        <w:rPr>
          <w:highlight w:val="yellow"/>
          <w:u w:val="double"/>
          <w:lang w:val="en-IE"/>
        </w:rPr>
      </w:pPr>
      <w:r w:rsidRPr="00FA03D9">
        <w:rPr>
          <w:highlight w:val="yellow"/>
          <w:u w:val="double"/>
          <w:lang w:val="en-IE"/>
        </w:rPr>
        <w:t>Microscopy and staining are useful for examination of AFB</w:t>
      </w:r>
      <w:r>
        <w:rPr>
          <w:highlight w:val="yellow"/>
          <w:u w:val="double"/>
          <w:lang w:val="en-IE"/>
        </w:rPr>
        <w:t>-</w:t>
      </w:r>
      <w:r w:rsidRPr="00FA03D9">
        <w:rPr>
          <w:highlight w:val="yellow"/>
          <w:u w:val="double"/>
          <w:lang w:val="en-IE"/>
        </w:rPr>
        <w:t>derived clinical samples or initial bacterial culture. Several methods (including among others Gram staining, etc.) give an indication of the bacteria</w:t>
      </w:r>
      <w:r>
        <w:rPr>
          <w:highlight w:val="yellow"/>
          <w:u w:val="double"/>
          <w:lang w:val="en-IE"/>
        </w:rPr>
        <w:t>’</w:t>
      </w:r>
      <w:r w:rsidRPr="00FA03D9">
        <w:rPr>
          <w:highlight w:val="yellow"/>
          <w:u w:val="double"/>
          <w:lang w:val="en-IE"/>
        </w:rPr>
        <w:t>s structural properties, shape, morphological features, such as cell wall type and presence or absence of endospores.</w:t>
      </w:r>
    </w:p>
    <w:p w14:paraId="0886A6F7" w14:textId="479EAA31" w:rsidR="00FA03D9" w:rsidRDefault="00FA03D9" w:rsidP="00FA03D9">
      <w:pPr>
        <w:pStyle w:val="afourthpara"/>
        <w:spacing w:after="200"/>
        <w:rPr>
          <w:lang w:val="en-IE"/>
        </w:rPr>
      </w:pPr>
      <w:r w:rsidRPr="00FA03D9">
        <w:rPr>
          <w:highlight w:val="yellow"/>
          <w:u w:val="double"/>
          <w:lang w:val="en-IE"/>
        </w:rPr>
        <w:t>The most used microscopic techniques are:</w:t>
      </w:r>
      <w:r w:rsidRPr="00A53A1F">
        <w:rPr>
          <w:lang w:val="en-IE"/>
        </w:rPr>
        <w:t xml:space="preserve"> </w:t>
      </w:r>
    </w:p>
    <w:p w14:paraId="7854DD8C" w14:textId="6762044C" w:rsidR="003D6B88" w:rsidRPr="00A53A1F" w:rsidRDefault="00053D21" w:rsidP="00053D21">
      <w:pPr>
        <w:pStyle w:val="ififthlevellist"/>
        <w:rPr>
          <w:lang w:val="en-IE"/>
        </w:rPr>
      </w:pPr>
      <w:r w:rsidRPr="00A53A1F">
        <w:rPr>
          <w:lang w:val="en-IE"/>
        </w:rPr>
        <w:t>a</w:t>
      </w:r>
      <w:r w:rsidR="003D6B88" w:rsidRPr="00A53A1F">
        <w:rPr>
          <w:lang w:val="en-IE"/>
        </w:rPr>
        <w:t>)</w:t>
      </w:r>
      <w:r w:rsidR="003D6B88" w:rsidRPr="00A53A1F">
        <w:rPr>
          <w:lang w:val="en-IE"/>
        </w:rPr>
        <w:tab/>
        <w:t xml:space="preserve">Gram staining </w:t>
      </w:r>
      <w:r w:rsidR="003D6B88" w:rsidRPr="00FA03D9">
        <w:rPr>
          <w:strike/>
          <w:highlight w:val="yellow"/>
          <w:lang w:val="en-IE"/>
        </w:rPr>
        <w:t>of bacteria</w:t>
      </w:r>
    </w:p>
    <w:p w14:paraId="54D75FB6" w14:textId="5453BC75" w:rsidR="00FA03D9" w:rsidRPr="00FA03D9" w:rsidRDefault="00FA03D9" w:rsidP="00FA03D9">
      <w:pPr>
        <w:pStyle w:val="ififthpara"/>
        <w:rPr>
          <w:highlight w:val="yellow"/>
          <w:u w:val="double"/>
        </w:rPr>
      </w:pPr>
      <w:r w:rsidRPr="00FA03D9">
        <w:rPr>
          <w:highlight w:val="yellow"/>
          <w:u w:val="double"/>
        </w:rPr>
        <w:t xml:space="preserve">Gram staining is often done on smears of bacteria from isolated bacterial colonies. </w:t>
      </w:r>
      <w:proofErr w:type="spellStart"/>
      <w:r w:rsidRPr="00FA03D9">
        <w:rPr>
          <w:i/>
          <w:iCs/>
          <w:highlight w:val="yellow"/>
          <w:u w:val="double"/>
          <w:lang w:val="en-IE"/>
        </w:rPr>
        <w:t>Paenibacillus</w:t>
      </w:r>
      <w:proofErr w:type="spellEnd"/>
      <w:r w:rsidRPr="00FA03D9">
        <w:rPr>
          <w:i/>
          <w:iCs/>
          <w:highlight w:val="yellow"/>
          <w:u w:val="double"/>
          <w:lang w:val="en-IE"/>
        </w:rPr>
        <w:t xml:space="preserve"> </w:t>
      </w:r>
      <w:r w:rsidRPr="00FA03D9">
        <w:rPr>
          <w:i/>
          <w:iCs/>
          <w:highlight w:val="yellow"/>
          <w:u w:val="double"/>
        </w:rPr>
        <w:t>larvae</w:t>
      </w:r>
      <w:r w:rsidRPr="00FA03D9">
        <w:rPr>
          <w:highlight w:val="yellow"/>
          <w:u w:val="double"/>
        </w:rPr>
        <w:t xml:space="preserve"> appears as Gram-positive rods with slightly rounded ends (Figure 5a). </w:t>
      </w:r>
    </w:p>
    <w:p w14:paraId="657FB576" w14:textId="5B646CC8" w:rsidR="00FA03D9" w:rsidRPr="00FA03D9" w:rsidRDefault="00FA03D9" w:rsidP="00FA03D9">
      <w:pPr>
        <w:pStyle w:val="ififthpara"/>
        <w:rPr>
          <w:highlight w:val="yellow"/>
          <w:u w:val="double"/>
        </w:rPr>
      </w:pPr>
      <w:r w:rsidRPr="00FA03D9">
        <w:rPr>
          <w:highlight w:val="yellow"/>
          <w:u w:val="double"/>
        </w:rPr>
        <w:t xml:space="preserve">When the Gram stain is realised on symptomatic larvae smears (Figure 5b), </w:t>
      </w:r>
      <w:r w:rsidRPr="00FA03D9">
        <w:rPr>
          <w:i/>
          <w:iCs/>
          <w:highlight w:val="yellow"/>
          <w:u w:val="double"/>
        </w:rPr>
        <w:t xml:space="preserve">P. larvae </w:t>
      </w:r>
      <w:r w:rsidRPr="00FA03D9">
        <w:rPr>
          <w:highlight w:val="yellow"/>
          <w:u w:val="double"/>
        </w:rPr>
        <w:t>appears as optically empty pink</w:t>
      </w:r>
      <w:r>
        <w:rPr>
          <w:highlight w:val="yellow"/>
          <w:u w:val="double"/>
        </w:rPr>
        <w:t>-</w:t>
      </w:r>
      <w:r w:rsidRPr="00FA03D9">
        <w:rPr>
          <w:highlight w:val="yellow"/>
          <w:u w:val="double"/>
        </w:rPr>
        <w:t xml:space="preserve">coloured ellipsoidal spores (measuring about 0.6 × 1.3 </w:t>
      </w:r>
      <w:r w:rsidRPr="00FA03D9">
        <w:rPr>
          <w:rFonts w:ascii="Calibri" w:hAnsi="Calibri" w:cs="Calibri"/>
          <w:highlight w:val="yellow"/>
          <w:u w:val="double"/>
        </w:rPr>
        <w:t>µ</w:t>
      </w:r>
      <w:r w:rsidRPr="00FA03D9">
        <w:rPr>
          <w:highlight w:val="yellow"/>
          <w:u w:val="double"/>
        </w:rPr>
        <w:t>m). In some cases (recent affection of the larvae) Gram-positive rods can also be observed, either isolated or in more or less long chains.</w:t>
      </w:r>
    </w:p>
    <w:p w14:paraId="6AC43513" w14:textId="20835524" w:rsidR="003D6B88" w:rsidRPr="00FA03D9" w:rsidRDefault="00153B38" w:rsidP="00153B38">
      <w:pPr>
        <w:pStyle w:val="dotsixthlevel"/>
        <w:rPr>
          <w:strike/>
          <w:highlight w:val="yellow"/>
          <w:lang w:val="en-IE"/>
        </w:rPr>
      </w:pPr>
      <w:r w:rsidRPr="00FA03D9">
        <w:rPr>
          <w:strike/>
          <w:highlight w:val="yellow"/>
          <w:lang w:val="en-IE"/>
        </w:rPr>
        <w:t>i</w:t>
      </w:r>
      <w:r w:rsidR="003D6B88" w:rsidRPr="00FA03D9">
        <w:rPr>
          <w:strike/>
          <w:highlight w:val="yellow"/>
          <w:lang w:val="en-IE"/>
        </w:rPr>
        <w:t>)</w:t>
      </w:r>
      <w:r w:rsidR="003D6B88" w:rsidRPr="00FA03D9">
        <w:rPr>
          <w:strike/>
          <w:highlight w:val="yellow"/>
          <w:lang w:val="en-IE"/>
        </w:rPr>
        <w:tab/>
        <w:t xml:space="preserve">Flood (cover completely) slide of a heat fixed smear with crystal violet. Leave for about 60 seconds. </w:t>
      </w:r>
    </w:p>
    <w:p w14:paraId="0435056E" w14:textId="77777777" w:rsidR="003D6B88" w:rsidRPr="00FA03D9" w:rsidRDefault="0080489B" w:rsidP="00153B38">
      <w:pPr>
        <w:pStyle w:val="dotsixthlevel"/>
        <w:rPr>
          <w:strike/>
          <w:highlight w:val="yellow"/>
          <w:lang w:val="en-IE"/>
        </w:rPr>
      </w:pPr>
      <w:r w:rsidRPr="00FA03D9">
        <w:rPr>
          <w:strike/>
          <w:highlight w:val="yellow"/>
          <w:lang w:val="en-IE"/>
        </w:rPr>
        <w:t>i</w:t>
      </w:r>
      <w:r w:rsidR="00153B38" w:rsidRPr="00FA03D9">
        <w:rPr>
          <w:strike/>
          <w:highlight w:val="yellow"/>
          <w:lang w:val="en-IE"/>
        </w:rPr>
        <w:t>i</w:t>
      </w:r>
      <w:r w:rsidR="003D6B88" w:rsidRPr="00FA03D9">
        <w:rPr>
          <w:strike/>
          <w:highlight w:val="yellow"/>
          <w:lang w:val="en-IE"/>
        </w:rPr>
        <w:t>)</w:t>
      </w:r>
      <w:r w:rsidR="003D6B88" w:rsidRPr="00FA03D9">
        <w:rPr>
          <w:strike/>
          <w:highlight w:val="yellow"/>
          <w:lang w:val="en-IE"/>
        </w:rPr>
        <w:tab/>
        <w:t xml:space="preserve">Wash the slide for 5 seconds with water. The smear should appear blue-violet when observed with the naked eye. </w:t>
      </w:r>
    </w:p>
    <w:p w14:paraId="011DF341" w14:textId="77777777" w:rsidR="003D6B88" w:rsidRPr="00FA03D9" w:rsidRDefault="00153B38" w:rsidP="00153B38">
      <w:pPr>
        <w:pStyle w:val="dotsixthlevel"/>
        <w:rPr>
          <w:strike/>
          <w:highlight w:val="yellow"/>
          <w:lang w:val="en-IE"/>
        </w:rPr>
      </w:pPr>
      <w:r w:rsidRPr="00FA03D9">
        <w:rPr>
          <w:strike/>
          <w:highlight w:val="yellow"/>
          <w:lang w:val="en-IE"/>
        </w:rPr>
        <w:t>iii</w:t>
      </w:r>
      <w:r w:rsidR="003D6B88" w:rsidRPr="00FA03D9">
        <w:rPr>
          <w:strike/>
          <w:highlight w:val="yellow"/>
          <w:lang w:val="en-IE"/>
        </w:rPr>
        <w:t>)</w:t>
      </w:r>
      <w:r w:rsidR="003D6B88" w:rsidRPr="00FA03D9">
        <w:rPr>
          <w:strike/>
          <w:highlight w:val="yellow"/>
          <w:lang w:val="en-IE"/>
        </w:rPr>
        <w:tab/>
        <w:t xml:space="preserve">Flood the slide with the iodine solution. Leave for about 60 seconds. </w:t>
      </w:r>
    </w:p>
    <w:p w14:paraId="7509B11E" w14:textId="77777777" w:rsidR="003D6B88" w:rsidRPr="00FA03D9" w:rsidRDefault="00153B38" w:rsidP="00153B38">
      <w:pPr>
        <w:pStyle w:val="dotsixthlevel"/>
        <w:rPr>
          <w:strike/>
          <w:highlight w:val="yellow"/>
          <w:lang w:val="en-IE"/>
        </w:rPr>
      </w:pPr>
      <w:r w:rsidRPr="00FA03D9">
        <w:rPr>
          <w:strike/>
          <w:highlight w:val="yellow"/>
          <w:lang w:val="en-IE"/>
        </w:rPr>
        <w:t>iv</w:t>
      </w:r>
      <w:r w:rsidR="003D6B88" w:rsidRPr="00FA03D9">
        <w:rPr>
          <w:strike/>
          <w:highlight w:val="yellow"/>
          <w:lang w:val="en-IE"/>
        </w:rPr>
        <w:t>)</w:t>
      </w:r>
      <w:r w:rsidR="003D6B88" w:rsidRPr="00FA03D9">
        <w:rPr>
          <w:strike/>
          <w:highlight w:val="yellow"/>
          <w:lang w:val="en-IE"/>
        </w:rPr>
        <w:tab/>
        <w:t xml:space="preserve">Rinse the slide with water for 5 seconds and immediately proceed. At this point, the smear should still be blue-violet. </w:t>
      </w:r>
    </w:p>
    <w:p w14:paraId="0FDCC80F" w14:textId="77777777" w:rsidR="003D6B88" w:rsidRPr="00FA03D9" w:rsidRDefault="003D6B88" w:rsidP="00153B38">
      <w:pPr>
        <w:pStyle w:val="dotsixthpara"/>
        <w:rPr>
          <w:strike/>
          <w:highlight w:val="yellow"/>
          <w:lang w:val="en-IE"/>
        </w:rPr>
      </w:pPr>
      <w:r w:rsidRPr="00FA03D9">
        <w:rPr>
          <w:strike/>
          <w:highlight w:val="yellow"/>
          <w:lang w:val="en-IE"/>
        </w:rPr>
        <w:t xml:space="preserve">Note: The next step involves addition of the decolouriser, ethanol. This step is somewhat subjective because using too much decolouriser could result in a false Gram (–) result. Likewise, not using enough decolouriser may yield a false Gram (+) result. </w:t>
      </w:r>
    </w:p>
    <w:p w14:paraId="23F3A5B7" w14:textId="77777777" w:rsidR="003D6B88" w:rsidRPr="00FA03D9" w:rsidRDefault="00153B38" w:rsidP="00153B38">
      <w:pPr>
        <w:pStyle w:val="dotsixthlevel"/>
        <w:rPr>
          <w:strike/>
          <w:highlight w:val="yellow"/>
          <w:lang w:val="en-IE"/>
        </w:rPr>
      </w:pPr>
      <w:r w:rsidRPr="00FA03D9">
        <w:rPr>
          <w:strike/>
          <w:highlight w:val="yellow"/>
          <w:lang w:val="en-IE"/>
        </w:rPr>
        <w:t>v</w:t>
      </w:r>
      <w:r w:rsidR="003D6B88" w:rsidRPr="00FA03D9">
        <w:rPr>
          <w:strike/>
          <w:highlight w:val="yellow"/>
          <w:lang w:val="en-IE"/>
        </w:rPr>
        <w:t>)</w:t>
      </w:r>
      <w:r w:rsidR="003D6B88" w:rsidRPr="00FA03D9">
        <w:rPr>
          <w:strike/>
          <w:highlight w:val="yellow"/>
          <w:lang w:val="en-IE"/>
        </w:rPr>
        <w:tab/>
        <w:t xml:space="preserve">To be safe, add the ethanol drop-wise until the blue-violet colour is no longer emitted from the specimen. </w:t>
      </w:r>
    </w:p>
    <w:p w14:paraId="55293525" w14:textId="77777777" w:rsidR="003D6B88" w:rsidRPr="00FA03D9" w:rsidRDefault="00153B38" w:rsidP="00153B38">
      <w:pPr>
        <w:pStyle w:val="dotsixthlevel"/>
        <w:rPr>
          <w:strike/>
          <w:highlight w:val="yellow"/>
          <w:lang w:val="en-IE"/>
        </w:rPr>
      </w:pPr>
      <w:r w:rsidRPr="00FA03D9">
        <w:rPr>
          <w:strike/>
          <w:highlight w:val="yellow"/>
          <w:lang w:val="en-IE"/>
        </w:rPr>
        <w:t>vi</w:t>
      </w:r>
      <w:r w:rsidR="003D6B88" w:rsidRPr="00FA03D9">
        <w:rPr>
          <w:strike/>
          <w:highlight w:val="yellow"/>
          <w:lang w:val="en-IE"/>
        </w:rPr>
        <w:t>)</w:t>
      </w:r>
      <w:r w:rsidR="003D6B88" w:rsidRPr="00FA03D9">
        <w:rPr>
          <w:strike/>
          <w:highlight w:val="yellow"/>
          <w:lang w:val="en-IE"/>
        </w:rPr>
        <w:tab/>
        <w:t xml:space="preserve">As in the previous steps, rinse with the water for 5 seconds. </w:t>
      </w:r>
    </w:p>
    <w:p w14:paraId="28E8BA37" w14:textId="77777777" w:rsidR="003D6B88" w:rsidRPr="00FA03D9" w:rsidRDefault="00153B38" w:rsidP="00153B38">
      <w:pPr>
        <w:pStyle w:val="dotsixthlevel"/>
        <w:rPr>
          <w:strike/>
          <w:highlight w:val="yellow"/>
          <w:lang w:val="en-IE"/>
        </w:rPr>
      </w:pPr>
      <w:r w:rsidRPr="00FA03D9">
        <w:rPr>
          <w:strike/>
          <w:highlight w:val="yellow"/>
          <w:lang w:val="en-IE"/>
        </w:rPr>
        <w:t>vii</w:t>
      </w:r>
      <w:r w:rsidR="003D6B88" w:rsidRPr="00FA03D9">
        <w:rPr>
          <w:strike/>
          <w:highlight w:val="yellow"/>
          <w:lang w:val="en-IE"/>
        </w:rPr>
        <w:t>)</w:t>
      </w:r>
      <w:r w:rsidR="003D6B88" w:rsidRPr="00FA03D9">
        <w:rPr>
          <w:strike/>
          <w:highlight w:val="yellow"/>
          <w:lang w:val="en-IE"/>
        </w:rPr>
        <w:tab/>
        <w:t xml:space="preserve">The final step involves applying the counter-stain, safranin. Flood the slide with the dye and let this stand for about 60 seconds to allow the bacteria to incorporate the safranin. </w:t>
      </w:r>
    </w:p>
    <w:p w14:paraId="033C876E" w14:textId="77777777" w:rsidR="003D6B88" w:rsidRPr="00FA03D9" w:rsidRDefault="00153B38" w:rsidP="00A73CF9">
      <w:pPr>
        <w:pStyle w:val="dotsixthlevel"/>
        <w:spacing w:after="240"/>
        <w:rPr>
          <w:strike/>
          <w:highlight w:val="yellow"/>
          <w:lang w:val="en-IE"/>
        </w:rPr>
      </w:pPr>
      <w:r w:rsidRPr="00FA03D9">
        <w:rPr>
          <w:strike/>
          <w:highlight w:val="yellow"/>
          <w:lang w:val="en-IE"/>
        </w:rPr>
        <w:lastRenderedPageBreak/>
        <w:t>viii</w:t>
      </w:r>
      <w:r w:rsidR="003D6B88" w:rsidRPr="00FA03D9">
        <w:rPr>
          <w:strike/>
          <w:highlight w:val="yellow"/>
          <w:lang w:val="en-IE"/>
        </w:rPr>
        <w:t>)</w:t>
      </w:r>
      <w:r w:rsidR="003D6B88" w:rsidRPr="00FA03D9">
        <w:rPr>
          <w:strike/>
          <w:highlight w:val="yellow"/>
          <w:lang w:val="en-IE"/>
        </w:rPr>
        <w:tab/>
        <w:t xml:space="preserve">Rinse with water for 5 seconds to remove any excess of dye. Blot the slide gently with bibulous paper or allow it to air dry before viewing it under the microscope. </w:t>
      </w:r>
    </w:p>
    <w:p w14:paraId="44244A52" w14:textId="77777777" w:rsidR="00687089" w:rsidRPr="00FA03D9" w:rsidRDefault="00687089" w:rsidP="000576A4">
      <w:pPr>
        <w:pStyle w:val="ififthlevellist"/>
        <w:ind w:firstLine="0"/>
        <w:rPr>
          <w:strike/>
          <w:highlight w:val="yellow"/>
          <w:lang w:val="en-IE"/>
        </w:rPr>
      </w:pPr>
      <w:r w:rsidRPr="00FA03D9">
        <w:rPr>
          <w:strike/>
          <w:highlight w:val="yellow"/>
        </w:rPr>
        <w:t>Preparation</w:t>
      </w:r>
      <w:r w:rsidRPr="00FA03D9">
        <w:rPr>
          <w:strike/>
          <w:highlight w:val="yellow"/>
          <w:lang w:val="en-IE"/>
        </w:rPr>
        <w:t xml:space="preserve"> of </w:t>
      </w:r>
      <w:r w:rsidR="0052437F" w:rsidRPr="00FA03D9">
        <w:rPr>
          <w:strike/>
          <w:highlight w:val="yellow"/>
          <w:lang w:val="en-IE"/>
        </w:rPr>
        <w:t xml:space="preserve">stains for </w:t>
      </w:r>
      <w:r w:rsidRPr="00FA03D9">
        <w:rPr>
          <w:strike/>
          <w:highlight w:val="yellow"/>
          <w:lang w:val="en-IE"/>
        </w:rPr>
        <w:t xml:space="preserve">Gram </w:t>
      </w:r>
    </w:p>
    <w:p w14:paraId="3F4410F2" w14:textId="59D68C8F" w:rsidR="00687089" w:rsidRPr="00FA03D9" w:rsidRDefault="00687089" w:rsidP="000576A4">
      <w:pPr>
        <w:pStyle w:val="iseventhlevel"/>
        <w:rPr>
          <w:strike/>
          <w:highlight w:val="yellow"/>
        </w:rPr>
      </w:pPr>
      <w:r w:rsidRPr="00FA03D9">
        <w:rPr>
          <w:strike/>
          <w:highlight w:val="yellow"/>
        </w:rPr>
        <w:t>i)</w:t>
      </w:r>
      <w:r w:rsidRPr="00FA03D9">
        <w:rPr>
          <w:strike/>
          <w:highlight w:val="yellow"/>
        </w:rPr>
        <w:tab/>
        <w:t>Gram’s</w:t>
      </w:r>
      <w:r w:rsidRPr="00FA03D9" w:rsidDel="00957B4D">
        <w:rPr>
          <w:strike/>
          <w:highlight w:val="yellow"/>
        </w:rPr>
        <w:t xml:space="preserve"> </w:t>
      </w:r>
      <w:r w:rsidR="00C206F7" w:rsidRPr="00FA03D9">
        <w:rPr>
          <w:strike/>
          <w:highlight w:val="yellow"/>
          <w:u w:val="double"/>
        </w:rPr>
        <w:t>primary stain:</w:t>
      </w:r>
      <w:r w:rsidR="00276FD9" w:rsidRPr="00FA03D9">
        <w:rPr>
          <w:strike/>
          <w:highlight w:val="yellow"/>
        </w:rPr>
        <w:t xml:space="preserve"> </w:t>
      </w:r>
      <w:r w:rsidRPr="00FA03D9">
        <w:rPr>
          <w:strike/>
          <w:highlight w:val="yellow"/>
        </w:rPr>
        <w:t>crystal violet</w:t>
      </w:r>
    </w:p>
    <w:p w14:paraId="314AE6A3" w14:textId="77777777" w:rsidR="00687089" w:rsidRPr="00FA03D9" w:rsidRDefault="00687089" w:rsidP="000576A4">
      <w:pPr>
        <w:pStyle w:val="iseventhpara"/>
        <w:rPr>
          <w:strike/>
          <w:highlight w:val="yellow"/>
        </w:rPr>
      </w:pPr>
      <w:r w:rsidRPr="00FA03D9">
        <w:rPr>
          <w:strike/>
          <w:highlight w:val="yellow"/>
        </w:rPr>
        <w:t xml:space="preserve">Dissolve 2 g crystal violet in 20 ml 95% ethanol. For use, 20 ml of the stock solution is mixed with 80 ml of 1% ammonium oxalate in distilled water. Mix both and filter before use. Both solutions are stable and will keep for months. </w:t>
      </w:r>
    </w:p>
    <w:p w14:paraId="217EC313" w14:textId="23CD5D6E" w:rsidR="00687089" w:rsidRPr="00FA03D9" w:rsidRDefault="00687089" w:rsidP="000576A4">
      <w:pPr>
        <w:pStyle w:val="iseventhlevel"/>
        <w:rPr>
          <w:strike/>
          <w:highlight w:val="yellow"/>
        </w:rPr>
      </w:pPr>
      <w:r w:rsidRPr="00FA03D9">
        <w:rPr>
          <w:strike/>
          <w:highlight w:val="yellow"/>
        </w:rPr>
        <w:t>ii)</w:t>
      </w:r>
      <w:r w:rsidRPr="00FA03D9">
        <w:rPr>
          <w:strike/>
          <w:highlight w:val="yellow"/>
        </w:rPr>
        <w:tab/>
        <w:t xml:space="preserve">Gram’s </w:t>
      </w:r>
      <w:r w:rsidR="00276FD9" w:rsidRPr="00FA03D9">
        <w:rPr>
          <w:strike/>
          <w:highlight w:val="yellow"/>
          <w:u w:val="double"/>
        </w:rPr>
        <w:t>Mordant:</w:t>
      </w:r>
      <w:r w:rsidR="00276FD9" w:rsidRPr="00FA03D9">
        <w:rPr>
          <w:strike/>
          <w:highlight w:val="yellow"/>
        </w:rPr>
        <w:t xml:space="preserve"> </w:t>
      </w:r>
      <w:r w:rsidRPr="00FA03D9">
        <w:rPr>
          <w:strike/>
          <w:highlight w:val="yellow"/>
        </w:rPr>
        <w:t>iodine</w:t>
      </w:r>
    </w:p>
    <w:p w14:paraId="170E6ACC" w14:textId="2774194F" w:rsidR="00687089" w:rsidRPr="00FA03D9" w:rsidRDefault="00687089" w:rsidP="000576A4">
      <w:pPr>
        <w:pStyle w:val="iseventhpara"/>
        <w:rPr>
          <w:strike/>
          <w:highlight w:val="yellow"/>
        </w:rPr>
      </w:pPr>
      <w:r w:rsidRPr="00FA03D9">
        <w:rPr>
          <w:strike/>
          <w:highlight w:val="yellow"/>
        </w:rPr>
        <w:t>Dissolve 1.0 g iodine (I</w:t>
      </w:r>
      <w:r w:rsidRPr="00FA03D9">
        <w:rPr>
          <w:strike/>
          <w:szCs w:val="14"/>
          <w:highlight w:val="yellow"/>
          <w:vertAlign w:val="subscript"/>
        </w:rPr>
        <w:t>2</w:t>
      </w:r>
      <w:r w:rsidRPr="00FA03D9">
        <w:rPr>
          <w:strike/>
          <w:highlight w:val="yellow"/>
        </w:rPr>
        <w:t xml:space="preserve">) and 2.0 g potassium iodide (KI) in 300 ml distilled water. </w:t>
      </w:r>
      <w:r w:rsidR="00276FD9" w:rsidRPr="00FA03D9">
        <w:rPr>
          <w:strike/>
          <w:highlight w:val="yellow"/>
          <w:u w:val="double"/>
        </w:rPr>
        <w:t>Store in amber bottles.</w:t>
      </w:r>
    </w:p>
    <w:p w14:paraId="2BFBAED6" w14:textId="02F9A51B" w:rsidR="00276FD9" w:rsidRPr="00FA03D9" w:rsidRDefault="00276FD9" w:rsidP="000576A4">
      <w:pPr>
        <w:pStyle w:val="iseventhlevel"/>
        <w:rPr>
          <w:strike/>
          <w:highlight w:val="yellow"/>
        </w:rPr>
      </w:pPr>
      <w:r w:rsidRPr="00FA03D9">
        <w:rPr>
          <w:strike/>
          <w:highlight w:val="yellow"/>
        </w:rPr>
        <w:t>iii)</w:t>
      </w:r>
      <w:r w:rsidR="00C206F7" w:rsidRPr="00FA03D9">
        <w:rPr>
          <w:strike/>
          <w:highlight w:val="yellow"/>
        </w:rPr>
        <w:tab/>
      </w:r>
      <w:r w:rsidRPr="00FA03D9">
        <w:rPr>
          <w:strike/>
          <w:highlight w:val="yellow"/>
        </w:rPr>
        <w:t>Decolori</w:t>
      </w:r>
      <w:r w:rsidR="00C206F7" w:rsidRPr="00FA03D9">
        <w:rPr>
          <w:strike/>
          <w:highlight w:val="yellow"/>
        </w:rPr>
        <w:t>s</w:t>
      </w:r>
      <w:r w:rsidRPr="00FA03D9">
        <w:rPr>
          <w:strike/>
          <w:highlight w:val="yellow"/>
        </w:rPr>
        <w:t xml:space="preserve">ing </w:t>
      </w:r>
      <w:r w:rsidR="00C206F7" w:rsidRPr="00FA03D9">
        <w:rPr>
          <w:strike/>
          <w:highlight w:val="yellow"/>
        </w:rPr>
        <w:t>agent</w:t>
      </w:r>
    </w:p>
    <w:p w14:paraId="170BC390" w14:textId="6ACA3BD3" w:rsidR="00276FD9" w:rsidRPr="00FA03D9" w:rsidRDefault="00276FD9" w:rsidP="000576A4">
      <w:pPr>
        <w:pStyle w:val="iseventhpara"/>
        <w:rPr>
          <w:strike/>
          <w:highlight w:val="yellow"/>
          <w:u w:val="double"/>
        </w:rPr>
      </w:pPr>
      <w:r w:rsidRPr="00FA03D9">
        <w:rPr>
          <w:strike/>
          <w:highlight w:val="yellow"/>
          <w:u w:val="double"/>
        </w:rPr>
        <w:t>Ethanol 95% (vol/vol).</w:t>
      </w:r>
    </w:p>
    <w:p w14:paraId="1720BA2C" w14:textId="18368C2E" w:rsidR="00276FD9" w:rsidRPr="00FA03D9" w:rsidRDefault="00276FD9" w:rsidP="000576A4">
      <w:pPr>
        <w:pStyle w:val="iseventhpara"/>
        <w:rPr>
          <w:strike/>
          <w:highlight w:val="yellow"/>
          <w:u w:val="double"/>
        </w:rPr>
      </w:pPr>
      <w:r w:rsidRPr="00FA03D9">
        <w:rPr>
          <w:strike/>
          <w:highlight w:val="yellow"/>
          <w:u w:val="double"/>
        </w:rPr>
        <w:t xml:space="preserve">Alternate </w:t>
      </w:r>
      <w:r w:rsidR="00DC41F9" w:rsidRPr="00FA03D9">
        <w:rPr>
          <w:strike/>
          <w:highlight w:val="yellow"/>
          <w:u w:val="double"/>
        </w:rPr>
        <w:t>decolori</w:t>
      </w:r>
      <w:r w:rsidR="000576A4" w:rsidRPr="00FA03D9">
        <w:rPr>
          <w:strike/>
          <w:highlight w:val="yellow"/>
          <w:u w:val="double"/>
        </w:rPr>
        <w:t>s</w:t>
      </w:r>
      <w:r w:rsidR="00DC41F9" w:rsidRPr="00FA03D9">
        <w:rPr>
          <w:strike/>
          <w:highlight w:val="yellow"/>
          <w:u w:val="double"/>
        </w:rPr>
        <w:t xml:space="preserve">ing agent: acetone </w:t>
      </w:r>
      <w:r w:rsidRPr="00FA03D9">
        <w:rPr>
          <w:strike/>
          <w:highlight w:val="yellow"/>
          <w:u w:val="double"/>
        </w:rPr>
        <w:t>50 ml/</w:t>
      </w:r>
      <w:r w:rsidR="00DC41F9" w:rsidRPr="00FA03D9">
        <w:rPr>
          <w:strike/>
          <w:highlight w:val="yellow"/>
          <w:u w:val="double"/>
        </w:rPr>
        <w:t xml:space="preserve">ethanol </w:t>
      </w:r>
      <w:r w:rsidRPr="00FA03D9">
        <w:rPr>
          <w:strike/>
          <w:highlight w:val="yellow"/>
          <w:u w:val="double"/>
        </w:rPr>
        <w:t>(95%) 50 ml</w:t>
      </w:r>
    </w:p>
    <w:p w14:paraId="1F23E51C" w14:textId="5FC4EF57" w:rsidR="00687089" w:rsidRPr="00FA03D9" w:rsidRDefault="00687089" w:rsidP="000576A4">
      <w:pPr>
        <w:pStyle w:val="iseventhlevel"/>
        <w:rPr>
          <w:strike/>
          <w:highlight w:val="yellow"/>
        </w:rPr>
      </w:pPr>
      <w:r w:rsidRPr="00FA03D9">
        <w:rPr>
          <w:strike/>
          <w:highlight w:val="yellow"/>
        </w:rPr>
        <w:t>i</w:t>
      </w:r>
      <w:r w:rsidR="00DC41F9" w:rsidRPr="00FA03D9">
        <w:rPr>
          <w:strike/>
          <w:highlight w:val="yellow"/>
        </w:rPr>
        <w:t>v</w:t>
      </w:r>
      <w:r w:rsidRPr="00FA03D9">
        <w:rPr>
          <w:strike/>
          <w:highlight w:val="yellow"/>
        </w:rPr>
        <w:t>)</w:t>
      </w:r>
      <w:r w:rsidRPr="00FA03D9">
        <w:rPr>
          <w:strike/>
          <w:highlight w:val="yellow"/>
        </w:rPr>
        <w:tab/>
        <w:t xml:space="preserve">Gram’s </w:t>
      </w:r>
      <w:r w:rsidR="00DC41F9" w:rsidRPr="00FA03D9">
        <w:rPr>
          <w:strike/>
          <w:highlight w:val="yellow"/>
          <w:u w:val="double"/>
        </w:rPr>
        <w:t>counterstain</w:t>
      </w:r>
      <w:r w:rsidR="00276FD9" w:rsidRPr="00FA03D9">
        <w:rPr>
          <w:strike/>
          <w:highlight w:val="yellow"/>
          <w:u w:val="double"/>
        </w:rPr>
        <w:t>:</w:t>
      </w:r>
      <w:r w:rsidR="00276FD9" w:rsidRPr="00FA03D9">
        <w:rPr>
          <w:strike/>
          <w:highlight w:val="yellow"/>
        </w:rPr>
        <w:t xml:space="preserve"> </w:t>
      </w:r>
      <w:r w:rsidRPr="00FA03D9">
        <w:rPr>
          <w:strike/>
          <w:highlight w:val="yellow"/>
        </w:rPr>
        <w:t>safranine</w:t>
      </w:r>
    </w:p>
    <w:p w14:paraId="3F192436" w14:textId="5F305BBB" w:rsidR="00687089" w:rsidRPr="00FA03D9" w:rsidRDefault="00687089" w:rsidP="004475BB">
      <w:pPr>
        <w:pStyle w:val="iseventhpara"/>
        <w:spacing w:after="240"/>
        <w:rPr>
          <w:strike/>
        </w:rPr>
      </w:pPr>
      <w:r w:rsidRPr="00FA03D9">
        <w:rPr>
          <w:strike/>
          <w:highlight w:val="yellow"/>
        </w:rPr>
        <w:t xml:space="preserve">Dissolve 0.25 g safranine O in 100 </w:t>
      </w:r>
      <w:r w:rsidR="00DC41F9" w:rsidRPr="00FA03D9">
        <w:rPr>
          <w:strike/>
          <w:highlight w:val="yellow"/>
          <w:u w:val="double"/>
        </w:rPr>
        <w:t>10</w:t>
      </w:r>
      <w:r w:rsidR="00DC41F9" w:rsidRPr="00FA03D9">
        <w:rPr>
          <w:strike/>
          <w:highlight w:val="yellow"/>
        </w:rPr>
        <w:t xml:space="preserve"> </w:t>
      </w:r>
      <w:r w:rsidRPr="00FA03D9">
        <w:rPr>
          <w:strike/>
          <w:highlight w:val="yellow"/>
        </w:rPr>
        <w:t>ml 95% ethanol. For use, 10 ml of this solution should be diluted with 90 ml of distilled water.</w:t>
      </w:r>
    </w:p>
    <w:p w14:paraId="428EF892" w14:textId="77777777" w:rsidR="003D6B88" w:rsidRPr="00A53A1F" w:rsidRDefault="00153B38" w:rsidP="00153B38">
      <w:pPr>
        <w:pStyle w:val="ififthlevellist"/>
        <w:rPr>
          <w:lang w:val="en-IE"/>
        </w:rPr>
      </w:pPr>
      <w:r w:rsidRPr="00A53A1F">
        <w:rPr>
          <w:lang w:val="en-IE"/>
        </w:rPr>
        <w:t>b</w:t>
      </w:r>
      <w:r w:rsidR="003D6B88" w:rsidRPr="00A53A1F">
        <w:rPr>
          <w:lang w:val="en-IE"/>
        </w:rPr>
        <w:t>)</w:t>
      </w:r>
      <w:r w:rsidR="003D6B88" w:rsidRPr="00A53A1F">
        <w:rPr>
          <w:lang w:val="en-IE"/>
        </w:rPr>
        <w:tab/>
      </w:r>
      <w:proofErr w:type="spellStart"/>
      <w:r w:rsidR="003D6B88" w:rsidRPr="00A53A1F">
        <w:rPr>
          <w:lang w:val="en-IE"/>
        </w:rPr>
        <w:t>Carbol</w:t>
      </w:r>
      <w:proofErr w:type="spellEnd"/>
      <w:r w:rsidR="003D6B88" w:rsidRPr="00A53A1F">
        <w:rPr>
          <w:lang w:val="en-IE"/>
        </w:rPr>
        <w:t xml:space="preserve"> fuchsin staining of larval smears </w:t>
      </w:r>
      <w:r w:rsidR="003D6B88" w:rsidRPr="004B487D">
        <w:rPr>
          <w:strike/>
          <w:lang w:val="en-IE"/>
        </w:rPr>
        <w:t>(</w:t>
      </w:r>
      <w:proofErr w:type="spellStart"/>
      <w:r w:rsidR="003D6B88" w:rsidRPr="004B487D">
        <w:rPr>
          <w:strike/>
          <w:lang w:val="en-IE"/>
        </w:rPr>
        <w:t>Hornitzky</w:t>
      </w:r>
      <w:proofErr w:type="spellEnd"/>
      <w:r w:rsidR="003D6B88" w:rsidRPr="004B487D">
        <w:rPr>
          <w:strike/>
          <w:lang w:val="en-IE"/>
        </w:rPr>
        <w:t xml:space="preserve"> &amp; Wilson, 1989)</w:t>
      </w:r>
    </w:p>
    <w:p w14:paraId="0CFFE17C" w14:textId="7DF24EA8" w:rsidR="00FA03D9" w:rsidRPr="00FA03D9" w:rsidRDefault="00FA03D9" w:rsidP="00FA03D9">
      <w:pPr>
        <w:pStyle w:val="dotsixthpara"/>
        <w:rPr>
          <w:highlight w:val="yellow"/>
          <w:u w:val="double"/>
          <w:lang w:val="en-IE"/>
        </w:rPr>
      </w:pPr>
      <w:r w:rsidRPr="00FA03D9">
        <w:rPr>
          <w:highlight w:val="yellow"/>
          <w:u w:val="double"/>
          <w:lang w:val="en-IE"/>
        </w:rPr>
        <w:t xml:space="preserve">When stained with </w:t>
      </w:r>
      <w:proofErr w:type="spellStart"/>
      <w:r w:rsidRPr="00FA03D9">
        <w:rPr>
          <w:highlight w:val="yellow"/>
          <w:u w:val="double"/>
          <w:lang w:val="en-IE"/>
        </w:rPr>
        <w:t>carbol</w:t>
      </w:r>
      <w:proofErr w:type="spellEnd"/>
      <w:r w:rsidRPr="00FA03D9">
        <w:rPr>
          <w:highlight w:val="yellow"/>
          <w:u w:val="double"/>
          <w:lang w:val="en-IE"/>
        </w:rPr>
        <w:t xml:space="preserve"> fuchsin, the spores of </w:t>
      </w:r>
      <w:r w:rsidRPr="00FA03D9">
        <w:rPr>
          <w:i/>
          <w:iCs/>
          <w:highlight w:val="yellow"/>
          <w:u w:val="double"/>
          <w:lang w:val="en-IE"/>
        </w:rPr>
        <w:t>P. larvae</w:t>
      </w:r>
      <w:r w:rsidRPr="00FA03D9">
        <w:rPr>
          <w:highlight w:val="yellow"/>
          <w:u w:val="double"/>
          <w:lang w:val="en-IE"/>
        </w:rPr>
        <w:t xml:space="preserve"> (about 0.6 × 1.3 </w:t>
      </w:r>
      <w:r w:rsidRPr="00FA03D9">
        <w:rPr>
          <w:rFonts w:ascii="Calibri" w:hAnsi="Calibri" w:cs="Calibri"/>
          <w:highlight w:val="yellow"/>
          <w:u w:val="double"/>
          <w:lang w:val="en-IE"/>
        </w:rPr>
        <w:t>µ</w:t>
      </w:r>
      <w:r w:rsidRPr="00FA03D9">
        <w:rPr>
          <w:highlight w:val="yellow"/>
          <w:u w:val="double"/>
          <w:lang w:val="en-IE"/>
        </w:rPr>
        <w:t xml:space="preserve">m) appear ellipsoidal and thick rimmed. Their colour is reddish purple while their centres remain clear. </w:t>
      </w:r>
    </w:p>
    <w:p w14:paraId="4F7A0D04" w14:textId="77777777" w:rsidR="00FA03D9" w:rsidRPr="00FA03D9" w:rsidRDefault="00FA03D9" w:rsidP="00FA03D9">
      <w:pPr>
        <w:pStyle w:val="dotsixthpara"/>
        <w:rPr>
          <w:color w:val="000000"/>
          <w:u w:val="double"/>
          <w:lang w:val="en-IE"/>
        </w:rPr>
      </w:pPr>
      <w:r w:rsidRPr="00FA03D9">
        <w:rPr>
          <w:i/>
          <w:iCs/>
          <w:color w:val="000000"/>
          <w:highlight w:val="yellow"/>
          <w:u w:val="double"/>
          <w:lang w:val="en-IE"/>
        </w:rPr>
        <w:t xml:space="preserve">Note: </w:t>
      </w:r>
      <w:r w:rsidRPr="00FA03D9">
        <w:rPr>
          <w:color w:val="000000"/>
          <w:highlight w:val="yellow"/>
          <w:u w:val="double"/>
          <w:lang w:val="en-IE"/>
        </w:rPr>
        <w:t>If the infection appeared in larvae less than 10 days old, long vegetative rods with coalesced flagella will be present. These flagellar bundles are characteristic of the pathogen.</w:t>
      </w:r>
    </w:p>
    <w:p w14:paraId="01E2C16D" w14:textId="5C162E6B" w:rsidR="003D6B88" w:rsidRPr="00FA03D9" w:rsidRDefault="003D6B88" w:rsidP="00A572FA">
      <w:pPr>
        <w:pStyle w:val="dotsixthpara"/>
        <w:rPr>
          <w:strike/>
          <w:color w:val="000000"/>
          <w:highlight w:val="yellow"/>
          <w:lang w:val="en-IE"/>
        </w:rPr>
      </w:pPr>
      <w:r w:rsidRPr="00FA03D9">
        <w:rPr>
          <w:strike/>
          <w:highlight w:val="yellow"/>
          <w:lang w:val="en-IE"/>
        </w:rPr>
        <w:t xml:space="preserve">Heat-fix smears. Flood the slides with </w:t>
      </w:r>
      <w:proofErr w:type="spellStart"/>
      <w:r w:rsidRPr="00FA03D9">
        <w:rPr>
          <w:strike/>
          <w:highlight w:val="yellow"/>
          <w:lang w:val="en-IE"/>
        </w:rPr>
        <w:t>Ziehl-Neelsen</w:t>
      </w:r>
      <w:proofErr w:type="spellEnd"/>
      <w:r w:rsidR="00153B38" w:rsidRPr="00FA03D9">
        <w:rPr>
          <w:strike/>
          <w:highlight w:val="yellow"/>
          <w:lang w:val="en-IE"/>
        </w:rPr>
        <w:t xml:space="preserve"> </w:t>
      </w:r>
      <w:proofErr w:type="spellStart"/>
      <w:r w:rsidR="00153B38" w:rsidRPr="00FA03D9">
        <w:rPr>
          <w:strike/>
          <w:highlight w:val="yellow"/>
          <w:lang w:val="en-IE"/>
        </w:rPr>
        <w:t>carbol</w:t>
      </w:r>
      <w:proofErr w:type="spellEnd"/>
      <w:r w:rsidR="00153B38" w:rsidRPr="00FA03D9">
        <w:rPr>
          <w:strike/>
          <w:highlight w:val="yellow"/>
          <w:lang w:val="en-IE"/>
        </w:rPr>
        <w:t xml:space="preserve"> fuchsin for 30 </w:t>
      </w:r>
      <w:r w:rsidRPr="00FA03D9">
        <w:rPr>
          <w:strike/>
          <w:highlight w:val="yellow"/>
          <w:lang w:val="en-IE"/>
        </w:rPr>
        <w:t xml:space="preserve">seconds. Wash off the stain and allow to air dry or gently blot dry with absorbent material. Examine under the microscope for </w:t>
      </w:r>
      <w:r w:rsidRPr="00FA03D9">
        <w:rPr>
          <w:i/>
          <w:strike/>
          <w:highlight w:val="yellow"/>
          <w:lang w:val="en-IE"/>
        </w:rPr>
        <w:t>P. larvae</w:t>
      </w:r>
      <w:r w:rsidRPr="00FA03D9">
        <w:rPr>
          <w:strike/>
          <w:highlight w:val="yellow"/>
          <w:lang w:val="en-IE"/>
        </w:rPr>
        <w:t xml:space="preserve"> spores, which are about 0.6</w:t>
      </w:r>
      <w:r w:rsidR="007D5D24" w:rsidRPr="00FA03D9">
        <w:rPr>
          <w:strike/>
          <w:highlight w:val="yellow"/>
          <w:lang w:val="en-IE"/>
        </w:rPr>
        <w:t xml:space="preserve"> × 1.3</w:t>
      </w:r>
      <w:r w:rsidRPr="00FA03D9">
        <w:rPr>
          <w:strike/>
          <w:highlight w:val="yellow"/>
          <w:lang w:val="en-IE"/>
        </w:rPr>
        <w:t xml:space="preserve"> </w:t>
      </w:r>
      <w:r w:rsidRPr="00FA03D9">
        <w:rPr>
          <w:rFonts w:ascii="Calibri" w:hAnsi="Calibri" w:cs="Calibri"/>
          <w:strike/>
          <w:highlight w:val="yellow"/>
          <w:lang w:val="en-IE"/>
        </w:rPr>
        <w:t>µ</w:t>
      </w:r>
      <w:r w:rsidRPr="00FA03D9">
        <w:rPr>
          <w:strike/>
          <w:highlight w:val="yellow"/>
          <w:lang w:val="en-IE"/>
        </w:rPr>
        <w:t xml:space="preserve">m, ellipsoidal and thick rimmed. </w:t>
      </w:r>
      <w:r w:rsidRPr="00FA03D9">
        <w:rPr>
          <w:i/>
          <w:iCs/>
          <w:strike/>
          <w:color w:val="000000"/>
          <w:highlight w:val="yellow"/>
          <w:lang w:val="en-IE"/>
        </w:rPr>
        <w:t xml:space="preserve">Note: </w:t>
      </w:r>
      <w:r w:rsidRPr="00FA03D9">
        <w:rPr>
          <w:strike/>
          <w:color w:val="000000"/>
          <w:highlight w:val="yellow"/>
          <w:lang w:val="en-IE"/>
        </w:rPr>
        <w:t xml:space="preserve">If the infection appeared in larvae less than </w:t>
      </w:r>
      <w:r w:rsidR="00403EA8" w:rsidRPr="00FA03D9">
        <w:rPr>
          <w:strike/>
          <w:color w:val="000000"/>
          <w:highlight w:val="yellow"/>
          <w:lang w:val="en-IE"/>
        </w:rPr>
        <w:t>10 </w:t>
      </w:r>
      <w:r w:rsidRPr="00FA03D9">
        <w:rPr>
          <w:strike/>
          <w:color w:val="000000"/>
          <w:highlight w:val="yellow"/>
          <w:lang w:val="en-IE"/>
        </w:rPr>
        <w:t>days old, long vegetative rods with coalesced flagella will be present. These flagellar bundles are characteristic of the pathogen.</w:t>
      </w:r>
    </w:p>
    <w:p w14:paraId="7323118A" w14:textId="77777777" w:rsidR="003D6B88" w:rsidRPr="00FA03D9" w:rsidRDefault="003D6B88" w:rsidP="000576A4">
      <w:pPr>
        <w:pStyle w:val="ififthlevellist"/>
        <w:ind w:firstLine="0"/>
        <w:rPr>
          <w:strike/>
          <w:highlight w:val="yellow"/>
          <w:lang w:val="en-IE"/>
        </w:rPr>
      </w:pPr>
      <w:r w:rsidRPr="00FA03D9">
        <w:rPr>
          <w:strike/>
          <w:highlight w:val="yellow"/>
          <w:lang w:val="en-IE"/>
        </w:rPr>
        <w:t xml:space="preserve">Preparation of </w:t>
      </w:r>
      <w:proofErr w:type="spellStart"/>
      <w:r w:rsidRPr="00FA03D9">
        <w:rPr>
          <w:strike/>
          <w:highlight w:val="yellow"/>
          <w:lang w:val="en-IE"/>
        </w:rPr>
        <w:t>Ziehl</w:t>
      </w:r>
      <w:proofErr w:type="spellEnd"/>
      <w:r w:rsidR="00403EA8" w:rsidRPr="00FA03D9">
        <w:rPr>
          <w:strike/>
          <w:highlight w:val="yellow"/>
          <w:lang w:val="en-IE"/>
        </w:rPr>
        <w:t>–</w:t>
      </w:r>
      <w:proofErr w:type="spellStart"/>
      <w:r w:rsidRPr="00FA03D9">
        <w:rPr>
          <w:strike/>
          <w:highlight w:val="yellow"/>
          <w:lang w:val="en-IE"/>
        </w:rPr>
        <w:t>Neelsen’s</w:t>
      </w:r>
      <w:proofErr w:type="spellEnd"/>
      <w:r w:rsidRPr="00FA03D9">
        <w:rPr>
          <w:strike/>
          <w:highlight w:val="yellow"/>
          <w:lang w:val="en-IE"/>
        </w:rPr>
        <w:t xml:space="preserve"> </w:t>
      </w:r>
      <w:proofErr w:type="spellStart"/>
      <w:r w:rsidRPr="00FA03D9">
        <w:rPr>
          <w:strike/>
          <w:highlight w:val="yellow"/>
          <w:lang w:val="en-IE"/>
        </w:rPr>
        <w:t>carbol</w:t>
      </w:r>
      <w:proofErr w:type="spellEnd"/>
      <w:r w:rsidRPr="00FA03D9">
        <w:rPr>
          <w:strike/>
          <w:highlight w:val="yellow"/>
          <w:lang w:val="en-IE"/>
        </w:rPr>
        <w:t xml:space="preserve"> fuchsin</w:t>
      </w:r>
    </w:p>
    <w:p w14:paraId="2364DC04" w14:textId="77777777" w:rsidR="003D6B88" w:rsidRPr="00FA03D9" w:rsidRDefault="00153B38" w:rsidP="000576A4">
      <w:pPr>
        <w:pStyle w:val="iseventhlevel"/>
        <w:rPr>
          <w:strike/>
          <w:highlight w:val="yellow"/>
        </w:rPr>
      </w:pPr>
      <w:r w:rsidRPr="00FA03D9">
        <w:rPr>
          <w:strike/>
          <w:highlight w:val="yellow"/>
        </w:rPr>
        <w:t>i</w:t>
      </w:r>
      <w:r w:rsidR="003D6B88" w:rsidRPr="00FA03D9">
        <w:rPr>
          <w:strike/>
          <w:highlight w:val="yellow"/>
        </w:rPr>
        <w:t>)</w:t>
      </w:r>
      <w:r w:rsidR="003D6B88" w:rsidRPr="00FA03D9">
        <w:rPr>
          <w:strike/>
          <w:highlight w:val="yellow"/>
        </w:rPr>
        <w:tab/>
        <w:t>Solution A</w:t>
      </w:r>
    </w:p>
    <w:p w14:paraId="6F5939D3" w14:textId="625341AD" w:rsidR="003D6B88" w:rsidRPr="00FA03D9" w:rsidRDefault="003D6B88" w:rsidP="00A572FA">
      <w:pPr>
        <w:pStyle w:val="iseventhpara"/>
        <w:rPr>
          <w:strike/>
          <w:highlight w:val="yellow"/>
        </w:rPr>
      </w:pPr>
      <w:r w:rsidRPr="00FA03D9">
        <w:rPr>
          <w:strike/>
          <w:highlight w:val="yellow"/>
        </w:rPr>
        <w:t>Dissolve 3 g basic fuchsin in 10</w:t>
      </w:r>
      <w:r w:rsidR="00276FD9" w:rsidRPr="00FA03D9">
        <w:rPr>
          <w:strike/>
          <w:highlight w:val="yellow"/>
          <w:u w:val="double"/>
        </w:rPr>
        <w:t>0</w:t>
      </w:r>
      <w:r w:rsidRPr="00FA03D9">
        <w:rPr>
          <w:strike/>
          <w:highlight w:val="yellow"/>
        </w:rPr>
        <w:t xml:space="preserve"> ml 95% ethanol.</w:t>
      </w:r>
    </w:p>
    <w:p w14:paraId="4D0C5295" w14:textId="77777777" w:rsidR="003D6B88" w:rsidRPr="00FA03D9" w:rsidRDefault="00153B38" w:rsidP="000576A4">
      <w:pPr>
        <w:pStyle w:val="iseventhlevel"/>
        <w:rPr>
          <w:strike/>
          <w:highlight w:val="yellow"/>
        </w:rPr>
      </w:pPr>
      <w:r w:rsidRPr="00FA03D9">
        <w:rPr>
          <w:strike/>
          <w:highlight w:val="yellow"/>
        </w:rPr>
        <w:t>ii</w:t>
      </w:r>
      <w:r w:rsidR="003D6B88" w:rsidRPr="00FA03D9">
        <w:rPr>
          <w:strike/>
          <w:highlight w:val="yellow"/>
        </w:rPr>
        <w:t>)</w:t>
      </w:r>
      <w:r w:rsidR="003D6B88" w:rsidRPr="00FA03D9">
        <w:rPr>
          <w:strike/>
          <w:highlight w:val="yellow"/>
        </w:rPr>
        <w:tab/>
        <w:t>Solution B</w:t>
      </w:r>
    </w:p>
    <w:p w14:paraId="6CC8EC94" w14:textId="77777777" w:rsidR="003D6B88" w:rsidRPr="00FA03D9" w:rsidRDefault="003D6B88" w:rsidP="00A572FA">
      <w:pPr>
        <w:pStyle w:val="iseventhpara"/>
        <w:rPr>
          <w:strike/>
          <w:highlight w:val="yellow"/>
        </w:rPr>
      </w:pPr>
      <w:r w:rsidRPr="00FA03D9">
        <w:rPr>
          <w:strike/>
          <w:highlight w:val="yellow"/>
        </w:rPr>
        <w:t>Dissolve 5 g phenol in 95 ml distilled water.</w:t>
      </w:r>
    </w:p>
    <w:p w14:paraId="7328CA6C" w14:textId="77777777" w:rsidR="003D6B88" w:rsidRPr="00FA03D9" w:rsidRDefault="00153B38" w:rsidP="000576A4">
      <w:pPr>
        <w:pStyle w:val="iseventhlevel"/>
        <w:rPr>
          <w:strike/>
          <w:highlight w:val="yellow"/>
        </w:rPr>
      </w:pPr>
      <w:r w:rsidRPr="00FA03D9">
        <w:rPr>
          <w:strike/>
          <w:highlight w:val="yellow"/>
        </w:rPr>
        <w:t>iii</w:t>
      </w:r>
      <w:r w:rsidR="003D6B88" w:rsidRPr="00FA03D9">
        <w:rPr>
          <w:strike/>
          <w:highlight w:val="yellow"/>
        </w:rPr>
        <w:t>)</w:t>
      </w:r>
      <w:r w:rsidR="003D6B88" w:rsidRPr="00FA03D9">
        <w:rPr>
          <w:strike/>
          <w:highlight w:val="yellow"/>
        </w:rPr>
        <w:tab/>
        <w:t>Primary stain</w:t>
      </w:r>
    </w:p>
    <w:p w14:paraId="7EEA775C" w14:textId="22061A3C" w:rsidR="003D6B88" w:rsidRPr="00FA03D9" w:rsidRDefault="003D6B88" w:rsidP="00F46995">
      <w:pPr>
        <w:pStyle w:val="iseventhpara"/>
        <w:spacing w:after="240"/>
        <w:rPr>
          <w:strike/>
        </w:rPr>
      </w:pPr>
      <w:r w:rsidRPr="00FA03D9">
        <w:rPr>
          <w:strike/>
          <w:highlight w:val="yellow"/>
        </w:rPr>
        <w:t xml:space="preserve">Mix </w:t>
      </w:r>
      <w:r w:rsidR="00276FD9" w:rsidRPr="00FA03D9">
        <w:rPr>
          <w:strike/>
          <w:highlight w:val="yellow"/>
          <w:u w:val="double"/>
        </w:rPr>
        <w:t>10 ml of</w:t>
      </w:r>
      <w:r w:rsidR="00276FD9" w:rsidRPr="00FA03D9">
        <w:rPr>
          <w:strike/>
          <w:highlight w:val="yellow"/>
        </w:rPr>
        <w:t xml:space="preserve"> </w:t>
      </w:r>
      <w:r w:rsidRPr="00FA03D9">
        <w:rPr>
          <w:strike/>
          <w:highlight w:val="yellow"/>
        </w:rPr>
        <w:t xml:space="preserve">solution A and </w:t>
      </w:r>
      <w:r w:rsidR="00276FD9" w:rsidRPr="00FA03D9">
        <w:rPr>
          <w:strike/>
          <w:highlight w:val="yellow"/>
          <w:u w:val="double"/>
        </w:rPr>
        <w:t>90 ml of solution</w:t>
      </w:r>
      <w:r w:rsidR="00276FD9" w:rsidRPr="00FA03D9">
        <w:rPr>
          <w:strike/>
          <w:highlight w:val="yellow"/>
        </w:rPr>
        <w:t xml:space="preserve"> </w:t>
      </w:r>
      <w:r w:rsidRPr="00FA03D9">
        <w:rPr>
          <w:strike/>
          <w:highlight w:val="yellow"/>
        </w:rPr>
        <w:t>B and dilute 1/10 for use.</w:t>
      </w:r>
    </w:p>
    <w:p w14:paraId="03F1F472" w14:textId="77777777" w:rsidR="00B17FDE" w:rsidRPr="00A53A1F" w:rsidRDefault="00B17FDE" w:rsidP="00B17FDE">
      <w:pPr>
        <w:pStyle w:val="ififthlevellist"/>
        <w:rPr>
          <w:lang w:val="en-IE"/>
        </w:rPr>
      </w:pPr>
      <w:r w:rsidRPr="00A53A1F">
        <w:rPr>
          <w:lang w:val="en-IE"/>
        </w:rPr>
        <w:t>c)</w:t>
      </w:r>
      <w:r w:rsidRPr="00A53A1F">
        <w:rPr>
          <w:lang w:val="en-IE"/>
        </w:rPr>
        <w:tab/>
        <w:t xml:space="preserve">Schaeffer &amp; Fulton </w:t>
      </w:r>
      <w:r w:rsidR="00C4643E" w:rsidRPr="00A53A1F">
        <w:rPr>
          <w:lang w:val="en-IE"/>
        </w:rPr>
        <w:t>method for staining endospores</w:t>
      </w:r>
      <w:r w:rsidR="00C4643E" w:rsidRPr="00F46995">
        <w:rPr>
          <w:strike/>
          <w:lang w:val="en-IE"/>
        </w:rPr>
        <w:t xml:space="preserve"> </w:t>
      </w:r>
      <w:r w:rsidRPr="00F46995">
        <w:rPr>
          <w:strike/>
          <w:lang w:val="en-IE"/>
        </w:rPr>
        <w:t>(</w:t>
      </w:r>
      <w:r w:rsidRPr="009E3164">
        <w:rPr>
          <w:strike/>
          <w:lang w:val="en-IE"/>
        </w:rPr>
        <w:t xml:space="preserve">Schaeffer &amp; Fulton, </w:t>
      </w:r>
      <w:r w:rsidR="007D5D24" w:rsidRPr="009E3164">
        <w:rPr>
          <w:strike/>
          <w:lang w:val="en-IE"/>
        </w:rPr>
        <w:t>1933</w:t>
      </w:r>
      <w:r w:rsidR="007D5D24" w:rsidRPr="00F46995">
        <w:rPr>
          <w:strike/>
          <w:lang w:val="en-IE"/>
        </w:rPr>
        <w:t>)</w:t>
      </w:r>
    </w:p>
    <w:p w14:paraId="5FB61087" w14:textId="77777777" w:rsidR="00FA03D9" w:rsidRPr="00FA03D9" w:rsidRDefault="00D81FD0" w:rsidP="006734A9">
      <w:pPr>
        <w:pStyle w:val="dotsixthpara"/>
        <w:spacing w:after="280"/>
        <w:rPr>
          <w:strike/>
          <w:lang w:val="en-IE"/>
        </w:rPr>
      </w:pPr>
      <w:r w:rsidRPr="00FA03D9">
        <w:rPr>
          <w:strike/>
          <w:highlight w:val="yellow"/>
          <w:lang w:val="en-IE"/>
        </w:rPr>
        <w:t>Prepare a smear of the organism and air dry, then h</w:t>
      </w:r>
      <w:r w:rsidR="00B17FDE" w:rsidRPr="00FA03D9">
        <w:rPr>
          <w:strike/>
          <w:highlight w:val="yellow"/>
          <w:lang w:val="en-IE"/>
        </w:rPr>
        <w:t>eat-fix</w:t>
      </w:r>
      <w:r w:rsidR="00FD7D2A" w:rsidRPr="00FA03D9">
        <w:rPr>
          <w:strike/>
          <w:highlight w:val="yellow"/>
          <w:lang w:val="en-IE"/>
        </w:rPr>
        <w:t xml:space="preserve"> </w:t>
      </w:r>
      <w:r w:rsidRPr="00FA03D9">
        <w:rPr>
          <w:strike/>
          <w:highlight w:val="yellow"/>
          <w:lang w:val="en-IE"/>
        </w:rPr>
        <w:t xml:space="preserve">by passing </w:t>
      </w:r>
      <w:r w:rsidR="007D5D24" w:rsidRPr="00FA03D9">
        <w:rPr>
          <w:strike/>
          <w:highlight w:val="yellow"/>
          <w:lang w:val="en-IE"/>
        </w:rPr>
        <w:t>three</w:t>
      </w:r>
      <w:r w:rsidRPr="00FA03D9">
        <w:rPr>
          <w:strike/>
          <w:highlight w:val="yellow"/>
          <w:lang w:val="en-IE"/>
        </w:rPr>
        <w:t xml:space="preserve"> times through the flame of a Bunsen burner</w:t>
      </w:r>
      <w:r w:rsidR="00B17FDE" w:rsidRPr="00FA03D9">
        <w:rPr>
          <w:strike/>
          <w:highlight w:val="yellow"/>
          <w:lang w:val="en-IE"/>
        </w:rPr>
        <w:t>. Flood the slides with 5% aqueous malachite green, and heat to steaming 3</w:t>
      </w:r>
      <w:r w:rsidR="007D5D24" w:rsidRPr="00FA03D9">
        <w:rPr>
          <w:strike/>
          <w:highlight w:val="yellow"/>
          <w:lang w:val="en-IE"/>
        </w:rPr>
        <w:t>–</w:t>
      </w:r>
      <w:r w:rsidR="00B17FDE" w:rsidRPr="00FA03D9">
        <w:rPr>
          <w:strike/>
          <w:highlight w:val="yellow"/>
          <w:lang w:val="en-IE"/>
        </w:rPr>
        <w:t>4 times within 1 min</w:t>
      </w:r>
      <w:r w:rsidR="007D5D24" w:rsidRPr="00FA03D9">
        <w:rPr>
          <w:strike/>
          <w:highlight w:val="yellow"/>
          <w:lang w:val="en-IE"/>
        </w:rPr>
        <w:t>ute</w:t>
      </w:r>
      <w:r w:rsidR="00B17FDE" w:rsidRPr="00FA03D9">
        <w:rPr>
          <w:strike/>
          <w:highlight w:val="yellow"/>
          <w:lang w:val="en-IE"/>
        </w:rPr>
        <w:t>, then let cool. Wash off the stain for 30 sec</w:t>
      </w:r>
      <w:r w:rsidR="007D5D24" w:rsidRPr="00FA03D9">
        <w:rPr>
          <w:strike/>
          <w:highlight w:val="yellow"/>
          <w:lang w:val="en-IE"/>
        </w:rPr>
        <w:t>onds</w:t>
      </w:r>
      <w:r w:rsidR="00B17FDE" w:rsidRPr="00FA03D9">
        <w:rPr>
          <w:strike/>
          <w:highlight w:val="yellow"/>
          <w:lang w:val="en-IE"/>
        </w:rPr>
        <w:t xml:space="preserve"> and flood with </w:t>
      </w:r>
      <w:r w:rsidR="007D5D24" w:rsidRPr="00FA03D9">
        <w:rPr>
          <w:strike/>
          <w:highlight w:val="yellow"/>
          <w:lang w:val="en-IE"/>
        </w:rPr>
        <w:t>0.5% safranin</w:t>
      </w:r>
      <w:r w:rsidRPr="00FA03D9">
        <w:rPr>
          <w:strike/>
          <w:highlight w:val="yellow"/>
          <w:lang w:val="en-IE"/>
        </w:rPr>
        <w:t xml:space="preserve"> in distilled water for 30 sec</w:t>
      </w:r>
      <w:r w:rsidR="007D5D24" w:rsidRPr="00FA03D9">
        <w:rPr>
          <w:strike/>
          <w:highlight w:val="yellow"/>
          <w:lang w:val="en-IE"/>
        </w:rPr>
        <w:t>onds</w:t>
      </w:r>
      <w:r w:rsidRPr="00FA03D9">
        <w:rPr>
          <w:strike/>
          <w:highlight w:val="yellow"/>
          <w:lang w:val="en-IE"/>
        </w:rPr>
        <w:t>. Wash off the stain very lightly, blot dry and examine under the microscope.</w:t>
      </w:r>
      <w:r w:rsidRPr="00FA03D9">
        <w:rPr>
          <w:strike/>
          <w:lang w:val="en-IE"/>
        </w:rPr>
        <w:t xml:space="preserve"> </w:t>
      </w:r>
    </w:p>
    <w:p w14:paraId="743B5BCE" w14:textId="6BFE5BEF" w:rsidR="00B17FDE" w:rsidRPr="00A53A1F" w:rsidRDefault="00FA03D9" w:rsidP="006734A9">
      <w:pPr>
        <w:pStyle w:val="dotsixthpara"/>
        <w:spacing w:after="280"/>
        <w:rPr>
          <w:lang w:val="en-IE"/>
        </w:rPr>
      </w:pPr>
      <w:r w:rsidRPr="00FA03D9">
        <w:rPr>
          <w:highlight w:val="yellow"/>
          <w:u w:val="double"/>
          <w:lang w:val="en-IE"/>
        </w:rPr>
        <w:t>Using this method,</w:t>
      </w:r>
      <w:r>
        <w:rPr>
          <w:lang w:val="en-IE"/>
        </w:rPr>
        <w:t xml:space="preserve"> </w:t>
      </w:r>
      <w:r w:rsidRPr="00A53A1F">
        <w:rPr>
          <w:lang w:val="en-IE"/>
        </w:rPr>
        <w:t xml:space="preserve">the </w:t>
      </w:r>
      <w:r w:rsidR="00D81FD0" w:rsidRPr="00A53A1F">
        <w:rPr>
          <w:lang w:val="en-IE"/>
        </w:rPr>
        <w:t xml:space="preserve">spores </w:t>
      </w:r>
      <w:r w:rsidR="00D81FD0" w:rsidRPr="00FA03D9">
        <w:rPr>
          <w:strike/>
          <w:highlight w:val="yellow"/>
          <w:lang w:val="en-IE"/>
        </w:rPr>
        <w:t xml:space="preserve">should be </w:t>
      </w:r>
      <w:r w:rsidRPr="00FA03D9">
        <w:rPr>
          <w:highlight w:val="yellow"/>
          <w:u w:val="double"/>
          <w:lang w:val="en-IE"/>
        </w:rPr>
        <w:t>appear</w:t>
      </w:r>
      <w:r w:rsidRPr="00FA03D9">
        <w:rPr>
          <w:lang w:val="en-IE"/>
        </w:rPr>
        <w:t xml:space="preserve"> </w:t>
      </w:r>
      <w:r w:rsidR="00D81FD0" w:rsidRPr="00A53A1F">
        <w:rPr>
          <w:lang w:val="en-IE"/>
        </w:rPr>
        <w:t>stained green and the vegetative cells red</w:t>
      </w:r>
      <w:r w:rsidR="00581473">
        <w:rPr>
          <w:lang w:val="en-IE"/>
        </w:rPr>
        <w:t xml:space="preserve"> </w:t>
      </w:r>
      <w:r w:rsidR="00581473" w:rsidRPr="00581473">
        <w:rPr>
          <w:highlight w:val="yellow"/>
          <w:u w:val="double"/>
          <w:lang w:val="en-IE"/>
        </w:rPr>
        <w:t>(Fig</w:t>
      </w:r>
      <w:r w:rsidR="00581473">
        <w:rPr>
          <w:highlight w:val="yellow"/>
          <w:u w:val="double"/>
          <w:lang w:val="en-IE"/>
        </w:rPr>
        <w:t>ure</w:t>
      </w:r>
      <w:r w:rsidR="00581473" w:rsidRPr="00581473">
        <w:rPr>
          <w:highlight w:val="yellow"/>
          <w:u w:val="double"/>
          <w:lang w:val="en-IE"/>
        </w:rPr>
        <w:t xml:space="preserve"> 5c)</w:t>
      </w:r>
      <w:r w:rsidR="00D81FD0" w:rsidRPr="00A53A1F">
        <w:rPr>
          <w:lang w:val="en-IE"/>
        </w:rPr>
        <w:t xml:space="preserve">. </w:t>
      </w:r>
      <w:proofErr w:type="spellStart"/>
      <w:r w:rsidR="00D25AE9" w:rsidRPr="00D25AE9">
        <w:rPr>
          <w:i/>
          <w:iCs/>
          <w:lang w:val="en-IE"/>
        </w:rPr>
        <w:t>Paenibacillus</w:t>
      </w:r>
      <w:proofErr w:type="spellEnd"/>
      <w:r w:rsidR="00D25AE9" w:rsidRPr="00D25AE9">
        <w:rPr>
          <w:i/>
          <w:iCs/>
          <w:lang w:val="en-IE"/>
        </w:rPr>
        <w:t xml:space="preserve"> </w:t>
      </w:r>
      <w:r w:rsidR="00D81FD0" w:rsidRPr="00D25AE9">
        <w:rPr>
          <w:i/>
          <w:lang w:val="en-IE"/>
        </w:rPr>
        <w:t>l</w:t>
      </w:r>
      <w:r w:rsidR="00D81FD0" w:rsidRPr="00A53A1F">
        <w:rPr>
          <w:i/>
          <w:lang w:val="en-IE"/>
        </w:rPr>
        <w:t>arvae</w:t>
      </w:r>
      <w:r w:rsidR="00D81FD0" w:rsidRPr="00A53A1F">
        <w:rPr>
          <w:lang w:val="en-IE"/>
        </w:rPr>
        <w:t xml:space="preserve"> spores</w:t>
      </w:r>
      <w:r w:rsidR="00FD7D2A" w:rsidRPr="00A53A1F">
        <w:rPr>
          <w:lang w:val="en-IE"/>
        </w:rPr>
        <w:t xml:space="preserve"> are ellipsoidal,</w:t>
      </w:r>
      <w:r w:rsidR="00D81FD0" w:rsidRPr="00A53A1F">
        <w:rPr>
          <w:lang w:val="en-IE"/>
        </w:rPr>
        <w:t xml:space="preserve"> </w:t>
      </w:r>
      <w:r w:rsidR="00FD7D2A" w:rsidRPr="00A53A1F">
        <w:rPr>
          <w:lang w:val="en-IE"/>
        </w:rPr>
        <w:t>central to terminal, swelling the sporangium and thick rimmed</w:t>
      </w:r>
      <w:r w:rsidR="007D5D24" w:rsidRPr="00A53A1F">
        <w:rPr>
          <w:lang w:val="en-IE"/>
        </w:rPr>
        <w:t xml:space="preserve">, measuring about 0.6 × 1.3 </w:t>
      </w:r>
      <w:r w:rsidR="00FA55EF" w:rsidRPr="00A53A1F">
        <w:rPr>
          <w:lang w:val="en-IE"/>
        </w:rPr>
        <w:t>µm.</w:t>
      </w:r>
    </w:p>
    <w:p w14:paraId="243DD5FD" w14:textId="77777777" w:rsidR="00B17FDE" w:rsidRPr="00D25AE9" w:rsidRDefault="00B17FDE" w:rsidP="00A572FA">
      <w:pPr>
        <w:pStyle w:val="ififthlevellist"/>
        <w:ind w:firstLine="0"/>
        <w:rPr>
          <w:strike/>
          <w:highlight w:val="yellow"/>
        </w:rPr>
      </w:pPr>
      <w:r w:rsidRPr="00D25AE9">
        <w:rPr>
          <w:strike/>
          <w:highlight w:val="yellow"/>
        </w:rPr>
        <w:t xml:space="preserve">Preparation of stains for Schaeffer &amp; Fulton </w:t>
      </w:r>
      <w:r w:rsidR="00160A3E" w:rsidRPr="00D25AE9">
        <w:rPr>
          <w:strike/>
          <w:highlight w:val="yellow"/>
        </w:rPr>
        <w:t>method</w:t>
      </w:r>
    </w:p>
    <w:p w14:paraId="734710F7" w14:textId="77777777" w:rsidR="00B17FDE" w:rsidRPr="00D25AE9" w:rsidRDefault="00B17FDE" w:rsidP="00A572FA">
      <w:pPr>
        <w:pStyle w:val="iseventhlevel"/>
        <w:rPr>
          <w:strike/>
          <w:highlight w:val="yellow"/>
        </w:rPr>
      </w:pPr>
      <w:r w:rsidRPr="00D25AE9">
        <w:rPr>
          <w:strike/>
          <w:highlight w:val="yellow"/>
        </w:rPr>
        <w:t>i)</w:t>
      </w:r>
      <w:r w:rsidRPr="00D25AE9">
        <w:rPr>
          <w:strike/>
          <w:highlight w:val="yellow"/>
        </w:rPr>
        <w:tab/>
        <w:t xml:space="preserve">Malachite green </w:t>
      </w:r>
    </w:p>
    <w:p w14:paraId="0862CD91" w14:textId="77777777" w:rsidR="00D81FD0" w:rsidRPr="00D25AE9" w:rsidRDefault="00D81FD0" w:rsidP="00A572FA">
      <w:pPr>
        <w:pStyle w:val="iseventhpara"/>
        <w:rPr>
          <w:rFonts w:ascii="Ottawa" w:hAnsi="Ottawa"/>
          <w:b/>
          <w:strike/>
          <w:highlight w:val="yellow"/>
        </w:rPr>
      </w:pPr>
      <w:r w:rsidRPr="00D25AE9">
        <w:rPr>
          <w:strike/>
          <w:highlight w:val="yellow"/>
        </w:rPr>
        <w:lastRenderedPageBreak/>
        <w:t>Dissolve 5 g of malachite green chloride with 100 ml of distilled water. This solution is very stable.</w:t>
      </w:r>
    </w:p>
    <w:p w14:paraId="5174F4A3" w14:textId="77777777" w:rsidR="00D81FD0" w:rsidRPr="00D25AE9" w:rsidRDefault="00D81FD0" w:rsidP="00A572FA">
      <w:pPr>
        <w:pStyle w:val="iseventhlevel"/>
        <w:rPr>
          <w:strike/>
          <w:highlight w:val="yellow"/>
        </w:rPr>
      </w:pPr>
      <w:r w:rsidRPr="00D25AE9">
        <w:rPr>
          <w:strike/>
          <w:highlight w:val="yellow"/>
        </w:rPr>
        <w:t>ii)</w:t>
      </w:r>
      <w:r w:rsidR="007D5D24" w:rsidRPr="00D25AE9">
        <w:rPr>
          <w:strike/>
          <w:highlight w:val="yellow"/>
        </w:rPr>
        <w:tab/>
      </w:r>
      <w:r w:rsidRPr="00D25AE9">
        <w:rPr>
          <w:strike/>
          <w:highlight w:val="yellow"/>
        </w:rPr>
        <w:t>Spore stain</w:t>
      </w:r>
      <w:r w:rsidR="007D5D24" w:rsidRPr="00D25AE9">
        <w:rPr>
          <w:strike/>
          <w:highlight w:val="yellow"/>
        </w:rPr>
        <w:t>’</w:t>
      </w:r>
      <w:r w:rsidRPr="00D25AE9">
        <w:rPr>
          <w:strike/>
          <w:highlight w:val="yellow"/>
        </w:rPr>
        <w:t xml:space="preserve">s Safranin </w:t>
      </w:r>
    </w:p>
    <w:p w14:paraId="0ED9FD91" w14:textId="77777777" w:rsidR="00B17FDE" w:rsidRPr="00FA03D9" w:rsidRDefault="00D43D58" w:rsidP="00F46995">
      <w:pPr>
        <w:pStyle w:val="iseventhpara"/>
        <w:spacing w:after="240"/>
        <w:rPr>
          <w:strike/>
        </w:rPr>
      </w:pPr>
      <w:r w:rsidRPr="00D25AE9">
        <w:rPr>
          <w:strike/>
          <w:highlight w:val="yellow"/>
        </w:rPr>
        <w:t xml:space="preserve">Dissolve 0.5 g of safranin O </w:t>
      </w:r>
      <w:r w:rsidR="00D81FD0" w:rsidRPr="00D25AE9">
        <w:rPr>
          <w:strike/>
          <w:highlight w:val="yellow"/>
        </w:rPr>
        <w:t>chloride with 100 ml of distilled water. This solution is very stable.</w:t>
      </w:r>
    </w:p>
    <w:p w14:paraId="5BE149D0" w14:textId="77777777" w:rsidR="0042399C" w:rsidRPr="00A53A1F" w:rsidRDefault="0042399C" w:rsidP="0042399C">
      <w:pPr>
        <w:pStyle w:val="ififthlevellist"/>
      </w:pPr>
      <w:r w:rsidRPr="00A53A1F">
        <w:t>d)</w:t>
      </w:r>
      <w:r w:rsidRPr="00A53A1F">
        <w:tab/>
      </w:r>
      <w:proofErr w:type="spellStart"/>
      <w:r w:rsidRPr="00A53A1F">
        <w:t>Nigrosin</w:t>
      </w:r>
      <w:proofErr w:type="spellEnd"/>
      <w:r w:rsidRPr="00A53A1F">
        <w:t xml:space="preserve"> negative staining </w:t>
      </w:r>
    </w:p>
    <w:p w14:paraId="6CD99BDB" w14:textId="7CD291F6" w:rsidR="0042399C" w:rsidRDefault="0042399C" w:rsidP="006734A9">
      <w:pPr>
        <w:pStyle w:val="dotsixthlevel"/>
        <w:spacing w:after="280"/>
        <w:ind w:firstLine="0"/>
        <w:rPr>
          <w:u w:val="double"/>
          <w:lang w:val="en-IE"/>
        </w:rPr>
      </w:pPr>
      <w:r w:rsidRPr="00D25AE9">
        <w:rPr>
          <w:strike/>
          <w:highlight w:val="yellow"/>
        </w:rPr>
        <w:t xml:space="preserve">Take a drop of the fluid phase of the CSA slant, mix it on the slide with 5% </w:t>
      </w:r>
      <w:proofErr w:type="spellStart"/>
      <w:r w:rsidRPr="00D25AE9">
        <w:rPr>
          <w:strike/>
          <w:highlight w:val="yellow"/>
        </w:rPr>
        <w:t>nigrosin</w:t>
      </w:r>
      <w:proofErr w:type="spellEnd"/>
      <w:r w:rsidRPr="00D25AE9">
        <w:rPr>
          <w:strike/>
          <w:highlight w:val="yellow"/>
        </w:rPr>
        <w:t xml:space="preserve"> solution, air dry</w:t>
      </w:r>
      <w:r w:rsidR="007C2A3B" w:rsidRPr="00D25AE9">
        <w:rPr>
          <w:strike/>
          <w:highlight w:val="yellow"/>
        </w:rPr>
        <w:t xml:space="preserve"> then heat fix by passing three times through the flame of a Bunsen burner</w:t>
      </w:r>
      <w:r w:rsidRPr="00D25AE9">
        <w:rPr>
          <w:strike/>
          <w:highlight w:val="yellow"/>
        </w:rPr>
        <w:t>.</w:t>
      </w:r>
      <w:r w:rsidR="00D25AE9" w:rsidRPr="00D25AE9">
        <w:rPr>
          <w:highlight w:val="yellow"/>
        </w:rPr>
        <w:t xml:space="preserve"> </w:t>
      </w:r>
      <w:r w:rsidR="00D25AE9" w:rsidRPr="00D25AE9">
        <w:rPr>
          <w:highlight w:val="yellow"/>
          <w:u w:val="double"/>
          <w:lang w:val="en-IE"/>
        </w:rPr>
        <w:t xml:space="preserve">A drop of bacterial suspension when mixed with nigrosine solution (5%) leads to a background stained in black whereas </w:t>
      </w:r>
      <w:r w:rsidR="00D25AE9" w:rsidRPr="00D25AE9">
        <w:rPr>
          <w:i/>
          <w:iCs/>
          <w:highlight w:val="yellow"/>
          <w:u w:val="double"/>
          <w:lang w:val="en-IE"/>
        </w:rPr>
        <w:t>P. larvae</w:t>
      </w:r>
      <w:r w:rsidR="00D25AE9" w:rsidRPr="00D25AE9">
        <w:rPr>
          <w:highlight w:val="yellow"/>
          <w:u w:val="double"/>
          <w:lang w:val="en-IE"/>
        </w:rPr>
        <w:t xml:space="preserve"> spores appear as bright purplish-red and the vegetative forms as greyish.</w:t>
      </w:r>
    </w:p>
    <w:p w14:paraId="3536828E" w14:textId="2BD2EE5F" w:rsidR="00D25AE9" w:rsidRPr="00A53A1F" w:rsidRDefault="00D25AE9" w:rsidP="00D25AE9">
      <w:pPr>
        <w:pStyle w:val="11Para"/>
      </w:pPr>
      <w:r w:rsidRPr="00D25AE9">
        <w:rPr>
          <w:highlight w:val="yellow"/>
          <w:u w:val="double"/>
        </w:rPr>
        <w:t>As for the other laboratory analyses it is highly important to run appropriate controls, in parallel to the test samples. The different reagents, for bacterial staining, are easily available as ready to use solutions.</w:t>
      </w:r>
    </w:p>
    <w:p w14:paraId="733D24F4" w14:textId="77777777" w:rsidR="003D6B88" w:rsidRPr="00A53A1F" w:rsidRDefault="003D6B88" w:rsidP="003D6B88">
      <w:pPr>
        <w:pStyle w:val="11"/>
        <w:rPr>
          <w:lang w:val="en-IE"/>
        </w:rPr>
      </w:pPr>
      <w:r w:rsidRPr="00A53A1F">
        <w:rPr>
          <w:lang w:val="en-IE"/>
        </w:rPr>
        <w:t>1.</w:t>
      </w:r>
      <w:r w:rsidR="00924108" w:rsidRPr="00A53A1F">
        <w:rPr>
          <w:lang w:val="en-IE"/>
        </w:rPr>
        <w:t>4</w:t>
      </w:r>
      <w:r w:rsidRPr="00A53A1F">
        <w:rPr>
          <w:lang w:val="en-IE"/>
        </w:rPr>
        <w:t>.</w:t>
      </w:r>
      <w:r w:rsidRPr="00A53A1F">
        <w:rPr>
          <w:lang w:val="en-IE"/>
        </w:rPr>
        <w:tab/>
        <w:t>Polymerase chain reaction</w:t>
      </w:r>
    </w:p>
    <w:p w14:paraId="0BBFA359" w14:textId="77777777" w:rsidR="00871EBB" w:rsidRPr="00A53A1F" w:rsidRDefault="00A31A0A" w:rsidP="00A31A0A">
      <w:pPr>
        <w:pStyle w:val="111"/>
        <w:rPr>
          <w:lang w:val="en-IE"/>
        </w:rPr>
      </w:pPr>
      <w:r w:rsidRPr="00A53A1F">
        <w:rPr>
          <w:lang w:val="en-IE"/>
        </w:rPr>
        <w:t>1.</w:t>
      </w:r>
      <w:r w:rsidR="00924108" w:rsidRPr="00A53A1F">
        <w:rPr>
          <w:lang w:val="en-IE"/>
        </w:rPr>
        <w:t>4</w:t>
      </w:r>
      <w:r w:rsidR="003D6B88" w:rsidRPr="00A53A1F">
        <w:rPr>
          <w:lang w:val="en-IE"/>
        </w:rPr>
        <w:t>.1</w:t>
      </w:r>
      <w:r w:rsidRPr="00A53A1F">
        <w:rPr>
          <w:lang w:val="en-IE"/>
        </w:rPr>
        <w:t>.</w:t>
      </w:r>
      <w:r w:rsidR="00871EBB" w:rsidRPr="00A53A1F">
        <w:rPr>
          <w:lang w:val="en-IE"/>
        </w:rPr>
        <w:tab/>
        <w:t>Samples for PCR</w:t>
      </w:r>
    </w:p>
    <w:p w14:paraId="51EA46CD" w14:textId="77777777" w:rsidR="00871EBB" w:rsidRPr="00A53A1F" w:rsidRDefault="00871EBB" w:rsidP="009C55BE">
      <w:pPr>
        <w:pStyle w:val="111Para"/>
        <w:rPr>
          <w:lang w:val="en-IE"/>
        </w:rPr>
      </w:pPr>
      <w:r w:rsidRPr="00A53A1F">
        <w:rPr>
          <w:lang w:val="en-IE"/>
        </w:rPr>
        <w:t>Cell/spore suspensions and suspensions containing only spores have to be differentiated, the latter requiring a more complex DNA extraction step</w:t>
      </w:r>
      <w:r w:rsidR="00B956A9" w:rsidRPr="00A53A1F">
        <w:rPr>
          <w:lang w:val="en-IE"/>
        </w:rPr>
        <w:t>.</w:t>
      </w:r>
      <w:r w:rsidR="007F137C" w:rsidRPr="00A53A1F">
        <w:rPr>
          <w:lang w:val="en-IE"/>
        </w:rPr>
        <w:t xml:space="preserve"> </w:t>
      </w:r>
    </w:p>
    <w:p w14:paraId="23AB0C87" w14:textId="77777777" w:rsidR="00871EBB" w:rsidRPr="00A53A1F" w:rsidRDefault="00871EBB" w:rsidP="009C55BE">
      <w:pPr>
        <w:pStyle w:val="111Para"/>
        <w:rPr>
          <w:lang w:val="en-IE"/>
        </w:rPr>
      </w:pPr>
      <w:r w:rsidRPr="00A53A1F">
        <w:rPr>
          <w:lang w:val="en-IE"/>
        </w:rPr>
        <w:t xml:space="preserve">For rapid confirmation of clinical AFB, the samples should be prepared as follows: the remains of two diseased honey bee larvae (= cell/spore suspension) are </w:t>
      </w:r>
      <w:r w:rsidR="00AD460D" w:rsidRPr="00A53A1F">
        <w:rPr>
          <w:lang w:val="en-IE"/>
        </w:rPr>
        <w:t xml:space="preserve">emulsified </w:t>
      </w:r>
      <w:r w:rsidRPr="00A53A1F">
        <w:rPr>
          <w:lang w:val="en-IE"/>
        </w:rPr>
        <w:t>in 1 ml of sterile distilled water and mixed thoroughly. 100 µl of this suspension is diluted with 900 µl distilled water. This dilution is vortexed and 100 µl of it is used to extract DNA by heating and centrifugation (see above) (</w:t>
      </w:r>
      <w:proofErr w:type="spellStart"/>
      <w:r w:rsidRPr="00A53A1F">
        <w:rPr>
          <w:lang w:val="en-IE"/>
        </w:rPr>
        <w:t>Dobbelaere</w:t>
      </w:r>
      <w:proofErr w:type="spellEnd"/>
      <w:r w:rsidRPr="00A53A1F">
        <w:rPr>
          <w:lang w:val="en-IE"/>
        </w:rPr>
        <w:t xml:space="preserve"> </w:t>
      </w:r>
      <w:r w:rsidRPr="00A53A1F">
        <w:rPr>
          <w:i/>
          <w:lang w:val="en-IE"/>
        </w:rPr>
        <w:t>et al</w:t>
      </w:r>
      <w:r w:rsidRPr="00A53A1F">
        <w:rPr>
          <w:lang w:val="en-IE"/>
        </w:rPr>
        <w:t>., 2001</w:t>
      </w:r>
      <w:r w:rsidRPr="00E43AF5">
        <w:rPr>
          <w:strike/>
          <w:lang w:val="en-IE"/>
        </w:rPr>
        <w:t>b</w:t>
      </w:r>
      <w:r w:rsidRPr="00A53A1F">
        <w:rPr>
          <w:lang w:val="en-IE"/>
        </w:rPr>
        <w:t>).</w:t>
      </w:r>
      <w:r w:rsidR="00A75677" w:rsidRPr="00A53A1F">
        <w:rPr>
          <w:lang w:val="en-IE"/>
        </w:rPr>
        <w:t xml:space="preserve"> </w:t>
      </w:r>
      <w:r w:rsidR="00A75677" w:rsidRPr="00A53A1F">
        <w:rPr>
          <w:color w:val="000000"/>
          <w:lang w:eastAsia="es-AR"/>
        </w:rPr>
        <w:t xml:space="preserve">Extraction of DNA </w:t>
      </w:r>
      <w:r w:rsidR="007C2A3B" w:rsidRPr="00A53A1F">
        <w:rPr>
          <w:color w:val="000000"/>
          <w:lang w:eastAsia="es-AR"/>
        </w:rPr>
        <w:t xml:space="preserve">can also be done </w:t>
      </w:r>
      <w:r w:rsidR="00A75677" w:rsidRPr="00A53A1F">
        <w:rPr>
          <w:color w:val="000000"/>
          <w:lang w:eastAsia="es-AR"/>
        </w:rPr>
        <w:t>us</w:t>
      </w:r>
      <w:r w:rsidR="007D5D24" w:rsidRPr="00A53A1F">
        <w:rPr>
          <w:color w:val="000000"/>
          <w:lang w:eastAsia="es-AR"/>
        </w:rPr>
        <w:t xml:space="preserve">ing </w:t>
      </w:r>
      <w:r w:rsidR="007C2A3B" w:rsidRPr="00A53A1F">
        <w:rPr>
          <w:color w:val="000000"/>
          <w:lang w:eastAsia="es-AR"/>
        </w:rPr>
        <w:t xml:space="preserve">commercial kits </w:t>
      </w:r>
      <w:r w:rsidR="00A75677" w:rsidRPr="00A53A1F">
        <w:rPr>
          <w:color w:val="000000"/>
          <w:lang w:eastAsia="es-AR"/>
        </w:rPr>
        <w:t>according to the manufacturer´s instructions.</w:t>
      </w:r>
    </w:p>
    <w:p w14:paraId="740C59A7" w14:textId="77777777" w:rsidR="00871EBB" w:rsidRPr="00A53A1F" w:rsidRDefault="00871EBB" w:rsidP="009C55BE">
      <w:pPr>
        <w:pStyle w:val="111Para"/>
        <w:rPr>
          <w:lang w:val="en-IE"/>
        </w:rPr>
      </w:pPr>
      <w:r w:rsidRPr="00A53A1F">
        <w:rPr>
          <w:lang w:val="en-IE"/>
        </w:rPr>
        <w:t xml:space="preserve">All aqueous solutions resulting from the sampling of adult bees, debris, bee wax, pollen and royal jelly should be considered as a spore suspension. Here, the extraction of DNA demands </w:t>
      </w:r>
      <w:r w:rsidR="007F1288" w:rsidRPr="00A53A1F">
        <w:rPr>
          <w:lang w:val="en-IE"/>
        </w:rPr>
        <w:t xml:space="preserve">another approach. Indeed, spore suspensions are centrifuged at 6000 </w:t>
      </w:r>
      <w:r w:rsidR="007F1288" w:rsidRPr="00A53A1F">
        <w:rPr>
          <w:b/>
          <w:bCs/>
          <w:i/>
          <w:iCs/>
          <w:lang w:val="en-IE"/>
        </w:rPr>
        <w:t>g</w:t>
      </w:r>
      <w:r w:rsidR="007F1288" w:rsidRPr="00A53A1F">
        <w:rPr>
          <w:lang w:val="en-IE"/>
        </w:rPr>
        <w:t xml:space="preserve"> and 4°C for 30 minutes</w:t>
      </w:r>
      <w:r w:rsidRPr="00A53A1F">
        <w:rPr>
          <w:lang w:val="en-IE"/>
        </w:rPr>
        <w:t xml:space="preserve">. Next, the pellet is subjected to microwave treatment for 5 minutes at maximum power to break the </w:t>
      </w:r>
      <w:proofErr w:type="spellStart"/>
      <w:r w:rsidRPr="00A53A1F">
        <w:rPr>
          <w:lang w:val="en-IE"/>
        </w:rPr>
        <w:t>spore</w:t>
      </w:r>
      <w:proofErr w:type="spellEnd"/>
      <w:r w:rsidR="006153C2" w:rsidRPr="00A53A1F">
        <w:rPr>
          <w:lang w:val="en-IE"/>
        </w:rPr>
        <w:t xml:space="preserve"> coat</w:t>
      </w:r>
      <w:r w:rsidRPr="00A53A1F">
        <w:rPr>
          <w:lang w:val="en-IE"/>
        </w:rPr>
        <w:t>, and the released DNA is suspended in 30 µl of 10 mM Tris/HCl, pH</w:t>
      </w:r>
      <w:r w:rsidR="0058654F" w:rsidRPr="00A53A1F">
        <w:rPr>
          <w:lang w:val="en-IE"/>
        </w:rPr>
        <w:t> </w:t>
      </w:r>
      <w:r w:rsidRPr="00A53A1F">
        <w:rPr>
          <w:lang w:val="en-IE"/>
        </w:rPr>
        <w:t>8.0, containing 1 mM EDTA</w:t>
      </w:r>
      <w:r w:rsidRPr="00F46995">
        <w:rPr>
          <w:strike/>
          <w:lang w:val="en-IE"/>
        </w:rPr>
        <w:t xml:space="preserve"> (</w:t>
      </w:r>
      <w:proofErr w:type="spellStart"/>
      <w:r w:rsidRPr="00F46995">
        <w:rPr>
          <w:strike/>
          <w:lang w:val="en-IE"/>
        </w:rPr>
        <w:t>Piccini</w:t>
      </w:r>
      <w:proofErr w:type="spellEnd"/>
      <w:r w:rsidRPr="00F46995">
        <w:rPr>
          <w:strike/>
          <w:lang w:val="en-IE"/>
        </w:rPr>
        <w:t xml:space="preserve"> </w:t>
      </w:r>
      <w:r w:rsidRPr="00F46995">
        <w:rPr>
          <w:i/>
          <w:strike/>
          <w:lang w:val="en-IE"/>
        </w:rPr>
        <w:t>et al</w:t>
      </w:r>
      <w:r w:rsidRPr="00F46995">
        <w:rPr>
          <w:strike/>
          <w:lang w:val="en-IE"/>
        </w:rPr>
        <w:t>., 2002)</w:t>
      </w:r>
      <w:r w:rsidRPr="00A53A1F">
        <w:rPr>
          <w:lang w:val="en-IE"/>
        </w:rPr>
        <w:t>.</w:t>
      </w:r>
    </w:p>
    <w:p w14:paraId="18D847DE" w14:textId="7D237AB6" w:rsidR="00871EBB" w:rsidRPr="00A53A1F" w:rsidRDefault="00871EBB" w:rsidP="00EB2C0D">
      <w:pPr>
        <w:pStyle w:val="111Para"/>
        <w:rPr>
          <w:lang w:val="en-IE"/>
        </w:rPr>
      </w:pPr>
      <w:r w:rsidRPr="00A53A1F">
        <w:rPr>
          <w:lang w:val="en-IE"/>
        </w:rPr>
        <w:t>When spores are to be detected from honey, DNA is serially diluted with sterile distilled water to eliminate PCR inhibition caused by honey</w:t>
      </w:r>
      <w:r w:rsidRPr="00F46995">
        <w:rPr>
          <w:strike/>
          <w:lang w:val="en-IE"/>
        </w:rPr>
        <w:t xml:space="preserve"> (</w:t>
      </w:r>
      <w:proofErr w:type="spellStart"/>
      <w:r w:rsidRPr="00F46995">
        <w:rPr>
          <w:strike/>
          <w:lang w:val="en-IE"/>
        </w:rPr>
        <w:t>Piccini</w:t>
      </w:r>
      <w:proofErr w:type="spellEnd"/>
      <w:r w:rsidRPr="00F46995">
        <w:rPr>
          <w:strike/>
          <w:lang w:val="en-IE"/>
        </w:rPr>
        <w:t xml:space="preserve"> </w:t>
      </w:r>
      <w:r w:rsidRPr="00F46995">
        <w:rPr>
          <w:i/>
          <w:strike/>
          <w:lang w:val="en-IE"/>
        </w:rPr>
        <w:t>et al</w:t>
      </w:r>
      <w:r w:rsidRPr="00F46995">
        <w:rPr>
          <w:strike/>
          <w:lang w:val="en-IE"/>
        </w:rPr>
        <w:t>., 2002)</w:t>
      </w:r>
      <w:r w:rsidRPr="00A53A1F">
        <w:rPr>
          <w:lang w:val="en-IE"/>
        </w:rPr>
        <w:t>. Another DNA extraction method, based on lysozyme and proteinase K treatment, has been described (</w:t>
      </w:r>
      <w:proofErr w:type="spellStart"/>
      <w:r w:rsidRPr="00A53A1F">
        <w:rPr>
          <w:lang w:val="en-IE"/>
        </w:rPr>
        <w:t>Bakonyi</w:t>
      </w:r>
      <w:proofErr w:type="spellEnd"/>
      <w:r w:rsidRPr="00A53A1F">
        <w:rPr>
          <w:lang w:val="en-IE"/>
        </w:rPr>
        <w:t xml:space="preserve"> </w:t>
      </w:r>
      <w:r w:rsidRPr="00A53A1F">
        <w:rPr>
          <w:i/>
          <w:lang w:val="en-IE"/>
        </w:rPr>
        <w:t>et al</w:t>
      </w:r>
      <w:r w:rsidRPr="00A53A1F">
        <w:rPr>
          <w:lang w:val="en-IE"/>
        </w:rPr>
        <w:t>., 2003).</w:t>
      </w:r>
      <w:r w:rsidR="00C07AF7" w:rsidRPr="00A53A1F">
        <w:rPr>
          <w:lang w:val="en-IE"/>
        </w:rPr>
        <w:t xml:space="preserve"> </w:t>
      </w:r>
      <w:r w:rsidR="00EB2C0D" w:rsidRPr="00A53A1F">
        <w:rPr>
          <w:u w:val="double"/>
          <w:lang w:val="en-IE"/>
        </w:rPr>
        <w:t xml:space="preserve">Commercial DNA </w:t>
      </w:r>
      <w:r w:rsidR="004475BB" w:rsidRPr="00A53A1F">
        <w:rPr>
          <w:u w:val="double"/>
          <w:lang w:val="en-IE"/>
        </w:rPr>
        <w:t xml:space="preserve">extraction </w:t>
      </w:r>
      <w:r w:rsidR="00EB2C0D" w:rsidRPr="00A53A1F">
        <w:rPr>
          <w:u w:val="double"/>
          <w:lang w:val="en-IE"/>
        </w:rPr>
        <w:t>kits can also be used according to the manufacturer</w:t>
      </w:r>
      <w:r w:rsidR="004475BB" w:rsidRPr="00A53A1F">
        <w:rPr>
          <w:u w:val="double"/>
          <w:lang w:val="en-IE"/>
        </w:rPr>
        <w:t>’</w:t>
      </w:r>
      <w:r w:rsidR="00EB2C0D" w:rsidRPr="00A53A1F">
        <w:rPr>
          <w:u w:val="double"/>
          <w:lang w:val="en-IE"/>
        </w:rPr>
        <w:t>s instructions.</w:t>
      </w:r>
    </w:p>
    <w:p w14:paraId="3C49CE37" w14:textId="77777777" w:rsidR="00871EBB" w:rsidRPr="00A53A1F" w:rsidRDefault="00871EBB" w:rsidP="009C55BE">
      <w:pPr>
        <w:pStyle w:val="111Para"/>
        <w:rPr>
          <w:lang w:val="en-IE"/>
        </w:rPr>
      </w:pPr>
      <w:r w:rsidRPr="00A53A1F">
        <w:rPr>
          <w:lang w:val="en-IE"/>
        </w:rPr>
        <w:t>Good results can also be obtained by incubating a pelleted spore suspension in MYPGP broth</w:t>
      </w:r>
      <w:r w:rsidR="004D18DA" w:rsidRPr="00A53A1F">
        <w:rPr>
          <w:lang w:val="en-IE"/>
        </w:rPr>
        <w:t xml:space="preserve"> </w:t>
      </w:r>
      <w:r w:rsidRPr="00A53A1F">
        <w:rPr>
          <w:lang w:val="en-IE"/>
        </w:rPr>
        <w:t xml:space="preserve">at 37°C for 2–24 hours. Thereafter, the suspension is centrifuged at 14,500 </w:t>
      </w:r>
      <w:r w:rsidRPr="00A53A1F">
        <w:rPr>
          <w:b/>
          <w:bCs/>
          <w:i/>
          <w:iCs/>
          <w:lang w:val="en-IE"/>
        </w:rPr>
        <w:t>g</w:t>
      </w:r>
      <w:r w:rsidRPr="00A53A1F">
        <w:rPr>
          <w:lang w:val="en-IE"/>
        </w:rPr>
        <w:t xml:space="preserve"> for 5 minutes, washed with sterile distilled water and resuspended in 200 µl of sterile distilled water. This short incubation step causes spores to germinate, making them sensitive for DNA preparation by heat treatment again (see above) (Lauro</w:t>
      </w:r>
      <w:r w:rsidRPr="00A53A1F">
        <w:rPr>
          <w:i/>
          <w:lang w:val="en-IE"/>
        </w:rPr>
        <w:t xml:space="preserve"> et al., </w:t>
      </w:r>
      <w:r w:rsidRPr="00A53A1F">
        <w:rPr>
          <w:lang w:val="en-IE"/>
        </w:rPr>
        <w:t>2003).</w:t>
      </w:r>
    </w:p>
    <w:p w14:paraId="28A28A93" w14:textId="6C2A3A44" w:rsidR="00EB2C0D" w:rsidRPr="00A53A1F" w:rsidRDefault="009C2619" w:rsidP="00443311">
      <w:pPr>
        <w:pStyle w:val="111Para"/>
        <w:spacing w:after="280"/>
        <w:rPr>
          <w:lang w:val="en-IE"/>
        </w:rPr>
      </w:pPr>
      <w:r w:rsidRPr="00A53A1F">
        <w:rPr>
          <w:lang w:val="en-IE"/>
        </w:rPr>
        <w:t>Positive and negative controls should be run in parallel with the test samples</w:t>
      </w:r>
      <w:r w:rsidR="00EB2C0D" w:rsidRPr="00FC309B">
        <w:rPr>
          <w:lang w:val="en-IE"/>
        </w:rPr>
        <w:t xml:space="preserve"> </w:t>
      </w:r>
      <w:r w:rsidR="00EB2C0D" w:rsidRPr="00A53A1F">
        <w:rPr>
          <w:u w:val="double"/>
          <w:lang w:val="en-IE"/>
        </w:rPr>
        <w:t xml:space="preserve">as well as </w:t>
      </w:r>
      <w:r w:rsidR="00BF3AA5" w:rsidRPr="00A53A1F">
        <w:rPr>
          <w:u w:val="double"/>
          <w:lang w:val="en-IE"/>
        </w:rPr>
        <w:t>inhibition control. This latter is necessary to detect possible inhibitors of the PCR reaction and thus to avoid a decreased PCR sensitivity or false negative results.</w:t>
      </w:r>
    </w:p>
    <w:p w14:paraId="166298D2" w14:textId="77777777" w:rsidR="003D6B88" w:rsidRPr="00A53A1F" w:rsidRDefault="003D6B88" w:rsidP="003D6B88">
      <w:pPr>
        <w:pStyle w:val="111"/>
        <w:rPr>
          <w:lang w:val="en-IE"/>
        </w:rPr>
      </w:pPr>
      <w:r w:rsidRPr="00A53A1F">
        <w:rPr>
          <w:lang w:val="en-IE"/>
        </w:rPr>
        <w:t>1.</w:t>
      </w:r>
      <w:r w:rsidR="00924108" w:rsidRPr="00A53A1F">
        <w:rPr>
          <w:lang w:val="en-IE"/>
        </w:rPr>
        <w:t>4</w:t>
      </w:r>
      <w:r w:rsidRPr="00A53A1F">
        <w:rPr>
          <w:lang w:val="en-IE"/>
        </w:rPr>
        <w:t>.2.</w:t>
      </w:r>
      <w:r w:rsidRPr="00A53A1F">
        <w:rPr>
          <w:lang w:val="en-IE"/>
        </w:rPr>
        <w:tab/>
        <w:t>Polymerase chain reaction</w:t>
      </w:r>
      <w:r w:rsidR="005E4883" w:rsidRPr="00A53A1F">
        <w:rPr>
          <w:lang w:val="en-IE"/>
        </w:rPr>
        <w:t xml:space="preserve"> method</w:t>
      </w:r>
    </w:p>
    <w:p w14:paraId="5F8D694F" w14:textId="0E4F7EB5" w:rsidR="003D6B88" w:rsidRPr="00A53A1F" w:rsidRDefault="003D6B88" w:rsidP="009C55BE">
      <w:pPr>
        <w:pStyle w:val="111Para"/>
        <w:rPr>
          <w:lang w:val="en-IE"/>
        </w:rPr>
      </w:pPr>
      <w:r w:rsidRPr="00A53A1F">
        <w:rPr>
          <w:lang w:val="en-IE"/>
        </w:rPr>
        <w:t xml:space="preserve">Several </w:t>
      </w:r>
      <w:r w:rsidR="00BA6914" w:rsidRPr="00A53A1F">
        <w:rPr>
          <w:u w:val="double"/>
          <w:lang w:val="en-IE"/>
        </w:rPr>
        <w:t>conventional</w:t>
      </w:r>
      <w:r w:rsidR="00BA6914" w:rsidRPr="00A53A1F">
        <w:rPr>
          <w:lang w:val="en-IE"/>
        </w:rPr>
        <w:t xml:space="preserve"> </w:t>
      </w:r>
      <w:r w:rsidRPr="00A53A1F">
        <w:rPr>
          <w:lang w:val="en-IE"/>
        </w:rPr>
        <w:t xml:space="preserve">PCR protocols have been described to identify </w:t>
      </w:r>
      <w:r w:rsidRPr="00A53A1F">
        <w:rPr>
          <w:i/>
          <w:lang w:val="en-IE"/>
        </w:rPr>
        <w:t>P. larvae</w:t>
      </w:r>
      <w:r w:rsidRPr="00A53A1F">
        <w:rPr>
          <w:lang w:val="en-IE"/>
        </w:rPr>
        <w:t xml:space="preserve"> (reviewed by de Graaf </w:t>
      </w:r>
      <w:r w:rsidRPr="00A53A1F">
        <w:rPr>
          <w:i/>
          <w:lang w:val="en-IE"/>
        </w:rPr>
        <w:t>et al.,</w:t>
      </w:r>
      <w:r w:rsidRPr="00A53A1F">
        <w:rPr>
          <w:lang w:val="en-IE"/>
        </w:rPr>
        <w:t xml:space="preserve"> 2006</w:t>
      </w:r>
      <w:r w:rsidR="001A7532" w:rsidRPr="00A53A1F">
        <w:rPr>
          <w:lang w:val="en-IE"/>
        </w:rPr>
        <w:t xml:space="preserve"> and </w:t>
      </w:r>
      <w:r w:rsidR="00170174">
        <w:rPr>
          <w:lang w:val="en-IE"/>
        </w:rPr>
        <w:t>d</w:t>
      </w:r>
      <w:r w:rsidR="001A7532" w:rsidRPr="00A53A1F">
        <w:rPr>
          <w:lang w:val="en-IE"/>
        </w:rPr>
        <w:t xml:space="preserve">e Graaf </w:t>
      </w:r>
      <w:r w:rsidR="001A7532" w:rsidRPr="00A53A1F">
        <w:rPr>
          <w:i/>
          <w:lang w:val="en-IE"/>
        </w:rPr>
        <w:t>et al.,</w:t>
      </w:r>
      <w:r w:rsidR="001A7532" w:rsidRPr="00A53A1F">
        <w:rPr>
          <w:lang w:val="en-IE"/>
        </w:rPr>
        <w:t xml:space="preserve"> 2013</w:t>
      </w:r>
      <w:r w:rsidRPr="00A53A1F">
        <w:rPr>
          <w:lang w:val="en-IE"/>
        </w:rPr>
        <w:t xml:space="preserve">), but two of them, based on the 16S rRNA gene, have proven robustness and are described as follows: </w:t>
      </w:r>
    </w:p>
    <w:p w14:paraId="4F0DDE4E" w14:textId="77777777" w:rsidR="009C2619" w:rsidRPr="00A53A1F" w:rsidRDefault="009C2619" w:rsidP="009C55BE">
      <w:pPr>
        <w:pStyle w:val="111Para"/>
        <w:rPr>
          <w:lang w:val="en-US"/>
        </w:rPr>
      </w:pPr>
      <w:r w:rsidRPr="00A53A1F">
        <w:rPr>
          <w:lang w:val="en-US"/>
        </w:rPr>
        <w:t>Note</w:t>
      </w:r>
      <w:r w:rsidR="005E4883" w:rsidRPr="00A53A1F">
        <w:rPr>
          <w:lang w:val="en-US"/>
        </w:rPr>
        <w:t>:</w:t>
      </w:r>
      <w:r w:rsidRPr="00A53A1F">
        <w:rPr>
          <w:lang w:val="en-US"/>
        </w:rPr>
        <w:t xml:space="preserve"> if using commercial PCR mixes the required ingredients may already be included. Check and follow the manufacturer’s instructions</w:t>
      </w:r>
    </w:p>
    <w:p w14:paraId="621631AC" w14:textId="77777777" w:rsidR="005B4ADA" w:rsidRPr="00A53A1F" w:rsidRDefault="005B4ADA" w:rsidP="009C55BE">
      <w:pPr>
        <w:pStyle w:val="111Para"/>
        <w:keepNext/>
        <w:spacing w:after="120"/>
        <w:rPr>
          <w:lang w:val="en-US"/>
        </w:rPr>
      </w:pPr>
      <w:r w:rsidRPr="00A53A1F">
        <w:rPr>
          <w:lang w:val="en-US"/>
        </w:rPr>
        <w:lastRenderedPageBreak/>
        <w:t xml:space="preserve">PCR reactions (modified from </w:t>
      </w:r>
      <w:proofErr w:type="spellStart"/>
      <w:r w:rsidRPr="00A53A1F">
        <w:rPr>
          <w:lang w:val="en-US"/>
        </w:rPr>
        <w:t>Dobbelaere</w:t>
      </w:r>
      <w:proofErr w:type="spellEnd"/>
      <w:r w:rsidRPr="00A53A1F">
        <w:rPr>
          <w:lang w:val="en-US"/>
        </w:rPr>
        <w:t xml:space="preserve"> </w:t>
      </w:r>
      <w:r w:rsidRPr="00A53A1F">
        <w:rPr>
          <w:i/>
          <w:lang w:val="en-US"/>
        </w:rPr>
        <w:t>et al</w:t>
      </w:r>
      <w:r w:rsidRPr="00A53A1F">
        <w:rPr>
          <w:lang w:val="en-US"/>
        </w:rPr>
        <w:t>., 2001</w:t>
      </w:r>
      <w:r w:rsidR="0080489B" w:rsidRPr="00E43AF5">
        <w:rPr>
          <w:strike/>
          <w:lang w:val="en-US"/>
        </w:rPr>
        <w:t>b</w:t>
      </w:r>
      <w:r w:rsidRPr="00A53A1F">
        <w:rPr>
          <w:lang w:val="en-US"/>
        </w:rPr>
        <w:t xml:space="preserve">) are set up as 50 </w:t>
      </w:r>
      <w:r w:rsidRPr="00A53A1F">
        <w:t>μ</w:t>
      </w:r>
      <w:r w:rsidRPr="00A53A1F">
        <w:rPr>
          <w:lang w:val="en-US"/>
        </w:rPr>
        <w:t xml:space="preserve">l mixtures containing: </w:t>
      </w:r>
    </w:p>
    <w:p w14:paraId="087C7D70" w14:textId="77777777" w:rsidR="005B4ADA" w:rsidRPr="00A53A1F" w:rsidRDefault="00DD48A1" w:rsidP="00DD48A1">
      <w:pPr>
        <w:pStyle w:val="i"/>
        <w:rPr>
          <w:lang w:val="en-US"/>
        </w:rPr>
      </w:pPr>
      <w:r w:rsidRPr="00A53A1F">
        <w:rPr>
          <w:lang w:val="en-US"/>
        </w:rPr>
        <w:t>i)</w:t>
      </w:r>
      <w:r w:rsidRPr="00A53A1F">
        <w:rPr>
          <w:lang w:val="en-US"/>
        </w:rPr>
        <w:tab/>
      </w:r>
      <w:r w:rsidR="005B4ADA" w:rsidRPr="00A53A1F">
        <w:rPr>
          <w:lang w:val="en-US"/>
        </w:rPr>
        <w:t>1</w:t>
      </w:r>
      <w:r w:rsidRPr="00A53A1F">
        <w:rPr>
          <w:lang w:val="en-US"/>
        </w:rPr>
        <w:t>–</w:t>
      </w:r>
      <w:r w:rsidR="005B4ADA" w:rsidRPr="00A53A1F">
        <w:rPr>
          <w:lang w:val="en-US"/>
        </w:rPr>
        <w:t xml:space="preserve">5 </w:t>
      </w:r>
      <w:r w:rsidR="005B4ADA" w:rsidRPr="00A53A1F">
        <w:t>μ</w:t>
      </w:r>
      <w:r w:rsidR="005B4ADA" w:rsidRPr="00A53A1F">
        <w:rPr>
          <w:lang w:val="en-US"/>
        </w:rPr>
        <w:t xml:space="preserve">l template DNA </w:t>
      </w:r>
      <w:r w:rsidR="00C805D4" w:rsidRPr="00A53A1F">
        <w:rPr>
          <w:lang w:val="en-US"/>
        </w:rPr>
        <w:t>(see sample preparation)</w:t>
      </w:r>
      <w:r w:rsidRPr="00A53A1F">
        <w:rPr>
          <w:lang w:val="en-US"/>
        </w:rPr>
        <w:t>;</w:t>
      </w:r>
    </w:p>
    <w:p w14:paraId="2AE4DF05" w14:textId="77777777" w:rsidR="005B4ADA" w:rsidRPr="00A53A1F" w:rsidRDefault="00DD48A1" w:rsidP="00DD48A1">
      <w:pPr>
        <w:pStyle w:val="i"/>
        <w:rPr>
          <w:lang w:val="en-US"/>
        </w:rPr>
      </w:pPr>
      <w:r w:rsidRPr="00A53A1F">
        <w:rPr>
          <w:lang w:val="en-US"/>
        </w:rPr>
        <w:t>ii)</w:t>
      </w:r>
      <w:r w:rsidRPr="00A53A1F">
        <w:rPr>
          <w:lang w:val="en-US"/>
        </w:rPr>
        <w:tab/>
      </w:r>
      <w:r w:rsidR="005B4ADA" w:rsidRPr="00A53A1F">
        <w:rPr>
          <w:lang w:val="en-US"/>
        </w:rPr>
        <w:t xml:space="preserve">50 </w:t>
      </w:r>
      <w:proofErr w:type="spellStart"/>
      <w:r w:rsidR="005B4ADA" w:rsidRPr="00A53A1F">
        <w:rPr>
          <w:lang w:val="en-US"/>
        </w:rPr>
        <w:t>pmol</w:t>
      </w:r>
      <w:proofErr w:type="spellEnd"/>
      <w:r w:rsidR="005B4ADA" w:rsidRPr="00A53A1F">
        <w:rPr>
          <w:lang w:val="en-US"/>
        </w:rPr>
        <w:t xml:space="preserve"> forward (AFB-F) and reverse primer (AFB-R)</w:t>
      </w:r>
      <w:r w:rsidRPr="00A53A1F">
        <w:rPr>
          <w:lang w:val="en-US"/>
        </w:rPr>
        <w:t>;</w:t>
      </w:r>
    </w:p>
    <w:p w14:paraId="294C9889" w14:textId="77777777" w:rsidR="005B4ADA" w:rsidRPr="00A53A1F" w:rsidRDefault="00DD48A1" w:rsidP="00DD48A1">
      <w:pPr>
        <w:pStyle w:val="i"/>
        <w:rPr>
          <w:lang w:val="en-US"/>
        </w:rPr>
      </w:pPr>
      <w:r w:rsidRPr="00A53A1F">
        <w:rPr>
          <w:lang w:val="en-US"/>
        </w:rPr>
        <w:t>iii)</w:t>
      </w:r>
      <w:r w:rsidRPr="00A53A1F">
        <w:rPr>
          <w:lang w:val="en-US"/>
        </w:rPr>
        <w:tab/>
        <w:t>10 nmol of each dNTP;</w:t>
      </w:r>
    </w:p>
    <w:p w14:paraId="7A8491D0" w14:textId="77777777" w:rsidR="00C805D4" w:rsidRPr="00A53A1F" w:rsidRDefault="00DD48A1" w:rsidP="00DD48A1">
      <w:pPr>
        <w:pStyle w:val="i"/>
        <w:rPr>
          <w:lang w:val="en-US"/>
        </w:rPr>
      </w:pPr>
      <w:r w:rsidRPr="00A53A1F">
        <w:rPr>
          <w:lang w:val="en-US"/>
        </w:rPr>
        <w:t>iv)</w:t>
      </w:r>
      <w:r w:rsidRPr="00A53A1F">
        <w:rPr>
          <w:lang w:val="en-US"/>
        </w:rPr>
        <w:tab/>
        <w:t>2 mM MgCl</w:t>
      </w:r>
      <w:r w:rsidR="007971BC" w:rsidRPr="00A53A1F">
        <w:rPr>
          <w:szCs w:val="14"/>
          <w:vertAlign w:val="subscript"/>
          <w:lang w:val="en-US"/>
        </w:rPr>
        <w:t>2</w:t>
      </w:r>
      <w:r w:rsidRPr="00A53A1F">
        <w:rPr>
          <w:lang w:val="en-US"/>
        </w:rPr>
        <w:t>;</w:t>
      </w:r>
    </w:p>
    <w:p w14:paraId="4ADAD4CB" w14:textId="77777777" w:rsidR="005B4ADA" w:rsidRPr="00A53A1F" w:rsidRDefault="00DD48A1" w:rsidP="00DD48A1">
      <w:pPr>
        <w:pStyle w:val="i"/>
        <w:rPr>
          <w:lang w:val="en-US"/>
        </w:rPr>
      </w:pPr>
      <w:r w:rsidRPr="00A53A1F">
        <w:rPr>
          <w:lang w:val="en-US"/>
        </w:rPr>
        <w:t>v)</w:t>
      </w:r>
      <w:r w:rsidRPr="00A53A1F">
        <w:rPr>
          <w:lang w:val="en-US"/>
        </w:rPr>
        <w:tab/>
      </w:r>
      <w:r w:rsidR="005B4ADA" w:rsidRPr="00A53A1F">
        <w:rPr>
          <w:lang w:val="en-US"/>
        </w:rPr>
        <w:t>1</w:t>
      </w:r>
      <w:r w:rsidRPr="00A53A1F">
        <w:rPr>
          <w:lang w:val="en-US"/>
        </w:rPr>
        <w:t>–</w:t>
      </w:r>
      <w:r w:rsidR="005B4ADA" w:rsidRPr="00A53A1F">
        <w:rPr>
          <w:lang w:val="en-US"/>
        </w:rPr>
        <w:t xml:space="preserve">2.5 U of </w:t>
      </w:r>
      <w:r w:rsidR="005B4ADA" w:rsidRPr="00A53A1F">
        <w:rPr>
          <w:i/>
          <w:lang w:val="en-US"/>
        </w:rPr>
        <w:t>Taq</w:t>
      </w:r>
      <w:r w:rsidR="005B4ADA" w:rsidRPr="00A53A1F">
        <w:rPr>
          <w:lang w:val="en-US"/>
        </w:rPr>
        <w:t xml:space="preserve"> polymerase in the appropriate PCR buffer containing 2 mM MgCl</w:t>
      </w:r>
      <w:r w:rsidR="005B4ADA" w:rsidRPr="00A53A1F">
        <w:rPr>
          <w:szCs w:val="14"/>
          <w:vertAlign w:val="subscript"/>
          <w:lang w:val="en-US"/>
        </w:rPr>
        <w:t>2</w:t>
      </w:r>
      <w:r w:rsidR="005B4ADA" w:rsidRPr="00A53A1F">
        <w:rPr>
          <w:lang w:val="en-US"/>
        </w:rPr>
        <w:t xml:space="preserve">. </w:t>
      </w:r>
    </w:p>
    <w:p w14:paraId="48224FE1" w14:textId="77777777" w:rsidR="005B4ADA" w:rsidRPr="00A53A1F" w:rsidRDefault="005B4ADA" w:rsidP="00DD48A1">
      <w:pPr>
        <w:pStyle w:val="111Para"/>
        <w:rPr>
          <w:lang w:val="en-US"/>
        </w:rPr>
      </w:pPr>
      <w:r w:rsidRPr="00A53A1F">
        <w:rPr>
          <w:lang w:val="en-IE"/>
        </w:rPr>
        <w:t>Reducing the volume of the PCR mixtures to 25 µl is possible</w:t>
      </w:r>
      <w:r w:rsidR="00DD48A1" w:rsidRPr="00A53A1F">
        <w:rPr>
          <w:lang w:val="en-IE"/>
        </w:rPr>
        <w:t xml:space="preserve">. </w:t>
      </w:r>
    </w:p>
    <w:p w14:paraId="675F464C" w14:textId="77777777" w:rsidR="005B4ADA" w:rsidRPr="00A53A1F" w:rsidRDefault="005B4ADA" w:rsidP="00DD48A1">
      <w:pPr>
        <w:pStyle w:val="111Para"/>
        <w:rPr>
          <w:lang w:val="en-IE"/>
        </w:rPr>
      </w:pPr>
      <w:r w:rsidRPr="00A53A1F">
        <w:t>Use the following PCR conditions: a 95°C (1</w:t>
      </w:r>
      <w:r w:rsidR="00DD48A1" w:rsidRPr="00A53A1F">
        <w:t>–</w:t>
      </w:r>
      <w:r w:rsidRPr="00A53A1F">
        <w:t>15 min</w:t>
      </w:r>
      <w:r w:rsidR="00DD48A1" w:rsidRPr="00A53A1F">
        <w:t>utes</w:t>
      </w:r>
      <w:r w:rsidRPr="00A53A1F">
        <w:t>) step; 30 cycles of 93°C (1 min</w:t>
      </w:r>
      <w:r w:rsidR="00DD48A1" w:rsidRPr="00A53A1F">
        <w:t>ute</w:t>
      </w:r>
      <w:r w:rsidRPr="00A53A1F">
        <w:t>), 55°C (30 sec</w:t>
      </w:r>
      <w:r w:rsidR="00DD48A1" w:rsidRPr="00A53A1F">
        <w:t>onds</w:t>
      </w:r>
      <w:r w:rsidRPr="00A53A1F">
        <w:t>), and 72°C (1 min</w:t>
      </w:r>
      <w:r w:rsidR="00DD48A1" w:rsidRPr="00A53A1F">
        <w:t>ute</w:t>
      </w:r>
      <w:r w:rsidRPr="00A53A1F">
        <w:t>); and a final cycle of 72°C (5 min</w:t>
      </w:r>
      <w:r w:rsidR="00DD48A1" w:rsidRPr="00A53A1F">
        <w:t>ute</w:t>
      </w:r>
      <w:r w:rsidR="007971BC" w:rsidRPr="00A53A1F">
        <w:t>s</w:t>
      </w:r>
      <w:r w:rsidRPr="00A53A1F">
        <w:t>).</w:t>
      </w:r>
    </w:p>
    <w:p w14:paraId="4D18D076" w14:textId="77777777" w:rsidR="005B4ADA" w:rsidRPr="00A53A1F" w:rsidRDefault="003D6B88" w:rsidP="006734A9">
      <w:pPr>
        <w:pStyle w:val="111Para"/>
        <w:spacing w:after="120"/>
        <w:rPr>
          <w:lang w:val="en-IE"/>
        </w:rPr>
      </w:pPr>
      <w:r w:rsidRPr="00A53A1F">
        <w:rPr>
          <w:lang w:val="en-IE"/>
        </w:rPr>
        <w:t xml:space="preserve">PCR reactions by using PL1 and PL2 primers (Govan </w:t>
      </w:r>
      <w:r w:rsidRPr="00A53A1F">
        <w:rPr>
          <w:i/>
          <w:lang w:val="en-IE"/>
        </w:rPr>
        <w:t>et al.,</w:t>
      </w:r>
      <w:r w:rsidRPr="00A53A1F">
        <w:rPr>
          <w:lang w:val="en-IE"/>
        </w:rPr>
        <w:t xml:space="preserve"> 1999) </w:t>
      </w:r>
      <w:r w:rsidR="005B4ADA" w:rsidRPr="00A53A1F">
        <w:rPr>
          <w:lang w:val="en-IE"/>
        </w:rPr>
        <w:t xml:space="preserve">are </w:t>
      </w:r>
      <w:r w:rsidRPr="00A53A1F">
        <w:rPr>
          <w:lang w:val="en-IE"/>
        </w:rPr>
        <w:t xml:space="preserve">set up as 50 µl </w:t>
      </w:r>
      <w:r w:rsidR="005B4ADA" w:rsidRPr="00A53A1F">
        <w:rPr>
          <w:lang w:val="en-IE"/>
        </w:rPr>
        <w:t>mixtures containing:</w:t>
      </w:r>
    </w:p>
    <w:p w14:paraId="4C022C90" w14:textId="77777777" w:rsidR="005B4ADA" w:rsidRPr="00A53A1F" w:rsidRDefault="007971BC" w:rsidP="007971BC">
      <w:pPr>
        <w:pStyle w:val="i"/>
        <w:rPr>
          <w:lang w:val="en-IE"/>
        </w:rPr>
      </w:pPr>
      <w:r w:rsidRPr="00A53A1F">
        <w:rPr>
          <w:lang w:val="en-IE"/>
        </w:rPr>
        <w:t>i)</w:t>
      </w:r>
      <w:r w:rsidRPr="00A53A1F">
        <w:rPr>
          <w:lang w:val="en-IE"/>
        </w:rPr>
        <w:tab/>
      </w:r>
      <w:r w:rsidR="00C805D4" w:rsidRPr="00A53A1F">
        <w:rPr>
          <w:lang w:val="en-IE"/>
        </w:rPr>
        <w:t>1</w:t>
      </w:r>
      <w:r w:rsidRPr="00A53A1F">
        <w:rPr>
          <w:lang w:val="en-IE"/>
        </w:rPr>
        <w:t>–</w:t>
      </w:r>
      <w:r w:rsidR="003D6B88" w:rsidRPr="00A53A1F">
        <w:rPr>
          <w:lang w:val="en-IE"/>
        </w:rPr>
        <w:t>5 µl template DNA (see sample preparation)</w:t>
      </w:r>
      <w:r w:rsidRPr="00A53A1F">
        <w:rPr>
          <w:lang w:val="en-IE"/>
        </w:rPr>
        <w:t>;</w:t>
      </w:r>
    </w:p>
    <w:p w14:paraId="0A746728" w14:textId="77777777" w:rsidR="005B4ADA" w:rsidRPr="00A53A1F" w:rsidRDefault="007971BC" w:rsidP="007971BC">
      <w:pPr>
        <w:pStyle w:val="i"/>
        <w:rPr>
          <w:lang w:val="en-IE"/>
        </w:rPr>
      </w:pPr>
      <w:r w:rsidRPr="00A53A1F">
        <w:rPr>
          <w:lang w:val="en-IE"/>
        </w:rPr>
        <w:t>ii)</w:t>
      </w:r>
      <w:r w:rsidRPr="00A53A1F">
        <w:rPr>
          <w:lang w:val="en-IE"/>
        </w:rPr>
        <w:tab/>
      </w:r>
      <w:r w:rsidR="003D6B88" w:rsidRPr="00A53A1F">
        <w:rPr>
          <w:lang w:val="en-IE"/>
        </w:rPr>
        <w:t>2 mM MgCl</w:t>
      </w:r>
      <w:r w:rsidR="003D6B88" w:rsidRPr="00A53A1F">
        <w:rPr>
          <w:szCs w:val="14"/>
          <w:vertAlign w:val="subscript"/>
          <w:lang w:val="en-IE"/>
        </w:rPr>
        <w:t>2</w:t>
      </w:r>
      <w:r w:rsidRPr="00A53A1F">
        <w:rPr>
          <w:lang w:val="en-IE"/>
        </w:rPr>
        <w:t>;</w:t>
      </w:r>
    </w:p>
    <w:p w14:paraId="2EA63104" w14:textId="77777777" w:rsidR="005B4ADA" w:rsidRPr="00A53A1F" w:rsidRDefault="007971BC" w:rsidP="007971BC">
      <w:pPr>
        <w:pStyle w:val="i"/>
        <w:rPr>
          <w:lang w:val="en-IE"/>
        </w:rPr>
      </w:pPr>
      <w:r w:rsidRPr="00A53A1F">
        <w:rPr>
          <w:lang w:val="en-IE"/>
        </w:rPr>
        <w:t>iii)</w:t>
      </w:r>
      <w:r w:rsidRPr="00A53A1F">
        <w:rPr>
          <w:lang w:val="en-IE"/>
        </w:rPr>
        <w:tab/>
      </w:r>
      <w:r w:rsidR="003D6B88" w:rsidRPr="00A53A1F">
        <w:rPr>
          <w:lang w:val="en-IE"/>
        </w:rPr>
        <w:t xml:space="preserve">50 </w:t>
      </w:r>
      <w:proofErr w:type="spellStart"/>
      <w:r w:rsidR="003D6B88" w:rsidRPr="00A53A1F">
        <w:rPr>
          <w:lang w:val="en-IE"/>
        </w:rPr>
        <w:t>pmol</w:t>
      </w:r>
      <w:proofErr w:type="spellEnd"/>
      <w:r w:rsidR="003D6B88" w:rsidRPr="00A53A1F">
        <w:rPr>
          <w:lang w:val="en-IE"/>
        </w:rPr>
        <w:t xml:space="preserve"> of</w:t>
      </w:r>
      <w:r w:rsidR="00583FFA" w:rsidRPr="00A53A1F">
        <w:rPr>
          <w:lang w:val="en-IE"/>
        </w:rPr>
        <w:t xml:space="preserve"> </w:t>
      </w:r>
      <w:r w:rsidR="0056149C" w:rsidRPr="00A53A1F">
        <w:rPr>
          <w:lang w:val="en-IE"/>
        </w:rPr>
        <w:t xml:space="preserve">forward </w:t>
      </w:r>
      <w:r w:rsidR="003D6B88" w:rsidRPr="00A53A1F">
        <w:rPr>
          <w:lang w:val="en-IE"/>
        </w:rPr>
        <w:t>PL1</w:t>
      </w:r>
      <w:r w:rsidR="0056149C" w:rsidRPr="00A53A1F">
        <w:rPr>
          <w:lang w:val="en-IE"/>
        </w:rPr>
        <w:t>) and reverse (</w:t>
      </w:r>
      <w:r w:rsidR="003D6B88" w:rsidRPr="00A53A1F">
        <w:rPr>
          <w:lang w:val="en-IE"/>
        </w:rPr>
        <w:t>PL2</w:t>
      </w:r>
      <w:r w:rsidR="0056149C" w:rsidRPr="00A53A1F">
        <w:rPr>
          <w:lang w:val="en-IE"/>
        </w:rPr>
        <w:t>) primer</w:t>
      </w:r>
      <w:r w:rsidRPr="00A53A1F">
        <w:rPr>
          <w:lang w:val="en-IE"/>
        </w:rPr>
        <w:t>;</w:t>
      </w:r>
      <w:r w:rsidR="0056149C" w:rsidRPr="00A53A1F">
        <w:rPr>
          <w:lang w:val="en-IE"/>
        </w:rPr>
        <w:t xml:space="preserve"> </w:t>
      </w:r>
    </w:p>
    <w:p w14:paraId="38B324DF" w14:textId="77777777" w:rsidR="005B4ADA" w:rsidRPr="00A53A1F" w:rsidRDefault="00583FFA" w:rsidP="007971BC">
      <w:pPr>
        <w:pStyle w:val="i"/>
        <w:rPr>
          <w:lang w:val="en-IE"/>
        </w:rPr>
      </w:pPr>
      <w:r w:rsidRPr="00A53A1F">
        <w:rPr>
          <w:lang w:val="en-IE"/>
        </w:rPr>
        <w:t>iv)</w:t>
      </w:r>
      <w:r w:rsidRPr="00A53A1F">
        <w:rPr>
          <w:lang w:val="en-IE"/>
        </w:rPr>
        <w:tab/>
      </w:r>
      <w:r w:rsidR="003D6B88" w:rsidRPr="00A53A1F">
        <w:rPr>
          <w:lang w:val="en-IE"/>
        </w:rPr>
        <w:t xml:space="preserve">25 mM concentration of each </w:t>
      </w:r>
      <w:r w:rsidR="0056149C" w:rsidRPr="00A53A1F">
        <w:rPr>
          <w:lang w:val="en-IE"/>
        </w:rPr>
        <w:t>dNTP</w:t>
      </w:r>
      <w:r w:rsidRPr="00A53A1F">
        <w:rPr>
          <w:lang w:val="en-IE"/>
        </w:rPr>
        <w:t>;</w:t>
      </w:r>
    </w:p>
    <w:p w14:paraId="4B9A3E40" w14:textId="77777777" w:rsidR="005B4ADA" w:rsidRPr="00A53A1F" w:rsidRDefault="00583FFA" w:rsidP="007971BC">
      <w:pPr>
        <w:pStyle w:val="i"/>
        <w:rPr>
          <w:lang w:val="en-IE"/>
        </w:rPr>
      </w:pPr>
      <w:r w:rsidRPr="00A53A1F">
        <w:rPr>
          <w:lang w:val="en-IE"/>
        </w:rPr>
        <w:t>v)</w:t>
      </w:r>
      <w:r w:rsidRPr="00A53A1F">
        <w:rPr>
          <w:lang w:val="en-IE"/>
        </w:rPr>
        <w:tab/>
      </w:r>
      <w:r w:rsidR="003D6B88" w:rsidRPr="00A53A1F">
        <w:rPr>
          <w:lang w:val="en-IE"/>
        </w:rPr>
        <w:t xml:space="preserve">1 U of Taq polymerase per ml. </w:t>
      </w:r>
    </w:p>
    <w:p w14:paraId="775302C6" w14:textId="77777777" w:rsidR="0056149C" w:rsidRPr="00A53A1F" w:rsidRDefault="0056149C" w:rsidP="0056149C">
      <w:pPr>
        <w:pStyle w:val="111Para"/>
        <w:rPr>
          <w:lang w:val="en-IE"/>
        </w:rPr>
      </w:pPr>
      <w:r w:rsidRPr="00A53A1F">
        <w:rPr>
          <w:lang w:val="en-IE"/>
        </w:rPr>
        <w:t>Reducing the volume of the PCR mixtures to 25 µl is possible.</w:t>
      </w:r>
    </w:p>
    <w:p w14:paraId="469E6ADA" w14:textId="368C079B" w:rsidR="003D6B88" w:rsidRPr="00A53A1F" w:rsidRDefault="0056149C" w:rsidP="003D6B88">
      <w:pPr>
        <w:pStyle w:val="111Para"/>
        <w:rPr>
          <w:lang w:val="en-IE"/>
        </w:rPr>
      </w:pPr>
      <w:r w:rsidRPr="00A53A1F">
        <w:rPr>
          <w:lang w:val="en-IE"/>
        </w:rPr>
        <w:t xml:space="preserve">Use the following </w:t>
      </w:r>
      <w:r w:rsidR="003D6B88" w:rsidRPr="00A53A1F">
        <w:rPr>
          <w:lang w:val="en-IE"/>
        </w:rPr>
        <w:t>PCR conditions</w:t>
      </w:r>
      <w:r w:rsidR="00583FFA" w:rsidRPr="00A53A1F">
        <w:rPr>
          <w:lang w:val="en-IE"/>
        </w:rPr>
        <w:t>:</w:t>
      </w:r>
      <w:r w:rsidR="003D6B88" w:rsidRPr="00A53A1F">
        <w:rPr>
          <w:lang w:val="en-IE"/>
        </w:rPr>
        <w:t xml:space="preserve"> a 95°C (1 minute) step; 30 cycles of 93°C (1 minute), 55°C (30</w:t>
      </w:r>
      <w:r w:rsidR="009E3164">
        <w:rPr>
          <w:lang w:val="en-IE"/>
        </w:rPr>
        <w:t> </w:t>
      </w:r>
      <w:r w:rsidR="003D6B88" w:rsidRPr="00A53A1F">
        <w:rPr>
          <w:lang w:val="en-IE"/>
        </w:rPr>
        <w:t>seconds), and 72°C (1 minute); and a final cycle of 72°C (5 minutes). The molecular weights of the PCR products are determined by electrophoresis in a 0.8% agarose gel and staining with a suitable DNA dye.</w:t>
      </w:r>
      <w:r w:rsidR="004C22B4">
        <w:rPr>
          <w:lang w:val="en-IE"/>
        </w:rPr>
        <w:t xml:space="preserve"> </w:t>
      </w:r>
      <w:r w:rsidR="004C22B4" w:rsidRPr="004C22B4">
        <w:rPr>
          <w:highlight w:val="yellow"/>
          <w:u w:val="double"/>
        </w:rPr>
        <w:t>The PCR products can also be analysed using microfluidics or capillary electrophoresis devices.</w:t>
      </w:r>
    </w:p>
    <w:tbl>
      <w:tblPr>
        <w:tblW w:w="9072" w:type="dxa"/>
        <w:tblInd w:w="108" w:type="dxa"/>
        <w:tblLayout w:type="fixed"/>
        <w:tblLook w:val="0000" w:firstRow="0" w:lastRow="0" w:firstColumn="0" w:lastColumn="0" w:noHBand="0" w:noVBand="0"/>
      </w:tblPr>
      <w:tblGrid>
        <w:gridCol w:w="1276"/>
        <w:gridCol w:w="992"/>
        <w:gridCol w:w="4395"/>
        <w:gridCol w:w="1321"/>
        <w:gridCol w:w="1088"/>
      </w:tblGrid>
      <w:tr w:rsidR="003D6B88" w:rsidRPr="00A53A1F" w14:paraId="46D8711C" w14:textId="77777777" w:rsidTr="003D6B88">
        <w:tc>
          <w:tcPr>
            <w:tcW w:w="1276" w:type="dxa"/>
            <w:tcBorders>
              <w:top w:val="single" w:sz="4" w:space="0" w:color="000000"/>
              <w:bottom w:val="single" w:sz="4" w:space="0" w:color="000000"/>
            </w:tcBorders>
          </w:tcPr>
          <w:p w14:paraId="46761007" w14:textId="77777777" w:rsidR="003D6B88" w:rsidRPr="00A53A1F" w:rsidRDefault="003D6B88" w:rsidP="003D6B88">
            <w:pPr>
              <w:pStyle w:val="paraa"/>
              <w:widowControl/>
              <w:snapToGrid w:val="0"/>
              <w:spacing w:before="100" w:after="100"/>
              <w:ind w:left="0"/>
              <w:jc w:val="center"/>
              <w:rPr>
                <w:rFonts w:ascii="Söhne Kräftig" w:hAnsi="Söhne Kräftig"/>
                <w:bCs/>
                <w:lang w:val="en-IE"/>
              </w:rPr>
            </w:pPr>
            <w:r w:rsidRPr="00A53A1F">
              <w:rPr>
                <w:rFonts w:ascii="Söhne Kräftig" w:hAnsi="Söhne Kräftig"/>
                <w:bCs/>
                <w:lang w:val="en-IE"/>
              </w:rPr>
              <w:t>Ref.</w:t>
            </w:r>
          </w:p>
        </w:tc>
        <w:tc>
          <w:tcPr>
            <w:tcW w:w="992" w:type="dxa"/>
            <w:tcBorders>
              <w:top w:val="single" w:sz="4" w:space="0" w:color="000000"/>
              <w:bottom w:val="single" w:sz="4" w:space="0" w:color="000000"/>
            </w:tcBorders>
          </w:tcPr>
          <w:p w14:paraId="3A51A66C" w14:textId="77777777" w:rsidR="003D6B88" w:rsidRPr="00A53A1F" w:rsidRDefault="003D6B88" w:rsidP="003D6B88">
            <w:pPr>
              <w:pStyle w:val="paraa"/>
              <w:widowControl/>
              <w:snapToGrid w:val="0"/>
              <w:spacing w:before="100" w:after="100"/>
              <w:ind w:left="0"/>
              <w:jc w:val="center"/>
              <w:rPr>
                <w:rFonts w:ascii="Söhne Kräftig" w:hAnsi="Söhne Kräftig"/>
                <w:bCs/>
                <w:lang w:val="en-IE"/>
              </w:rPr>
            </w:pPr>
            <w:r w:rsidRPr="00A53A1F">
              <w:rPr>
                <w:rFonts w:ascii="Söhne Kräftig" w:hAnsi="Söhne Kräftig"/>
                <w:bCs/>
                <w:lang w:val="en-IE"/>
              </w:rPr>
              <w:t>Name</w:t>
            </w:r>
          </w:p>
        </w:tc>
        <w:tc>
          <w:tcPr>
            <w:tcW w:w="4395" w:type="dxa"/>
            <w:tcBorders>
              <w:top w:val="single" w:sz="4" w:space="0" w:color="000000"/>
              <w:bottom w:val="single" w:sz="4" w:space="0" w:color="000000"/>
            </w:tcBorders>
          </w:tcPr>
          <w:p w14:paraId="696A5AD1" w14:textId="500DCEA0" w:rsidR="003D6B88" w:rsidRPr="00A53A1F" w:rsidRDefault="001F2F13" w:rsidP="003D6B88">
            <w:pPr>
              <w:pStyle w:val="paraa"/>
              <w:widowControl/>
              <w:snapToGrid w:val="0"/>
              <w:spacing w:before="100" w:after="100"/>
              <w:ind w:left="0"/>
              <w:jc w:val="center"/>
              <w:rPr>
                <w:rFonts w:ascii="Söhne Kräftig" w:hAnsi="Söhne Kräftig"/>
                <w:bCs/>
                <w:lang w:val="en-IE"/>
              </w:rPr>
            </w:pPr>
            <w:r w:rsidRPr="00A53A1F">
              <w:rPr>
                <w:rFonts w:ascii="Söhne Kräftig" w:hAnsi="Söhne Kräftig"/>
                <w:b/>
                <w:bCs/>
                <w:lang w:val="en-IE"/>
              </w:rPr>
              <w:t>Sequence (</w:t>
            </w:r>
            <w:r w:rsidRPr="00A53A1F">
              <w:rPr>
                <w:rFonts w:ascii="Söhne Kräftig" w:hAnsi="Söhne Kräftig"/>
                <w:bCs/>
              </w:rPr>
              <w:t xml:space="preserve">5’ </w:t>
            </w:r>
            <w:r w:rsidRPr="00A53A1F">
              <w:rPr>
                <w:rFonts w:ascii="Söhne Kräftig" w:hAnsi="Söhne Kräftig"/>
                <w:lang w:eastAsia="en-GB"/>
              </w:rPr>
              <w:t>→</w:t>
            </w:r>
            <w:r w:rsidRPr="00A53A1F">
              <w:rPr>
                <w:rFonts w:ascii="Söhne Kräftig" w:eastAsia="Calibri" w:hAnsi="Söhne Kräftig"/>
                <w:b/>
                <w:bCs/>
                <w:kern w:val="24"/>
                <w:lang w:eastAsia="en-GB"/>
              </w:rPr>
              <w:t xml:space="preserve"> </w:t>
            </w:r>
            <w:r w:rsidRPr="00A53A1F">
              <w:rPr>
                <w:rFonts w:ascii="Söhne Kräftig" w:hAnsi="Söhne Kräftig"/>
                <w:bCs/>
              </w:rPr>
              <w:t>3’)</w:t>
            </w:r>
          </w:p>
        </w:tc>
        <w:tc>
          <w:tcPr>
            <w:tcW w:w="1321" w:type="dxa"/>
            <w:tcBorders>
              <w:top w:val="single" w:sz="4" w:space="0" w:color="000000"/>
              <w:bottom w:val="single" w:sz="4" w:space="0" w:color="000000"/>
            </w:tcBorders>
          </w:tcPr>
          <w:p w14:paraId="302AFF1C" w14:textId="77777777" w:rsidR="003D6B88" w:rsidRPr="00A53A1F" w:rsidRDefault="003D6B88" w:rsidP="003D6B88">
            <w:pPr>
              <w:pStyle w:val="paraa"/>
              <w:widowControl/>
              <w:snapToGrid w:val="0"/>
              <w:spacing w:before="100" w:after="100"/>
              <w:ind w:left="0"/>
              <w:jc w:val="center"/>
              <w:rPr>
                <w:rFonts w:ascii="Söhne Kräftig" w:hAnsi="Söhne Kräftig"/>
                <w:bCs/>
                <w:lang w:val="en-IE"/>
              </w:rPr>
            </w:pPr>
            <w:r w:rsidRPr="00A53A1F">
              <w:rPr>
                <w:rFonts w:ascii="Söhne Kräftig" w:hAnsi="Söhne Kräftig"/>
                <w:bCs/>
                <w:lang w:val="en-IE"/>
              </w:rPr>
              <w:t>PCR-product size</w:t>
            </w:r>
          </w:p>
        </w:tc>
        <w:tc>
          <w:tcPr>
            <w:tcW w:w="1088" w:type="dxa"/>
            <w:tcBorders>
              <w:top w:val="single" w:sz="4" w:space="0" w:color="000000"/>
              <w:bottom w:val="single" w:sz="4" w:space="0" w:color="000000"/>
            </w:tcBorders>
          </w:tcPr>
          <w:p w14:paraId="7C89A052" w14:textId="77777777" w:rsidR="003D6B88" w:rsidRPr="00A53A1F" w:rsidRDefault="003D6B88" w:rsidP="003D6B88">
            <w:pPr>
              <w:pStyle w:val="paraa"/>
              <w:widowControl/>
              <w:snapToGrid w:val="0"/>
              <w:spacing w:before="100" w:after="100"/>
              <w:ind w:left="0"/>
              <w:jc w:val="center"/>
              <w:rPr>
                <w:rFonts w:ascii="Söhne Kräftig" w:hAnsi="Söhne Kräftig"/>
                <w:bCs/>
                <w:lang w:val="en-IE"/>
              </w:rPr>
            </w:pPr>
            <w:r w:rsidRPr="00A53A1F">
              <w:rPr>
                <w:rFonts w:ascii="Söhne Kräftig" w:hAnsi="Söhne Kräftig"/>
                <w:bCs/>
                <w:lang w:val="en-IE"/>
              </w:rPr>
              <w:t>Specificity level</w:t>
            </w:r>
          </w:p>
        </w:tc>
      </w:tr>
      <w:tr w:rsidR="003D6B88" w:rsidRPr="00A53A1F" w14:paraId="2A2236F2" w14:textId="77777777" w:rsidTr="001F2F13">
        <w:tc>
          <w:tcPr>
            <w:tcW w:w="1276" w:type="dxa"/>
          </w:tcPr>
          <w:p w14:paraId="78781ACE" w14:textId="77777777" w:rsidR="003D6B88" w:rsidRPr="00A53A1F" w:rsidRDefault="003D6B88" w:rsidP="006734A9">
            <w:pPr>
              <w:pStyle w:val="paraa"/>
              <w:widowControl/>
              <w:snapToGrid w:val="0"/>
              <w:spacing w:before="100" w:after="100"/>
              <w:ind w:left="0"/>
              <w:jc w:val="center"/>
              <w:rPr>
                <w:rFonts w:ascii="Söhne" w:hAnsi="Söhne"/>
                <w:sz w:val="16"/>
                <w:szCs w:val="16"/>
                <w:lang w:val="en-IE"/>
              </w:rPr>
            </w:pPr>
            <w:r w:rsidRPr="00A53A1F">
              <w:rPr>
                <w:rFonts w:ascii="Söhne" w:hAnsi="Söhne"/>
                <w:sz w:val="16"/>
                <w:szCs w:val="16"/>
                <w:lang w:val="en-IE"/>
              </w:rPr>
              <w:t>(</w:t>
            </w:r>
            <w:proofErr w:type="spellStart"/>
            <w:r w:rsidRPr="00A53A1F">
              <w:rPr>
                <w:rFonts w:ascii="Söhne" w:hAnsi="Söhne"/>
                <w:sz w:val="16"/>
                <w:szCs w:val="16"/>
                <w:lang w:val="en-IE"/>
              </w:rPr>
              <w:t>Dobbelaere</w:t>
            </w:r>
            <w:proofErr w:type="spellEnd"/>
            <w:r w:rsidRPr="00A53A1F">
              <w:rPr>
                <w:rFonts w:ascii="Söhne" w:hAnsi="Söhne"/>
                <w:sz w:val="16"/>
                <w:szCs w:val="16"/>
                <w:lang w:val="en-IE"/>
              </w:rPr>
              <w:t xml:space="preserve"> </w:t>
            </w:r>
            <w:r w:rsidRPr="00A53A1F">
              <w:rPr>
                <w:rFonts w:ascii="Söhne" w:hAnsi="Söhne"/>
                <w:i/>
                <w:sz w:val="16"/>
                <w:szCs w:val="16"/>
                <w:lang w:val="en-IE"/>
              </w:rPr>
              <w:t>et al.,</w:t>
            </w:r>
            <w:r w:rsidRPr="00A53A1F">
              <w:rPr>
                <w:rFonts w:ascii="Söhne" w:hAnsi="Söhne"/>
                <w:sz w:val="16"/>
                <w:szCs w:val="16"/>
                <w:lang w:val="en-IE"/>
              </w:rPr>
              <w:t xml:space="preserve"> 2001</w:t>
            </w:r>
            <w:r w:rsidRPr="00E43AF5">
              <w:rPr>
                <w:rFonts w:ascii="Söhne" w:hAnsi="Söhne"/>
                <w:strike/>
                <w:sz w:val="16"/>
                <w:szCs w:val="16"/>
                <w:lang w:val="en-IE"/>
              </w:rPr>
              <w:t>b</w:t>
            </w:r>
            <w:r w:rsidRPr="00A53A1F">
              <w:rPr>
                <w:rFonts w:ascii="Söhne" w:hAnsi="Söhne"/>
                <w:sz w:val="16"/>
                <w:szCs w:val="16"/>
                <w:lang w:val="en-IE"/>
              </w:rPr>
              <w:t>)</w:t>
            </w:r>
          </w:p>
        </w:tc>
        <w:tc>
          <w:tcPr>
            <w:tcW w:w="992" w:type="dxa"/>
          </w:tcPr>
          <w:p w14:paraId="32A956A9" w14:textId="77777777" w:rsidR="003D6B88" w:rsidRPr="00A53A1F" w:rsidRDefault="003D6B88" w:rsidP="006734A9">
            <w:pPr>
              <w:pStyle w:val="paraa"/>
              <w:widowControl/>
              <w:snapToGrid w:val="0"/>
              <w:spacing w:before="100" w:after="100"/>
              <w:ind w:left="0"/>
              <w:jc w:val="center"/>
              <w:rPr>
                <w:rFonts w:ascii="Söhne" w:hAnsi="Söhne"/>
                <w:sz w:val="16"/>
                <w:szCs w:val="16"/>
                <w:lang w:val="en-IE"/>
              </w:rPr>
            </w:pPr>
            <w:r w:rsidRPr="00A53A1F">
              <w:rPr>
                <w:rFonts w:ascii="Söhne" w:hAnsi="Söhne"/>
                <w:sz w:val="16"/>
                <w:szCs w:val="16"/>
                <w:lang w:val="en-IE"/>
              </w:rPr>
              <w:t>AFB-F</w:t>
            </w:r>
            <w:r w:rsidRPr="00A53A1F">
              <w:rPr>
                <w:rFonts w:ascii="Söhne" w:hAnsi="Söhne"/>
                <w:sz w:val="16"/>
                <w:szCs w:val="16"/>
                <w:lang w:val="en-IE"/>
              </w:rPr>
              <w:br/>
              <w:t>AFB-R</w:t>
            </w:r>
          </w:p>
        </w:tc>
        <w:tc>
          <w:tcPr>
            <w:tcW w:w="4395" w:type="dxa"/>
          </w:tcPr>
          <w:p w14:paraId="256E54C2" w14:textId="4B7A961A" w:rsidR="003D6B88" w:rsidRPr="00A53A1F" w:rsidRDefault="003D6B88" w:rsidP="006734A9">
            <w:pPr>
              <w:pStyle w:val="paraa"/>
              <w:widowControl/>
              <w:snapToGrid w:val="0"/>
              <w:spacing w:before="100" w:after="100"/>
              <w:ind w:left="0"/>
              <w:jc w:val="center"/>
              <w:rPr>
                <w:rFonts w:ascii="Söhne" w:hAnsi="Söhne"/>
                <w:sz w:val="16"/>
                <w:szCs w:val="16"/>
                <w:lang w:val="en-IE"/>
              </w:rPr>
            </w:pPr>
            <w:r w:rsidRPr="00A53A1F">
              <w:rPr>
                <w:rFonts w:ascii="Söhne" w:hAnsi="Söhne"/>
                <w:sz w:val="16"/>
                <w:szCs w:val="16"/>
                <w:lang w:val="en-IE"/>
              </w:rPr>
              <w:t>CTT-GTG-TTT-CTT-TCG-GGA-GAC-GCC-A</w:t>
            </w:r>
            <w:r w:rsidRPr="00A53A1F">
              <w:rPr>
                <w:rFonts w:ascii="Söhne" w:hAnsi="Söhne"/>
                <w:sz w:val="16"/>
                <w:szCs w:val="16"/>
                <w:lang w:val="en-IE"/>
              </w:rPr>
              <w:br/>
              <w:t>TCT-TAG-AGT-GCC-CAC-CTC-TGC-G</w:t>
            </w:r>
          </w:p>
        </w:tc>
        <w:tc>
          <w:tcPr>
            <w:tcW w:w="1321" w:type="dxa"/>
          </w:tcPr>
          <w:p w14:paraId="14B65545" w14:textId="5F344F10" w:rsidR="003D6B88" w:rsidRPr="00A53A1F" w:rsidRDefault="003D6B88" w:rsidP="00276FD9">
            <w:pPr>
              <w:pStyle w:val="paraa"/>
              <w:widowControl/>
              <w:snapToGrid w:val="0"/>
              <w:spacing w:before="100" w:after="100"/>
              <w:ind w:left="0"/>
              <w:jc w:val="center"/>
              <w:rPr>
                <w:rFonts w:ascii="Söhne" w:hAnsi="Söhne"/>
                <w:sz w:val="16"/>
                <w:szCs w:val="16"/>
                <w:lang w:val="en-IE"/>
              </w:rPr>
            </w:pPr>
            <w:r w:rsidRPr="00A53A1F">
              <w:rPr>
                <w:rFonts w:ascii="Söhne" w:hAnsi="Söhne"/>
                <w:strike/>
                <w:sz w:val="16"/>
                <w:szCs w:val="16"/>
                <w:lang w:val="en-IE"/>
              </w:rPr>
              <w:t xml:space="preserve">1106 </w:t>
            </w:r>
            <w:r w:rsidR="00276FD9" w:rsidRPr="00A53A1F">
              <w:rPr>
                <w:rFonts w:ascii="Söhne" w:hAnsi="Söhne"/>
                <w:sz w:val="16"/>
                <w:szCs w:val="16"/>
                <w:u w:val="double"/>
                <w:lang w:val="en-IE"/>
              </w:rPr>
              <w:t>1096</w:t>
            </w:r>
            <w:r w:rsidR="00276FD9" w:rsidRPr="00A53A1F">
              <w:rPr>
                <w:rFonts w:ascii="Söhne" w:hAnsi="Söhne"/>
                <w:sz w:val="16"/>
                <w:szCs w:val="16"/>
                <w:lang w:val="en-IE"/>
              </w:rPr>
              <w:t xml:space="preserve"> </w:t>
            </w:r>
            <w:r w:rsidRPr="00A53A1F">
              <w:rPr>
                <w:rFonts w:ascii="Söhne" w:hAnsi="Söhne"/>
                <w:sz w:val="16"/>
                <w:szCs w:val="16"/>
                <w:lang w:val="en-IE"/>
              </w:rPr>
              <w:t>bp</w:t>
            </w:r>
          </w:p>
        </w:tc>
        <w:tc>
          <w:tcPr>
            <w:tcW w:w="1088" w:type="dxa"/>
          </w:tcPr>
          <w:p w14:paraId="31F1F3C9" w14:textId="77777777" w:rsidR="003D6B88" w:rsidRPr="00A53A1F" w:rsidRDefault="003D6B88" w:rsidP="006734A9">
            <w:pPr>
              <w:pStyle w:val="paraa"/>
              <w:widowControl/>
              <w:snapToGrid w:val="0"/>
              <w:spacing w:before="100" w:after="100"/>
              <w:ind w:left="0"/>
              <w:jc w:val="center"/>
              <w:rPr>
                <w:rFonts w:ascii="Söhne" w:hAnsi="Söhne"/>
                <w:sz w:val="16"/>
                <w:szCs w:val="16"/>
                <w:lang w:val="en-IE"/>
              </w:rPr>
            </w:pPr>
            <w:r w:rsidRPr="00A53A1F">
              <w:rPr>
                <w:rFonts w:ascii="Söhne" w:hAnsi="Söhne"/>
                <w:sz w:val="16"/>
                <w:szCs w:val="16"/>
                <w:lang w:val="en-IE"/>
              </w:rPr>
              <w:t>species</w:t>
            </w:r>
          </w:p>
        </w:tc>
      </w:tr>
      <w:tr w:rsidR="003D6B88" w:rsidRPr="00A53A1F" w14:paraId="6A4D52C1" w14:textId="77777777" w:rsidTr="001F2F13">
        <w:tc>
          <w:tcPr>
            <w:tcW w:w="1276" w:type="dxa"/>
            <w:tcBorders>
              <w:bottom w:val="single" w:sz="4" w:space="0" w:color="auto"/>
            </w:tcBorders>
          </w:tcPr>
          <w:p w14:paraId="7DA29BFB" w14:textId="77777777" w:rsidR="003D6B88" w:rsidRPr="00A53A1F" w:rsidRDefault="003D6B88" w:rsidP="006734A9">
            <w:pPr>
              <w:pStyle w:val="paraa"/>
              <w:widowControl/>
              <w:snapToGrid w:val="0"/>
              <w:spacing w:before="100" w:after="100"/>
              <w:ind w:left="0"/>
              <w:jc w:val="center"/>
              <w:rPr>
                <w:rFonts w:ascii="Söhne" w:hAnsi="Söhne"/>
                <w:sz w:val="16"/>
                <w:szCs w:val="16"/>
                <w:lang w:val="fr-FR"/>
              </w:rPr>
            </w:pPr>
            <w:r w:rsidRPr="00A53A1F">
              <w:rPr>
                <w:rFonts w:ascii="Söhne" w:hAnsi="Söhne"/>
                <w:sz w:val="16"/>
                <w:szCs w:val="16"/>
                <w:lang w:val="fr-FR"/>
              </w:rPr>
              <w:t>(</w:t>
            </w:r>
            <w:proofErr w:type="spellStart"/>
            <w:r w:rsidRPr="00A53A1F">
              <w:rPr>
                <w:rFonts w:ascii="Söhne" w:hAnsi="Söhne"/>
                <w:sz w:val="16"/>
                <w:szCs w:val="16"/>
                <w:lang w:val="fr-FR"/>
              </w:rPr>
              <w:t>Govan</w:t>
            </w:r>
            <w:proofErr w:type="spellEnd"/>
            <w:r w:rsidRPr="00A53A1F">
              <w:rPr>
                <w:rFonts w:ascii="Söhne" w:hAnsi="Söhne"/>
                <w:sz w:val="16"/>
                <w:szCs w:val="16"/>
                <w:lang w:val="fr-FR"/>
              </w:rPr>
              <w:t xml:space="preserve"> </w:t>
            </w:r>
            <w:r w:rsidRPr="00A53A1F">
              <w:rPr>
                <w:rFonts w:ascii="Söhne" w:hAnsi="Söhne"/>
                <w:i/>
                <w:sz w:val="16"/>
                <w:szCs w:val="16"/>
                <w:lang w:val="fr-FR"/>
              </w:rPr>
              <w:t>et al.,</w:t>
            </w:r>
            <w:r w:rsidRPr="00A53A1F">
              <w:rPr>
                <w:rFonts w:ascii="Söhne" w:hAnsi="Söhne"/>
                <w:sz w:val="16"/>
                <w:szCs w:val="16"/>
                <w:lang w:val="fr-FR"/>
              </w:rPr>
              <w:t xml:space="preserve"> 1999)</w:t>
            </w:r>
          </w:p>
        </w:tc>
        <w:tc>
          <w:tcPr>
            <w:tcW w:w="992" w:type="dxa"/>
            <w:tcBorders>
              <w:bottom w:val="single" w:sz="4" w:space="0" w:color="auto"/>
            </w:tcBorders>
          </w:tcPr>
          <w:p w14:paraId="6246E39E" w14:textId="77777777" w:rsidR="003D6B88" w:rsidRPr="00A53A1F" w:rsidRDefault="003D6B88" w:rsidP="006734A9">
            <w:pPr>
              <w:pStyle w:val="paraa"/>
              <w:widowControl/>
              <w:snapToGrid w:val="0"/>
              <w:spacing w:before="100" w:after="100"/>
              <w:ind w:left="0"/>
              <w:jc w:val="center"/>
              <w:rPr>
                <w:rFonts w:ascii="Söhne" w:hAnsi="Söhne"/>
                <w:sz w:val="16"/>
                <w:szCs w:val="16"/>
                <w:lang w:val="en-IE"/>
              </w:rPr>
            </w:pPr>
            <w:r w:rsidRPr="00A53A1F">
              <w:rPr>
                <w:rFonts w:ascii="Söhne" w:hAnsi="Söhne"/>
                <w:sz w:val="16"/>
                <w:szCs w:val="16"/>
                <w:lang w:val="en-IE"/>
              </w:rPr>
              <w:t>PL1</w:t>
            </w:r>
            <w:r w:rsidRPr="00A53A1F">
              <w:rPr>
                <w:rFonts w:ascii="Söhne" w:hAnsi="Söhne"/>
                <w:sz w:val="16"/>
                <w:szCs w:val="16"/>
                <w:lang w:val="en-IE"/>
              </w:rPr>
              <w:br/>
              <w:t>PL 2</w:t>
            </w:r>
          </w:p>
        </w:tc>
        <w:tc>
          <w:tcPr>
            <w:tcW w:w="4395" w:type="dxa"/>
            <w:tcBorders>
              <w:bottom w:val="single" w:sz="4" w:space="0" w:color="auto"/>
            </w:tcBorders>
          </w:tcPr>
          <w:p w14:paraId="549712EB" w14:textId="66C88EE4" w:rsidR="00276FD9" w:rsidRPr="00A53A1F" w:rsidRDefault="003D6B88" w:rsidP="006734A9">
            <w:pPr>
              <w:pStyle w:val="paraa"/>
              <w:widowControl/>
              <w:snapToGrid w:val="0"/>
              <w:spacing w:before="100" w:after="100"/>
              <w:ind w:left="0"/>
              <w:jc w:val="center"/>
              <w:rPr>
                <w:rFonts w:ascii="Söhne" w:hAnsi="Söhne"/>
                <w:sz w:val="16"/>
                <w:szCs w:val="16"/>
                <w:lang w:val="en-IE"/>
              </w:rPr>
            </w:pPr>
            <w:r w:rsidRPr="00A53A1F">
              <w:rPr>
                <w:rFonts w:ascii="Söhne" w:hAnsi="Söhne"/>
                <w:sz w:val="16"/>
                <w:szCs w:val="16"/>
                <w:lang w:val="en-IE"/>
              </w:rPr>
              <w:t>AAG</w:t>
            </w:r>
            <w:r w:rsidR="007F1288" w:rsidRPr="00A53A1F">
              <w:rPr>
                <w:rFonts w:ascii="Söhne" w:hAnsi="Söhne"/>
                <w:sz w:val="16"/>
                <w:szCs w:val="16"/>
                <w:lang w:val="en-IE"/>
              </w:rPr>
              <w:t>-</w:t>
            </w:r>
            <w:r w:rsidRPr="00A53A1F">
              <w:rPr>
                <w:rFonts w:ascii="Söhne" w:hAnsi="Söhne"/>
                <w:sz w:val="16"/>
                <w:szCs w:val="16"/>
                <w:lang w:val="en-IE"/>
              </w:rPr>
              <w:t>TCG</w:t>
            </w:r>
            <w:r w:rsidR="007F1288" w:rsidRPr="00A53A1F">
              <w:rPr>
                <w:rFonts w:ascii="Söhne" w:hAnsi="Söhne"/>
                <w:sz w:val="16"/>
                <w:szCs w:val="16"/>
                <w:lang w:val="en-IE"/>
              </w:rPr>
              <w:t>-</w:t>
            </w:r>
            <w:r w:rsidRPr="00A53A1F">
              <w:rPr>
                <w:rFonts w:ascii="Söhne" w:hAnsi="Söhne"/>
                <w:sz w:val="16"/>
                <w:szCs w:val="16"/>
                <w:lang w:val="en-IE"/>
              </w:rPr>
              <w:t>AGC</w:t>
            </w:r>
            <w:r w:rsidR="007F1288" w:rsidRPr="00A53A1F">
              <w:rPr>
                <w:rFonts w:ascii="Söhne" w:hAnsi="Söhne"/>
                <w:sz w:val="16"/>
                <w:szCs w:val="16"/>
                <w:lang w:val="en-IE"/>
              </w:rPr>
              <w:t>-</w:t>
            </w:r>
            <w:r w:rsidRPr="00A53A1F">
              <w:rPr>
                <w:rFonts w:ascii="Söhne" w:hAnsi="Söhne"/>
                <w:sz w:val="16"/>
                <w:szCs w:val="16"/>
                <w:lang w:val="en-IE"/>
              </w:rPr>
              <w:t>GGA</w:t>
            </w:r>
            <w:r w:rsidR="007F1288" w:rsidRPr="00A53A1F">
              <w:rPr>
                <w:rFonts w:ascii="Söhne" w:hAnsi="Söhne"/>
                <w:sz w:val="16"/>
                <w:szCs w:val="16"/>
                <w:lang w:val="en-IE"/>
              </w:rPr>
              <w:t>-</w:t>
            </w:r>
            <w:r w:rsidRPr="00A53A1F">
              <w:rPr>
                <w:rFonts w:ascii="Söhne" w:hAnsi="Söhne"/>
                <w:sz w:val="16"/>
                <w:szCs w:val="16"/>
                <w:lang w:val="en-IE"/>
              </w:rPr>
              <w:t>CCT</w:t>
            </w:r>
            <w:r w:rsidR="007F1288" w:rsidRPr="00A53A1F">
              <w:rPr>
                <w:rFonts w:ascii="Söhne" w:hAnsi="Söhne"/>
                <w:sz w:val="16"/>
                <w:szCs w:val="16"/>
                <w:lang w:val="en-IE"/>
              </w:rPr>
              <w:t>-</w:t>
            </w:r>
            <w:r w:rsidRPr="00A53A1F">
              <w:rPr>
                <w:rFonts w:ascii="Söhne" w:hAnsi="Söhne"/>
                <w:sz w:val="16"/>
                <w:szCs w:val="16"/>
                <w:lang w:val="en-IE"/>
              </w:rPr>
              <w:t>TGT</w:t>
            </w:r>
            <w:r w:rsidR="007F1288" w:rsidRPr="00A53A1F">
              <w:rPr>
                <w:rFonts w:ascii="Söhne" w:hAnsi="Söhne"/>
                <w:sz w:val="16"/>
                <w:szCs w:val="16"/>
                <w:lang w:val="en-IE"/>
              </w:rPr>
              <w:t>-</w:t>
            </w:r>
            <w:r w:rsidRPr="00A53A1F">
              <w:rPr>
                <w:rFonts w:ascii="Söhne" w:hAnsi="Söhne"/>
                <w:sz w:val="16"/>
                <w:szCs w:val="16"/>
                <w:lang w:val="en-IE"/>
              </w:rPr>
              <w:t>GTT</w:t>
            </w:r>
            <w:r w:rsidR="007F1288" w:rsidRPr="00A53A1F">
              <w:rPr>
                <w:rFonts w:ascii="Söhne" w:hAnsi="Söhne"/>
                <w:sz w:val="16"/>
                <w:szCs w:val="16"/>
                <w:lang w:val="en-IE"/>
              </w:rPr>
              <w:t>-</w:t>
            </w:r>
            <w:r w:rsidRPr="00A53A1F">
              <w:rPr>
                <w:rFonts w:ascii="Söhne" w:hAnsi="Söhne"/>
                <w:sz w:val="16"/>
                <w:szCs w:val="16"/>
                <w:lang w:val="en-IE"/>
              </w:rPr>
              <w:t>TC</w:t>
            </w:r>
            <w:r w:rsidRPr="00A53A1F">
              <w:rPr>
                <w:rFonts w:ascii="Söhne" w:hAnsi="Söhne"/>
                <w:sz w:val="16"/>
                <w:szCs w:val="16"/>
                <w:lang w:val="en-IE"/>
              </w:rPr>
              <w:br/>
              <w:t>TCT</w:t>
            </w:r>
            <w:r w:rsidR="007F1288" w:rsidRPr="00A53A1F">
              <w:rPr>
                <w:rFonts w:ascii="Söhne" w:hAnsi="Söhne"/>
                <w:sz w:val="16"/>
                <w:szCs w:val="16"/>
                <w:lang w:val="en-IE"/>
              </w:rPr>
              <w:t>-</w:t>
            </w:r>
            <w:r w:rsidRPr="00A53A1F">
              <w:rPr>
                <w:rFonts w:ascii="Söhne" w:hAnsi="Söhne"/>
                <w:sz w:val="16"/>
                <w:szCs w:val="16"/>
                <w:lang w:val="en-IE"/>
              </w:rPr>
              <w:t>ATC</w:t>
            </w:r>
            <w:r w:rsidR="007F1288" w:rsidRPr="00A53A1F">
              <w:rPr>
                <w:rFonts w:ascii="Söhne" w:hAnsi="Söhne"/>
                <w:sz w:val="16"/>
                <w:szCs w:val="16"/>
                <w:lang w:val="en-IE"/>
              </w:rPr>
              <w:t>-</w:t>
            </w:r>
            <w:r w:rsidRPr="00A53A1F">
              <w:rPr>
                <w:rFonts w:ascii="Söhne" w:hAnsi="Söhne"/>
                <w:sz w:val="16"/>
                <w:szCs w:val="16"/>
                <w:lang w:val="en-IE"/>
              </w:rPr>
              <w:t>TCA</w:t>
            </w:r>
            <w:r w:rsidR="007F1288" w:rsidRPr="00A53A1F">
              <w:rPr>
                <w:rFonts w:ascii="Söhne" w:hAnsi="Söhne"/>
                <w:sz w:val="16"/>
                <w:szCs w:val="16"/>
                <w:lang w:val="en-IE"/>
              </w:rPr>
              <w:t>-</w:t>
            </w:r>
            <w:r w:rsidRPr="00A53A1F">
              <w:rPr>
                <w:rFonts w:ascii="Söhne" w:hAnsi="Söhne"/>
                <w:sz w:val="16"/>
                <w:szCs w:val="16"/>
                <w:lang w:val="en-IE"/>
              </w:rPr>
              <w:t>AAA</w:t>
            </w:r>
            <w:r w:rsidR="007F1288" w:rsidRPr="00A53A1F">
              <w:rPr>
                <w:rFonts w:ascii="Söhne" w:hAnsi="Söhne"/>
                <w:sz w:val="16"/>
                <w:szCs w:val="16"/>
                <w:lang w:val="en-IE"/>
              </w:rPr>
              <w:t>-</w:t>
            </w:r>
            <w:r w:rsidRPr="00A53A1F">
              <w:rPr>
                <w:rFonts w:ascii="Söhne" w:hAnsi="Söhne"/>
                <w:sz w:val="16"/>
                <w:szCs w:val="16"/>
                <w:lang w:val="en-IE"/>
              </w:rPr>
              <w:t>CCG</w:t>
            </w:r>
            <w:r w:rsidR="007F1288" w:rsidRPr="00A53A1F">
              <w:rPr>
                <w:rFonts w:ascii="Söhne" w:hAnsi="Söhne"/>
                <w:sz w:val="16"/>
                <w:szCs w:val="16"/>
                <w:lang w:val="en-IE"/>
              </w:rPr>
              <w:t>-</w:t>
            </w:r>
            <w:r w:rsidRPr="00A53A1F">
              <w:rPr>
                <w:rFonts w:ascii="Söhne" w:hAnsi="Söhne"/>
                <w:sz w:val="16"/>
                <w:szCs w:val="16"/>
                <w:lang w:val="en-IE"/>
              </w:rPr>
              <w:t>GTC</w:t>
            </w:r>
            <w:r w:rsidR="007F1288" w:rsidRPr="00A53A1F">
              <w:rPr>
                <w:rFonts w:ascii="Söhne" w:hAnsi="Söhne"/>
                <w:sz w:val="16"/>
                <w:szCs w:val="16"/>
                <w:lang w:val="en-IE"/>
              </w:rPr>
              <w:t>-</w:t>
            </w:r>
            <w:r w:rsidRPr="00A53A1F">
              <w:rPr>
                <w:rFonts w:ascii="Söhne" w:hAnsi="Söhne"/>
                <w:sz w:val="16"/>
                <w:szCs w:val="16"/>
                <w:lang w:val="en-IE"/>
              </w:rPr>
              <w:t>AGA</w:t>
            </w:r>
            <w:r w:rsidR="007F1288" w:rsidRPr="00A53A1F">
              <w:rPr>
                <w:rFonts w:ascii="Söhne" w:hAnsi="Söhne"/>
                <w:sz w:val="16"/>
                <w:szCs w:val="16"/>
                <w:lang w:val="en-IE"/>
              </w:rPr>
              <w:t>-</w:t>
            </w:r>
            <w:r w:rsidRPr="00A53A1F">
              <w:rPr>
                <w:rFonts w:ascii="Söhne" w:hAnsi="Söhne"/>
                <w:sz w:val="16"/>
                <w:szCs w:val="16"/>
                <w:lang w:val="en-IE"/>
              </w:rPr>
              <w:t>GG</w:t>
            </w:r>
          </w:p>
        </w:tc>
        <w:tc>
          <w:tcPr>
            <w:tcW w:w="1321" w:type="dxa"/>
            <w:tcBorders>
              <w:bottom w:val="single" w:sz="4" w:space="0" w:color="auto"/>
            </w:tcBorders>
          </w:tcPr>
          <w:p w14:paraId="42BD9823" w14:textId="77777777" w:rsidR="003D6B88" w:rsidRPr="00A53A1F" w:rsidRDefault="003D6B88" w:rsidP="006734A9">
            <w:pPr>
              <w:pStyle w:val="paraa"/>
              <w:widowControl/>
              <w:snapToGrid w:val="0"/>
              <w:spacing w:before="100" w:after="100"/>
              <w:ind w:left="0"/>
              <w:jc w:val="center"/>
              <w:rPr>
                <w:rFonts w:ascii="Söhne" w:hAnsi="Söhne"/>
                <w:sz w:val="16"/>
                <w:szCs w:val="16"/>
                <w:lang w:val="en-IE"/>
              </w:rPr>
            </w:pPr>
            <w:r w:rsidRPr="00A53A1F">
              <w:rPr>
                <w:rFonts w:ascii="Söhne" w:hAnsi="Söhne"/>
                <w:sz w:val="16"/>
                <w:szCs w:val="16"/>
                <w:lang w:val="en-IE"/>
              </w:rPr>
              <w:t xml:space="preserve">973 bp </w:t>
            </w:r>
          </w:p>
        </w:tc>
        <w:tc>
          <w:tcPr>
            <w:tcW w:w="1088" w:type="dxa"/>
            <w:tcBorders>
              <w:bottom w:val="single" w:sz="4" w:space="0" w:color="auto"/>
            </w:tcBorders>
          </w:tcPr>
          <w:p w14:paraId="7E825D97" w14:textId="77777777" w:rsidR="003D6B88" w:rsidRPr="00A53A1F" w:rsidRDefault="003D6B88" w:rsidP="006734A9">
            <w:pPr>
              <w:pStyle w:val="paraa"/>
              <w:widowControl/>
              <w:snapToGrid w:val="0"/>
              <w:spacing w:before="100" w:after="100"/>
              <w:ind w:left="0"/>
              <w:jc w:val="center"/>
              <w:rPr>
                <w:rFonts w:ascii="Söhne" w:hAnsi="Söhne"/>
                <w:sz w:val="16"/>
                <w:szCs w:val="16"/>
                <w:lang w:val="en-IE"/>
              </w:rPr>
            </w:pPr>
            <w:r w:rsidRPr="00A53A1F">
              <w:rPr>
                <w:rFonts w:ascii="Söhne" w:hAnsi="Söhne"/>
                <w:sz w:val="16"/>
                <w:szCs w:val="16"/>
                <w:lang w:val="en-IE"/>
              </w:rPr>
              <w:t>species</w:t>
            </w:r>
          </w:p>
        </w:tc>
      </w:tr>
    </w:tbl>
    <w:p w14:paraId="50506162" w14:textId="04D498E5" w:rsidR="00D81E9B" w:rsidRPr="00A53A1F" w:rsidRDefault="00D81E9B" w:rsidP="00A572FA">
      <w:pPr>
        <w:pStyle w:val="111Para"/>
        <w:spacing w:before="240"/>
        <w:rPr>
          <w:u w:val="double"/>
        </w:rPr>
      </w:pPr>
      <w:r w:rsidRPr="00A53A1F">
        <w:rPr>
          <w:u w:val="double"/>
        </w:rPr>
        <w:t>In recent years, real-time PCR methods have been extensively developed as culture</w:t>
      </w:r>
      <w:r w:rsidR="001F2F13" w:rsidRPr="00A53A1F">
        <w:rPr>
          <w:u w:val="double"/>
        </w:rPr>
        <w:t>-</w:t>
      </w:r>
      <w:r w:rsidRPr="00A53A1F">
        <w:rPr>
          <w:u w:val="double"/>
        </w:rPr>
        <w:t>independent approaches to detect</w:t>
      </w:r>
      <w:r w:rsidR="006710A9">
        <w:rPr>
          <w:u w:val="double"/>
        </w:rPr>
        <w:t>ing</w:t>
      </w:r>
      <w:r w:rsidRPr="00A53A1F">
        <w:rPr>
          <w:u w:val="double"/>
        </w:rPr>
        <w:t xml:space="preserve"> </w:t>
      </w:r>
      <w:r w:rsidRPr="00A53A1F">
        <w:rPr>
          <w:i/>
          <w:iCs/>
          <w:u w:val="double"/>
        </w:rPr>
        <w:t>P. larvae</w:t>
      </w:r>
      <w:r w:rsidRPr="00A53A1F">
        <w:rPr>
          <w:u w:val="double"/>
        </w:rPr>
        <w:t xml:space="preserve"> from </w:t>
      </w:r>
      <w:r w:rsidR="008934A7" w:rsidRPr="00A53A1F">
        <w:rPr>
          <w:u w:val="double"/>
        </w:rPr>
        <w:t>various</w:t>
      </w:r>
      <w:r w:rsidRPr="00A53A1F">
        <w:rPr>
          <w:u w:val="double"/>
        </w:rPr>
        <w:t xml:space="preserve"> </w:t>
      </w:r>
      <w:r w:rsidR="000F324D" w:rsidRPr="00A53A1F">
        <w:rPr>
          <w:u w:val="double"/>
        </w:rPr>
        <w:t>honey and hive samples</w:t>
      </w:r>
      <w:r w:rsidR="0060498D" w:rsidRPr="00885333">
        <w:rPr>
          <w:u w:val="double"/>
        </w:rPr>
        <w:t xml:space="preserve"> </w:t>
      </w:r>
      <w:r w:rsidR="0060498D" w:rsidRPr="00885333">
        <w:rPr>
          <w:color w:val="262626"/>
          <w:highlight w:val="yellow"/>
          <w:u w:val="double"/>
          <w:lang w:val="en-US"/>
        </w:rPr>
        <w:t>including larvae and adult honey bees</w:t>
      </w:r>
      <w:r w:rsidRPr="00A53A1F">
        <w:rPr>
          <w:u w:val="double"/>
        </w:rPr>
        <w:t xml:space="preserve">. </w:t>
      </w:r>
      <w:r w:rsidR="001F2F13" w:rsidRPr="00A53A1F">
        <w:rPr>
          <w:u w:val="double"/>
        </w:rPr>
        <w:t>Compared with</w:t>
      </w:r>
      <w:r w:rsidRPr="00A53A1F">
        <w:rPr>
          <w:u w:val="double"/>
        </w:rPr>
        <w:t xml:space="preserve"> conventional PCR, these methods offer the possibility of detecting a target template with its quantification (if needed/necessary) in a robust, highly reproducible, sensitive manner and without post-PCR analysis steps</w:t>
      </w:r>
      <w:r w:rsidR="001F2F13" w:rsidRPr="00A53A1F">
        <w:rPr>
          <w:u w:val="double"/>
        </w:rPr>
        <w:t>,</w:t>
      </w:r>
      <w:r w:rsidRPr="00A53A1F">
        <w:rPr>
          <w:u w:val="double"/>
        </w:rPr>
        <w:t xml:space="preserve"> which are time-consuming and prone to contamination (reviewed </w:t>
      </w:r>
      <w:r w:rsidR="00E23A32" w:rsidRPr="00A53A1F">
        <w:rPr>
          <w:u w:val="double"/>
        </w:rPr>
        <w:t xml:space="preserve">by </w:t>
      </w:r>
      <w:r w:rsidR="00CC3751" w:rsidRPr="00A53A1F">
        <w:rPr>
          <w:u w:val="double"/>
        </w:rPr>
        <w:t xml:space="preserve">Okamoto </w:t>
      </w:r>
      <w:r w:rsidR="00CC3751" w:rsidRPr="00A53A1F">
        <w:rPr>
          <w:i/>
          <w:iCs/>
          <w:u w:val="double"/>
        </w:rPr>
        <w:t>et al.,</w:t>
      </w:r>
      <w:r w:rsidR="00CC3751" w:rsidRPr="00A53A1F">
        <w:rPr>
          <w:u w:val="double"/>
        </w:rPr>
        <w:t xml:space="preserve"> 2022</w:t>
      </w:r>
      <w:r w:rsidRPr="00A53A1F">
        <w:rPr>
          <w:u w:val="double"/>
        </w:rPr>
        <w:t>).</w:t>
      </w:r>
    </w:p>
    <w:p w14:paraId="663FEDBA" w14:textId="5B5C7DC3" w:rsidR="00AF4E16" w:rsidRPr="00A53A1F" w:rsidRDefault="00D81E9B" w:rsidP="00EC3894">
      <w:pPr>
        <w:pStyle w:val="111Para"/>
        <w:rPr>
          <w:u w:val="double"/>
          <w:lang w:val="en-IE"/>
        </w:rPr>
      </w:pPr>
      <w:bookmarkStart w:id="10" w:name="_Hlk109315797"/>
      <w:r w:rsidRPr="00A53A1F">
        <w:rPr>
          <w:u w:val="double"/>
        </w:rPr>
        <w:t>As in conventional PCR</w:t>
      </w:r>
      <w:r w:rsidR="00EC3894" w:rsidRPr="00A53A1F">
        <w:rPr>
          <w:u w:val="double"/>
        </w:rPr>
        <w:t>,</w:t>
      </w:r>
      <w:r w:rsidRPr="00A53A1F">
        <w:rPr>
          <w:u w:val="double"/>
        </w:rPr>
        <w:t xml:space="preserve"> it is highly </w:t>
      </w:r>
      <w:bookmarkEnd w:id="10"/>
      <w:r w:rsidRPr="00A53A1F">
        <w:rPr>
          <w:u w:val="double"/>
        </w:rPr>
        <w:t xml:space="preserve">important to </w:t>
      </w:r>
      <w:r w:rsidR="00EC3894" w:rsidRPr="00A53A1F">
        <w:rPr>
          <w:u w:val="double"/>
        </w:rPr>
        <w:t>run</w:t>
      </w:r>
      <w:r w:rsidR="00A9767A" w:rsidRPr="00A9767A">
        <w:rPr>
          <w:u w:val="double"/>
        </w:rPr>
        <w:t xml:space="preserve"> </w:t>
      </w:r>
      <w:r w:rsidR="004C22B4" w:rsidRPr="004C22B4">
        <w:rPr>
          <w:highlight w:val="yellow"/>
          <w:u w:val="double"/>
        </w:rPr>
        <w:t>appropriate controls (</w:t>
      </w:r>
      <w:r w:rsidR="00A9767A" w:rsidRPr="00A53A1F">
        <w:rPr>
          <w:u w:val="double"/>
        </w:rPr>
        <w:t>positive, negative as well as inhibition controls</w:t>
      </w:r>
      <w:r w:rsidR="004C22B4" w:rsidRPr="004C22B4">
        <w:rPr>
          <w:highlight w:val="yellow"/>
          <w:u w:val="double"/>
        </w:rPr>
        <w:t>)</w:t>
      </w:r>
      <w:r w:rsidR="00EC3894" w:rsidRPr="00A53A1F">
        <w:rPr>
          <w:u w:val="double"/>
        </w:rPr>
        <w:t xml:space="preserve"> in parallel to the test samples.</w:t>
      </w:r>
      <w:r w:rsidR="00E1497C" w:rsidRPr="00A53A1F">
        <w:rPr>
          <w:u w:val="double"/>
        </w:rPr>
        <w:t xml:space="preserve"> </w:t>
      </w:r>
      <w:r w:rsidR="001F2F13" w:rsidRPr="00A53A1F">
        <w:rPr>
          <w:u w:val="double"/>
        </w:rPr>
        <w:t xml:space="preserve">The </w:t>
      </w:r>
      <w:r w:rsidR="00E1497C" w:rsidRPr="00A53A1F">
        <w:rPr>
          <w:u w:val="double"/>
        </w:rPr>
        <w:t xml:space="preserve">use of </w:t>
      </w:r>
      <w:r w:rsidR="00EC3894" w:rsidRPr="00A53A1F">
        <w:rPr>
          <w:u w:val="double"/>
          <w:lang w:val="en-IE"/>
        </w:rPr>
        <w:t>commercial</w:t>
      </w:r>
      <w:r w:rsidR="00E1497C" w:rsidRPr="00A53A1F">
        <w:rPr>
          <w:u w:val="double"/>
          <w:lang w:val="en-IE"/>
        </w:rPr>
        <w:t xml:space="preserve"> DNA </w:t>
      </w:r>
      <w:r w:rsidR="001F2F13" w:rsidRPr="00A53A1F">
        <w:rPr>
          <w:u w:val="double"/>
          <w:lang w:val="en-IE"/>
        </w:rPr>
        <w:t xml:space="preserve">extraction </w:t>
      </w:r>
      <w:r w:rsidR="00E1497C" w:rsidRPr="00A53A1F">
        <w:rPr>
          <w:u w:val="double"/>
          <w:lang w:val="en-IE"/>
        </w:rPr>
        <w:t xml:space="preserve">kits is </w:t>
      </w:r>
      <w:r w:rsidR="001F2F13" w:rsidRPr="00A53A1F">
        <w:rPr>
          <w:u w:val="double"/>
          <w:lang w:val="en-IE"/>
        </w:rPr>
        <w:t xml:space="preserve">also </w:t>
      </w:r>
      <w:r w:rsidR="00E1497C" w:rsidRPr="00A53A1F">
        <w:rPr>
          <w:u w:val="double"/>
          <w:lang w:val="en-IE"/>
        </w:rPr>
        <w:t xml:space="preserve">possible </w:t>
      </w:r>
      <w:r w:rsidR="004C22B4" w:rsidRPr="004C22B4">
        <w:rPr>
          <w:highlight w:val="yellow"/>
          <w:u w:val="double"/>
          <w:lang w:val="en-IE"/>
        </w:rPr>
        <w:t>(to be used</w:t>
      </w:r>
      <w:r w:rsidR="004C22B4">
        <w:rPr>
          <w:u w:val="double"/>
          <w:lang w:val="en-IE"/>
        </w:rPr>
        <w:t xml:space="preserve"> </w:t>
      </w:r>
      <w:r w:rsidR="00E1497C" w:rsidRPr="00A53A1F">
        <w:rPr>
          <w:u w:val="double"/>
          <w:lang w:val="en-IE"/>
        </w:rPr>
        <w:t>according</w:t>
      </w:r>
      <w:r w:rsidRPr="00A53A1F">
        <w:rPr>
          <w:u w:val="double"/>
          <w:lang w:val="en-IE"/>
        </w:rPr>
        <w:t xml:space="preserve"> to the manufacturer</w:t>
      </w:r>
      <w:r w:rsidR="001F2F13" w:rsidRPr="00A53A1F">
        <w:rPr>
          <w:u w:val="double"/>
          <w:lang w:val="en-IE"/>
        </w:rPr>
        <w:t>’</w:t>
      </w:r>
      <w:r w:rsidRPr="00A53A1F">
        <w:rPr>
          <w:u w:val="double"/>
          <w:lang w:val="en-IE"/>
        </w:rPr>
        <w:t>s instructions</w:t>
      </w:r>
      <w:r w:rsidR="004C22B4" w:rsidRPr="004C22B4">
        <w:rPr>
          <w:highlight w:val="yellow"/>
          <w:u w:val="double"/>
          <w:lang w:val="en-IE"/>
        </w:rPr>
        <w:t>)</w:t>
      </w:r>
      <w:r w:rsidRPr="00A53A1F">
        <w:rPr>
          <w:u w:val="double"/>
          <w:lang w:val="en-IE"/>
        </w:rPr>
        <w:t>.</w:t>
      </w:r>
    </w:p>
    <w:p w14:paraId="68A01D24" w14:textId="21811682" w:rsidR="00E1497C" w:rsidRPr="00A53A1F" w:rsidRDefault="00E1497C" w:rsidP="00EC3894">
      <w:pPr>
        <w:pStyle w:val="111Para"/>
        <w:rPr>
          <w:u w:val="double"/>
        </w:rPr>
      </w:pPr>
      <w:r w:rsidRPr="00A53A1F">
        <w:rPr>
          <w:u w:val="double"/>
        </w:rPr>
        <w:t xml:space="preserve">Regarding the choice of a PCR test for the detection of </w:t>
      </w:r>
      <w:r w:rsidRPr="00A53A1F">
        <w:rPr>
          <w:i/>
          <w:iCs/>
          <w:u w:val="double"/>
        </w:rPr>
        <w:t>P. larvae</w:t>
      </w:r>
      <w:r w:rsidRPr="00A53A1F">
        <w:rPr>
          <w:u w:val="double"/>
        </w:rPr>
        <w:t xml:space="preserve"> samples</w:t>
      </w:r>
      <w:r w:rsidR="001F2F13" w:rsidRPr="00A53A1F">
        <w:rPr>
          <w:u w:val="double"/>
        </w:rPr>
        <w:t>,</w:t>
      </w:r>
      <w:r w:rsidRPr="00A53A1F">
        <w:rPr>
          <w:u w:val="double"/>
        </w:rPr>
        <w:t xml:space="preserve"> users should consider </w:t>
      </w:r>
      <w:r w:rsidR="006B26D9">
        <w:rPr>
          <w:u w:val="double"/>
        </w:rPr>
        <w:t>its</w:t>
      </w:r>
      <w:r w:rsidR="006B26D9" w:rsidRPr="00A53A1F">
        <w:rPr>
          <w:u w:val="double"/>
        </w:rPr>
        <w:t xml:space="preserve"> </w:t>
      </w:r>
      <w:r w:rsidR="00EC3894" w:rsidRPr="00A53A1F">
        <w:rPr>
          <w:u w:val="double"/>
        </w:rPr>
        <w:t>fitness for purpose</w:t>
      </w:r>
      <w:r w:rsidR="00EC3894" w:rsidRPr="00885333">
        <w:rPr>
          <w:strike/>
        </w:rPr>
        <w:t xml:space="preserve"> </w:t>
      </w:r>
      <w:r w:rsidRPr="00885333">
        <w:rPr>
          <w:strike/>
          <w:highlight w:val="yellow"/>
        </w:rPr>
        <w:t xml:space="preserve">and </w:t>
      </w:r>
      <w:r w:rsidR="00EC3894" w:rsidRPr="00885333">
        <w:rPr>
          <w:strike/>
          <w:highlight w:val="yellow"/>
        </w:rPr>
        <w:t xml:space="preserve">interpretation of acquired data </w:t>
      </w:r>
      <w:r w:rsidRPr="00885333">
        <w:rPr>
          <w:strike/>
          <w:highlight w:val="yellow"/>
        </w:rPr>
        <w:t>before adopting such methods</w:t>
      </w:r>
      <w:r w:rsidRPr="00D12519">
        <w:rPr>
          <w:highlight w:val="yellow"/>
          <w:u w:val="double"/>
        </w:rPr>
        <w:t>.</w:t>
      </w:r>
      <w:r w:rsidRPr="00A53A1F">
        <w:rPr>
          <w:u w:val="double"/>
        </w:rPr>
        <w:t xml:space="preserve"> Further advice can be obtained from the </w:t>
      </w:r>
      <w:r w:rsidR="00567C21">
        <w:rPr>
          <w:u w:val="double"/>
        </w:rPr>
        <w:t>WOAH</w:t>
      </w:r>
      <w:r w:rsidRPr="00A53A1F">
        <w:rPr>
          <w:u w:val="double"/>
        </w:rPr>
        <w:t xml:space="preserve"> Reference </w:t>
      </w:r>
      <w:bookmarkStart w:id="11" w:name="_Hlk109315845"/>
      <w:r w:rsidRPr="00A53A1F">
        <w:rPr>
          <w:u w:val="double"/>
        </w:rPr>
        <w:t>Laboratories</w:t>
      </w:r>
      <w:r w:rsidR="001F2F13" w:rsidRPr="00A53A1F">
        <w:rPr>
          <w:rStyle w:val="FootnoteReference"/>
          <w:u w:val="double"/>
        </w:rPr>
        <w:footnoteReference w:id="2"/>
      </w:r>
      <w:r w:rsidRPr="00A53A1F">
        <w:rPr>
          <w:u w:val="double"/>
        </w:rPr>
        <w:t>.</w:t>
      </w:r>
      <w:bookmarkEnd w:id="11"/>
    </w:p>
    <w:p w14:paraId="336C9B58" w14:textId="23E29291" w:rsidR="00871EBB" w:rsidRPr="00A53A1F" w:rsidRDefault="00871EBB" w:rsidP="003D6B88">
      <w:pPr>
        <w:pStyle w:val="1"/>
        <w:spacing w:before="240"/>
      </w:pPr>
      <w:r w:rsidRPr="00A53A1F">
        <w:t>2.</w:t>
      </w:r>
      <w:r w:rsidRPr="00A53A1F">
        <w:tab/>
        <w:t>Serological tests</w:t>
      </w:r>
    </w:p>
    <w:p w14:paraId="689041A7" w14:textId="77777777" w:rsidR="00871EBB" w:rsidRPr="00A53A1F" w:rsidRDefault="00871EBB" w:rsidP="009C55BE">
      <w:pPr>
        <w:pStyle w:val="para1"/>
        <w:widowControl/>
        <w:spacing w:after="360"/>
        <w:rPr>
          <w:lang w:val="en-IE"/>
        </w:rPr>
      </w:pPr>
      <w:r w:rsidRPr="00A53A1F">
        <w:rPr>
          <w:lang w:val="en-IE"/>
        </w:rPr>
        <w:t>No serological tests are available.</w:t>
      </w:r>
    </w:p>
    <w:p w14:paraId="013396D6" w14:textId="77777777" w:rsidR="00871EBB" w:rsidRPr="00A53A1F" w:rsidRDefault="00871EBB" w:rsidP="00872F0E">
      <w:pPr>
        <w:pStyle w:val="A0"/>
        <w:rPr>
          <w:lang w:val="en-IE"/>
        </w:rPr>
      </w:pPr>
      <w:r w:rsidRPr="00A53A1F">
        <w:rPr>
          <w:lang w:val="en-IE"/>
        </w:rPr>
        <w:lastRenderedPageBreak/>
        <w:t xml:space="preserve">c.  REQUIREMENTS FOR VACCINES </w:t>
      </w:r>
    </w:p>
    <w:p w14:paraId="693F6E5C" w14:textId="77777777" w:rsidR="00512A16" w:rsidRPr="00AB1CDC" w:rsidRDefault="00512A16" w:rsidP="00512A16">
      <w:pPr>
        <w:spacing w:after="120" w:line="240" w:lineRule="exact"/>
        <w:ind w:left="567" w:right="567"/>
        <w:rPr>
          <w:rFonts w:ascii="Söhne" w:eastAsia="MS Mincho" w:hAnsi="Söhne" w:cs="Arial"/>
          <w:i/>
          <w:iCs/>
          <w:color w:val="FF0000"/>
          <w:sz w:val="18"/>
          <w:szCs w:val="18"/>
          <w:u w:val="double"/>
          <w:lang w:val="en-IE"/>
        </w:rPr>
      </w:pPr>
      <w:r w:rsidRPr="00AB1CDC">
        <w:rPr>
          <w:rFonts w:ascii="Söhne" w:eastAsia="MS Mincho" w:hAnsi="Söhne" w:cs="Arial"/>
          <w:i/>
          <w:iCs/>
          <w:strike/>
          <w:color w:val="FF0000"/>
          <w:sz w:val="18"/>
          <w:szCs w:val="18"/>
          <w:lang w:val="en-IE"/>
        </w:rPr>
        <w:t>No vaccines are available</w:t>
      </w:r>
      <w:r w:rsidRPr="00AB1CDC">
        <w:rPr>
          <w:rFonts w:ascii="Söhne" w:eastAsia="MS Mincho" w:hAnsi="Söhne" w:cs="Arial"/>
          <w:i/>
          <w:iCs/>
          <w:color w:val="FF0000"/>
          <w:sz w:val="18"/>
          <w:szCs w:val="18"/>
          <w:lang w:val="en-IE"/>
        </w:rPr>
        <w:t xml:space="preserve">. </w:t>
      </w:r>
      <w:r w:rsidRPr="00AB1CDC">
        <w:rPr>
          <w:rFonts w:ascii="Söhne" w:eastAsia="MS Mincho" w:hAnsi="Söhne" w:cs="Arial"/>
          <w:i/>
          <w:iCs/>
          <w:color w:val="FF0000"/>
          <w:sz w:val="18"/>
          <w:szCs w:val="18"/>
          <w:u w:val="double"/>
          <w:lang w:val="en-IE"/>
        </w:rPr>
        <w:t>A vaccine has been licensed for P. larvae.</w:t>
      </w:r>
    </w:p>
    <w:p w14:paraId="4179B2E3" w14:textId="77777777" w:rsidR="00512A16" w:rsidRPr="00AB1CDC" w:rsidRDefault="00512A16" w:rsidP="00512A16">
      <w:pPr>
        <w:spacing w:after="120" w:line="240" w:lineRule="exact"/>
        <w:ind w:left="567" w:right="567"/>
        <w:rPr>
          <w:rFonts w:ascii="Calibri" w:eastAsia="MS Mincho" w:hAnsi="Calibri" w:cs="Calibri"/>
          <w:bCs/>
          <w:color w:val="FF0000"/>
          <w:sz w:val="22"/>
          <w:szCs w:val="22"/>
          <w:u w:val="double"/>
          <w:lang w:val="en-IE"/>
        </w:rPr>
      </w:pPr>
      <w:r w:rsidRPr="00AB1CDC">
        <w:rPr>
          <w:rFonts w:ascii="Calibri" w:eastAsia="MS Mincho" w:hAnsi="Calibri" w:cs="Calibri"/>
          <w:b/>
          <w:color w:val="FF0000"/>
          <w:sz w:val="22"/>
          <w:szCs w:val="22"/>
          <w:lang w:val="en-IE"/>
        </w:rPr>
        <w:t xml:space="preserve">RATIONALE: </w:t>
      </w:r>
      <w:r w:rsidRPr="00AB1CDC">
        <w:rPr>
          <w:rFonts w:ascii="Calibri" w:eastAsia="MS Mincho" w:hAnsi="Calibri" w:cs="Calibri"/>
          <w:bCs/>
          <w:color w:val="FF0000"/>
          <w:sz w:val="22"/>
          <w:szCs w:val="22"/>
          <w:lang w:val="en-IE"/>
        </w:rPr>
        <w:t xml:space="preserve">To update with a recent advancement in the USA. The first </w:t>
      </w:r>
      <w:r w:rsidRPr="00AB1CDC">
        <w:rPr>
          <w:rFonts w:ascii="Calibri" w:eastAsia="MS Mincho" w:hAnsi="Calibri" w:cs="Calibri"/>
          <w:bCs/>
          <w:i/>
          <w:iCs/>
          <w:color w:val="FF0000"/>
          <w:sz w:val="22"/>
          <w:szCs w:val="22"/>
          <w:lang w:val="en-IE"/>
        </w:rPr>
        <w:t>P. larvae</w:t>
      </w:r>
      <w:r w:rsidRPr="00AB1CDC">
        <w:rPr>
          <w:rFonts w:ascii="Calibri" w:eastAsia="MS Mincho" w:hAnsi="Calibri" w:cs="Calibri"/>
          <w:bCs/>
          <w:color w:val="FF0000"/>
          <w:sz w:val="22"/>
          <w:szCs w:val="22"/>
          <w:lang w:val="en-IE"/>
        </w:rPr>
        <w:t xml:space="preserve"> vaccine for bees has been licensed by USDA in 2023.  </w:t>
      </w:r>
    </w:p>
    <w:p w14:paraId="11E0E0FE" w14:textId="77777777" w:rsidR="00871EBB" w:rsidRPr="00A53A1F" w:rsidRDefault="00871EBB" w:rsidP="00DE5D2D">
      <w:pPr>
        <w:pStyle w:val="A0"/>
        <w:rPr>
          <w:lang w:val="en-IE"/>
        </w:rPr>
      </w:pPr>
      <w:r w:rsidRPr="00A53A1F">
        <w:rPr>
          <w:lang w:val="en-IE"/>
        </w:rPr>
        <w:t>Acknowledgement</w:t>
      </w:r>
      <w:r w:rsidR="00DE5D2D" w:rsidRPr="00A53A1F">
        <w:rPr>
          <w:lang w:val="en-IE"/>
        </w:rPr>
        <w:t>s</w:t>
      </w:r>
    </w:p>
    <w:p w14:paraId="7B242F2C" w14:textId="1C35A685" w:rsidR="00871EBB" w:rsidRPr="00A53A1F" w:rsidRDefault="00871EBB" w:rsidP="0041009D">
      <w:pPr>
        <w:pStyle w:val="para1"/>
        <w:rPr>
          <w:lang w:val="en-IE"/>
        </w:rPr>
      </w:pPr>
      <w:r w:rsidRPr="00A53A1F">
        <w:rPr>
          <w:lang w:val="en-IE"/>
        </w:rPr>
        <w:t xml:space="preserve">Illustrations by Karl Weiss, extracted from </w:t>
      </w:r>
      <w:proofErr w:type="spellStart"/>
      <w:r w:rsidRPr="00A53A1F">
        <w:rPr>
          <w:lang w:val="en-IE"/>
        </w:rPr>
        <w:t>Bienen-Pathologie</w:t>
      </w:r>
      <w:proofErr w:type="spellEnd"/>
      <w:r w:rsidRPr="00A53A1F">
        <w:rPr>
          <w:lang w:val="en-IE"/>
        </w:rPr>
        <w:t xml:space="preserve">, 1984, are reproduced with the kind permission of the author and </w:t>
      </w:r>
      <w:proofErr w:type="spellStart"/>
      <w:r w:rsidRPr="00A53A1F">
        <w:rPr>
          <w:lang w:val="en-IE"/>
        </w:rPr>
        <w:t>Ehrenwirth</w:t>
      </w:r>
      <w:proofErr w:type="spellEnd"/>
      <w:r w:rsidRPr="00A53A1F">
        <w:rPr>
          <w:lang w:val="en-IE"/>
        </w:rPr>
        <w:t xml:space="preserve">-Verlag, Munich (Germany). Photographs are from the </w:t>
      </w:r>
      <w:r w:rsidR="00DC515A" w:rsidRPr="00A53A1F">
        <w:rPr>
          <w:lang w:val="en-IE"/>
        </w:rPr>
        <w:t>Animal and Plant Health Agency (APHA)</w:t>
      </w:r>
      <w:r w:rsidRPr="00A53A1F">
        <w:rPr>
          <w:lang w:val="en-IE"/>
        </w:rPr>
        <w:t xml:space="preserve"> York (UK) and the </w:t>
      </w:r>
      <w:proofErr w:type="spellStart"/>
      <w:r w:rsidRPr="00A53A1F">
        <w:rPr>
          <w:lang w:val="en-IE"/>
        </w:rPr>
        <w:t>Informatiecentrum</w:t>
      </w:r>
      <w:proofErr w:type="spellEnd"/>
      <w:r w:rsidRPr="00A53A1F">
        <w:rPr>
          <w:lang w:val="en-IE"/>
        </w:rPr>
        <w:t xml:space="preserve"> </w:t>
      </w:r>
      <w:proofErr w:type="spellStart"/>
      <w:r w:rsidRPr="00A53A1F">
        <w:rPr>
          <w:lang w:val="en-IE"/>
        </w:rPr>
        <w:t>voor</w:t>
      </w:r>
      <w:proofErr w:type="spellEnd"/>
      <w:r w:rsidRPr="00A53A1F">
        <w:rPr>
          <w:lang w:val="en-IE"/>
        </w:rPr>
        <w:t xml:space="preserve"> </w:t>
      </w:r>
      <w:proofErr w:type="spellStart"/>
      <w:r w:rsidRPr="00A53A1F">
        <w:rPr>
          <w:lang w:val="en-IE"/>
        </w:rPr>
        <w:t>Bijenteelt</w:t>
      </w:r>
      <w:proofErr w:type="spellEnd"/>
      <w:r w:rsidRPr="00A53A1F">
        <w:rPr>
          <w:lang w:val="en-IE"/>
        </w:rPr>
        <w:t xml:space="preserve">, Ghent (Belgium) and published with kind permission of respectively Ruth Waite and Frans J. Jacobs. </w:t>
      </w:r>
      <w:r w:rsidR="002D6625" w:rsidRPr="00A53A1F">
        <w:rPr>
          <w:lang w:val="en-IE"/>
        </w:rPr>
        <w:t>Figures 3</w:t>
      </w:r>
      <w:r w:rsidR="0043237F" w:rsidRPr="00A53A1F">
        <w:rPr>
          <w:lang w:val="en-IE"/>
        </w:rPr>
        <w:t>, 4</w:t>
      </w:r>
      <w:r w:rsidR="002D6625" w:rsidRPr="00A53A1F">
        <w:rPr>
          <w:lang w:val="en-IE"/>
        </w:rPr>
        <w:t xml:space="preserve"> and </w:t>
      </w:r>
      <w:r w:rsidR="0043237F" w:rsidRPr="00A53A1F">
        <w:rPr>
          <w:lang w:val="en-IE"/>
        </w:rPr>
        <w:t>5</w:t>
      </w:r>
      <w:r w:rsidR="002D6625" w:rsidRPr="00A53A1F">
        <w:rPr>
          <w:lang w:val="en-IE"/>
        </w:rPr>
        <w:t xml:space="preserve"> are reproduced by kind permission of Dr </w:t>
      </w:r>
      <w:r w:rsidR="002D6625" w:rsidRPr="00A53A1F">
        <w:rPr>
          <w:lang w:val="en-US"/>
        </w:rPr>
        <w:t xml:space="preserve">A.M. </w:t>
      </w:r>
      <w:proofErr w:type="spellStart"/>
      <w:r w:rsidR="002D6625" w:rsidRPr="00A53A1F">
        <w:rPr>
          <w:lang w:val="en-US"/>
        </w:rPr>
        <w:t>Alippi</w:t>
      </w:r>
      <w:proofErr w:type="spellEnd"/>
      <w:r w:rsidR="002D6625" w:rsidRPr="00A53A1F">
        <w:rPr>
          <w:lang w:val="en-US"/>
        </w:rPr>
        <w:t xml:space="preserve">, </w:t>
      </w:r>
      <w:r w:rsidR="002D6625" w:rsidRPr="00A53A1F">
        <w:t>National University of La Plata (Argentina)</w:t>
      </w:r>
      <w:r w:rsidR="002D6625" w:rsidRPr="00A53A1F">
        <w:rPr>
          <w:lang w:val="en-IE"/>
        </w:rPr>
        <w:t>.</w:t>
      </w:r>
    </w:p>
    <w:p w14:paraId="3632AAB3" w14:textId="77777777" w:rsidR="00871EBB" w:rsidRPr="00A53A1F" w:rsidRDefault="00871EBB" w:rsidP="00567C00">
      <w:pPr>
        <w:pStyle w:val="para1"/>
        <w:spacing w:after="480"/>
        <w:rPr>
          <w:lang w:val="en-IE"/>
        </w:rPr>
      </w:pPr>
      <w:r w:rsidRPr="00A53A1F">
        <w:rPr>
          <w:lang w:val="en-IE"/>
        </w:rPr>
        <w:t xml:space="preserve">An FAO publication, </w:t>
      </w:r>
      <w:r w:rsidRPr="00A53A1F">
        <w:rPr>
          <w:i/>
          <w:lang w:val="en-IE"/>
        </w:rPr>
        <w:t xml:space="preserve">Honey </w:t>
      </w:r>
      <w:r w:rsidR="00DE5D2D" w:rsidRPr="00A53A1F">
        <w:rPr>
          <w:i/>
          <w:lang w:val="en-IE"/>
        </w:rPr>
        <w:t>Bee Diseases</w:t>
      </w:r>
      <w:r w:rsidRPr="00A53A1F">
        <w:rPr>
          <w:i/>
          <w:lang w:val="en-IE"/>
        </w:rPr>
        <w:t xml:space="preserve"> and </w:t>
      </w:r>
      <w:r w:rsidR="00DE5D2D" w:rsidRPr="00A53A1F">
        <w:rPr>
          <w:i/>
          <w:lang w:val="en-IE"/>
        </w:rPr>
        <w:t>Pests</w:t>
      </w:r>
      <w:r w:rsidRPr="00A53A1F">
        <w:rPr>
          <w:i/>
          <w:lang w:val="en-IE"/>
        </w:rPr>
        <w:t xml:space="preserve">: a </w:t>
      </w:r>
      <w:r w:rsidR="00DE5D2D" w:rsidRPr="00A53A1F">
        <w:rPr>
          <w:i/>
          <w:lang w:val="en-IE"/>
        </w:rPr>
        <w:t>Practical Guide</w:t>
      </w:r>
      <w:r w:rsidRPr="00A53A1F">
        <w:rPr>
          <w:lang w:val="en-IE"/>
        </w:rPr>
        <w:t xml:space="preserve">, W. Ritter &amp; P. </w:t>
      </w:r>
      <w:proofErr w:type="spellStart"/>
      <w:r w:rsidRPr="00A53A1F">
        <w:rPr>
          <w:lang w:val="en-IE"/>
        </w:rPr>
        <w:t>Akratanakul</w:t>
      </w:r>
      <w:proofErr w:type="spellEnd"/>
      <w:r w:rsidRPr="00A53A1F">
        <w:rPr>
          <w:lang w:val="en-IE"/>
        </w:rPr>
        <w:t xml:space="preserve"> (eds). Agricultural and Food Engineering Technical Report No. 4. FAO, Rome, Italy, 42 pp. ISSN 1814-1137 TC/D/A0849/E, is</w:t>
      </w:r>
      <w:r w:rsidR="008B70E0" w:rsidRPr="00A53A1F">
        <w:rPr>
          <w:lang w:val="en-IE"/>
        </w:rPr>
        <w:t xml:space="preserve"> available free of charge at: </w:t>
      </w:r>
      <w:hyperlink r:id="rId19" w:history="1">
        <w:r w:rsidR="00DE5D2D" w:rsidRPr="00A53A1F">
          <w:rPr>
            <w:rStyle w:val="Hyperlink"/>
            <w:rFonts w:cs="Arial"/>
            <w:lang w:val="en-IE"/>
          </w:rPr>
          <w:t>ftp://ftp.fao.org/docrep/fao/012/a0849e/a0849e00.pdf</w:t>
        </w:r>
      </w:hyperlink>
      <w:r w:rsidR="00DE5D2D" w:rsidRPr="00A53A1F">
        <w:rPr>
          <w:lang w:val="en-IE"/>
        </w:rPr>
        <w:t xml:space="preserve"> </w:t>
      </w:r>
    </w:p>
    <w:p w14:paraId="50CB7310" w14:textId="77777777" w:rsidR="00871EBB" w:rsidRPr="00A53A1F" w:rsidRDefault="00871EBB" w:rsidP="00A73CF9">
      <w:pPr>
        <w:pStyle w:val="A0"/>
        <w:spacing w:after="280"/>
        <w:rPr>
          <w:sz w:val="22"/>
          <w:lang w:val="en-IE"/>
        </w:rPr>
      </w:pPr>
      <w:r w:rsidRPr="00A53A1F">
        <w:rPr>
          <w:sz w:val="22"/>
          <w:lang w:val="en-IE"/>
        </w:rPr>
        <w:t>REFERENCES</w:t>
      </w:r>
    </w:p>
    <w:p w14:paraId="280A0514" w14:textId="77777777" w:rsidR="00B6084E" w:rsidRPr="00A53A1F" w:rsidRDefault="00B6084E" w:rsidP="00B6084E">
      <w:pPr>
        <w:pStyle w:val="Ref"/>
        <w:rPr>
          <w:lang w:val="en-US"/>
        </w:rPr>
      </w:pPr>
      <w:bookmarkStart w:id="12" w:name="_Hlk113735062"/>
      <w:proofErr w:type="spellStart"/>
      <w:r w:rsidRPr="00A53A1F">
        <w:rPr>
          <w:smallCaps/>
          <w:lang w:val="en-US"/>
        </w:rPr>
        <w:t>Alippi</w:t>
      </w:r>
      <w:proofErr w:type="spellEnd"/>
      <w:r w:rsidRPr="00A53A1F">
        <w:rPr>
          <w:smallCaps/>
          <w:lang w:val="en-US"/>
        </w:rPr>
        <w:t xml:space="preserve"> A.M. (1992). </w:t>
      </w:r>
      <w:r w:rsidRPr="00A53A1F">
        <w:rPr>
          <w:lang w:val="en-US"/>
        </w:rPr>
        <w:t xml:space="preserve">Characterization of </w:t>
      </w:r>
      <w:r w:rsidRPr="00A53A1F">
        <w:rPr>
          <w:i/>
          <w:iCs/>
          <w:lang w:val="en-US"/>
        </w:rPr>
        <w:t>Bacillus larvae</w:t>
      </w:r>
      <w:r w:rsidRPr="00A53A1F">
        <w:rPr>
          <w:lang w:val="en-US"/>
        </w:rPr>
        <w:t xml:space="preserve"> White, the causative agent of American foulbrood of honey-bees. First record of its occurrence in Argentina. </w:t>
      </w:r>
      <w:r w:rsidRPr="00A53A1F">
        <w:rPr>
          <w:i/>
          <w:lang w:val="en-US"/>
        </w:rPr>
        <w:t xml:space="preserve">Rev. Argent. </w:t>
      </w:r>
      <w:proofErr w:type="spellStart"/>
      <w:r w:rsidRPr="00A53A1F">
        <w:rPr>
          <w:i/>
          <w:lang w:val="en-US"/>
        </w:rPr>
        <w:t>Microbiol</w:t>
      </w:r>
      <w:proofErr w:type="spellEnd"/>
      <w:r w:rsidRPr="00A53A1F">
        <w:rPr>
          <w:i/>
          <w:lang w:val="en-US"/>
        </w:rPr>
        <w:t>.</w:t>
      </w:r>
      <w:r w:rsidRPr="00A53A1F">
        <w:rPr>
          <w:lang w:val="en-US"/>
        </w:rPr>
        <w:t xml:space="preserve">, </w:t>
      </w:r>
      <w:r w:rsidRPr="00A53A1F">
        <w:rPr>
          <w:b/>
          <w:bCs/>
          <w:lang w:val="en-US"/>
        </w:rPr>
        <w:t>24</w:t>
      </w:r>
      <w:r w:rsidRPr="00A53A1F">
        <w:rPr>
          <w:lang w:val="en-US"/>
        </w:rPr>
        <w:t>, 67–72.</w:t>
      </w:r>
    </w:p>
    <w:p w14:paraId="2371A90F" w14:textId="77777777" w:rsidR="00B6084E" w:rsidRPr="004B487D" w:rsidRDefault="00B6084E" w:rsidP="00B6084E">
      <w:pPr>
        <w:pStyle w:val="Ref"/>
        <w:rPr>
          <w:strike/>
          <w:lang w:val="en-US"/>
        </w:rPr>
      </w:pPr>
      <w:proofErr w:type="spellStart"/>
      <w:r w:rsidRPr="004B487D">
        <w:rPr>
          <w:smallCaps/>
          <w:strike/>
          <w:lang w:val="en-US"/>
        </w:rPr>
        <w:t>Alippi</w:t>
      </w:r>
      <w:proofErr w:type="spellEnd"/>
      <w:r w:rsidRPr="004B487D">
        <w:rPr>
          <w:smallCaps/>
          <w:strike/>
          <w:lang w:val="en-US"/>
        </w:rPr>
        <w:t xml:space="preserve"> A.M. (1995). </w:t>
      </w:r>
      <w:r w:rsidRPr="004B487D">
        <w:rPr>
          <w:strike/>
          <w:lang w:val="en-US"/>
        </w:rPr>
        <w:t xml:space="preserve">Detection of </w:t>
      </w:r>
      <w:r w:rsidRPr="004B487D">
        <w:rPr>
          <w:i/>
          <w:iCs/>
          <w:strike/>
          <w:lang w:val="en-US"/>
        </w:rPr>
        <w:t>Bacillus larvae</w:t>
      </w:r>
      <w:r w:rsidRPr="004B487D">
        <w:rPr>
          <w:strike/>
          <w:lang w:val="en-US"/>
        </w:rPr>
        <w:t xml:space="preserve"> spores in Argentinian honeys by using a semi-selective medium. </w:t>
      </w:r>
      <w:proofErr w:type="spellStart"/>
      <w:r w:rsidRPr="004B487D">
        <w:rPr>
          <w:i/>
          <w:iCs/>
          <w:strike/>
          <w:lang w:val="en-US"/>
        </w:rPr>
        <w:t>Microbiologia</w:t>
      </w:r>
      <w:proofErr w:type="spellEnd"/>
      <w:r w:rsidRPr="004B487D">
        <w:rPr>
          <w:i/>
          <w:iCs/>
          <w:strike/>
          <w:lang w:val="en-US"/>
        </w:rPr>
        <w:t xml:space="preserve"> SEM</w:t>
      </w:r>
      <w:r w:rsidRPr="004B487D">
        <w:rPr>
          <w:strike/>
          <w:lang w:val="en-US"/>
        </w:rPr>
        <w:t xml:space="preserve">, </w:t>
      </w:r>
      <w:r w:rsidRPr="004B487D">
        <w:rPr>
          <w:b/>
          <w:bCs/>
          <w:strike/>
          <w:lang w:val="en-US"/>
        </w:rPr>
        <w:t>11</w:t>
      </w:r>
      <w:r w:rsidRPr="004B487D">
        <w:rPr>
          <w:strike/>
          <w:lang w:val="en-US"/>
        </w:rPr>
        <w:t>, 343–350.</w:t>
      </w:r>
    </w:p>
    <w:p w14:paraId="51EA801A" w14:textId="18641C3A" w:rsidR="006361E8" w:rsidRPr="007D4279" w:rsidRDefault="00B6084E" w:rsidP="00C85974">
      <w:pPr>
        <w:pStyle w:val="Ref"/>
        <w:rPr>
          <w:lang w:val="en-US"/>
        </w:rPr>
      </w:pPr>
      <w:proofErr w:type="spellStart"/>
      <w:r w:rsidRPr="00A53A1F">
        <w:rPr>
          <w:smallCaps/>
          <w:lang w:val="en-US"/>
        </w:rPr>
        <w:t>Bakonyi</w:t>
      </w:r>
      <w:proofErr w:type="spellEnd"/>
      <w:r w:rsidRPr="00A53A1F">
        <w:rPr>
          <w:smallCaps/>
          <w:lang w:val="en-US"/>
        </w:rPr>
        <w:t xml:space="preserve"> T., </w:t>
      </w:r>
      <w:proofErr w:type="spellStart"/>
      <w:r w:rsidRPr="00A53A1F">
        <w:rPr>
          <w:smallCaps/>
          <w:lang w:val="en-US"/>
        </w:rPr>
        <w:t>Derakhshifar</w:t>
      </w:r>
      <w:proofErr w:type="spellEnd"/>
      <w:r w:rsidRPr="00A53A1F">
        <w:rPr>
          <w:smallCaps/>
          <w:lang w:val="en-US"/>
        </w:rPr>
        <w:t xml:space="preserve"> I, </w:t>
      </w:r>
      <w:proofErr w:type="spellStart"/>
      <w:r w:rsidRPr="00A53A1F">
        <w:rPr>
          <w:smallCaps/>
          <w:lang w:val="en-US"/>
        </w:rPr>
        <w:t>Grabensteiner</w:t>
      </w:r>
      <w:proofErr w:type="spellEnd"/>
      <w:r w:rsidRPr="00A53A1F">
        <w:rPr>
          <w:smallCaps/>
          <w:lang w:val="en-US"/>
        </w:rPr>
        <w:t xml:space="preserve"> E. &amp; </w:t>
      </w:r>
      <w:proofErr w:type="spellStart"/>
      <w:r w:rsidRPr="00A53A1F">
        <w:rPr>
          <w:smallCaps/>
          <w:lang w:val="en-US"/>
        </w:rPr>
        <w:t>Nowotny</w:t>
      </w:r>
      <w:proofErr w:type="spellEnd"/>
      <w:r w:rsidRPr="00A53A1F">
        <w:rPr>
          <w:smallCaps/>
          <w:lang w:val="en-US"/>
        </w:rPr>
        <w:t xml:space="preserve"> N. (2003</w:t>
      </w:r>
      <w:r w:rsidRPr="00A53A1F">
        <w:rPr>
          <w:lang w:val="en-US"/>
        </w:rPr>
        <w:t xml:space="preserve">). Development and evaluation of PCR assays for the detection of </w:t>
      </w:r>
      <w:proofErr w:type="spellStart"/>
      <w:r w:rsidRPr="00A53A1F">
        <w:rPr>
          <w:i/>
          <w:iCs/>
          <w:lang w:val="en-US"/>
        </w:rPr>
        <w:t>Paenibacillus</w:t>
      </w:r>
      <w:proofErr w:type="spellEnd"/>
      <w:r w:rsidRPr="00A53A1F">
        <w:rPr>
          <w:i/>
          <w:iCs/>
          <w:lang w:val="en-US"/>
        </w:rPr>
        <w:t xml:space="preserve"> larvae</w:t>
      </w:r>
      <w:r w:rsidRPr="00A53A1F">
        <w:rPr>
          <w:lang w:val="en-US"/>
        </w:rPr>
        <w:t xml:space="preserve"> in honey samples: comparison with isolation and biochemical characterization. </w:t>
      </w:r>
      <w:r w:rsidRPr="007D4279">
        <w:rPr>
          <w:i/>
          <w:lang w:val="en-US"/>
        </w:rPr>
        <w:t>Appl. E</w:t>
      </w:r>
      <w:r w:rsidR="00456C02" w:rsidRPr="007D4279">
        <w:rPr>
          <w:i/>
          <w:lang w:val="en-US"/>
        </w:rPr>
        <w:t>n</w:t>
      </w:r>
      <w:r w:rsidRPr="007D4279">
        <w:rPr>
          <w:i/>
          <w:lang w:val="en-US"/>
        </w:rPr>
        <w:t xml:space="preserve">viron. </w:t>
      </w:r>
      <w:proofErr w:type="spellStart"/>
      <w:r w:rsidRPr="007D4279">
        <w:rPr>
          <w:i/>
          <w:lang w:val="en-US"/>
        </w:rPr>
        <w:t>Microbiol</w:t>
      </w:r>
      <w:proofErr w:type="spellEnd"/>
      <w:r w:rsidRPr="007D4279">
        <w:rPr>
          <w:i/>
          <w:lang w:val="en-US"/>
        </w:rPr>
        <w:t>.</w:t>
      </w:r>
      <w:r w:rsidRPr="007D4279">
        <w:rPr>
          <w:lang w:val="en-US"/>
        </w:rPr>
        <w:t xml:space="preserve">, </w:t>
      </w:r>
      <w:r w:rsidRPr="007D4279">
        <w:rPr>
          <w:b/>
          <w:lang w:val="en-US"/>
        </w:rPr>
        <w:t>69</w:t>
      </w:r>
      <w:r w:rsidRPr="007D4279">
        <w:rPr>
          <w:bCs/>
          <w:lang w:val="en-US"/>
        </w:rPr>
        <w:t>,</w:t>
      </w:r>
      <w:r w:rsidRPr="007D4279">
        <w:rPr>
          <w:lang w:val="en-US"/>
        </w:rPr>
        <w:t xml:space="preserve"> 1504–1510.</w:t>
      </w:r>
    </w:p>
    <w:p w14:paraId="7C891218" w14:textId="56940F87" w:rsidR="0089353F" w:rsidRPr="00A53A1F" w:rsidRDefault="0089353F" w:rsidP="00C85974">
      <w:pPr>
        <w:pStyle w:val="Ref"/>
        <w:rPr>
          <w:u w:val="double"/>
          <w:lang w:val="en-IE"/>
        </w:rPr>
      </w:pPr>
      <w:proofErr w:type="spellStart"/>
      <w:r w:rsidRPr="007D4279">
        <w:rPr>
          <w:smallCaps/>
          <w:u w:val="double"/>
          <w:lang w:val="en-US"/>
        </w:rPr>
        <w:t>Beims</w:t>
      </w:r>
      <w:proofErr w:type="spellEnd"/>
      <w:r w:rsidRPr="007D4279">
        <w:rPr>
          <w:smallCaps/>
          <w:u w:val="double"/>
          <w:lang w:val="en-US"/>
        </w:rPr>
        <w:t xml:space="preserve"> H</w:t>
      </w:r>
      <w:r w:rsidR="006361E8" w:rsidRPr="007D4279">
        <w:rPr>
          <w:smallCaps/>
          <w:u w:val="double"/>
          <w:lang w:val="en-US"/>
        </w:rPr>
        <w:t>.</w:t>
      </w:r>
      <w:r w:rsidRPr="007D4279">
        <w:rPr>
          <w:smallCaps/>
          <w:u w:val="double"/>
          <w:lang w:val="en-US"/>
        </w:rPr>
        <w:t>, Bunk B</w:t>
      </w:r>
      <w:r w:rsidR="006361E8" w:rsidRPr="007D4279">
        <w:rPr>
          <w:smallCaps/>
          <w:u w:val="double"/>
          <w:lang w:val="en-US"/>
        </w:rPr>
        <w:t>.</w:t>
      </w:r>
      <w:r w:rsidRPr="007D4279">
        <w:rPr>
          <w:smallCaps/>
          <w:u w:val="double"/>
          <w:lang w:val="en-US"/>
        </w:rPr>
        <w:t xml:space="preserve">, </w:t>
      </w:r>
      <w:proofErr w:type="spellStart"/>
      <w:r w:rsidRPr="007D4279">
        <w:rPr>
          <w:smallCaps/>
          <w:u w:val="double"/>
          <w:lang w:val="en-US"/>
        </w:rPr>
        <w:t>Erler</w:t>
      </w:r>
      <w:proofErr w:type="spellEnd"/>
      <w:r w:rsidRPr="007D4279">
        <w:rPr>
          <w:smallCaps/>
          <w:u w:val="double"/>
          <w:lang w:val="en-US"/>
        </w:rPr>
        <w:t xml:space="preserve"> S</w:t>
      </w:r>
      <w:r w:rsidR="006361E8" w:rsidRPr="007D4279">
        <w:rPr>
          <w:smallCaps/>
          <w:u w:val="double"/>
          <w:lang w:val="en-US"/>
        </w:rPr>
        <w:t>.</w:t>
      </w:r>
      <w:r w:rsidRPr="007D4279">
        <w:rPr>
          <w:smallCaps/>
          <w:u w:val="double"/>
          <w:lang w:val="en-US"/>
        </w:rPr>
        <w:t>, Mohr K</w:t>
      </w:r>
      <w:r w:rsidR="006361E8" w:rsidRPr="007D4279">
        <w:rPr>
          <w:smallCaps/>
          <w:u w:val="double"/>
          <w:lang w:val="en-US"/>
        </w:rPr>
        <w:t>.</w:t>
      </w:r>
      <w:r w:rsidRPr="007D4279">
        <w:rPr>
          <w:smallCaps/>
          <w:u w:val="double"/>
          <w:lang w:val="en-US"/>
        </w:rPr>
        <w:t>I</w:t>
      </w:r>
      <w:r w:rsidR="006361E8" w:rsidRPr="007D4279">
        <w:rPr>
          <w:smallCaps/>
          <w:u w:val="double"/>
          <w:lang w:val="en-US"/>
        </w:rPr>
        <w:t>.</w:t>
      </w:r>
      <w:r w:rsidRPr="007D4279">
        <w:rPr>
          <w:smallCaps/>
          <w:u w:val="double"/>
          <w:lang w:val="en-US"/>
        </w:rPr>
        <w:t xml:space="preserve">, </w:t>
      </w:r>
      <w:proofErr w:type="spellStart"/>
      <w:r w:rsidRPr="007D4279">
        <w:rPr>
          <w:smallCaps/>
          <w:u w:val="double"/>
          <w:lang w:val="en-US"/>
        </w:rPr>
        <w:t>Spröer</w:t>
      </w:r>
      <w:proofErr w:type="spellEnd"/>
      <w:r w:rsidRPr="007D4279">
        <w:rPr>
          <w:smallCaps/>
          <w:u w:val="double"/>
          <w:lang w:val="en-US"/>
        </w:rPr>
        <w:t xml:space="preserve"> C</w:t>
      </w:r>
      <w:r w:rsidR="006361E8" w:rsidRPr="007D4279">
        <w:rPr>
          <w:smallCaps/>
          <w:u w:val="double"/>
          <w:lang w:val="en-US"/>
        </w:rPr>
        <w:t>.</w:t>
      </w:r>
      <w:r w:rsidRPr="007D4279">
        <w:rPr>
          <w:smallCaps/>
          <w:u w:val="double"/>
          <w:lang w:val="en-US"/>
        </w:rPr>
        <w:t xml:space="preserve">, </w:t>
      </w:r>
      <w:proofErr w:type="spellStart"/>
      <w:r w:rsidRPr="007D4279">
        <w:rPr>
          <w:smallCaps/>
          <w:u w:val="double"/>
          <w:lang w:val="en-US"/>
        </w:rPr>
        <w:t>Pradella</w:t>
      </w:r>
      <w:proofErr w:type="spellEnd"/>
      <w:r w:rsidRPr="007D4279">
        <w:rPr>
          <w:smallCaps/>
          <w:u w:val="double"/>
          <w:lang w:val="en-US"/>
        </w:rPr>
        <w:t xml:space="preserve"> S</w:t>
      </w:r>
      <w:r w:rsidR="006361E8" w:rsidRPr="007D4279">
        <w:rPr>
          <w:smallCaps/>
          <w:u w:val="double"/>
          <w:lang w:val="en-US"/>
        </w:rPr>
        <w:t>.</w:t>
      </w:r>
      <w:r w:rsidRPr="007D4279">
        <w:rPr>
          <w:smallCaps/>
          <w:u w:val="double"/>
          <w:lang w:val="en-US"/>
        </w:rPr>
        <w:t>, Günther G</w:t>
      </w:r>
      <w:r w:rsidR="006361E8" w:rsidRPr="007D4279">
        <w:rPr>
          <w:smallCaps/>
          <w:u w:val="double"/>
          <w:lang w:val="en-US"/>
        </w:rPr>
        <w:t>.</w:t>
      </w:r>
      <w:r w:rsidRPr="007D4279">
        <w:rPr>
          <w:smallCaps/>
          <w:u w:val="double"/>
          <w:lang w:val="en-US"/>
        </w:rPr>
        <w:t>, Rohde M</w:t>
      </w:r>
      <w:r w:rsidR="006361E8" w:rsidRPr="007D4279">
        <w:rPr>
          <w:smallCaps/>
          <w:u w:val="double"/>
          <w:lang w:val="en-US"/>
        </w:rPr>
        <w:t>.</w:t>
      </w:r>
      <w:r w:rsidRPr="007D4279">
        <w:rPr>
          <w:smallCaps/>
          <w:u w:val="double"/>
          <w:lang w:val="en-US"/>
        </w:rPr>
        <w:t xml:space="preserve">, von der </w:t>
      </w:r>
      <w:proofErr w:type="spellStart"/>
      <w:r w:rsidRPr="007D4279">
        <w:rPr>
          <w:smallCaps/>
          <w:u w:val="double"/>
          <w:lang w:val="en-US"/>
        </w:rPr>
        <w:t>Ohe</w:t>
      </w:r>
      <w:proofErr w:type="spellEnd"/>
      <w:r w:rsidRPr="007D4279">
        <w:rPr>
          <w:smallCaps/>
          <w:u w:val="double"/>
          <w:lang w:val="en-US"/>
        </w:rPr>
        <w:t xml:space="preserve"> W</w:t>
      </w:r>
      <w:r w:rsidR="006361E8" w:rsidRPr="007D4279">
        <w:rPr>
          <w:smallCaps/>
          <w:u w:val="double"/>
          <w:lang w:val="en-US"/>
        </w:rPr>
        <w:t>. &amp;</w:t>
      </w:r>
      <w:r w:rsidRPr="007D4279">
        <w:rPr>
          <w:smallCaps/>
          <w:u w:val="double"/>
          <w:lang w:val="en-US"/>
        </w:rPr>
        <w:t xml:space="preserve"> Steinert M. </w:t>
      </w:r>
      <w:r w:rsidR="00C85974" w:rsidRPr="007D4279">
        <w:rPr>
          <w:smallCaps/>
          <w:u w:val="double"/>
          <w:lang w:val="en-US"/>
        </w:rPr>
        <w:t xml:space="preserve">(2020). </w:t>
      </w:r>
      <w:r w:rsidRPr="00A53A1F">
        <w:rPr>
          <w:u w:val="double"/>
          <w:lang w:val="en-IE"/>
        </w:rPr>
        <w:t xml:space="preserve">Discovery of </w:t>
      </w:r>
      <w:proofErr w:type="spellStart"/>
      <w:r w:rsidRPr="00A53A1F">
        <w:rPr>
          <w:i/>
          <w:iCs/>
          <w:u w:val="double"/>
          <w:lang w:val="en-IE"/>
        </w:rPr>
        <w:t>Paenibacillus</w:t>
      </w:r>
      <w:proofErr w:type="spellEnd"/>
      <w:r w:rsidRPr="00A53A1F">
        <w:rPr>
          <w:i/>
          <w:iCs/>
          <w:u w:val="double"/>
          <w:lang w:val="en-IE"/>
        </w:rPr>
        <w:t xml:space="preserve"> larvae</w:t>
      </w:r>
      <w:r w:rsidRPr="00A53A1F">
        <w:rPr>
          <w:u w:val="double"/>
          <w:lang w:val="en-IE"/>
        </w:rPr>
        <w:t xml:space="preserve"> ERIC V: Phenotypic and genomic comparison to genotypes ERIC I-IV reveal different inventories of virulence factors which correlate with epidemiological </w:t>
      </w:r>
      <w:proofErr w:type="spellStart"/>
      <w:r w:rsidRPr="00A53A1F">
        <w:rPr>
          <w:u w:val="double"/>
          <w:lang w:val="en-IE"/>
        </w:rPr>
        <w:t>prevalences</w:t>
      </w:r>
      <w:proofErr w:type="spellEnd"/>
      <w:r w:rsidRPr="00A53A1F">
        <w:rPr>
          <w:u w:val="double"/>
          <w:lang w:val="en-IE"/>
        </w:rPr>
        <w:t xml:space="preserve"> of American Foulbrood. </w:t>
      </w:r>
      <w:r w:rsidRPr="00A53A1F">
        <w:rPr>
          <w:i/>
          <w:iCs/>
          <w:u w:val="double"/>
          <w:lang w:val="en-IE"/>
        </w:rPr>
        <w:t>Int</w:t>
      </w:r>
      <w:r w:rsidR="006361E8" w:rsidRPr="00A53A1F">
        <w:rPr>
          <w:i/>
          <w:iCs/>
          <w:u w:val="double"/>
          <w:lang w:val="en-IE"/>
        </w:rPr>
        <w:t>.</w:t>
      </w:r>
      <w:r w:rsidRPr="00A53A1F">
        <w:rPr>
          <w:i/>
          <w:iCs/>
          <w:u w:val="double"/>
          <w:lang w:val="en-IE"/>
        </w:rPr>
        <w:t xml:space="preserve"> J</w:t>
      </w:r>
      <w:r w:rsidR="006361E8" w:rsidRPr="00A53A1F">
        <w:rPr>
          <w:i/>
          <w:iCs/>
          <w:u w:val="double"/>
          <w:lang w:val="en-IE"/>
        </w:rPr>
        <w:t>.</w:t>
      </w:r>
      <w:r w:rsidRPr="00A53A1F">
        <w:rPr>
          <w:i/>
          <w:iCs/>
          <w:u w:val="double"/>
          <w:lang w:val="en-IE"/>
        </w:rPr>
        <w:t xml:space="preserve"> Med</w:t>
      </w:r>
      <w:r w:rsidR="006361E8" w:rsidRPr="00A53A1F">
        <w:rPr>
          <w:i/>
          <w:iCs/>
          <w:u w:val="double"/>
          <w:lang w:val="en-IE"/>
        </w:rPr>
        <w:t>.</w:t>
      </w:r>
      <w:r w:rsidRPr="00A53A1F">
        <w:rPr>
          <w:i/>
          <w:iCs/>
          <w:u w:val="double"/>
          <w:lang w:val="en-IE"/>
        </w:rPr>
        <w:t xml:space="preserve"> </w:t>
      </w:r>
      <w:proofErr w:type="spellStart"/>
      <w:r w:rsidRPr="00A53A1F">
        <w:rPr>
          <w:i/>
          <w:iCs/>
          <w:u w:val="double"/>
          <w:lang w:val="en-IE"/>
        </w:rPr>
        <w:t>Microbiol</w:t>
      </w:r>
      <w:proofErr w:type="spellEnd"/>
      <w:r w:rsidRPr="00A53A1F">
        <w:rPr>
          <w:i/>
          <w:iCs/>
          <w:u w:val="double"/>
          <w:lang w:val="en-IE"/>
        </w:rPr>
        <w:t>.</w:t>
      </w:r>
      <w:r w:rsidR="006361E8" w:rsidRPr="00A53A1F">
        <w:rPr>
          <w:i/>
          <w:iCs/>
          <w:u w:val="double"/>
          <w:lang w:val="en-IE"/>
        </w:rPr>
        <w:t>,</w:t>
      </w:r>
      <w:r w:rsidR="00C85974" w:rsidRPr="00A53A1F">
        <w:rPr>
          <w:u w:val="double"/>
          <w:lang w:val="en-IE"/>
        </w:rPr>
        <w:t xml:space="preserve"> </w:t>
      </w:r>
      <w:r w:rsidRPr="00A53A1F">
        <w:rPr>
          <w:b/>
          <w:bCs/>
          <w:u w:val="double"/>
          <w:lang w:val="en-IE"/>
        </w:rPr>
        <w:t>310</w:t>
      </w:r>
      <w:r w:rsidR="006361E8" w:rsidRPr="00A53A1F">
        <w:rPr>
          <w:u w:val="double"/>
          <w:lang w:val="en-IE"/>
        </w:rPr>
        <w:t xml:space="preserve">, </w:t>
      </w:r>
      <w:r w:rsidRPr="00A53A1F">
        <w:rPr>
          <w:u w:val="double"/>
          <w:lang w:val="en-IE"/>
        </w:rPr>
        <w:t xml:space="preserve">151394. </w:t>
      </w:r>
      <w:proofErr w:type="spellStart"/>
      <w:r w:rsidRPr="00A53A1F">
        <w:rPr>
          <w:color w:val="0000FF"/>
          <w:u w:val="double"/>
          <w:lang w:val="en-IE"/>
        </w:rPr>
        <w:t>doi</w:t>
      </w:r>
      <w:proofErr w:type="spellEnd"/>
      <w:r w:rsidRPr="00A53A1F">
        <w:rPr>
          <w:color w:val="0000FF"/>
          <w:u w:val="double"/>
          <w:lang w:val="en-IE"/>
        </w:rPr>
        <w:t>: 10.1016/j.ijmm.2020.151394</w:t>
      </w:r>
      <w:r w:rsidRPr="00A53A1F">
        <w:rPr>
          <w:u w:val="double"/>
          <w:lang w:val="en-IE"/>
        </w:rPr>
        <w:t xml:space="preserve">. </w:t>
      </w:r>
    </w:p>
    <w:p w14:paraId="326AB51F" w14:textId="0C327278" w:rsidR="00C47A19" w:rsidRPr="00A53A1F" w:rsidRDefault="00C47A19" w:rsidP="0089353F">
      <w:pPr>
        <w:pStyle w:val="Ref"/>
        <w:rPr>
          <w:u w:val="double"/>
          <w:lang w:val="en-IE"/>
        </w:rPr>
      </w:pPr>
      <w:proofErr w:type="spellStart"/>
      <w:r w:rsidRPr="00A53A1F">
        <w:rPr>
          <w:smallCaps/>
          <w:u w:val="double"/>
          <w:lang w:val="en-IE"/>
        </w:rPr>
        <w:t>Bertolotti</w:t>
      </w:r>
      <w:proofErr w:type="spellEnd"/>
      <w:r w:rsidRPr="00A53A1F">
        <w:rPr>
          <w:smallCaps/>
          <w:u w:val="double"/>
          <w:lang w:val="en-IE"/>
        </w:rPr>
        <w:t xml:space="preserve"> A</w:t>
      </w:r>
      <w:r w:rsidR="006361E8" w:rsidRPr="00A53A1F">
        <w:rPr>
          <w:smallCaps/>
          <w:u w:val="double"/>
          <w:lang w:val="en-IE"/>
        </w:rPr>
        <w:t>.</w:t>
      </w:r>
      <w:r w:rsidRPr="00A53A1F">
        <w:rPr>
          <w:smallCaps/>
          <w:u w:val="double"/>
          <w:lang w:val="en-IE"/>
        </w:rPr>
        <w:t>C</w:t>
      </w:r>
      <w:r w:rsidR="006361E8" w:rsidRPr="00A53A1F">
        <w:rPr>
          <w:smallCaps/>
          <w:u w:val="double"/>
          <w:lang w:val="en-IE"/>
        </w:rPr>
        <w:t>.</w:t>
      </w:r>
      <w:r w:rsidRPr="00A53A1F">
        <w:rPr>
          <w:smallCaps/>
          <w:u w:val="double"/>
          <w:lang w:val="en-IE"/>
        </w:rPr>
        <w:t xml:space="preserve">, </w:t>
      </w:r>
      <w:proofErr w:type="spellStart"/>
      <w:r w:rsidRPr="00A53A1F">
        <w:rPr>
          <w:smallCaps/>
          <w:u w:val="double"/>
          <w:lang w:val="en-IE"/>
        </w:rPr>
        <w:t>Forsgren</w:t>
      </w:r>
      <w:proofErr w:type="spellEnd"/>
      <w:r w:rsidRPr="00A53A1F">
        <w:rPr>
          <w:smallCaps/>
          <w:u w:val="double"/>
          <w:lang w:val="en-IE"/>
        </w:rPr>
        <w:t xml:space="preserve"> E</w:t>
      </w:r>
      <w:r w:rsidR="006361E8" w:rsidRPr="00A53A1F">
        <w:rPr>
          <w:smallCaps/>
          <w:u w:val="double"/>
          <w:lang w:val="en-IE"/>
        </w:rPr>
        <w:t>.</w:t>
      </w:r>
      <w:r w:rsidRPr="00A53A1F">
        <w:rPr>
          <w:smallCaps/>
          <w:u w:val="double"/>
          <w:lang w:val="en-IE"/>
        </w:rPr>
        <w:t>, Schäfer M</w:t>
      </w:r>
      <w:r w:rsidR="006361E8" w:rsidRPr="00A53A1F">
        <w:rPr>
          <w:smallCaps/>
          <w:u w:val="double"/>
          <w:lang w:val="en-IE"/>
        </w:rPr>
        <w:t>.</w:t>
      </w:r>
      <w:r w:rsidRPr="00A53A1F">
        <w:rPr>
          <w:smallCaps/>
          <w:u w:val="double"/>
          <w:lang w:val="en-IE"/>
        </w:rPr>
        <w:t>O</w:t>
      </w:r>
      <w:r w:rsidR="006361E8" w:rsidRPr="00A53A1F">
        <w:rPr>
          <w:smallCaps/>
          <w:u w:val="double"/>
          <w:lang w:val="en-IE"/>
        </w:rPr>
        <w:t>.,</w:t>
      </w:r>
      <w:r w:rsidRPr="00A53A1F">
        <w:rPr>
          <w:smallCaps/>
          <w:u w:val="double"/>
          <w:lang w:val="en-IE"/>
        </w:rPr>
        <w:t xml:space="preserve"> </w:t>
      </w:r>
      <w:proofErr w:type="spellStart"/>
      <w:r w:rsidRPr="00A53A1F">
        <w:rPr>
          <w:smallCaps/>
          <w:u w:val="double"/>
          <w:lang w:val="en-IE"/>
        </w:rPr>
        <w:t>EuroPLarva</w:t>
      </w:r>
      <w:proofErr w:type="spellEnd"/>
      <w:r w:rsidRPr="00A53A1F">
        <w:rPr>
          <w:smallCaps/>
          <w:u w:val="double"/>
          <w:lang w:val="en-IE"/>
        </w:rPr>
        <w:t xml:space="preserve"> Consortium, </w:t>
      </w:r>
      <w:proofErr w:type="spellStart"/>
      <w:r w:rsidRPr="00A53A1F">
        <w:rPr>
          <w:smallCaps/>
          <w:u w:val="double"/>
          <w:lang w:val="en-IE"/>
        </w:rPr>
        <w:t>Sircoulomb</w:t>
      </w:r>
      <w:proofErr w:type="spellEnd"/>
      <w:r w:rsidRPr="00A53A1F">
        <w:rPr>
          <w:smallCaps/>
          <w:u w:val="double"/>
          <w:lang w:val="en-IE"/>
        </w:rPr>
        <w:t xml:space="preserve"> F</w:t>
      </w:r>
      <w:r w:rsidR="006361E8" w:rsidRPr="00A53A1F">
        <w:rPr>
          <w:smallCaps/>
          <w:u w:val="double"/>
          <w:lang w:val="en-IE"/>
        </w:rPr>
        <w:t>.</w:t>
      </w:r>
      <w:r w:rsidRPr="00A53A1F">
        <w:rPr>
          <w:smallCaps/>
          <w:u w:val="double"/>
          <w:lang w:val="en-IE"/>
        </w:rPr>
        <w:t xml:space="preserve">, </w:t>
      </w:r>
      <w:proofErr w:type="spellStart"/>
      <w:r w:rsidRPr="00A53A1F">
        <w:rPr>
          <w:smallCaps/>
          <w:u w:val="double"/>
          <w:lang w:val="en-IE"/>
        </w:rPr>
        <w:t>Gaïani</w:t>
      </w:r>
      <w:proofErr w:type="spellEnd"/>
      <w:r w:rsidRPr="00A53A1F">
        <w:rPr>
          <w:smallCaps/>
          <w:u w:val="double"/>
          <w:lang w:val="en-IE"/>
        </w:rPr>
        <w:t xml:space="preserve"> N</w:t>
      </w:r>
      <w:r w:rsidR="006361E8" w:rsidRPr="00A53A1F">
        <w:rPr>
          <w:smallCaps/>
          <w:u w:val="double"/>
          <w:lang w:val="en-IE"/>
        </w:rPr>
        <w:t>.</w:t>
      </w:r>
      <w:r w:rsidRPr="00A53A1F">
        <w:rPr>
          <w:smallCaps/>
          <w:u w:val="double"/>
          <w:lang w:val="en-IE"/>
        </w:rPr>
        <w:t xml:space="preserve">, </w:t>
      </w:r>
      <w:proofErr w:type="spellStart"/>
      <w:r w:rsidRPr="00A53A1F">
        <w:rPr>
          <w:smallCaps/>
          <w:u w:val="double"/>
          <w:lang w:val="en-IE"/>
        </w:rPr>
        <w:t>Ribière</w:t>
      </w:r>
      <w:proofErr w:type="spellEnd"/>
      <w:r w:rsidRPr="00A53A1F">
        <w:rPr>
          <w:smallCaps/>
          <w:u w:val="double"/>
          <w:lang w:val="en-IE"/>
        </w:rPr>
        <w:t>-Chabert M</w:t>
      </w:r>
      <w:r w:rsidR="006361E8" w:rsidRPr="00A53A1F">
        <w:rPr>
          <w:smallCaps/>
          <w:u w:val="double"/>
          <w:lang w:val="en-IE"/>
        </w:rPr>
        <w:t>.</w:t>
      </w:r>
      <w:r w:rsidRPr="00A53A1F">
        <w:rPr>
          <w:smallCaps/>
          <w:u w:val="double"/>
          <w:lang w:val="en-IE"/>
        </w:rPr>
        <w:t>, Paris L</w:t>
      </w:r>
      <w:r w:rsidR="006361E8" w:rsidRPr="00A53A1F">
        <w:rPr>
          <w:smallCaps/>
          <w:u w:val="double"/>
          <w:lang w:val="en-IE"/>
        </w:rPr>
        <w:t>.</w:t>
      </w:r>
      <w:r w:rsidRPr="00A53A1F">
        <w:rPr>
          <w:smallCaps/>
          <w:u w:val="double"/>
          <w:lang w:val="en-IE"/>
        </w:rPr>
        <w:t>, Luc</w:t>
      </w:r>
      <w:r w:rsidR="00FA565F" w:rsidRPr="00A53A1F">
        <w:rPr>
          <w:smallCaps/>
          <w:u w:val="double"/>
          <w:lang w:val="en-IE"/>
        </w:rPr>
        <w:t>as P</w:t>
      </w:r>
      <w:r w:rsidR="006361E8" w:rsidRPr="00A53A1F">
        <w:rPr>
          <w:smallCaps/>
          <w:u w:val="double"/>
          <w:lang w:val="en-IE"/>
        </w:rPr>
        <w:t>.</w:t>
      </w:r>
      <w:r w:rsidR="00FA565F" w:rsidRPr="00A53A1F">
        <w:rPr>
          <w:smallCaps/>
          <w:u w:val="double"/>
          <w:lang w:val="en-IE"/>
        </w:rPr>
        <w:t xml:space="preserve">, de </w:t>
      </w:r>
      <w:proofErr w:type="spellStart"/>
      <w:r w:rsidR="00FA565F" w:rsidRPr="00A53A1F">
        <w:rPr>
          <w:smallCaps/>
          <w:u w:val="double"/>
          <w:lang w:val="en-IE"/>
        </w:rPr>
        <w:t>Boisséson</w:t>
      </w:r>
      <w:proofErr w:type="spellEnd"/>
      <w:r w:rsidR="00FA565F" w:rsidRPr="00A53A1F">
        <w:rPr>
          <w:smallCaps/>
          <w:u w:val="double"/>
          <w:lang w:val="en-IE"/>
        </w:rPr>
        <w:t xml:space="preserve"> C</w:t>
      </w:r>
      <w:r w:rsidR="006361E8" w:rsidRPr="00A53A1F">
        <w:rPr>
          <w:smallCaps/>
          <w:u w:val="double"/>
          <w:lang w:val="en-IE"/>
        </w:rPr>
        <w:t>.</w:t>
      </w:r>
      <w:r w:rsidR="00FA565F" w:rsidRPr="00A53A1F">
        <w:rPr>
          <w:smallCaps/>
          <w:u w:val="double"/>
          <w:lang w:val="en-IE"/>
        </w:rPr>
        <w:t xml:space="preserve">, </w:t>
      </w:r>
      <w:proofErr w:type="spellStart"/>
      <w:r w:rsidR="00FA565F" w:rsidRPr="00A53A1F">
        <w:rPr>
          <w:smallCaps/>
          <w:u w:val="double"/>
          <w:lang w:val="en-IE"/>
        </w:rPr>
        <w:t>Skarin</w:t>
      </w:r>
      <w:proofErr w:type="spellEnd"/>
      <w:r w:rsidR="00FA565F" w:rsidRPr="00A53A1F">
        <w:rPr>
          <w:smallCaps/>
          <w:u w:val="double"/>
          <w:lang w:val="en-IE"/>
        </w:rPr>
        <w:t xml:space="preserve"> J</w:t>
      </w:r>
      <w:r w:rsidR="006361E8" w:rsidRPr="00A53A1F">
        <w:rPr>
          <w:smallCaps/>
          <w:u w:val="double"/>
          <w:lang w:val="en-IE"/>
        </w:rPr>
        <w:t>.</w:t>
      </w:r>
      <w:r w:rsidR="00FA565F" w:rsidRPr="00A53A1F">
        <w:rPr>
          <w:smallCaps/>
          <w:u w:val="double"/>
          <w:lang w:val="en-IE"/>
        </w:rPr>
        <w:t xml:space="preserve"> &amp; </w:t>
      </w:r>
      <w:r w:rsidRPr="00A53A1F">
        <w:rPr>
          <w:smallCaps/>
          <w:u w:val="double"/>
          <w:lang w:val="en-IE"/>
        </w:rPr>
        <w:t>Rivière M</w:t>
      </w:r>
      <w:r w:rsidR="006361E8" w:rsidRPr="00A53A1F">
        <w:rPr>
          <w:smallCaps/>
          <w:u w:val="double"/>
          <w:lang w:val="en-IE"/>
        </w:rPr>
        <w:t>.</w:t>
      </w:r>
      <w:r w:rsidRPr="00A53A1F">
        <w:rPr>
          <w:smallCaps/>
          <w:u w:val="double"/>
          <w:lang w:val="en-IE"/>
        </w:rPr>
        <w:t>P.</w:t>
      </w:r>
      <w:r w:rsidRPr="00A53A1F">
        <w:rPr>
          <w:u w:val="double"/>
          <w:lang w:val="en-IE"/>
        </w:rPr>
        <w:t xml:space="preserve"> </w:t>
      </w:r>
      <w:r w:rsidR="00C85974" w:rsidRPr="00A53A1F">
        <w:rPr>
          <w:u w:val="double"/>
          <w:lang w:val="en-IE"/>
        </w:rPr>
        <w:t xml:space="preserve">(2021). </w:t>
      </w:r>
      <w:r w:rsidRPr="00A53A1F">
        <w:rPr>
          <w:u w:val="double"/>
          <w:lang w:val="en-IE"/>
        </w:rPr>
        <w:t xml:space="preserve">Development and evaluation of a core genome </w:t>
      </w:r>
      <w:proofErr w:type="spellStart"/>
      <w:r w:rsidRPr="00A53A1F">
        <w:rPr>
          <w:u w:val="double"/>
          <w:lang w:val="en-IE"/>
        </w:rPr>
        <w:t>multilocus</w:t>
      </w:r>
      <w:proofErr w:type="spellEnd"/>
      <w:r w:rsidRPr="00A53A1F">
        <w:rPr>
          <w:u w:val="double"/>
          <w:lang w:val="en-IE"/>
        </w:rPr>
        <w:t xml:space="preserve"> sequence typing scheme for </w:t>
      </w:r>
      <w:proofErr w:type="spellStart"/>
      <w:r w:rsidRPr="00A53A1F">
        <w:rPr>
          <w:i/>
          <w:iCs/>
          <w:u w:val="double"/>
          <w:lang w:val="en-IE"/>
        </w:rPr>
        <w:t>Paenibacillus</w:t>
      </w:r>
      <w:proofErr w:type="spellEnd"/>
      <w:r w:rsidRPr="00A53A1F">
        <w:rPr>
          <w:i/>
          <w:iCs/>
          <w:u w:val="double"/>
          <w:lang w:val="en-IE"/>
        </w:rPr>
        <w:t xml:space="preserve"> larvae</w:t>
      </w:r>
      <w:r w:rsidRPr="00A53A1F">
        <w:rPr>
          <w:u w:val="double"/>
          <w:lang w:val="en-IE"/>
        </w:rPr>
        <w:t xml:space="preserve">, the deadly American foulbrood pathogen of honeybees. </w:t>
      </w:r>
      <w:r w:rsidRPr="00A53A1F">
        <w:rPr>
          <w:i/>
          <w:iCs/>
          <w:u w:val="double"/>
          <w:lang w:val="en-IE"/>
        </w:rPr>
        <w:t>Environ</w:t>
      </w:r>
      <w:r w:rsidR="006361E8" w:rsidRPr="00A53A1F">
        <w:rPr>
          <w:i/>
          <w:iCs/>
          <w:u w:val="double"/>
          <w:lang w:val="en-IE"/>
        </w:rPr>
        <w:t>.</w:t>
      </w:r>
      <w:r w:rsidRPr="00A53A1F">
        <w:rPr>
          <w:i/>
          <w:iCs/>
          <w:u w:val="double"/>
          <w:lang w:val="en-IE"/>
        </w:rPr>
        <w:t xml:space="preserve"> </w:t>
      </w:r>
      <w:proofErr w:type="spellStart"/>
      <w:r w:rsidRPr="00A53A1F">
        <w:rPr>
          <w:i/>
          <w:iCs/>
          <w:u w:val="double"/>
          <w:lang w:val="en-IE"/>
        </w:rPr>
        <w:t>Microbiol</w:t>
      </w:r>
      <w:proofErr w:type="spellEnd"/>
      <w:r w:rsidRPr="00A53A1F">
        <w:rPr>
          <w:u w:val="double"/>
          <w:lang w:val="en-IE"/>
        </w:rPr>
        <w:t>.</w:t>
      </w:r>
      <w:r w:rsidR="006361E8" w:rsidRPr="00A53A1F">
        <w:rPr>
          <w:u w:val="double"/>
          <w:lang w:val="en-IE"/>
        </w:rPr>
        <w:t>,</w:t>
      </w:r>
      <w:r w:rsidRPr="00A53A1F">
        <w:rPr>
          <w:u w:val="double"/>
          <w:lang w:val="en-IE"/>
        </w:rPr>
        <w:t xml:space="preserve"> </w:t>
      </w:r>
      <w:r w:rsidRPr="00A53A1F">
        <w:rPr>
          <w:b/>
          <w:bCs/>
          <w:u w:val="double"/>
          <w:lang w:val="en-IE"/>
        </w:rPr>
        <w:t>23</w:t>
      </w:r>
      <w:r w:rsidR="006361E8" w:rsidRPr="00A53A1F">
        <w:rPr>
          <w:u w:val="double"/>
          <w:lang w:val="en-IE"/>
        </w:rPr>
        <w:t xml:space="preserve">, </w:t>
      </w:r>
      <w:r w:rsidRPr="00A53A1F">
        <w:rPr>
          <w:u w:val="double"/>
          <w:lang w:val="en-IE"/>
        </w:rPr>
        <w:t>5042</w:t>
      </w:r>
      <w:r w:rsidR="006361E8" w:rsidRPr="00A53A1F">
        <w:rPr>
          <w:u w:val="double"/>
          <w:lang w:val="en-IE"/>
        </w:rPr>
        <w:t>–</w:t>
      </w:r>
      <w:r w:rsidRPr="00A53A1F">
        <w:rPr>
          <w:u w:val="double"/>
          <w:lang w:val="en-IE"/>
        </w:rPr>
        <w:t xml:space="preserve">5051. </w:t>
      </w:r>
      <w:proofErr w:type="spellStart"/>
      <w:r w:rsidRPr="00A53A1F">
        <w:rPr>
          <w:color w:val="0000FF"/>
          <w:u w:val="double"/>
          <w:lang w:val="en-IE"/>
        </w:rPr>
        <w:t>doi</w:t>
      </w:r>
      <w:proofErr w:type="spellEnd"/>
      <w:r w:rsidRPr="00A53A1F">
        <w:rPr>
          <w:color w:val="0000FF"/>
          <w:u w:val="double"/>
          <w:lang w:val="en-IE"/>
        </w:rPr>
        <w:t>: 10.1111/1462-2920.15442</w:t>
      </w:r>
      <w:r w:rsidRPr="00A53A1F">
        <w:rPr>
          <w:u w:val="double"/>
          <w:lang w:val="en-IE"/>
        </w:rPr>
        <w:t xml:space="preserve">. </w:t>
      </w:r>
    </w:p>
    <w:p w14:paraId="7DF4409A" w14:textId="5F2BF70E" w:rsidR="00B6084E" w:rsidRPr="00A53A1F" w:rsidRDefault="00B6084E" w:rsidP="00B6084E">
      <w:pPr>
        <w:pStyle w:val="Ref"/>
        <w:rPr>
          <w:lang w:val="en-US"/>
        </w:rPr>
      </w:pPr>
      <w:proofErr w:type="spellStart"/>
      <w:r w:rsidRPr="007D4279">
        <w:rPr>
          <w:smallCaps/>
          <w:lang w:val="en-IE"/>
        </w:rPr>
        <w:t>Br</w:t>
      </w:r>
      <w:r w:rsidR="00C07AF7" w:rsidRPr="007D4279">
        <w:rPr>
          <w:smallCaps/>
          <w:lang w:val="en-IE"/>
        </w:rPr>
        <w:t>o</w:t>
      </w:r>
      <w:r w:rsidRPr="007D4279">
        <w:rPr>
          <w:smallCaps/>
          <w:lang w:val="en-IE"/>
        </w:rPr>
        <w:t>dsgaard</w:t>
      </w:r>
      <w:proofErr w:type="spellEnd"/>
      <w:r w:rsidRPr="007D4279">
        <w:rPr>
          <w:smallCaps/>
          <w:lang w:val="en-IE"/>
        </w:rPr>
        <w:t xml:space="preserve"> C.J., Hansen H. &amp; Ritter W. (</w:t>
      </w:r>
      <w:r w:rsidRPr="007D4279">
        <w:rPr>
          <w:lang w:val="en-IE"/>
        </w:rPr>
        <w:t xml:space="preserve">2000). </w:t>
      </w:r>
      <w:r w:rsidRPr="00A53A1F">
        <w:rPr>
          <w:lang w:val="en-US"/>
        </w:rPr>
        <w:t xml:space="preserve">Progress of </w:t>
      </w:r>
      <w:proofErr w:type="spellStart"/>
      <w:r w:rsidRPr="00A53A1F">
        <w:rPr>
          <w:i/>
          <w:iCs/>
          <w:lang w:val="en-US"/>
        </w:rPr>
        <w:t>Paenibacillus</w:t>
      </w:r>
      <w:proofErr w:type="spellEnd"/>
      <w:r w:rsidRPr="00A53A1F">
        <w:rPr>
          <w:i/>
          <w:iCs/>
          <w:lang w:val="en-US"/>
        </w:rPr>
        <w:t xml:space="preserve"> larvae </w:t>
      </w:r>
      <w:proofErr w:type="spellStart"/>
      <w:r w:rsidRPr="00A53A1F">
        <w:rPr>
          <w:i/>
          <w:iCs/>
          <w:lang w:val="en-US"/>
        </w:rPr>
        <w:t>larvae</w:t>
      </w:r>
      <w:proofErr w:type="spellEnd"/>
      <w:r w:rsidRPr="00A53A1F">
        <w:rPr>
          <w:lang w:val="en-US"/>
        </w:rPr>
        <w:t xml:space="preserve"> infection in individually inoculated honey bee larvae reared single </w:t>
      </w:r>
      <w:r w:rsidRPr="00A53A1F">
        <w:rPr>
          <w:i/>
          <w:iCs/>
          <w:lang w:val="en-US"/>
        </w:rPr>
        <w:t>in vitro</w:t>
      </w:r>
      <w:r w:rsidRPr="00A53A1F">
        <w:rPr>
          <w:lang w:val="en-US"/>
        </w:rPr>
        <w:t xml:space="preserve">, in micro colonies, or in full-size colonies. </w:t>
      </w:r>
      <w:r w:rsidRPr="00A53A1F">
        <w:rPr>
          <w:i/>
          <w:iCs/>
          <w:lang w:val="en-US"/>
        </w:rPr>
        <w:t>J.</w:t>
      </w:r>
      <w:r w:rsidRPr="00A53A1F">
        <w:rPr>
          <w:lang w:val="en-US"/>
        </w:rPr>
        <w:t xml:space="preserve"> </w:t>
      </w:r>
      <w:proofErr w:type="spellStart"/>
      <w:r w:rsidRPr="00A53A1F">
        <w:rPr>
          <w:i/>
          <w:iCs/>
          <w:lang w:val="en-US"/>
        </w:rPr>
        <w:t>Apicult</w:t>
      </w:r>
      <w:proofErr w:type="spellEnd"/>
      <w:r w:rsidRPr="00A53A1F">
        <w:rPr>
          <w:i/>
          <w:iCs/>
          <w:lang w:val="en-US"/>
        </w:rPr>
        <w:t>. Res.</w:t>
      </w:r>
      <w:r w:rsidRPr="00A53A1F">
        <w:rPr>
          <w:lang w:val="en-US"/>
        </w:rPr>
        <w:t xml:space="preserve">, </w:t>
      </w:r>
      <w:r w:rsidRPr="00A53A1F">
        <w:rPr>
          <w:b/>
          <w:bCs/>
          <w:lang w:val="en-US"/>
        </w:rPr>
        <w:t>39</w:t>
      </w:r>
      <w:r w:rsidRPr="00A53A1F">
        <w:rPr>
          <w:lang w:val="en-US"/>
        </w:rPr>
        <w:t>, 19–27.</w:t>
      </w:r>
    </w:p>
    <w:p w14:paraId="1E5F434B" w14:textId="77777777" w:rsidR="00B6084E" w:rsidRPr="00CF7844" w:rsidRDefault="00B6084E" w:rsidP="00B6084E">
      <w:pPr>
        <w:pStyle w:val="Ref"/>
        <w:rPr>
          <w:smallCaps/>
          <w:strike/>
          <w:lang w:val="en-US"/>
        </w:rPr>
      </w:pPr>
      <w:proofErr w:type="spellStart"/>
      <w:r w:rsidRPr="00CF7844">
        <w:rPr>
          <w:smallCaps/>
          <w:strike/>
          <w:lang w:val="en-US"/>
        </w:rPr>
        <w:t>Bzdil</w:t>
      </w:r>
      <w:proofErr w:type="spellEnd"/>
      <w:r w:rsidRPr="00CF7844">
        <w:rPr>
          <w:smallCaps/>
          <w:strike/>
          <w:lang w:val="en-US"/>
        </w:rPr>
        <w:t xml:space="preserve"> J.</w:t>
      </w:r>
      <w:r w:rsidRPr="00CF7844">
        <w:rPr>
          <w:strike/>
          <w:lang w:val="en-US"/>
        </w:rPr>
        <w:t xml:space="preserve"> (2007): Detection of </w:t>
      </w:r>
      <w:proofErr w:type="spellStart"/>
      <w:r w:rsidRPr="00CF7844">
        <w:rPr>
          <w:i/>
          <w:strike/>
          <w:lang w:val="en-US"/>
        </w:rPr>
        <w:t>Paenibacillus</w:t>
      </w:r>
      <w:proofErr w:type="spellEnd"/>
      <w:r w:rsidRPr="00CF7844">
        <w:rPr>
          <w:i/>
          <w:strike/>
          <w:lang w:val="en-US"/>
        </w:rPr>
        <w:t xml:space="preserve"> larvae</w:t>
      </w:r>
      <w:r w:rsidRPr="00CF7844">
        <w:rPr>
          <w:strike/>
          <w:lang w:val="en-US"/>
        </w:rPr>
        <w:t xml:space="preserve"> spores in the debris and wax of honey bee by the Tween 80 method. </w:t>
      </w:r>
      <w:r w:rsidRPr="00CF7844">
        <w:rPr>
          <w:i/>
          <w:strike/>
          <w:lang w:val="en-US"/>
        </w:rPr>
        <w:t>Acta Vet. Brno</w:t>
      </w:r>
      <w:r w:rsidRPr="00CF7844">
        <w:rPr>
          <w:strike/>
          <w:lang w:val="en-US"/>
        </w:rPr>
        <w:t xml:space="preserve">, </w:t>
      </w:r>
      <w:r w:rsidRPr="00CF7844">
        <w:rPr>
          <w:b/>
          <w:strike/>
          <w:lang w:val="en-US"/>
        </w:rPr>
        <w:t>76</w:t>
      </w:r>
      <w:r w:rsidRPr="00CF7844">
        <w:rPr>
          <w:strike/>
          <w:lang w:val="en-US"/>
        </w:rPr>
        <w:t>, 643–648.</w:t>
      </w:r>
    </w:p>
    <w:p w14:paraId="47A544B9" w14:textId="77777777" w:rsidR="00B6084E" w:rsidRPr="00E43AF5" w:rsidRDefault="00B6084E" w:rsidP="00B6084E">
      <w:pPr>
        <w:pStyle w:val="Ref"/>
        <w:rPr>
          <w:strike/>
          <w:lang w:val="en-US"/>
        </w:rPr>
      </w:pPr>
      <w:proofErr w:type="spellStart"/>
      <w:r w:rsidRPr="00E43AF5">
        <w:rPr>
          <w:smallCaps/>
          <w:strike/>
          <w:lang w:val="en-US"/>
        </w:rPr>
        <w:t>Carpana</w:t>
      </w:r>
      <w:proofErr w:type="spellEnd"/>
      <w:r w:rsidRPr="00E43AF5">
        <w:rPr>
          <w:smallCaps/>
          <w:strike/>
          <w:lang w:val="en-US"/>
        </w:rPr>
        <w:t xml:space="preserve"> E., </w:t>
      </w:r>
      <w:proofErr w:type="spellStart"/>
      <w:r w:rsidRPr="00E43AF5">
        <w:rPr>
          <w:smallCaps/>
          <w:strike/>
          <w:lang w:val="en-US"/>
        </w:rPr>
        <w:t>Marocchi</w:t>
      </w:r>
      <w:proofErr w:type="spellEnd"/>
      <w:r w:rsidRPr="00E43AF5">
        <w:rPr>
          <w:smallCaps/>
          <w:strike/>
          <w:lang w:val="en-US"/>
        </w:rPr>
        <w:t xml:space="preserve"> L. &amp; </w:t>
      </w:r>
      <w:proofErr w:type="spellStart"/>
      <w:r w:rsidRPr="00E43AF5">
        <w:rPr>
          <w:smallCaps/>
          <w:strike/>
          <w:lang w:val="en-US"/>
        </w:rPr>
        <w:t>Gelmini</w:t>
      </w:r>
      <w:proofErr w:type="spellEnd"/>
      <w:r w:rsidRPr="00E43AF5">
        <w:rPr>
          <w:smallCaps/>
          <w:strike/>
          <w:lang w:val="en-US"/>
        </w:rPr>
        <w:t xml:space="preserve"> L. (</w:t>
      </w:r>
      <w:r w:rsidRPr="00E43AF5">
        <w:rPr>
          <w:strike/>
          <w:lang w:val="en-US"/>
        </w:rPr>
        <w:t xml:space="preserve">1995). Evaluation of the API 50CHB system for the identification and biochemical characterization of </w:t>
      </w:r>
      <w:r w:rsidRPr="00E43AF5">
        <w:rPr>
          <w:i/>
          <w:strike/>
          <w:lang w:val="en-US"/>
        </w:rPr>
        <w:t>Bacillus larvae</w:t>
      </w:r>
      <w:r w:rsidRPr="00E43AF5">
        <w:rPr>
          <w:strike/>
          <w:lang w:val="en-US"/>
        </w:rPr>
        <w:t xml:space="preserve">. </w:t>
      </w:r>
      <w:proofErr w:type="spellStart"/>
      <w:r w:rsidRPr="00E43AF5">
        <w:rPr>
          <w:i/>
          <w:strike/>
          <w:lang w:val="en-US"/>
        </w:rPr>
        <w:t>Apidologie</w:t>
      </w:r>
      <w:proofErr w:type="spellEnd"/>
      <w:r w:rsidRPr="00E43AF5">
        <w:rPr>
          <w:iCs/>
          <w:strike/>
          <w:lang w:val="en-US"/>
        </w:rPr>
        <w:t>,</w:t>
      </w:r>
      <w:r w:rsidRPr="00E43AF5">
        <w:rPr>
          <w:strike/>
          <w:lang w:val="en-US"/>
        </w:rPr>
        <w:t xml:space="preserve"> </w:t>
      </w:r>
      <w:r w:rsidRPr="00E43AF5">
        <w:rPr>
          <w:b/>
          <w:bCs/>
          <w:strike/>
          <w:lang w:val="en-US"/>
        </w:rPr>
        <w:t>26</w:t>
      </w:r>
      <w:r w:rsidRPr="00E43AF5">
        <w:rPr>
          <w:strike/>
          <w:lang w:val="en-US"/>
        </w:rPr>
        <w:t>, 11–16.</w:t>
      </w:r>
    </w:p>
    <w:p w14:paraId="2A4A5B0E" w14:textId="51DE79DB" w:rsidR="00B6084E" w:rsidRPr="00A53A1F" w:rsidRDefault="00E34BA0" w:rsidP="00B6084E">
      <w:pPr>
        <w:pStyle w:val="Ref"/>
        <w:tabs>
          <w:tab w:val="left" w:pos="0"/>
        </w:tabs>
        <w:rPr>
          <w:lang w:val="en-US"/>
        </w:rPr>
      </w:pPr>
      <w:r w:rsidRPr="00A53A1F">
        <w:rPr>
          <w:smallCaps/>
          <w:lang w:val="en-US"/>
        </w:rPr>
        <w:t xml:space="preserve">de </w:t>
      </w:r>
      <w:r w:rsidR="00B6084E" w:rsidRPr="00A53A1F">
        <w:rPr>
          <w:smallCaps/>
          <w:lang w:val="en-US"/>
        </w:rPr>
        <w:t>Graaf D.C.</w:t>
      </w:r>
      <w:r w:rsidR="00B6084E" w:rsidRPr="00A53A1F">
        <w:rPr>
          <w:smallCaps/>
          <w:vertAlign w:val="subscript"/>
          <w:lang w:val="en-US"/>
        </w:rPr>
        <w:t>,</w:t>
      </w:r>
      <w:r w:rsidR="00B6084E" w:rsidRPr="00A53A1F">
        <w:rPr>
          <w:smallCaps/>
          <w:lang w:val="en-US"/>
        </w:rPr>
        <w:t xml:space="preserve"> </w:t>
      </w:r>
      <w:proofErr w:type="spellStart"/>
      <w:r w:rsidR="00B6084E" w:rsidRPr="00A53A1F">
        <w:rPr>
          <w:smallCaps/>
          <w:lang w:val="en-US"/>
        </w:rPr>
        <w:t>Alippi</w:t>
      </w:r>
      <w:proofErr w:type="spellEnd"/>
      <w:r w:rsidR="00B6084E" w:rsidRPr="00A53A1F">
        <w:rPr>
          <w:smallCaps/>
          <w:lang w:val="en-US"/>
        </w:rPr>
        <w:t xml:space="preserve"> A.M., </w:t>
      </w:r>
      <w:proofErr w:type="spellStart"/>
      <w:r w:rsidR="00B6084E" w:rsidRPr="00A53A1F">
        <w:rPr>
          <w:smallCaps/>
          <w:lang w:val="en-US"/>
        </w:rPr>
        <w:t>Antúnez</w:t>
      </w:r>
      <w:proofErr w:type="spellEnd"/>
      <w:r w:rsidR="00B6084E" w:rsidRPr="00A53A1F">
        <w:rPr>
          <w:smallCaps/>
          <w:lang w:val="en-US"/>
        </w:rPr>
        <w:t xml:space="preserve"> K., Aronstein K.A., Budge G., De Koker D., De Smet L., Dingman D.W., Evans J.D., Foster L.J., </w:t>
      </w:r>
      <w:proofErr w:type="spellStart"/>
      <w:r w:rsidR="00B6084E" w:rsidRPr="00A53A1F">
        <w:rPr>
          <w:smallCaps/>
          <w:lang w:val="en-US"/>
        </w:rPr>
        <w:t>Fünfhaus</w:t>
      </w:r>
      <w:proofErr w:type="spellEnd"/>
      <w:r w:rsidR="00B6084E" w:rsidRPr="00A53A1F">
        <w:rPr>
          <w:smallCaps/>
          <w:lang w:val="en-US"/>
        </w:rPr>
        <w:t xml:space="preserve"> A., Garcia-Gonzalez E., </w:t>
      </w:r>
      <w:proofErr w:type="spellStart"/>
      <w:r w:rsidR="00B6084E" w:rsidRPr="00A53A1F">
        <w:rPr>
          <w:smallCaps/>
          <w:lang w:val="en-US"/>
        </w:rPr>
        <w:t>Gregorc</w:t>
      </w:r>
      <w:proofErr w:type="spellEnd"/>
      <w:r w:rsidR="00B6084E" w:rsidRPr="00A53A1F">
        <w:rPr>
          <w:smallCaps/>
          <w:lang w:val="en-US"/>
        </w:rPr>
        <w:t xml:space="preserve"> A., Human H., Murray K.D., Nguyen B.K., </w:t>
      </w:r>
      <w:proofErr w:type="spellStart"/>
      <w:r w:rsidR="00B6084E" w:rsidRPr="00A53A1F">
        <w:rPr>
          <w:smallCaps/>
          <w:lang w:val="en-US"/>
        </w:rPr>
        <w:t>Poppinga</w:t>
      </w:r>
      <w:proofErr w:type="spellEnd"/>
      <w:r w:rsidR="00B6084E" w:rsidRPr="00A53A1F">
        <w:rPr>
          <w:smallCaps/>
          <w:lang w:val="en-US"/>
        </w:rPr>
        <w:t xml:space="preserve"> L., Spivak M., Van </w:t>
      </w:r>
      <w:proofErr w:type="spellStart"/>
      <w:r w:rsidR="00B6084E" w:rsidRPr="00A53A1F">
        <w:rPr>
          <w:smallCaps/>
          <w:lang w:val="en-US"/>
        </w:rPr>
        <w:t>Engelsdorp</w:t>
      </w:r>
      <w:proofErr w:type="spellEnd"/>
      <w:r w:rsidR="00B6084E" w:rsidRPr="00A53A1F">
        <w:rPr>
          <w:smallCaps/>
          <w:lang w:val="en-US"/>
        </w:rPr>
        <w:t xml:space="preserve"> D., Wilkins S. &amp; </w:t>
      </w:r>
      <w:proofErr w:type="spellStart"/>
      <w:r w:rsidR="00B6084E" w:rsidRPr="00A53A1F">
        <w:rPr>
          <w:smallCaps/>
          <w:lang w:val="en-US"/>
        </w:rPr>
        <w:t>Genersch</w:t>
      </w:r>
      <w:proofErr w:type="spellEnd"/>
      <w:r w:rsidR="00B6084E" w:rsidRPr="00A53A1F">
        <w:rPr>
          <w:smallCaps/>
          <w:lang w:val="en-US"/>
        </w:rPr>
        <w:t xml:space="preserve"> E. (2013). </w:t>
      </w:r>
      <w:r w:rsidR="00B6084E" w:rsidRPr="00A53A1F">
        <w:rPr>
          <w:lang w:val="en-US"/>
        </w:rPr>
        <w:t xml:space="preserve">Review Article: Standard methods for American foulbrood research. </w:t>
      </w:r>
      <w:r w:rsidR="00B6084E" w:rsidRPr="00A53A1F">
        <w:rPr>
          <w:i/>
          <w:lang w:val="en-US"/>
        </w:rPr>
        <w:t xml:space="preserve">J. </w:t>
      </w:r>
      <w:proofErr w:type="spellStart"/>
      <w:r w:rsidR="00B6084E" w:rsidRPr="00A53A1F">
        <w:rPr>
          <w:rStyle w:val="mark"/>
          <w:i/>
          <w:lang w:val="en-US"/>
        </w:rPr>
        <w:t>Apicult</w:t>
      </w:r>
      <w:proofErr w:type="spellEnd"/>
      <w:r w:rsidR="00B6084E" w:rsidRPr="00A53A1F">
        <w:rPr>
          <w:rStyle w:val="mark"/>
          <w:i/>
          <w:lang w:val="en-US"/>
        </w:rPr>
        <w:t xml:space="preserve">. </w:t>
      </w:r>
      <w:r w:rsidR="00B6084E" w:rsidRPr="00A53A1F">
        <w:rPr>
          <w:i/>
          <w:lang w:val="en-US"/>
        </w:rPr>
        <w:t>Res.</w:t>
      </w:r>
      <w:r w:rsidR="00B6084E" w:rsidRPr="00A53A1F">
        <w:rPr>
          <w:lang w:val="en-US"/>
        </w:rPr>
        <w:t xml:space="preserve">, </w:t>
      </w:r>
      <w:r w:rsidR="00B6084E" w:rsidRPr="00A53A1F">
        <w:rPr>
          <w:b/>
          <w:lang w:val="en-US"/>
        </w:rPr>
        <w:t>52</w:t>
      </w:r>
      <w:r w:rsidR="00B6084E" w:rsidRPr="00A53A1F">
        <w:rPr>
          <w:lang w:val="en-US"/>
        </w:rPr>
        <w:t xml:space="preserve">, </w:t>
      </w:r>
      <w:proofErr w:type="spellStart"/>
      <w:r w:rsidR="00C07AF7" w:rsidRPr="00A53A1F">
        <w:rPr>
          <w:color w:val="0000FF"/>
          <w:u w:val="single"/>
          <w:lang w:val="en-US"/>
        </w:rPr>
        <w:t>doi</w:t>
      </w:r>
      <w:proofErr w:type="spellEnd"/>
      <w:r w:rsidR="00C07AF7" w:rsidRPr="00A53A1F">
        <w:rPr>
          <w:color w:val="0000FF"/>
          <w:u w:val="single"/>
          <w:lang w:val="en-US"/>
        </w:rPr>
        <w:t xml:space="preserve"> </w:t>
      </w:r>
      <w:r w:rsidR="00B6084E" w:rsidRPr="00A53A1F">
        <w:rPr>
          <w:color w:val="0000FF"/>
          <w:u w:val="single"/>
          <w:lang w:val="en-US"/>
        </w:rPr>
        <w:t>10.3896/IBRA.1.52.1.11</w:t>
      </w:r>
      <w:r w:rsidR="00B6084E" w:rsidRPr="00A53A1F">
        <w:rPr>
          <w:color w:val="000000"/>
          <w:lang w:val="en-US"/>
        </w:rPr>
        <w:t xml:space="preserve">. </w:t>
      </w:r>
    </w:p>
    <w:p w14:paraId="0193E681" w14:textId="3976AC47" w:rsidR="00B6084E" w:rsidRPr="00A53A1F" w:rsidRDefault="00E34BA0" w:rsidP="00B6084E">
      <w:pPr>
        <w:pStyle w:val="Ref"/>
        <w:tabs>
          <w:tab w:val="left" w:pos="0"/>
        </w:tabs>
        <w:rPr>
          <w:lang w:val="en-US"/>
        </w:rPr>
      </w:pPr>
      <w:r w:rsidRPr="00A53A1F">
        <w:rPr>
          <w:smallCaps/>
          <w:lang w:val="en-US"/>
        </w:rPr>
        <w:t xml:space="preserve">de </w:t>
      </w:r>
      <w:r w:rsidR="00B6084E" w:rsidRPr="00A53A1F">
        <w:rPr>
          <w:smallCaps/>
          <w:lang w:val="en-US"/>
        </w:rPr>
        <w:t xml:space="preserve">Graaf D.C., </w:t>
      </w:r>
      <w:proofErr w:type="spellStart"/>
      <w:r w:rsidR="00B6084E" w:rsidRPr="00A53A1F">
        <w:rPr>
          <w:bCs/>
          <w:smallCaps/>
          <w:lang w:val="en-US"/>
        </w:rPr>
        <w:t>Alippi</w:t>
      </w:r>
      <w:proofErr w:type="spellEnd"/>
      <w:r w:rsidR="00B6084E" w:rsidRPr="00A53A1F">
        <w:rPr>
          <w:smallCaps/>
          <w:lang w:val="en-US"/>
        </w:rPr>
        <w:t xml:space="preserve"> A.M., Brown M., Evans J.D., </w:t>
      </w:r>
      <w:proofErr w:type="spellStart"/>
      <w:r w:rsidR="00B6084E" w:rsidRPr="00A53A1F">
        <w:rPr>
          <w:smallCaps/>
          <w:lang w:val="en-US"/>
        </w:rPr>
        <w:t>Feldlaufer</w:t>
      </w:r>
      <w:proofErr w:type="spellEnd"/>
      <w:r w:rsidR="00B6084E" w:rsidRPr="00A53A1F">
        <w:rPr>
          <w:smallCaps/>
          <w:lang w:val="en-US"/>
        </w:rPr>
        <w:t xml:space="preserve"> M., </w:t>
      </w:r>
      <w:proofErr w:type="spellStart"/>
      <w:r w:rsidR="00B6084E" w:rsidRPr="00A53A1F">
        <w:rPr>
          <w:smallCaps/>
          <w:lang w:val="en-US"/>
        </w:rPr>
        <w:t>Gregorc</w:t>
      </w:r>
      <w:proofErr w:type="spellEnd"/>
      <w:r w:rsidR="00B6084E" w:rsidRPr="00A53A1F">
        <w:rPr>
          <w:smallCaps/>
          <w:lang w:val="en-US"/>
        </w:rPr>
        <w:t xml:space="preserve"> A., </w:t>
      </w:r>
      <w:proofErr w:type="spellStart"/>
      <w:r w:rsidR="00B6084E" w:rsidRPr="00A53A1F">
        <w:rPr>
          <w:smallCaps/>
          <w:lang w:val="en-US"/>
        </w:rPr>
        <w:t>Hornitzky</w:t>
      </w:r>
      <w:proofErr w:type="spellEnd"/>
      <w:r w:rsidR="00B6084E" w:rsidRPr="00A53A1F">
        <w:rPr>
          <w:smallCaps/>
          <w:lang w:val="en-US"/>
        </w:rPr>
        <w:t xml:space="preserve"> M., </w:t>
      </w:r>
      <w:proofErr w:type="spellStart"/>
      <w:r w:rsidR="00B6084E" w:rsidRPr="00A53A1F">
        <w:rPr>
          <w:smallCaps/>
          <w:lang w:val="en-US"/>
        </w:rPr>
        <w:t>Pernal</w:t>
      </w:r>
      <w:proofErr w:type="spellEnd"/>
      <w:r w:rsidR="00B6084E" w:rsidRPr="00A53A1F">
        <w:rPr>
          <w:smallCaps/>
          <w:lang w:val="en-US"/>
        </w:rPr>
        <w:t xml:space="preserve"> S.F., </w:t>
      </w:r>
      <w:proofErr w:type="spellStart"/>
      <w:r w:rsidR="00B6084E" w:rsidRPr="00A53A1F">
        <w:rPr>
          <w:smallCaps/>
          <w:lang w:val="en-US"/>
        </w:rPr>
        <w:t>Schuch</w:t>
      </w:r>
      <w:proofErr w:type="spellEnd"/>
      <w:r w:rsidR="00B6084E" w:rsidRPr="00A53A1F">
        <w:rPr>
          <w:smallCaps/>
          <w:lang w:val="en-US"/>
        </w:rPr>
        <w:t xml:space="preserve"> D.M.T., </w:t>
      </w:r>
      <w:proofErr w:type="spellStart"/>
      <w:r w:rsidR="00B6084E" w:rsidRPr="00A53A1F">
        <w:rPr>
          <w:smallCaps/>
          <w:lang w:val="en-US"/>
        </w:rPr>
        <w:t>Titĕra</w:t>
      </w:r>
      <w:proofErr w:type="spellEnd"/>
      <w:r w:rsidR="00B6084E" w:rsidRPr="00A53A1F">
        <w:rPr>
          <w:smallCaps/>
          <w:lang w:val="en-US"/>
        </w:rPr>
        <w:t xml:space="preserve"> D., </w:t>
      </w:r>
      <w:proofErr w:type="spellStart"/>
      <w:r w:rsidR="00B6084E" w:rsidRPr="00A53A1F">
        <w:rPr>
          <w:smallCaps/>
          <w:lang w:val="en-US"/>
        </w:rPr>
        <w:t>Tomkies</w:t>
      </w:r>
      <w:proofErr w:type="spellEnd"/>
      <w:r w:rsidR="00B6084E" w:rsidRPr="00A53A1F">
        <w:rPr>
          <w:smallCaps/>
          <w:lang w:val="en-US"/>
        </w:rPr>
        <w:t xml:space="preserve"> V. &amp; Ritter W.</w:t>
      </w:r>
      <w:r w:rsidR="00B6084E" w:rsidRPr="00A53A1F">
        <w:rPr>
          <w:lang w:val="en-US"/>
        </w:rPr>
        <w:t xml:space="preserve"> (2006). Under the microscope. Diagnosis of American foulbrood disease in honeybees: A synthesis and proposed analytical protocols. </w:t>
      </w:r>
      <w:r w:rsidR="00B6084E" w:rsidRPr="00A53A1F">
        <w:rPr>
          <w:i/>
          <w:iCs/>
          <w:lang w:val="en-US"/>
        </w:rPr>
        <w:t xml:space="preserve">Lett. Appl. </w:t>
      </w:r>
      <w:proofErr w:type="spellStart"/>
      <w:r w:rsidR="00B6084E" w:rsidRPr="00A53A1F">
        <w:rPr>
          <w:i/>
          <w:iCs/>
          <w:lang w:val="en-US"/>
        </w:rPr>
        <w:t>Microbiol</w:t>
      </w:r>
      <w:proofErr w:type="spellEnd"/>
      <w:r w:rsidR="00B6084E" w:rsidRPr="00A53A1F">
        <w:rPr>
          <w:i/>
          <w:iCs/>
          <w:lang w:val="en-US"/>
        </w:rPr>
        <w:t>.</w:t>
      </w:r>
      <w:r w:rsidR="00B6084E" w:rsidRPr="00A53A1F">
        <w:rPr>
          <w:lang w:val="en-US"/>
        </w:rPr>
        <w:t xml:space="preserve">, </w:t>
      </w:r>
      <w:r w:rsidR="00B6084E" w:rsidRPr="00A53A1F">
        <w:rPr>
          <w:b/>
          <w:lang w:val="en-US"/>
        </w:rPr>
        <w:t>43</w:t>
      </w:r>
      <w:r w:rsidR="00B6084E" w:rsidRPr="00A53A1F">
        <w:rPr>
          <w:lang w:val="en-US"/>
        </w:rPr>
        <w:t>, 583–590.</w:t>
      </w:r>
    </w:p>
    <w:p w14:paraId="21FEA21B" w14:textId="39FCA122" w:rsidR="00B6084E" w:rsidRPr="00A53A1F" w:rsidRDefault="00B6084E" w:rsidP="00B6084E">
      <w:pPr>
        <w:pStyle w:val="Ref"/>
        <w:tabs>
          <w:tab w:val="left" w:pos="0"/>
        </w:tabs>
        <w:rPr>
          <w:lang w:val="en-US"/>
        </w:rPr>
      </w:pPr>
      <w:r w:rsidRPr="00A53A1F">
        <w:rPr>
          <w:smallCaps/>
          <w:lang w:val="en-US"/>
        </w:rPr>
        <w:lastRenderedPageBreak/>
        <w:t xml:space="preserve">Dingman D.W. (2015). </w:t>
      </w:r>
      <w:r w:rsidRPr="00A53A1F">
        <w:rPr>
          <w:lang w:val="en-US"/>
        </w:rPr>
        <w:t xml:space="preserve">Comparative analysis of </w:t>
      </w:r>
      <w:proofErr w:type="spellStart"/>
      <w:r w:rsidRPr="00A53A1F">
        <w:rPr>
          <w:i/>
          <w:lang w:val="en-US"/>
        </w:rPr>
        <w:t>Paenibacillus</w:t>
      </w:r>
      <w:proofErr w:type="spellEnd"/>
      <w:r w:rsidRPr="00A53A1F">
        <w:rPr>
          <w:i/>
          <w:lang w:val="en-US"/>
        </w:rPr>
        <w:t xml:space="preserve"> larvae</w:t>
      </w:r>
      <w:r w:rsidRPr="00A53A1F">
        <w:rPr>
          <w:lang w:val="en-US"/>
        </w:rPr>
        <w:t xml:space="preserve"> genotypes isolated in Connecticut. </w:t>
      </w:r>
      <w:r w:rsidRPr="00A53A1F">
        <w:rPr>
          <w:i/>
          <w:lang w:val="en-US"/>
        </w:rPr>
        <w:t xml:space="preserve">Arch. </w:t>
      </w:r>
      <w:proofErr w:type="spellStart"/>
      <w:r w:rsidRPr="00A53A1F">
        <w:rPr>
          <w:i/>
          <w:lang w:val="en-US"/>
        </w:rPr>
        <w:t>Microbiol</w:t>
      </w:r>
      <w:proofErr w:type="spellEnd"/>
      <w:r w:rsidRPr="00A53A1F">
        <w:rPr>
          <w:i/>
          <w:lang w:val="en-US"/>
        </w:rPr>
        <w:t>.,</w:t>
      </w:r>
      <w:r w:rsidRPr="00A53A1F">
        <w:rPr>
          <w:lang w:val="en-US"/>
        </w:rPr>
        <w:t xml:space="preserve"> </w:t>
      </w:r>
      <w:r w:rsidR="00456C02" w:rsidRPr="00A53A1F">
        <w:rPr>
          <w:b/>
          <w:bCs/>
          <w:lang w:val="en-US"/>
        </w:rPr>
        <w:t>197</w:t>
      </w:r>
      <w:r w:rsidR="00456C02" w:rsidRPr="00A53A1F">
        <w:rPr>
          <w:lang w:val="en-US"/>
        </w:rPr>
        <w:t xml:space="preserve">, 789–795. </w:t>
      </w:r>
      <w:proofErr w:type="spellStart"/>
      <w:r w:rsidR="00C07AF7" w:rsidRPr="00A53A1F">
        <w:rPr>
          <w:color w:val="0000FF"/>
          <w:u w:val="single"/>
          <w:lang w:val="en-US"/>
        </w:rPr>
        <w:t>doi</w:t>
      </w:r>
      <w:proofErr w:type="spellEnd"/>
      <w:r w:rsidR="00C07AF7" w:rsidRPr="00A53A1F">
        <w:rPr>
          <w:color w:val="0000FF"/>
          <w:u w:val="single"/>
          <w:lang w:val="en-US"/>
        </w:rPr>
        <w:t xml:space="preserve"> </w:t>
      </w:r>
      <w:r w:rsidRPr="00A53A1F">
        <w:rPr>
          <w:color w:val="0000FF"/>
          <w:u w:val="single"/>
          <w:lang w:val="en-US"/>
        </w:rPr>
        <w:t>10.1007/s00203-015-1113-4</w:t>
      </w:r>
      <w:r w:rsidRPr="00A53A1F">
        <w:rPr>
          <w:lang w:val="en-US"/>
        </w:rPr>
        <w:t>.</w:t>
      </w:r>
    </w:p>
    <w:p w14:paraId="409DA4F9" w14:textId="3945D19B" w:rsidR="00B6084E" w:rsidRPr="00A53A1F" w:rsidRDefault="00B6084E" w:rsidP="00B6084E">
      <w:pPr>
        <w:pStyle w:val="Ref"/>
        <w:rPr>
          <w:lang w:val="en-US"/>
        </w:rPr>
      </w:pPr>
      <w:r w:rsidRPr="00A53A1F">
        <w:rPr>
          <w:smallCaps/>
          <w:lang w:val="en-US"/>
        </w:rPr>
        <w:t xml:space="preserve">Dingman D.W. &amp; </w:t>
      </w:r>
      <w:proofErr w:type="spellStart"/>
      <w:r w:rsidRPr="00A53A1F">
        <w:rPr>
          <w:smallCaps/>
          <w:lang w:val="en-US"/>
        </w:rPr>
        <w:t>Stahly</w:t>
      </w:r>
      <w:proofErr w:type="spellEnd"/>
      <w:r w:rsidRPr="00A53A1F">
        <w:rPr>
          <w:smallCaps/>
          <w:lang w:val="en-US"/>
        </w:rPr>
        <w:t xml:space="preserve"> D.P. </w:t>
      </w:r>
      <w:r w:rsidRPr="00A53A1F">
        <w:rPr>
          <w:lang w:val="en-US"/>
        </w:rPr>
        <w:t xml:space="preserve">(1983). Medium promoting sporulation of </w:t>
      </w:r>
      <w:r w:rsidRPr="00A53A1F">
        <w:rPr>
          <w:i/>
          <w:iCs/>
          <w:lang w:val="en-US"/>
        </w:rPr>
        <w:t>Bacillus larvae</w:t>
      </w:r>
      <w:r w:rsidRPr="00A53A1F">
        <w:rPr>
          <w:lang w:val="en-US"/>
        </w:rPr>
        <w:t xml:space="preserve"> and metabolism of medium components. </w:t>
      </w:r>
      <w:r w:rsidRPr="00A53A1F">
        <w:rPr>
          <w:i/>
          <w:lang w:val="en-US"/>
        </w:rPr>
        <w:t xml:space="preserve">Appl. Environ. </w:t>
      </w:r>
      <w:proofErr w:type="spellStart"/>
      <w:r w:rsidRPr="00A53A1F">
        <w:rPr>
          <w:i/>
          <w:lang w:val="en-US"/>
        </w:rPr>
        <w:t>Microbiol</w:t>
      </w:r>
      <w:proofErr w:type="spellEnd"/>
      <w:r w:rsidRPr="00A53A1F">
        <w:rPr>
          <w:i/>
          <w:lang w:val="en-US"/>
        </w:rPr>
        <w:t>.</w:t>
      </w:r>
      <w:r w:rsidRPr="00A53A1F">
        <w:rPr>
          <w:lang w:val="en-US"/>
        </w:rPr>
        <w:t xml:space="preserve">, </w:t>
      </w:r>
      <w:r w:rsidRPr="00A53A1F">
        <w:rPr>
          <w:b/>
          <w:lang w:val="en-US"/>
        </w:rPr>
        <w:t>46</w:t>
      </w:r>
      <w:r w:rsidRPr="00A53A1F">
        <w:rPr>
          <w:lang w:val="en-US"/>
        </w:rPr>
        <w:t>, 860–869.</w:t>
      </w:r>
    </w:p>
    <w:p w14:paraId="7ACECE84" w14:textId="1F63550A" w:rsidR="00B6084E" w:rsidRPr="00A53A1F" w:rsidRDefault="00B6084E" w:rsidP="00B6084E">
      <w:pPr>
        <w:pStyle w:val="Ref"/>
        <w:rPr>
          <w:lang w:val="en-US"/>
        </w:rPr>
      </w:pPr>
      <w:proofErr w:type="spellStart"/>
      <w:r w:rsidRPr="00A53A1F">
        <w:rPr>
          <w:smallCaps/>
          <w:lang w:val="en-US"/>
        </w:rPr>
        <w:t>Djukic</w:t>
      </w:r>
      <w:proofErr w:type="spellEnd"/>
      <w:r w:rsidRPr="00A53A1F">
        <w:rPr>
          <w:smallCaps/>
          <w:lang w:val="en-US"/>
        </w:rPr>
        <w:t xml:space="preserve"> M., </w:t>
      </w:r>
      <w:proofErr w:type="spellStart"/>
      <w:r w:rsidRPr="00A53A1F">
        <w:rPr>
          <w:smallCaps/>
          <w:lang w:val="en-US"/>
        </w:rPr>
        <w:t>Brzuszkiewicz</w:t>
      </w:r>
      <w:proofErr w:type="spellEnd"/>
      <w:r w:rsidRPr="00A53A1F">
        <w:rPr>
          <w:smallCaps/>
          <w:lang w:val="en-US"/>
        </w:rPr>
        <w:t xml:space="preserve"> E., </w:t>
      </w:r>
      <w:proofErr w:type="spellStart"/>
      <w:r w:rsidRPr="00A53A1F">
        <w:rPr>
          <w:smallCaps/>
          <w:lang w:val="en-US"/>
        </w:rPr>
        <w:t>Fünfhaus</w:t>
      </w:r>
      <w:proofErr w:type="spellEnd"/>
      <w:r w:rsidRPr="00A53A1F">
        <w:rPr>
          <w:smallCaps/>
          <w:lang w:val="en-US"/>
        </w:rPr>
        <w:t xml:space="preserve"> A, Voss J., </w:t>
      </w:r>
      <w:proofErr w:type="spellStart"/>
      <w:r w:rsidRPr="00A53A1F">
        <w:rPr>
          <w:smallCaps/>
          <w:lang w:val="en-US"/>
        </w:rPr>
        <w:t>Gollnow</w:t>
      </w:r>
      <w:proofErr w:type="spellEnd"/>
      <w:r w:rsidRPr="00A53A1F">
        <w:rPr>
          <w:smallCaps/>
          <w:lang w:val="en-US"/>
        </w:rPr>
        <w:t xml:space="preserve"> K., </w:t>
      </w:r>
      <w:proofErr w:type="spellStart"/>
      <w:r w:rsidRPr="00A53A1F">
        <w:rPr>
          <w:smallCaps/>
          <w:lang w:val="en-US"/>
        </w:rPr>
        <w:t>Poppinga</w:t>
      </w:r>
      <w:proofErr w:type="spellEnd"/>
      <w:r w:rsidRPr="00A53A1F">
        <w:rPr>
          <w:smallCaps/>
          <w:lang w:val="en-US"/>
        </w:rPr>
        <w:t xml:space="preserve"> L., Liesegang H., Garcia-Gonzalez E., </w:t>
      </w:r>
      <w:proofErr w:type="spellStart"/>
      <w:r w:rsidRPr="00A53A1F">
        <w:rPr>
          <w:smallCaps/>
          <w:lang w:val="en-US"/>
        </w:rPr>
        <w:t>Genersch</w:t>
      </w:r>
      <w:proofErr w:type="spellEnd"/>
      <w:r w:rsidRPr="00A53A1F">
        <w:rPr>
          <w:smallCaps/>
          <w:lang w:val="en-US"/>
        </w:rPr>
        <w:t xml:space="preserve"> E. &amp; Rolf</w:t>
      </w:r>
      <w:r w:rsidRPr="00A53A1F">
        <w:rPr>
          <w:lang w:val="en-US"/>
        </w:rPr>
        <w:t xml:space="preserve"> D. (2014). How to kill the honey bee larva: Genomic potential and virulence mechanisms of </w:t>
      </w:r>
      <w:proofErr w:type="spellStart"/>
      <w:r w:rsidRPr="00A53A1F">
        <w:rPr>
          <w:i/>
          <w:lang w:val="en-US"/>
        </w:rPr>
        <w:t>Paenibacillus</w:t>
      </w:r>
      <w:proofErr w:type="spellEnd"/>
      <w:r w:rsidRPr="00A53A1F">
        <w:rPr>
          <w:i/>
          <w:lang w:val="en-US"/>
        </w:rPr>
        <w:t xml:space="preserve"> larvae. </w:t>
      </w:r>
      <w:proofErr w:type="spellStart"/>
      <w:r w:rsidRPr="00A53A1F">
        <w:rPr>
          <w:i/>
          <w:lang w:val="en-US"/>
        </w:rPr>
        <w:t>PLos</w:t>
      </w:r>
      <w:proofErr w:type="spellEnd"/>
      <w:r w:rsidRPr="00A53A1F">
        <w:rPr>
          <w:i/>
          <w:lang w:val="en-US"/>
        </w:rPr>
        <w:t xml:space="preserve"> One, </w:t>
      </w:r>
      <w:r w:rsidRPr="00A53A1F">
        <w:rPr>
          <w:b/>
          <w:lang w:val="en-US"/>
        </w:rPr>
        <w:t>9</w:t>
      </w:r>
      <w:r w:rsidRPr="00A53A1F">
        <w:rPr>
          <w:lang w:val="en-US"/>
        </w:rPr>
        <w:t xml:space="preserve"> (3): e90914. </w:t>
      </w:r>
      <w:proofErr w:type="spellStart"/>
      <w:r w:rsidR="000677F2" w:rsidRPr="00A53A1F">
        <w:rPr>
          <w:color w:val="0000FF"/>
          <w:u w:val="single"/>
          <w:lang w:val="en-US"/>
        </w:rPr>
        <w:t>doi</w:t>
      </w:r>
      <w:proofErr w:type="spellEnd"/>
      <w:r w:rsidRPr="00A53A1F">
        <w:rPr>
          <w:color w:val="0000FF"/>
          <w:u w:val="single"/>
          <w:lang w:val="en-US"/>
        </w:rPr>
        <w:t>: 10.1371/journal.pone.0090914</w:t>
      </w:r>
      <w:r w:rsidRPr="00A53A1F">
        <w:rPr>
          <w:lang w:val="en-US"/>
        </w:rPr>
        <w:t xml:space="preserve">. </w:t>
      </w:r>
    </w:p>
    <w:p w14:paraId="6AD58F3E" w14:textId="77777777" w:rsidR="00B6084E" w:rsidRPr="00E43AF5" w:rsidRDefault="00B6084E" w:rsidP="00B6084E">
      <w:pPr>
        <w:pStyle w:val="Ref"/>
        <w:rPr>
          <w:strike/>
          <w:lang w:val="en-US"/>
        </w:rPr>
      </w:pPr>
      <w:proofErr w:type="spellStart"/>
      <w:r w:rsidRPr="00E43AF5">
        <w:rPr>
          <w:smallCaps/>
          <w:strike/>
          <w:lang w:val="en-US"/>
        </w:rPr>
        <w:t>Dobbelaere</w:t>
      </w:r>
      <w:proofErr w:type="spellEnd"/>
      <w:r w:rsidRPr="00E43AF5">
        <w:rPr>
          <w:smallCaps/>
          <w:strike/>
          <w:lang w:val="en-US"/>
        </w:rPr>
        <w:t xml:space="preserve"> W., de Graaf D.C., </w:t>
      </w:r>
      <w:proofErr w:type="spellStart"/>
      <w:r w:rsidRPr="00E43AF5">
        <w:rPr>
          <w:smallCaps/>
          <w:strike/>
          <w:lang w:val="en-US"/>
        </w:rPr>
        <w:t>Peeters</w:t>
      </w:r>
      <w:proofErr w:type="spellEnd"/>
      <w:r w:rsidRPr="00E43AF5">
        <w:rPr>
          <w:smallCaps/>
          <w:strike/>
          <w:lang w:val="en-US"/>
        </w:rPr>
        <w:t xml:space="preserve"> J.E &amp; Jacobs F.J. (</w:t>
      </w:r>
      <w:r w:rsidRPr="00E43AF5">
        <w:rPr>
          <w:strike/>
          <w:lang w:val="en-US"/>
        </w:rPr>
        <w:t xml:space="preserve">2001a). Comparison of two commercial kits for the biochemical characterization of </w:t>
      </w:r>
      <w:proofErr w:type="spellStart"/>
      <w:r w:rsidRPr="00E43AF5">
        <w:rPr>
          <w:i/>
          <w:iCs/>
          <w:strike/>
          <w:lang w:val="en-US"/>
        </w:rPr>
        <w:t>Paenibacillus</w:t>
      </w:r>
      <w:proofErr w:type="spellEnd"/>
      <w:r w:rsidRPr="00E43AF5">
        <w:rPr>
          <w:i/>
          <w:iCs/>
          <w:strike/>
          <w:lang w:val="en-US"/>
        </w:rPr>
        <w:t xml:space="preserve"> larvae </w:t>
      </w:r>
      <w:proofErr w:type="spellStart"/>
      <w:r w:rsidRPr="00E43AF5">
        <w:rPr>
          <w:i/>
          <w:iCs/>
          <w:strike/>
          <w:lang w:val="en-US"/>
        </w:rPr>
        <w:t>larvae</w:t>
      </w:r>
      <w:proofErr w:type="spellEnd"/>
      <w:r w:rsidRPr="00E43AF5">
        <w:rPr>
          <w:strike/>
          <w:lang w:val="en-US"/>
        </w:rPr>
        <w:t xml:space="preserve"> in the diagnosis of AFB. </w:t>
      </w:r>
      <w:r w:rsidRPr="00E43AF5">
        <w:rPr>
          <w:i/>
          <w:iCs/>
          <w:strike/>
          <w:lang w:val="en-US"/>
        </w:rPr>
        <w:t xml:space="preserve">J. </w:t>
      </w:r>
      <w:proofErr w:type="spellStart"/>
      <w:r w:rsidRPr="00E43AF5">
        <w:rPr>
          <w:i/>
          <w:iCs/>
          <w:strike/>
          <w:lang w:val="en-US"/>
        </w:rPr>
        <w:t>Apic</w:t>
      </w:r>
      <w:proofErr w:type="spellEnd"/>
      <w:r w:rsidRPr="00E43AF5">
        <w:rPr>
          <w:i/>
          <w:iCs/>
          <w:strike/>
          <w:lang w:val="en-US"/>
        </w:rPr>
        <w:t>.</w:t>
      </w:r>
      <w:r w:rsidRPr="00E43AF5">
        <w:rPr>
          <w:strike/>
          <w:lang w:val="en-US"/>
        </w:rPr>
        <w:t xml:space="preserve"> </w:t>
      </w:r>
      <w:r w:rsidRPr="00E43AF5">
        <w:rPr>
          <w:i/>
          <w:strike/>
          <w:lang w:val="en-US"/>
        </w:rPr>
        <w:t>Res.</w:t>
      </w:r>
      <w:r w:rsidRPr="00E43AF5">
        <w:rPr>
          <w:strike/>
          <w:lang w:val="en-US"/>
        </w:rPr>
        <w:t xml:space="preserve">, </w:t>
      </w:r>
      <w:r w:rsidRPr="00E43AF5">
        <w:rPr>
          <w:b/>
          <w:bCs/>
          <w:strike/>
          <w:lang w:val="en-US"/>
        </w:rPr>
        <w:t>40</w:t>
      </w:r>
      <w:r w:rsidRPr="00E43AF5">
        <w:rPr>
          <w:strike/>
          <w:lang w:val="en-US"/>
        </w:rPr>
        <w:t>, 37–40.</w:t>
      </w:r>
    </w:p>
    <w:p w14:paraId="1DE52FF1" w14:textId="77777777" w:rsidR="00B6084E" w:rsidRPr="00A53A1F" w:rsidRDefault="00B6084E" w:rsidP="00B6084E">
      <w:pPr>
        <w:pStyle w:val="Ref"/>
        <w:rPr>
          <w:lang w:val="en-US"/>
        </w:rPr>
      </w:pPr>
      <w:proofErr w:type="spellStart"/>
      <w:r w:rsidRPr="00A53A1F">
        <w:rPr>
          <w:smallCaps/>
          <w:lang w:val="en-US"/>
        </w:rPr>
        <w:t>Dobbelaere</w:t>
      </w:r>
      <w:proofErr w:type="spellEnd"/>
      <w:r w:rsidRPr="00A53A1F">
        <w:rPr>
          <w:smallCaps/>
          <w:lang w:val="en-US"/>
        </w:rPr>
        <w:t xml:space="preserve"> W., de Graaf D.C., </w:t>
      </w:r>
      <w:proofErr w:type="spellStart"/>
      <w:r w:rsidRPr="00A53A1F">
        <w:rPr>
          <w:smallCaps/>
          <w:lang w:val="en-US"/>
        </w:rPr>
        <w:t>Peeters</w:t>
      </w:r>
      <w:proofErr w:type="spellEnd"/>
      <w:r w:rsidRPr="00A53A1F">
        <w:rPr>
          <w:smallCaps/>
          <w:lang w:val="en-US"/>
        </w:rPr>
        <w:t xml:space="preserve"> J.E &amp; Jacobs F.J. (</w:t>
      </w:r>
      <w:r w:rsidRPr="00A53A1F">
        <w:rPr>
          <w:lang w:val="en-US"/>
        </w:rPr>
        <w:t>2001</w:t>
      </w:r>
      <w:r w:rsidRPr="00E43AF5">
        <w:rPr>
          <w:strike/>
          <w:lang w:val="en-US"/>
        </w:rPr>
        <w:t>b</w:t>
      </w:r>
      <w:r w:rsidRPr="00A53A1F">
        <w:rPr>
          <w:lang w:val="en-US"/>
        </w:rPr>
        <w:t>). Development of a fast and reliable diagnostic method for American foulbrood disease (</w:t>
      </w:r>
      <w:proofErr w:type="spellStart"/>
      <w:r w:rsidRPr="00A53A1F">
        <w:rPr>
          <w:i/>
          <w:iCs/>
          <w:lang w:val="en-US"/>
        </w:rPr>
        <w:t>Paenibacillus</w:t>
      </w:r>
      <w:proofErr w:type="spellEnd"/>
      <w:r w:rsidRPr="00A53A1F">
        <w:rPr>
          <w:i/>
          <w:iCs/>
          <w:lang w:val="en-US"/>
        </w:rPr>
        <w:t xml:space="preserve"> larvae</w:t>
      </w:r>
      <w:r w:rsidRPr="00A53A1F">
        <w:rPr>
          <w:lang w:val="en-US"/>
        </w:rPr>
        <w:t xml:space="preserve"> subsp. </w:t>
      </w:r>
      <w:r w:rsidRPr="00A53A1F">
        <w:rPr>
          <w:i/>
          <w:iCs/>
          <w:lang w:val="en-US"/>
        </w:rPr>
        <w:t>larvae</w:t>
      </w:r>
      <w:r w:rsidRPr="00A53A1F">
        <w:rPr>
          <w:lang w:val="en-US"/>
        </w:rPr>
        <w:t xml:space="preserve">) using a 16S rRNA gene based PCR. </w:t>
      </w:r>
      <w:proofErr w:type="spellStart"/>
      <w:r w:rsidRPr="00A53A1F">
        <w:rPr>
          <w:i/>
          <w:iCs/>
          <w:lang w:val="en-US"/>
        </w:rPr>
        <w:t>Apidologie</w:t>
      </w:r>
      <w:proofErr w:type="spellEnd"/>
      <w:r w:rsidRPr="00A53A1F">
        <w:rPr>
          <w:lang w:val="en-US"/>
        </w:rPr>
        <w:t xml:space="preserve">, </w:t>
      </w:r>
      <w:r w:rsidRPr="00A53A1F">
        <w:rPr>
          <w:b/>
          <w:bCs/>
          <w:lang w:val="en-US"/>
        </w:rPr>
        <w:t>32</w:t>
      </w:r>
      <w:r w:rsidRPr="00A53A1F">
        <w:rPr>
          <w:lang w:val="en-US"/>
        </w:rPr>
        <w:t>, 363–370.</w:t>
      </w:r>
    </w:p>
    <w:p w14:paraId="7C6CF21C" w14:textId="77777777" w:rsidR="00B6084E" w:rsidRPr="00A53A1F" w:rsidRDefault="00B6084E" w:rsidP="00B6084E">
      <w:pPr>
        <w:pStyle w:val="Ref"/>
        <w:rPr>
          <w:lang w:val="en-US"/>
        </w:rPr>
      </w:pPr>
      <w:proofErr w:type="spellStart"/>
      <w:r w:rsidRPr="00A53A1F">
        <w:rPr>
          <w:smallCaps/>
          <w:lang w:val="en-US"/>
        </w:rPr>
        <w:t>Forsgren</w:t>
      </w:r>
      <w:proofErr w:type="spellEnd"/>
      <w:r w:rsidRPr="00A53A1F">
        <w:rPr>
          <w:smallCaps/>
          <w:lang w:val="en-US"/>
        </w:rPr>
        <w:t xml:space="preserve"> E., </w:t>
      </w:r>
      <w:proofErr w:type="spellStart"/>
      <w:r w:rsidRPr="00A53A1F">
        <w:rPr>
          <w:smallCaps/>
          <w:lang w:val="en-US"/>
        </w:rPr>
        <w:t>Stevanovic</w:t>
      </w:r>
      <w:proofErr w:type="spellEnd"/>
      <w:r w:rsidRPr="00A53A1F">
        <w:rPr>
          <w:smallCaps/>
          <w:lang w:val="en-US"/>
        </w:rPr>
        <w:t xml:space="preserve"> J. &amp; Fries I.</w:t>
      </w:r>
      <w:r w:rsidRPr="00A53A1F">
        <w:rPr>
          <w:lang w:val="en-US"/>
        </w:rPr>
        <w:t xml:space="preserve"> (2008). Variability in germination and in temperature and storage resistance among </w:t>
      </w:r>
      <w:proofErr w:type="spellStart"/>
      <w:r w:rsidRPr="00A53A1F">
        <w:rPr>
          <w:i/>
          <w:iCs/>
          <w:lang w:val="en-US"/>
        </w:rPr>
        <w:t>Paenibacillus</w:t>
      </w:r>
      <w:proofErr w:type="spellEnd"/>
      <w:r w:rsidRPr="00A53A1F">
        <w:rPr>
          <w:i/>
          <w:iCs/>
          <w:lang w:val="en-US"/>
        </w:rPr>
        <w:t xml:space="preserve"> larvae</w:t>
      </w:r>
      <w:r w:rsidRPr="00A53A1F">
        <w:rPr>
          <w:lang w:val="en-US"/>
        </w:rPr>
        <w:t xml:space="preserve"> genotypes. </w:t>
      </w:r>
      <w:r w:rsidRPr="00A53A1F">
        <w:rPr>
          <w:i/>
          <w:iCs/>
          <w:lang w:val="en-US"/>
        </w:rPr>
        <w:t xml:space="preserve">Vet. </w:t>
      </w:r>
      <w:proofErr w:type="spellStart"/>
      <w:r w:rsidRPr="00A53A1F">
        <w:rPr>
          <w:i/>
          <w:iCs/>
          <w:lang w:val="en-US"/>
        </w:rPr>
        <w:t>Microbiol</w:t>
      </w:r>
      <w:proofErr w:type="spellEnd"/>
      <w:r w:rsidRPr="00A53A1F">
        <w:rPr>
          <w:i/>
          <w:iCs/>
          <w:lang w:val="en-US"/>
        </w:rPr>
        <w:t>.,</w:t>
      </w:r>
      <w:r w:rsidRPr="00A53A1F">
        <w:rPr>
          <w:i/>
          <w:lang w:val="en-US"/>
        </w:rPr>
        <w:t xml:space="preserve"> </w:t>
      </w:r>
      <w:r w:rsidRPr="00A53A1F">
        <w:rPr>
          <w:b/>
          <w:bCs/>
          <w:lang w:val="en-US"/>
        </w:rPr>
        <w:t>129</w:t>
      </w:r>
      <w:r w:rsidRPr="00A53A1F">
        <w:rPr>
          <w:lang w:val="en-US"/>
        </w:rPr>
        <w:t>, 342–349.</w:t>
      </w:r>
    </w:p>
    <w:p w14:paraId="7A9119E6" w14:textId="77777777" w:rsidR="00B6084E" w:rsidRPr="00A53A1F" w:rsidRDefault="00B6084E" w:rsidP="00B6084E">
      <w:pPr>
        <w:pStyle w:val="Ref"/>
        <w:rPr>
          <w:lang w:val="en-IE"/>
        </w:rPr>
      </w:pPr>
      <w:proofErr w:type="spellStart"/>
      <w:r w:rsidRPr="00A53A1F">
        <w:rPr>
          <w:smallCaps/>
          <w:lang w:val="en-US"/>
        </w:rPr>
        <w:t>Genersch</w:t>
      </w:r>
      <w:proofErr w:type="spellEnd"/>
      <w:r w:rsidRPr="00A53A1F">
        <w:rPr>
          <w:lang w:val="en-US"/>
        </w:rPr>
        <w:t xml:space="preserve"> </w:t>
      </w:r>
      <w:r w:rsidRPr="00A53A1F">
        <w:rPr>
          <w:caps/>
          <w:lang w:val="en-US"/>
        </w:rPr>
        <w:t>E.</w:t>
      </w:r>
      <w:r w:rsidRPr="00A53A1F">
        <w:rPr>
          <w:lang w:val="en-US"/>
        </w:rPr>
        <w:t xml:space="preserve"> (2010) American Foulbrood in honeybees and its causative agent, </w:t>
      </w:r>
      <w:proofErr w:type="spellStart"/>
      <w:r w:rsidRPr="00A53A1F">
        <w:rPr>
          <w:i/>
          <w:lang w:val="en-US"/>
        </w:rPr>
        <w:t>Paenibacillus</w:t>
      </w:r>
      <w:proofErr w:type="spellEnd"/>
      <w:r w:rsidRPr="00A53A1F">
        <w:rPr>
          <w:i/>
          <w:lang w:val="en-US"/>
        </w:rPr>
        <w:t xml:space="preserve"> larvae</w:t>
      </w:r>
      <w:r w:rsidRPr="00A53A1F">
        <w:rPr>
          <w:lang w:val="en-US"/>
        </w:rPr>
        <w:t xml:space="preserve">. </w:t>
      </w:r>
      <w:r w:rsidRPr="00A53A1F">
        <w:rPr>
          <w:i/>
          <w:lang w:val="en-IE"/>
        </w:rPr>
        <w:t xml:space="preserve">J. Invert. </w:t>
      </w:r>
      <w:proofErr w:type="spellStart"/>
      <w:r w:rsidRPr="00A53A1F">
        <w:rPr>
          <w:i/>
          <w:lang w:val="en-IE"/>
        </w:rPr>
        <w:t>Pathol</w:t>
      </w:r>
      <w:proofErr w:type="spellEnd"/>
      <w:r w:rsidRPr="00A53A1F">
        <w:rPr>
          <w:i/>
          <w:lang w:val="en-IE"/>
        </w:rPr>
        <w:t>.,</w:t>
      </w:r>
      <w:r w:rsidRPr="00A53A1F">
        <w:rPr>
          <w:lang w:val="en-IE"/>
        </w:rPr>
        <w:t xml:space="preserve"> </w:t>
      </w:r>
      <w:r w:rsidRPr="00A53A1F">
        <w:rPr>
          <w:b/>
          <w:lang w:val="en-IE"/>
        </w:rPr>
        <w:t>103</w:t>
      </w:r>
      <w:r w:rsidRPr="00A53A1F">
        <w:rPr>
          <w:lang w:val="en-IE"/>
        </w:rPr>
        <w:t xml:space="preserve"> (Suppl. 1), 10–19.</w:t>
      </w:r>
    </w:p>
    <w:p w14:paraId="2B9B84F7" w14:textId="77777777" w:rsidR="00B6084E" w:rsidRPr="00A53A1F" w:rsidRDefault="00B6084E" w:rsidP="00B6084E">
      <w:pPr>
        <w:pStyle w:val="Ref"/>
        <w:rPr>
          <w:lang w:val="en-IE"/>
        </w:rPr>
      </w:pPr>
      <w:proofErr w:type="spellStart"/>
      <w:r w:rsidRPr="00A53A1F">
        <w:rPr>
          <w:smallCaps/>
          <w:lang w:val="en-US"/>
        </w:rPr>
        <w:t>Genersch</w:t>
      </w:r>
      <w:proofErr w:type="spellEnd"/>
      <w:r w:rsidRPr="00A53A1F">
        <w:rPr>
          <w:smallCaps/>
          <w:lang w:val="en-US"/>
        </w:rPr>
        <w:t xml:space="preserve"> E., </w:t>
      </w:r>
      <w:proofErr w:type="spellStart"/>
      <w:r w:rsidRPr="00A53A1F">
        <w:rPr>
          <w:smallCaps/>
          <w:lang w:val="en-US"/>
        </w:rPr>
        <w:t>Ashiralieva</w:t>
      </w:r>
      <w:proofErr w:type="spellEnd"/>
      <w:r w:rsidRPr="00A53A1F">
        <w:rPr>
          <w:smallCaps/>
          <w:lang w:val="en-US"/>
        </w:rPr>
        <w:t xml:space="preserve"> A. &amp; Fries I. (</w:t>
      </w:r>
      <w:r w:rsidRPr="00A53A1F">
        <w:rPr>
          <w:lang w:val="en-US"/>
        </w:rPr>
        <w:t xml:space="preserve">2005). Strain- and genotype-specific differences in virulence of </w:t>
      </w:r>
      <w:proofErr w:type="spellStart"/>
      <w:r w:rsidRPr="00A53A1F">
        <w:rPr>
          <w:i/>
          <w:lang w:val="en-US"/>
        </w:rPr>
        <w:t>Paenibacillus</w:t>
      </w:r>
      <w:proofErr w:type="spellEnd"/>
      <w:r w:rsidRPr="00A53A1F">
        <w:rPr>
          <w:i/>
          <w:lang w:val="en-US"/>
        </w:rPr>
        <w:t xml:space="preserve"> larvae</w:t>
      </w:r>
      <w:r w:rsidRPr="00A53A1F">
        <w:rPr>
          <w:lang w:val="en-US"/>
        </w:rPr>
        <w:t xml:space="preserve"> subsp. </w:t>
      </w:r>
      <w:r w:rsidRPr="00A53A1F">
        <w:rPr>
          <w:i/>
          <w:lang w:val="en-US"/>
        </w:rPr>
        <w:t>larvae</w:t>
      </w:r>
      <w:r w:rsidRPr="00A53A1F">
        <w:rPr>
          <w:lang w:val="en-US"/>
        </w:rPr>
        <w:t xml:space="preserve">, a bacterial pathogen causing American foulbrood disease in honey bees. </w:t>
      </w:r>
      <w:r w:rsidRPr="00A53A1F">
        <w:rPr>
          <w:i/>
          <w:lang w:val="en-IE"/>
        </w:rPr>
        <w:t xml:space="preserve">Appl. Environ. </w:t>
      </w:r>
      <w:proofErr w:type="spellStart"/>
      <w:r w:rsidRPr="00A53A1F">
        <w:rPr>
          <w:i/>
          <w:lang w:val="en-IE"/>
        </w:rPr>
        <w:t>Microbiol</w:t>
      </w:r>
      <w:proofErr w:type="spellEnd"/>
      <w:r w:rsidRPr="00A53A1F">
        <w:rPr>
          <w:lang w:val="en-IE"/>
        </w:rPr>
        <w:t xml:space="preserve">., </w:t>
      </w:r>
      <w:r w:rsidRPr="00A53A1F">
        <w:rPr>
          <w:b/>
          <w:bCs/>
          <w:lang w:val="en-IE"/>
        </w:rPr>
        <w:t>71</w:t>
      </w:r>
      <w:r w:rsidRPr="00A53A1F">
        <w:rPr>
          <w:lang w:val="en-IE"/>
        </w:rPr>
        <w:t>, 7551–7555.</w:t>
      </w:r>
    </w:p>
    <w:p w14:paraId="0848CDAD" w14:textId="77777777" w:rsidR="00B6084E" w:rsidRPr="00FB3532" w:rsidRDefault="00B6084E" w:rsidP="00B6084E">
      <w:pPr>
        <w:pStyle w:val="Ref"/>
        <w:rPr>
          <w:strike/>
          <w:lang w:val="en-US"/>
        </w:rPr>
      </w:pPr>
      <w:proofErr w:type="spellStart"/>
      <w:r w:rsidRPr="00FB3532">
        <w:rPr>
          <w:smallCaps/>
          <w:strike/>
          <w:lang w:val="en-US"/>
        </w:rPr>
        <w:t>Genersch</w:t>
      </w:r>
      <w:proofErr w:type="spellEnd"/>
      <w:r w:rsidRPr="00FB3532">
        <w:rPr>
          <w:smallCaps/>
          <w:strike/>
          <w:lang w:val="en-US"/>
        </w:rPr>
        <w:t xml:space="preserve"> E., </w:t>
      </w:r>
      <w:proofErr w:type="spellStart"/>
      <w:r w:rsidRPr="00FB3532">
        <w:rPr>
          <w:smallCaps/>
          <w:strike/>
          <w:lang w:val="en-US"/>
        </w:rPr>
        <w:t>Forsgren</w:t>
      </w:r>
      <w:proofErr w:type="spellEnd"/>
      <w:r w:rsidRPr="00FB3532">
        <w:rPr>
          <w:smallCaps/>
          <w:strike/>
          <w:lang w:val="en-US"/>
        </w:rPr>
        <w:t xml:space="preserve"> E., </w:t>
      </w:r>
      <w:proofErr w:type="spellStart"/>
      <w:r w:rsidRPr="00FB3532">
        <w:rPr>
          <w:smallCaps/>
          <w:strike/>
          <w:lang w:val="en-US"/>
        </w:rPr>
        <w:t>Pentikåinen</w:t>
      </w:r>
      <w:proofErr w:type="spellEnd"/>
      <w:r w:rsidRPr="00FB3532">
        <w:rPr>
          <w:smallCaps/>
          <w:strike/>
          <w:lang w:val="en-US"/>
        </w:rPr>
        <w:t xml:space="preserve"> J., </w:t>
      </w:r>
      <w:proofErr w:type="spellStart"/>
      <w:r w:rsidRPr="00FB3532">
        <w:rPr>
          <w:smallCaps/>
          <w:strike/>
          <w:lang w:val="en-US"/>
        </w:rPr>
        <w:t>Ashiralieva</w:t>
      </w:r>
      <w:proofErr w:type="spellEnd"/>
      <w:r w:rsidRPr="00FB3532">
        <w:rPr>
          <w:smallCaps/>
          <w:strike/>
          <w:lang w:val="en-US"/>
        </w:rPr>
        <w:t xml:space="preserve"> A., Rauch S., </w:t>
      </w:r>
      <w:proofErr w:type="spellStart"/>
      <w:r w:rsidRPr="00FB3532">
        <w:rPr>
          <w:smallCaps/>
          <w:strike/>
          <w:lang w:val="en-US"/>
        </w:rPr>
        <w:t>Kilwinski</w:t>
      </w:r>
      <w:proofErr w:type="spellEnd"/>
      <w:r w:rsidRPr="00FB3532">
        <w:rPr>
          <w:smallCaps/>
          <w:strike/>
          <w:lang w:val="en-US"/>
        </w:rPr>
        <w:t xml:space="preserve"> J. &amp; Fries I.</w:t>
      </w:r>
      <w:r w:rsidRPr="00FB3532">
        <w:rPr>
          <w:strike/>
          <w:lang w:val="en-US"/>
        </w:rPr>
        <w:t xml:space="preserve"> (2006). Reclassification of </w:t>
      </w:r>
      <w:proofErr w:type="spellStart"/>
      <w:r w:rsidRPr="00FB3532">
        <w:rPr>
          <w:i/>
          <w:strike/>
          <w:lang w:val="en-US"/>
        </w:rPr>
        <w:t>Paenibacillus</w:t>
      </w:r>
      <w:proofErr w:type="spellEnd"/>
      <w:r w:rsidRPr="00FB3532">
        <w:rPr>
          <w:i/>
          <w:strike/>
          <w:lang w:val="en-US"/>
        </w:rPr>
        <w:t xml:space="preserve"> larvae</w:t>
      </w:r>
      <w:r w:rsidRPr="00FB3532">
        <w:rPr>
          <w:strike/>
          <w:lang w:val="en-US"/>
        </w:rPr>
        <w:t xml:space="preserve"> subsp. </w:t>
      </w:r>
      <w:proofErr w:type="spellStart"/>
      <w:r w:rsidRPr="00FB3532">
        <w:rPr>
          <w:i/>
          <w:strike/>
          <w:lang w:val="en-US"/>
        </w:rPr>
        <w:t>pulvifaciens</w:t>
      </w:r>
      <w:proofErr w:type="spellEnd"/>
      <w:r w:rsidRPr="00FB3532">
        <w:rPr>
          <w:i/>
          <w:strike/>
          <w:lang w:val="en-US"/>
        </w:rPr>
        <w:t xml:space="preserve"> </w:t>
      </w:r>
      <w:r w:rsidRPr="00FB3532">
        <w:rPr>
          <w:strike/>
          <w:lang w:val="en-US"/>
        </w:rPr>
        <w:t xml:space="preserve">and </w:t>
      </w:r>
      <w:proofErr w:type="spellStart"/>
      <w:r w:rsidRPr="00FB3532">
        <w:rPr>
          <w:i/>
          <w:strike/>
          <w:lang w:val="en-US"/>
        </w:rPr>
        <w:t>Paenibacillus</w:t>
      </w:r>
      <w:proofErr w:type="spellEnd"/>
      <w:r w:rsidRPr="00FB3532">
        <w:rPr>
          <w:i/>
          <w:strike/>
          <w:lang w:val="en-US"/>
        </w:rPr>
        <w:t xml:space="preserve"> larvae</w:t>
      </w:r>
      <w:r w:rsidRPr="00FB3532">
        <w:rPr>
          <w:strike/>
          <w:lang w:val="en-US"/>
        </w:rPr>
        <w:t xml:space="preserve"> subsp. </w:t>
      </w:r>
      <w:r w:rsidRPr="00FB3532">
        <w:rPr>
          <w:i/>
          <w:strike/>
          <w:lang w:val="en-US"/>
        </w:rPr>
        <w:t xml:space="preserve">larvae </w:t>
      </w:r>
      <w:r w:rsidRPr="00FB3532">
        <w:rPr>
          <w:strike/>
          <w:lang w:val="en-US"/>
        </w:rPr>
        <w:t xml:space="preserve">as </w:t>
      </w:r>
      <w:proofErr w:type="spellStart"/>
      <w:r w:rsidRPr="00FB3532">
        <w:rPr>
          <w:i/>
          <w:strike/>
          <w:lang w:val="en-US"/>
        </w:rPr>
        <w:t>Paenibacillus</w:t>
      </w:r>
      <w:proofErr w:type="spellEnd"/>
      <w:r w:rsidRPr="00FB3532">
        <w:rPr>
          <w:i/>
          <w:strike/>
          <w:lang w:val="en-US"/>
        </w:rPr>
        <w:t xml:space="preserve"> larvae </w:t>
      </w:r>
      <w:r w:rsidRPr="00FB3532">
        <w:rPr>
          <w:strike/>
          <w:lang w:val="en-US"/>
        </w:rPr>
        <w:t>without subspecies</w:t>
      </w:r>
      <w:r w:rsidRPr="00FB3532">
        <w:rPr>
          <w:i/>
          <w:strike/>
          <w:lang w:val="en-US"/>
        </w:rPr>
        <w:t xml:space="preserve"> </w:t>
      </w:r>
      <w:r w:rsidRPr="00FB3532">
        <w:rPr>
          <w:strike/>
          <w:lang w:val="en-US"/>
        </w:rPr>
        <w:t xml:space="preserve">differentiation. </w:t>
      </w:r>
      <w:r w:rsidRPr="00FB3532">
        <w:rPr>
          <w:i/>
          <w:strike/>
          <w:lang w:val="en-US"/>
        </w:rPr>
        <w:t xml:space="preserve">Int. J. Syst. </w:t>
      </w:r>
      <w:proofErr w:type="spellStart"/>
      <w:r w:rsidRPr="00FB3532">
        <w:rPr>
          <w:i/>
          <w:strike/>
          <w:lang w:val="en-US"/>
        </w:rPr>
        <w:t>Evol</w:t>
      </w:r>
      <w:proofErr w:type="spellEnd"/>
      <w:r w:rsidRPr="00FB3532">
        <w:rPr>
          <w:i/>
          <w:strike/>
          <w:lang w:val="en-US"/>
        </w:rPr>
        <w:t xml:space="preserve">. </w:t>
      </w:r>
      <w:proofErr w:type="spellStart"/>
      <w:r w:rsidRPr="00FB3532">
        <w:rPr>
          <w:i/>
          <w:strike/>
          <w:lang w:val="en-US"/>
        </w:rPr>
        <w:t>Microbiol</w:t>
      </w:r>
      <w:proofErr w:type="spellEnd"/>
      <w:r w:rsidRPr="00FB3532">
        <w:rPr>
          <w:i/>
          <w:strike/>
          <w:lang w:val="en-US"/>
        </w:rPr>
        <w:t xml:space="preserve">., </w:t>
      </w:r>
      <w:r w:rsidRPr="00FB3532">
        <w:rPr>
          <w:b/>
          <w:strike/>
          <w:lang w:val="en-US"/>
        </w:rPr>
        <w:t>56</w:t>
      </w:r>
      <w:r w:rsidRPr="00FB3532">
        <w:rPr>
          <w:strike/>
          <w:lang w:val="en-US"/>
        </w:rPr>
        <w:t>, 501–511.</w:t>
      </w:r>
    </w:p>
    <w:p w14:paraId="695A6031" w14:textId="77777777" w:rsidR="00B6084E" w:rsidRPr="00E47D04" w:rsidRDefault="00B6084E" w:rsidP="00B6084E">
      <w:pPr>
        <w:pStyle w:val="Ref"/>
        <w:rPr>
          <w:strike/>
          <w:szCs w:val="17"/>
          <w:lang w:val="en-US"/>
        </w:rPr>
      </w:pPr>
      <w:proofErr w:type="spellStart"/>
      <w:r w:rsidRPr="00E47D04">
        <w:rPr>
          <w:smallCaps/>
          <w:strike/>
          <w:szCs w:val="17"/>
          <w:lang w:val="en-US"/>
        </w:rPr>
        <w:t>Gochnauer</w:t>
      </w:r>
      <w:proofErr w:type="spellEnd"/>
      <w:r w:rsidRPr="00E47D04">
        <w:rPr>
          <w:strike/>
          <w:szCs w:val="17"/>
          <w:lang w:val="en-US"/>
        </w:rPr>
        <w:t xml:space="preserve"> T.A. (1973). Growth, protease formation, and sporulation of </w:t>
      </w:r>
      <w:r w:rsidRPr="00E47D04">
        <w:rPr>
          <w:i/>
          <w:strike/>
          <w:szCs w:val="17"/>
          <w:lang w:val="en-US"/>
        </w:rPr>
        <w:t>Bacillus larvae</w:t>
      </w:r>
      <w:r w:rsidRPr="00E47D04">
        <w:rPr>
          <w:strike/>
          <w:szCs w:val="17"/>
          <w:lang w:val="en-US"/>
        </w:rPr>
        <w:t xml:space="preserve"> in aerated broth culture. </w:t>
      </w:r>
      <w:r w:rsidRPr="00E47D04">
        <w:rPr>
          <w:i/>
          <w:iCs/>
          <w:strike/>
          <w:szCs w:val="17"/>
          <w:lang w:val="en-US"/>
        </w:rPr>
        <w:t xml:space="preserve">J. </w:t>
      </w:r>
      <w:proofErr w:type="spellStart"/>
      <w:r w:rsidRPr="00E47D04">
        <w:rPr>
          <w:i/>
          <w:iCs/>
          <w:strike/>
          <w:szCs w:val="17"/>
          <w:lang w:val="en-US"/>
        </w:rPr>
        <w:t>Invertebr</w:t>
      </w:r>
      <w:proofErr w:type="spellEnd"/>
      <w:r w:rsidRPr="00E47D04">
        <w:rPr>
          <w:i/>
          <w:iCs/>
          <w:strike/>
          <w:szCs w:val="17"/>
          <w:lang w:val="en-US"/>
        </w:rPr>
        <w:t xml:space="preserve">. </w:t>
      </w:r>
      <w:proofErr w:type="spellStart"/>
      <w:r w:rsidRPr="00E47D04">
        <w:rPr>
          <w:i/>
          <w:iCs/>
          <w:strike/>
          <w:szCs w:val="17"/>
          <w:lang w:val="en-US"/>
        </w:rPr>
        <w:t>Pathol</w:t>
      </w:r>
      <w:proofErr w:type="spellEnd"/>
      <w:r w:rsidRPr="00E47D04">
        <w:rPr>
          <w:strike/>
          <w:szCs w:val="17"/>
          <w:lang w:val="en-US"/>
        </w:rPr>
        <w:t xml:space="preserve">., </w:t>
      </w:r>
      <w:r w:rsidRPr="00E47D04">
        <w:rPr>
          <w:b/>
          <w:bCs/>
          <w:strike/>
          <w:szCs w:val="17"/>
          <w:lang w:val="en-US"/>
        </w:rPr>
        <w:t>22</w:t>
      </w:r>
      <w:r w:rsidRPr="00E47D04">
        <w:rPr>
          <w:strike/>
          <w:szCs w:val="17"/>
          <w:lang w:val="en-US"/>
        </w:rPr>
        <w:t>, 251–257.</w:t>
      </w:r>
    </w:p>
    <w:p w14:paraId="4B2918FB" w14:textId="77777777" w:rsidR="00B6084E" w:rsidRPr="00CF7844" w:rsidRDefault="00B6084E" w:rsidP="00B6084E">
      <w:pPr>
        <w:pStyle w:val="Ref"/>
        <w:rPr>
          <w:strike/>
          <w:lang w:val="en-US"/>
        </w:rPr>
      </w:pPr>
      <w:proofErr w:type="spellStart"/>
      <w:r w:rsidRPr="00CF7844">
        <w:rPr>
          <w:smallCaps/>
          <w:strike/>
          <w:lang w:val="en-US"/>
        </w:rPr>
        <w:t>Gochnauer</w:t>
      </w:r>
      <w:proofErr w:type="spellEnd"/>
      <w:r w:rsidRPr="00CF7844">
        <w:rPr>
          <w:smallCaps/>
          <w:strike/>
          <w:lang w:val="en-US"/>
        </w:rPr>
        <w:t xml:space="preserve"> T.A. &amp; Corner J.</w:t>
      </w:r>
      <w:r w:rsidRPr="00CF7844">
        <w:rPr>
          <w:strike/>
          <w:lang w:val="en-US"/>
        </w:rPr>
        <w:t xml:space="preserve"> (1987). Detection and identification of </w:t>
      </w:r>
      <w:r w:rsidRPr="00CF7844">
        <w:rPr>
          <w:i/>
          <w:iCs/>
          <w:strike/>
          <w:lang w:val="en-US"/>
        </w:rPr>
        <w:t>Bacillus larvae</w:t>
      </w:r>
      <w:r w:rsidRPr="00CF7844">
        <w:rPr>
          <w:strike/>
          <w:lang w:val="en-US"/>
        </w:rPr>
        <w:t xml:space="preserve"> in a commercial pollen sample.</w:t>
      </w:r>
      <w:r w:rsidRPr="00CF7844">
        <w:rPr>
          <w:i/>
          <w:strike/>
          <w:lang w:val="en-US"/>
        </w:rPr>
        <w:t xml:space="preserve"> J. </w:t>
      </w:r>
      <w:proofErr w:type="spellStart"/>
      <w:r w:rsidRPr="00CF7844">
        <w:rPr>
          <w:i/>
          <w:strike/>
          <w:lang w:val="en-US"/>
        </w:rPr>
        <w:t>Apic</w:t>
      </w:r>
      <w:proofErr w:type="spellEnd"/>
      <w:r w:rsidRPr="00CF7844">
        <w:rPr>
          <w:i/>
          <w:strike/>
          <w:lang w:val="en-US"/>
        </w:rPr>
        <w:t>. Res.</w:t>
      </w:r>
      <w:r w:rsidRPr="00CF7844">
        <w:rPr>
          <w:strike/>
          <w:lang w:val="en-US"/>
        </w:rPr>
        <w:t xml:space="preserve">, </w:t>
      </w:r>
      <w:r w:rsidRPr="00CF7844">
        <w:rPr>
          <w:b/>
          <w:bCs/>
          <w:strike/>
          <w:lang w:val="en-US"/>
        </w:rPr>
        <w:t>13</w:t>
      </w:r>
      <w:r w:rsidRPr="00CF7844">
        <w:rPr>
          <w:strike/>
          <w:lang w:val="en-US"/>
        </w:rPr>
        <w:t>, 264–267.</w:t>
      </w:r>
    </w:p>
    <w:p w14:paraId="02B04595" w14:textId="77777777" w:rsidR="00B6084E" w:rsidRPr="000F7F0F" w:rsidRDefault="00B6084E" w:rsidP="00B6084E">
      <w:pPr>
        <w:pStyle w:val="Ref"/>
        <w:rPr>
          <w:strike/>
          <w:lang w:val="en-US"/>
        </w:rPr>
      </w:pPr>
      <w:r w:rsidRPr="000F7F0F">
        <w:rPr>
          <w:smallCaps/>
          <w:strike/>
          <w:lang w:val="en-US"/>
        </w:rPr>
        <w:t>Gordon R.E., Haynes W.C. &amp; Pang C.H.N. (1</w:t>
      </w:r>
      <w:r w:rsidRPr="000F7F0F">
        <w:rPr>
          <w:strike/>
          <w:lang w:val="en-US"/>
        </w:rPr>
        <w:t xml:space="preserve">973). The genus </w:t>
      </w:r>
      <w:r w:rsidRPr="000F7F0F">
        <w:rPr>
          <w:i/>
          <w:iCs/>
          <w:strike/>
          <w:lang w:val="en-US"/>
        </w:rPr>
        <w:t>Bacillus</w:t>
      </w:r>
      <w:r w:rsidRPr="000F7F0F">
        <w:rPr>
          <w:strike/>
          <w:lang w:val="en-US"/>
        </w:rPr>
        <w:t xml:space="preserve">. Agriculture Handbook N° 427, USDA, Washington D.C. </w:t>
      </w:r>
    </w:p>
    <w:p w14:paraId="3F6A03ED" w14:textId="4D0CF30C" w:rsidR="00B6084E" w:rsidRPr="00A53A1F" w:rsidRDefault="00B6084E" w:rsidP="00B6084E">
      <w:pPr>
        <w:pStyle w:val="Ref"/>
        <w:rPr>
          <w:lang w:val="en-US"/>
        </w:rPr>
      </w:pPr>
      <w:proofErr w:type="spellStart"/>
      <w:r w:rsidRPr="00A53A1F">
        <w:rPr>
          <w:bCs/>
          <w:smallCaps/>
          <w:color w:val="000000"/>
          <w:lang w:val="en-US" w:eastAsia="es-AR"/>
        </w:rPr>
        <w:t>Govan</w:t>
      </w:r>
      <w:proofErr w:type="spellEnd"/>
      <w:r w:rsidRPr="00A53A1F">
        <w:rPr>
          <w:bCs/>
          <w:smallCaps/>
          <w:color w:val="000000"/>
          <w:lang w:val="en-US" w:eastAsia="es-AR"/>
        </w:rPr>
        <w:t xml:space="preserve"> V.A., Allsopp M.H. &amp; Davidson S. (</w:t>
      </w:r>
      <w:r w:rsidRPr="00A53A1F">
        <w:rPr>
          <w:bCs/>
          <w:color w:val="000000"/>
          <w:lang w:val="en-US" w:eastAsia="es-AR"/>
        </w:rPr>
        <w:t>1999).</w:t>
      </w:r>
      <w:r w:rsidRPr="00A53A1F">
        <w:rPr>
          <w:color w:val="000000"/>
          <w:lang w:val="en-US" w:eastAsia="es-AR"/>
        </w:rPr>
        <w:t xml:space="preserve"> A PCR detection method for rapid identification of </w:t>
      </w:r>
      <w:proofErr w:type="spellStart"/>
      <w:r w:rsidRPr="00A53A1F">
        <w:rPr>
          <w:i/>
          <w:iCs/>
          <w:color w:val="000000"/>
          <w:lang w:val="en-US" w:eastAsia="es-AR"/>
        </w:rPr>
        <w:t>Paenibacillus</w:t>
      </w:r>
      <w:proofErr w:type="spellEnd"/>
      <w:r w:rsidRPr="00A53A1F">
        <w:rPr>
          <w:i/>
          <w:iCs/>
          <w:color w:val="000000"/>
          <w:lang w:val="en-US" w:eastAsia="es-AR"/>
        </w:rPr>
        <w:t xml:space="preserve"> larvae. Appl. Environ. </w:t>
      </w:r>
      <w:proofErr w:type="spellStart"/>
      <w:r w:rsidRPr="00A53A1F">
        <w:rPr>
          <w:i/>
          <w:iCs/>
          <w:color w:val="000000"/>
          <w:lang w:val="en-US" w:eastAsia="es-AR"/>
        </w:rPr>
        <w:t>Microbiol</w:t>
      </w:r>
      <w:proofErr w:type="spellEnd"/>
      <w:r w:rsidRPr="00A53A1F">
        <w:rPr>
          <w:i/>
          <w:iCs/>
          <w:color w:val="000000"/>
          <w:lang w:val="en-US" w:eastAsia="es-AR"/>
        </w:rPr>
        <w:t xml:space="preserve">., </w:t>
      </w:r>
      <w:r w:rsidRPr="00A53A1F">
        <w:rPr>
          <w:b/>
          <w:color w:val="000000"/>
          <w:lang w:val="en-US" w:eastAsia="es-AR"/>
        </w:rPr>
        <w:t>65</w:t>
      </w:r>
      <w:r w:rsidRPr="00A53A1F">
        <w:rPr>
          <w:color w:val="000000"/>
          <w:lang w:val="en-US" w:eastAsia="es-AR"/>
        </w:rPr>
        <w:t>, 2243–2245.</w:t>
      </w:r>
    </w:p>
    <w:p w14:paraId="612567AD" w14:textId="39DEC316" w:rsidR="00B6084E" w:rsidRPr="00A53A1F" w:rsidRDefault="00B6084E" w:rsidP="00B6084E">
      <w:pPr>
        <w:pStyle w:val="Ref"/>
        <w:rPr>
          <w:bCs/>
          <w:lang w:val="en-US"/>
        </w:rPr>
      </w:pPr>
      <w:r w:rsidRPr="007D4279">
        <w:rPr>
          <w:smallCaps/>
          <w:lang w:val="en-IE"/>
        </w:rPr>
        <w:t xml:space="preserve">Hansen H. &amp; </w:t>
      </w:r>
      <w:proofErr w:type="spellStart"/>
      <w:r w:rsidRPr="007D4279">
        <w:rPr>
          <w:smallCaps/>
          <w:lang w:val="en-IE"/>
        </w:rPr>
        <w:t>Br</w:t>
      </w:r>
      <w:r w:rsidR="00CC3751" w:rsidRPr="007D4279">
        <w:rPr>
          <w:smallCaps/>
          <w:lang w:val="en-IE"/>
        </w:rPr>
        <w:t>o</w:t>
      </w:r>
      <w:r w:rsidRPr="007D4279">
        <w:rPr>
          <w:smallCaps/>
          <w:lang w:val="en-IE"/>
        </w:rPr>
        <w:t>dsgaard</w:t>
      </w:r>
      <w:proofErr w:type="spellEnd"/>
      <w:r w:rsidRPr="007D4279">
        <w:rPr>
          <w:smallCaps/>
          <w:lang w:val="en-IE"/>
        </w:rPr>
        <w:t xml:space="preserve"> C.J. (1999).</w:t>
      </w:r>
      <w:r w:rsidRPr="007D4279">
        <w:rPr>
          <w:bCs/>
          <w:lang w:val="en-IE"/>
        </w:rPr>
        <w:t xml:space="preserve"> </w:t>
      </w:r>
      <w:r w:rsidRPr="00A53A1F">
        <w:rPr>
          <w:bCs/>
          <w:lang w:val="en-US"/>
        </w:rPr>
        <w:t xml:space="preserve">American foulbrood: a review of its biology, diagnosis and control. </w:t>
      </w:r>
      <w:r w:rsidRPr="00A53A1F">
        <w:rPr>
          <w:bCs/>
          <w:i/>
          <w:iCs/>
          <w:lang w:val="en-US"/>
        </w:rPr>
        <w:t>Bee World</w:t>
      </w:r>
      <w:r w:rsidRPr="00A53A1F">
        <w:rPr>
          <w:bCs/>
          <w:lang w:val="en-US"/>
        </w:rPr>
        <w:t xml:space="preserve">, </w:t>
      </w:r>
      <w:r w:rsidRPr="00A53A1F">
        <w:rPr>
          <w:b/>
          <w:lang w:val="en-US"/>
        </w:rPr>
        <w:t>80</w:t>
      </w:r>
      <w:r w:rsidRPr="00A53A1F">
        <w:rPr>
          <w:bCs/>
          <w:lang w:val="en-US"/>
        </w:rPr>
        <w:t>, 5–23.</w:t>
      </w:r>
    </w:p>
    <w:p w14:paraId="73073AC0" w14:textId="77777777" w:rsidR="00B6084E" w:rsidRPr="00FB3532" w:rsidRDefault="00B6084E" w:rsidP="00B6084E">
      <w:pPr>
        <w:pStyle w:val="Ref"/>
        <w:rPr>
          <w:bCs/>
          <w:strike/>
          <w:lang w:val="en-US"/>
        </w:rPr>
      </w:pPr>
      <w:proofErr w:type="spellStart"/>
      <w:r w:rsidRPr="00FB3532">
        <w:rPr>
          <w:smallCaps/>
          <w:strike/>
          <w:lang w:val="en-US"/>
        </w:rPr>
        <w:t>Haseman</w:t>
      </w:r>
      <w:proofErr w:type="spellEnd"/>
      <w:r w:rsidRPr="00FB3532">
        <w:rPr>
          <w:strike/>
          <w:lang w:val="en-US"/>
        </w:rPr>
        <w:t xml:space="preserve"> L. (1961). How long can spores of American Foulbrood live? </w:t>
      </w:r>
      <w:r w:rsidRPr="00FB3532">
        <w:rPr>
          <w:i/>
          <w:strike/>
          <w:lang w:val="en-US"/>
        </w:rPr>
        <w:t xml:space="preserve">Amer. Bee J., </w:t>
      </w:r>
      <w:r w:rsidRPr="00FB3532">
        <w:rPr>
          <w:b/>
          <w:strike/>
          <w:lang w:val="en-US"/>
        </w:rPr>
        <w:t>101</w:t>
      </w:r>
      <w:r w:rsidRPr="00FB3532">
        <w:rPr>
          <w:strike/>
          <w:lang w:val="en-US"/>
        </w:rPr>
        <w:t xml:space="preserve">, 298–299. </w:t>
      </w:r>
    </w:p>
    <w:p w14:paraId="7765CEF5" w14:textId="77777777" w:rsidR="00B6084E" w:rsidRPr="00A53A1F" w:rsidRDefault="00B6084E" w:rsidP="00B6084E">
      <w:pPr>
        <w:pStyle w:val="Ref"/>
        <w:rPr>
          <w:lang w:val="en-IE"/>
        </w:rPr>
      </w:pPr>
      <w:r w:rsidRPr="00A53A1F">
        <w:rPr>
          <w:smallCaps/>
          <w:lang w:val="en-US"/>
        </w:rPr>
        <w:t>Haynes W.C</w:t>
      </w:r>
      <w:r w:rsidRPr="00A53A1F">
        <w:rPr>
          <w:lang w:val="en-US"/>
        </w:rPr>
        <w:t xml:space="preserve">. (1972). The catalase test. An aid in the identification of </w:t>
      </w:r>
      <w:r w:rsidRPr="00A53A1F">
        <w:rPr>
          <w:i/>
          <w:lang w:val="en-US"/>
        </w:rPr>
        <w:t>Bacillus larvae</w:t>
      </w:r>
      <w:r w:rsidRPr="00A53A1F">
        <w:rPr>
          <w:lang w:val="en-US"/>
        </w:rPr>
        <w:t xml:space="preserve">. </w:t>
      </w:r>
      <w:r w:rsidRPr="00A53A1F">
        <w:rPr>
          <w:i/>
          <w:lang w:val="en-IE"/>
        </w:rPr>
        <w:t>Am. Bee J.</w:t>
      </w:r>
      <w:r w:rsidRPr="00A53A1F">
        <w:rPr>
          <w:lang w:val="en-IE"/>
        </w:rPr>
        <w:t xml:space="preserve">, </w:t>
      </w:r>
      <w:r w:rsidRPr="00A53A1F">
        <w:rPr>
          <w:b/>
          <w:lang w:val="en-IE"/>
        </w:rPr>
        <w:t>112</w:t>
      </w:r>
      <w:r w:rsidRPr="00A53A1F">
        <w:rPr>
          <w:lang w:val="en-IE"/>
        </w:rPr>
        <w:t>, 130</w:t>
      </w:r>
      <w:r w:rsidRPr="00A53A1F">
        <w:rPr>
          <w:i/>
          <w:lang w:val="en-IE"/>
        </w:rPr>
        <w:t>–</w:t>
      </w:r>
      <w:r w:rsidRPr="00A53A1F">
        <w:rPr>
          <w:lang w:val="en-IE"/>
        </w:rPr>
        <w:t>131.</w:t>
      </w:r>
    </w:p>
    <w:p w14:paraId="17C18CE9" w14:textId="2639A4F1" w:rsidR="00B6084E" w:rsidRPr="00A53A1F" w:rsidRDefault="00B6084E" w:rsidP="00B6084E">
      <w:pPr>
        <w:pStyle w:val="Ref"/>
        <w:rPr>
          <w:lang w:val="en-US"/>
        </w:rPr>
      </w:pPr>
      <w:proofErr w:type="spellStart"/>
      <w:r w:rsidRPr="00A53A1F">
        <w:rPr>
          <w:smallCaps/>
          <w:lang w:val="en-IE"/>
        </w:rPr>
        <w:t>Heyndrickx</w:t>
      </w:r>
      <w:proofErr w:type="spellEnd"/>
      <w:r w:rsidRPr="00A53A1F">
        <w:rPr>
          <w:smallCaps/>
          <w:lang w:val="en-IE"/>
        </w:rPr>
        <w:t xml:space="preserve"> M., </w:t>
      </w:r>
      <w:proofErr w:type="spellStart"/>
      <w:r w:rsidRPr="00A53A1F">
        <w:rPr>
          <w:smallCaps/>
          <w:lang w:val="en-IE"/>
        </w:rPr>
        <w:t>Vandemeulebroecke</w:t>
      </w:r>
      <w:proofErr w:type="spellEnd"/>
      <w:r w:rsidRPr="00A53A1F">
        <w:rPr>
          <w:smallCaps/>
          <w:lang w:val="en-IE"/>
        </w:rPr>
        <w:t xml:space="preserve"> K., </w:t>
      </w:r>
      <w:proofErr w:type="spellStart"/>
      <w:r w:rsidRPr="00A53A1F">
        <w:rPr>
          <w:smallCaps/>
          <w:lang w:val="en-IE"/>
        </w:rPr>
        <w:t>Hoste</w:t>
      </w:r>
      <w:proofErr w:type="spellEnd"/>
      <w:r w:rsidRPr="00A53A1F">
        <w:rPr>
          <w:smallCaps/>
          <w:lang w:val="en-IE"/>
        </w:rPr>
        <w:t xml:space="preserve"> B., Janssen P., </w:t>
      </w:r>
      <w:proofErr w:type="spellStart"/>
      <w:r w:rsidRPr="00A53A1F">
        <w:rPr>
          <w:smallCaps/>
          <w:lang w:val="en-IE"/>
        </w:rPr>
        <w:t>Kersters</w:t>
      </w:r>
      <w:proofErr w:type="spellEnd"/>
      <w:r w:rsidRPr="00A53A1F">
        <w:rPr>
          <w:smallCaps/>
          <w:lang w:val="en-IE"/>
        </w:rPr>
        <w:t xml:space="preserve"> K., De Vos P., Logan N.A., Ali N. &amp; Berkeley R.C. (</w:t>
      </w:r>
      <w:r w:rsidRPr="00A53A1F">
        <w:rPr>
          <w:lang w:val="en-IE"/>
        </w:rPr>
        <w:t xml:space="preserve">1996). </w:t>
      </w:r>
      <w:r w:rsidRPr="00A53A1F">
        <w:rPr>
          <w:lang w:val="en-US"/>
        </w:rPr>
        <w:t xml:space="preserve">Reclassification of </w:t>
      </w:r>
      <w:proofErr w:type="spellStart"/>
      <w:r w:rsidRPr="00A53A1F">
        <w:rPr>
          <w:i/>
          <w:iCs/>
          <w:lang w:val="en-US"/>
        </w:rPr>
        <w:t>Paenibacillus</w:t>
      </w:r>
      <w:proofErr w:type="spellEnd"/>
      <w:r w:rsidRPr="00A53A1F">
        <w:rPr>
          <w:lang w:val="en-US"/>
        </w:rPr>
        <w:t xml:space="preserve"> (formerly </w:t>
      </w:r>
      <w:r w:rsidRPr="00A53A1F">
        <w:rPr>
          <w:i/>
          <w:iCs/>
          <w:lang w:val="en-US"/>
        </w:rPr>
        <w:t>Bacillus</w:t>
      </w:r>
      <w:r w:rsidRPr="00A53A1F">
        <w:rPr>
          <w:lang w:val="en-US"/>
        </w:rPr>
        <w:t xml:space="preserve">) </w:t>
      </w:r>
      <w:proofErr w:type="spellStart"/>
      <w:r w:rsidRPr="00A53A1F">
        <w:rPr>
          <w:i/>
          <w:iCs/>
          <w:lang w:val="en-US"/>
        </w:rPr>
        <w:t>pulvifaciens</w:t>
      </w:r>
      <w:proofErr w:type="spellEnd"/>
      <w:r w:rsidRPr="00A53A1F">
        <w:rPr>
          <w:lang w:val="en-US"/>
        </w:rPr>
        <w:t xml:space="preserve"> (Nakamura 1984) Ash </w:t>
      </w:r>
      <w:r w:rsidRPr="00A53A1F">
        <w:rPr>
          <w:i/>
          <w:iCs/>
          <w:lang w:val="en-US"/>
        </w:rPr>
        <w:t>et al.</w:t>
      </w:r>
      <w:r w:rsidRPr="00A53A1F">
        <w:rPr>
          <w:lang w:val="en-US"/>
        </w:rPr>
        <w:t xml:space="preserve"> 1994, a later subjective synonym of </w:t>
      </w:r>
      <w:proofErr w:type="spellStart"/>
      <w:r w:rsidRPr="00A53A1F">
        <w:rPr>
          <w:i/>
          <w:iCs/>
          <w:lang w:val="en-US"/>
        </w:rPr>
        <w:t>Paenibacillus</w:t>
      </w:r>
      <w:proofErr w:type="spellEnd"/>
      <w:r w:rsidRPr="00A53A1F">
        <w:rPr>
          <w:lang w:val="en-US"/>
        </w:rPr>
        <w:t xml:space="preserve"> (formerly </w:t>
      </w:r>
      <w:r w:rsidRPr="00A53A1F">
        <w:rPr>
          <w:i/>
          <w:iCs/>
          <w:lang w:val="en-US"/>
        </w:rPr>
        <w:t>Bacillus</w:t>
      </w:r>
      <w:r w:rsidRPr="00A53A1F">
        <w:rPr>
          <w:lang w:val="en-US"/>
        </w:rPr>
        <w:t xml:space="preserve">) </w:t>
      </w:r>
      <w:r w:rsidRPr="00A53A1F">
        <w:rPr>
          <w:i/>
          <w:iCs/>
          <w:lang w:val="en-US"/>
        </w:rPr>
        <w:t>larvae</w:t>
      </w:r>
      <w:r w:rsidRPr="00A53A1F">
        <w:rPr>
          <w:lang w:val="en-US"/>
        </w:rPr>
        <w:t xml:space="preserve"> (White 1906) Ash </w:t>
      </w:r>
      <w:r w:rsidRPr="00A53A1F">
        <w:rPr>
          <w:i/>
          <w:iCs/>
          <w:lang w:val="en-US"/>
        </w:rPr>
        <w:t>et al.</w:t>
      </w:r>
      <w:r w:rsidRPr="00A53A1F">
        <w:rPr>
          <w:lang w:val="en-US"/>
        </w:rPr>
        <w:t xml:space="preserve"> 1994, as a subspecies of </w:t>
      </w:r>
      <w:r w:rsidRPr="00A53A1F">
        <w:rPr>
          <w:i/>
          <w:iCs/>
          <w:lang w:val="en-US"/>
        </w:rPr>
        <w:t>P.</w:t>
      </w:r>
      <w:r w:rsidR="00CC3751" w:rsidRPr="00A53A1F">
        <w:rPr>
          <w:i/>
          <w:iCs/>
          <w:lang w:val="en-US"/>
        </w:rPr>
        <w:t> </w:t>
      </w:r>
      <w:r w:rsidRPr="00A53A1F">
        <w:rPr>
          <w:i/>
          <w:iCs/>
          <w:lang w:val="en-US"/>
        </w:rPr>
        <w:t>larvae</w:t>
      </w:r>
      <w:r w:rsidRPr="00A53A1F">
        <w:rPr>
          <w:lang w:val="en-US"/>
        </w:rPr>
        <w:t xml:space="preserve">, with emended descriptions of </w:t>
      </w:r>
      <w:r w:rsidRPr="00A53A1F">
        <w:rPr>
          <w:i/>
          <w:iCs/>
          <w:lang w:val="en-US"/>
        </w:rPr>
        <w:t>P. larvae</w:t>
      </w:r>
      <w:r w:rsidRPr="00A53A1F">
        <w:rPr>
          <w:lang w:val="en-US"/>
        </w:rPr>
        <w:t xml:space="preserve"> as </w:t>
      </w:r>
      <w:r w:rsidRPr="00A53A1F">
        <w:rPr>
          <w:i/>
          <w:iCs/>
          <w:lang w:val="en-US"/>
        </w:rPr>
        <w:t>P. larvae</w:t>
      </w:r>
      <w:r w:rsidRPr="00A53A1F">
        <w:rPr>
          <w:lang w:val="en-US"/>
        </w:rPr>
        <w:t xml:space="preserve"> subsp. </w:t>
      </w:r>
      <w:r w:rsidRPr="00A53A1F">
        <w:rPr>
          <w:i/>
          <w:iCs/>
          <w:lang w:val="en-US"/>
        </w:rPr>
        <w:t>larvae</w:t>
      </w:r>
      <w:r w:rsidRPr="00A53A1F">
        <w:rPr>
          <w:lang w:val="en-US"/>
        </w:rPr>
        <w:t xml:space="preserve"> and </w:t>
      </w:r>
      <w:r w:rsidRPr="00A53A1F">
        <w:rPr>
          <w:i/>
          <w:iCs/>
          <w:lang w:val="en-US"/>
        </w:rPr>
        <w:t>P. larvae</w:t>
      </w:r>
      <w:r w:rsidRPr="00A53A1F">
        <w:rPr>
          <w:lang w:val="en-US"/>
        </w:rPr>
        <w:t xml:space="preserve"> subsp. </w:t>
      </w:r>
      <w:proofErr w:type="spellStart"/>
      <w:r w:rsidRPr="00A53A1F">
        <w:rPr>
          <w:i/>
          <w:iCs/>
          <w:lang w:val="en-US"/>
        </w:rPr>
        <w:t>pulvifaciens</w:t>
      </w:r>
      <w:proofErr w:type="spellEnd"/>
      <w:r w:rsidRPr="00A53A1F">
        <w:rPr>
          <w:lang w:val="en-US"/>
        </w:rPr>
        <w:t xml:space="preserve">. </w:t>
      </w:r>
      <w:r w:rsidRPr="00A53A1F">
        <w:rPr>
          <w:i/>
          <w:iCs/>
          <w:lang w:val="en-US"/>
        </w:rPr>
        <w:t>Int</w:t>
      </w:r>
      <w:r w:rsidRPr="00A53A1F">
        <w:rPr>
          <w:i/>
          <w:lang w:val="en-US"/>
        </w:rPr>
        <w:t xml:space="preserve">. J. Syst. </w:t>
      </w:r>
      <w:proofErr w:type="spellStart"/>
      <w:r w:rsidRPr="00A53A1F">
        <w:rPr>
          <w:i/>
          <w:lang w:val="en-US"/>
        </w:rPr>
        <w:t>Bacteriol</w:t>
      </w:r>
      <w:proofErr w:type="spellEnd"/>
      <w:r w:rsidRPr="00A53A1F">
        <w:rPr>
          <w:i/>
          <w:lang w:val="en-US"/>
        </w:rPr>
        <w:t>.</w:t>
      </w:r>
      <w:r w:rsidRPr="00A53A1F">
        <w:rPr>
          <w:lang w:val="en-US"/>
        </w:rPr>
        <w:t xml:space="preserve">, </w:t>
      </w:r>
      <w:r w:rsidRPr="00A53A1F">
        <w:rPr>
          <w:b/>
          <w:bCs/>
          <w:lang w:val="en-US"/>
        </w:rPr>
        <w:t>46</w:t>
      </w:r>
      <w:r w:rsidRPr="00A53A1F">
        <w:rPr>
          <w:lang w:val="en-US"/>
        </w:rPr>
        <w:t>, 270–279.</w:t>
      </w:r>
    </w:p>
    <w:p w14:paraId="77477C84" w14:textId="77777777" w:rsidR="00B6084E" w:rsidRPr="00F46995" w:rsidRDefault="00B6084E" w:rsidP="00B6084E">
      <w:pPr>
        <w:pStyle w:val="Ref"/>
        <w:rPr>
          <w:strike/>
          <w:lang w:val="en-US"/>
        </w:rPr>
      </w:pPr>
      <w:proofErr w:type="spellStart"/>
      <w:r w:rsidRPr="00F46995">
        <w:rPr>
          <w:smallCaps/>
          <w:strike/>
          <w:lang w:val="en-US"/>
        </w:rPr>
        <w:t>Hornitzky</w:t>
      </w:r>
      <w:proofErr w:type="spellEnd"/>
      <w:r w:rsidRPr="00F46995">
        <w:rPr>
          <w:smallCaps/>
          <w:strike/>
          <w:lang w:val="en-US"/>
        </w:rPr>
        <w:t xml:space="preserve"> M.A.Z. &amp; Clark S. (1991). </w:t>
      </w:r>
      <w:r w:rsidRPr="00F46995">
        <w:rPr>
          <w:strike/>
          <w:lang w:val="en-US"/>
        </w:rPr>
        <w:t xml:space="preserve">Culture of </w:t>
      </w:r>
      <w:r w:rsidRPr="00F46995">
        <w:rPr>
          <w:i/>
          <w:iCs/>
          <w:strike/>
          <w:lang w:val="en-US"/>
        </w:rPr>
        <w:t>Bacillus larvae</w:t>
      </w:r>
      <w:r w:rsidRPr="00F46995">
        <w:rPr>
          <w:strike/>
          <w:lang w:val="en-US"/>
        </w:rPr>
        <w:t xml:space="preserve"> from bulk honey samples for the detection of American foulbrood. </w:t>
      </w:r>
      <w:r w:rsidRPr="00F46995">
        <w:rPr>
          <w:i/>
          <w:strike/>
          <w:lang w:val="en-US"/>
        </w:rPr>
        <w:t xml:space="preserve">J. </w:t>
      </w:r>
      <w:proofErr w:type="spellStart"/>
      <w:r w:rsidRPr="00F46995">
        <w:rPr>
          <w:i/>
          <w:strike/>
          <w:lang w:val="en-US"/>
        </w:rPr>
        <w:t>Apicult</w:t>
      </w:r>
      <w:proofErr w:type="spellEnd"/>
      <w:r w:rsidRPr="00F46995">
        <w:rPr>
          <w:i/>
          <w:strike/>
          <w:lang w:val="en-US"/>
        </w:rPr>
        <w:t>. Res.</w:t>
      </w:r>
      <w:r w:rsidRPr="00F46995">
        <w:rPr>
          <w:strike/>
          <w:lang w:val="en-US"/>
        </w:rPr>
        <w:t xml:space="preserve">, </w:t>
      </w:r>
      <w:r w:rsidRPr="00F46995">
        <w:rPr>
          <w:b/>
          <w:bCs/>
          <w:strike/>
          <w:lang w:val="en-US"/>
        </w:rPr>
        <w:t>30</w:t>
      </w:r>
      <w:r w:rsidRPr="00F46995">
        <w:rPr>
          <w:strike/>
          <w:lang w:val="en-US"/>
        </w:rPr>
        <w:t>, 13–16.</w:t>
      </w:r>
    </w:p>
    <w:p w14:paraId="0C80C4CC" w14:textId="77777777" w:rsidR="00B6084E" w:rsidRPr="00A53A1F" w:rsidRDefault="00B6084E" w:rsidP="00B6084E">
      <w:pPr>
        <w:pStyle w:val="Ref"/>
        <w:rPr>
          <w:lang w:val="en-US"/>
        </w:rPr>
      </w:pPr>
      <w:proofErr w:type="spellStart"/>
      <w:r w:rsidRPr="00A53A1F">
        <w:rPr>
          <w:bCs/>
          <w:smallCaps/>
          <w:lang w:val="en-US"/>
        </w:rPr>
        <w:t>Hornitzky</w:t>
      </w:r>
      <w:proofErr w:type="spellEnd"/>
      <w:r w:rsidRPr="00A53A1F">
        <w:rPr>
          <w:bCs/>
          <w:smallCaps/>
          <w:lang w:val="en-US"/>
        </w:rPr>
        <w:t xml:space="preserve"> M.A.Z. &amp; </w:t>
      </w:r>
      <w:proofErr w:type="spellStart"/>
      <w:r w:rsidRPr="00A53A1F">
        <w:rPr>
          <w:bCs/>
          <w:smallCaps/>
          <w:lang w:val="en-US"/>
        </w:rPr>
        <w:t>Karlovskis</w:t>
      </w:r>
      <w:proofErr w:type="spellEnd"/>
      <w:r w:rsidRPr="00A53A1F">
        <w:rPr>
          <w:bCs/>
          <w:smallCaps/>
          <w:lang w:val="en-US"/>
        </w:rPr>
        <w:t xml:space="preserve"> S.</w:t>
      </w:r>
      <w:r w:rsidRPr="00A53A1F">
        <w:rPr>
          <w:bCs/>
          <w:lang w:val="en-US"/>
        </w:rPr>
        <w:t xml:space="preserve"> (1989).</w:t>
      </w:r>
      <w:r w:rsidRPr="00A53A1F">
        <w:rPr>
          <w:lang w:val="en-US"/>
        </w:rPr>
        <w:t xml:space="preserve"> A culture technique for the detection of </w:t>
      </w:r>
      <w:r w:rsidRPr="00A53A1F">
        <w:rPr>
          <w:i/>
          <w:lang w:val="en-US"/>
        </w:rPr>
        <w:t xml:space="preserve">Bacillus larvae </w:t>
      </w:r>
      <w:r w:rsidRPr="00A53A1F">
        <w:rPr>
          <w:lang w:val="en-US"/>
        </w:rPr>
        <w:t xml:space="preserve">in honeybees. </w:t>
      </w:r>
      <w:r w:rsidRPr="00A53A1F">
        <w:rPr>
          <w:i/>
          <w:lang w:val="en-US"/>
        </w:rPr>
        <w:t xml:space="preserve">J. </w:t>
      </w:r>
      <w:proofErr w:type="spellStart"/>
      <w:r w:rsidRPr="00A53A1F">
        <w:rPr>
          <w:i/>
          <w:lang w:val="en-US"/>
        </w:rPr>
        <w:t>Apicult</w:t>
      </w:r>
      <w:proofErr w:type="spellEnd"/>
      <w:r w:rsidRPr="00A53A1F">
        <w:rPr>
          <w:i/>
          <w:lang w:val="en-US"/>
        </w:rPr>
        <w:t xml:space="preserve">. Res. </w:t>
      </w:r>
      <w:r w:rsidRPr="00A53A1F">
        <w:rPr>
          <w:b/>
          <w:lang w:val="en-US"/>
        </w:rPr>
        <w:t>28</w:t>
      </w:r>
      <w:r w:rsidRPr="00A53A1F">
        <w:rPr>
          <w:lang w:val="en-US"/>
        </w:rPr>
        <w:t>, 118–120.</w:t>
      </w:r>
    </w:p>
    <w:p w14:paraId="430A8EDD" w14:textId="77777777" w:rsidR="00B6084E" w:rsidRPr="004B487D" w:rsidRDefault="00B6084E" w:rsidP="00B6084E">
      <w:pPr>
        <w:pStyle w:val="Ref"/>
        <w:rPr>
          <w:smallCaps/>
          <w:strike/>
          <w:lang w:val="en-US"/>
        </w:rPr>
      </w:pPr>
      <w:proofErr w:type="spellStart"/>
      <w:r w:rsidRPr="004B487D">
        <w:rPr>
          <w:smallCaps/>
          <w:strike/>
          <w:lang w:val="en-US"/>
        </w:rPr>
        <w:t>Hornitzky</w:t>
      </w:r>
      <w:proofErr w:type="spellEnd"/>
      <w:r w:rsidRPr="004B487D">
        <w:rPr>
          <w:smallCaps/>
          <w:strike/>
          <w:lang w:val="en-US"/>
        </w:rPr>
        <w:t xml:space="preserve"> M.A.Z. &amp; Wilson S.C. (1989). </w:t>
      </w:r>
      <w:r w:rsidRPr="004B487D">
        <w:rPr>
          <w:strike/>
          <w:lang w:val="en-US"/>
        </w:rPr>
        <w:t xml:space="preserve">A system for the diagnosis of the major bacterial brood diseases of honeybees. </w:t>
      </w:r>
      <w:r w:rsidRPr="004B487D">
        <w:rPr>
          <w:i/>
          <w:iCs/>
          <w:strike/>
          <w:lang w:val="en-US"/>
        </w:rPr>
        <w:t xml:space="preserve">J. </w:t>
      </w:r>
      <w:proofErr w:type="spellStart"/>
      <w:r w:rsidRPr="004B487D">
        <w:rPr>
          <w:i/>
          <w:iCs/>
          <w:strike/>
          <w:lang w:val="en-US"/>
        </w:rPr>
        <w:t>Apicult</w:t>
      </w:r>
      <w:proofErr w:type="spellEnd"/>
      <w:r w:rsidRPr="004B487D">
        <w:rPr>
          <w:i/>
          <w:iCs/>
          <w:strike/>
          <w:lang w:val="en-US"/>
        </w:rPr>
        <w:t>. Res.</w:t>
      </w:r>
      <w:r w:rsidRPr="004B487D">
        <w:rPr>
          <w:strike/>
          <w:lang w:val="en-US"/>
        </w:rPr>
        <w:t xml:space="preserve">, </w:t>
      </w:r>
      <w:r w:rsidRPr="004B487D">
        <w:rPr>
          <w:b/>
          <w:bCs/>
          <w:smallCaps/>
          <w:strike/>
          <w:lang w:val="en-US"/>
        </w:rPr>
        <w:t>28</w:t>
      </w:r>
      <w:r w:rsidRPr="004B487D">
        <w:rPr>
          <w:smallCaps/>
          <w:strike/>
          <w:lang w:val="en-US"/>
        </w:rPr>
        <w:t>, 191–195.</w:t>
      </w:r>
    </w:p>
    <w:p w14:paraId="07179C70" w14:textId="77777777" w:rsidR="00B6084E" w:rsidRPr="00CF232D" w:rsidRDefault="00B6084E" w:rsidP="00B6084E">
      <w:pPr>
        <w:pStyle w:val="Ref"/>
        <w:rPr>
          <w:strike/>
          <w:lang w:val="it-IT"/>
        </w:rPr>
      </w:pPr>
      <w:proofErr w:type="spellStart"/>
      <w:r w:rsidRPr="00CF7844">
        <w:rPr>
          <w:smallCaps/>
          <w:strike/>
          <w:lang w:val="en-US"/>
        </w:rPr>
        <w:lastRenderedPageBreak/>
        <w:t>Kostecki</w:t>
      </w:r>
      <w:proofErr w:type="spellEnd"/>
      <w:r w:rsidRPr="00CF7844">
        <w:rPr>
          <w:smallCaps/>
          <w:strike/>
          <w:lang w:val="en-US"/>
        </w:rPr>
        <w:t xml:space="preserve"> R</w:t>
      </w:r>
      <w:r w:rsidRPr="00CF7844">
        <w:rPr>
          <w:strike/>
          <w:lang w:val="en-US"/>
        </w:rPr>
        <w:t xml:space="preserve">. (1969). Studies on improvement of control of American foulbrood of the honey bee (in Polish). </w:t>
      </w:r>
      <w:r w:rsidRPr="00CF232D">
        <w:rPr>
          <w:i/>
          <w:strike/>
          <w:lang w:val="it-IT"/>
        </w:rPr>
        <w:t>Pszczelnicze Zeszyty Naukowe</w:t>
      </w:r>
      <w:r w:rsidRPr="00CF232D">
        <w:rPr>
          <w:strike/>
          <w:lang w:val="it-IT"/>
        </w:rPr>
        <w:t xml:space="preserve">, </w:t>
      </w:r>
      <w:r w:rsidRPr="00CF232D">
        <w:rPr>
          <w:b/>
          <w:strike/>
          <w:lang w:val="it-IT"/>
        </w:rPr>
        <w:t>13</w:t>
      </w:r>
      <w:r w:rsidRPr="00CF232D">
        <w:rPr>
          <w:strike/>
          <w:lang w:val="it-IT"/>
        </w:rPr>
        <w:t>, 97</w:t>
      </w:r>
      <w:r w:rsidRPr="00CF232D">
        <w:rPr>
          <w:i/>
          <w:strike/>
          <w:lang w:val="it-IT"/>
        </w:rPr>
        <w:t>–</w:t>
      </w:r>
      <w:r w:rsidRPr="00CF232D">
        <w:rPr>
          <w:strike/>
          <w:lang w:val="it-IT"/>
        </w:rPr>
        <w:t>135.</w:t>
      </w:r>
    </w:p>
    <w:p w14:paraId="2FD93A99" w14:textId="77777777" w:rsidR="00B6084E" w:rsidRPr="00A53A1F" w:rsidRDefault="00B6084E" w:rsidP="00B6084E">
      <w:pPr>
        <w:pStyle w:val="Ref"/>
        <w:rPr>
          <w:lang w:val="en-US"/>
        </w:rPr>
      </w:pPr>
      <w:r w:rsidRPr="00CF232D">
        <w:rPr>
          <w:smallCaps/>
          <w:lang w:val="it-IT"/>
        </w:rPr>
        <w:t>Lauro F.M., Favaretto M., Covolo L., Rassu M. &amp; Bertoloni G. (2003).</w:t>
      </w:r>
      <w:r w:rsidRPr="00CF232D">
        <w:rPr>
          <w:lang w:val="it-IT"/>
        </w:rPr>
        <w:t xml:space="preserve"> </w:t>
      </w:r>
      <w:r w:rsidRPr="00A53A1F">
        <w:rPr>
          <w:lang w:val="en-US"/>
        </w:rPr>
        <w:t xml:space="preserve">Rapid detection of </w:t>
      </w:r>
      <w:proofErr w:type="spellStart"/>
      <w:r w:rsidRPr="00A53A1F">
        <w:rPr>
          <w:i/>
          <w:iCs/>
          <w:lang w:val="en-US"/>
        </w:rPr>
        <w:t>Paenibacillus</w:t>
      </w:r>
      <w:proofErr w:type="spellEnd"/>
      <w:r w:rsidRPr="00A53A1F">
        <w:rPr>
          <w:lang w:val="en-US"/>
        </w:rPr>
        <w:t xml:space="preserve"> </w:t>
      </w:r>
      <w:r w:rsidRPr="00A53A1F">
        <w:rPr>
          <w:i/>
          <w:iCs/>
          <w:lang w:val="en-US"/>
        </w:rPr>
        <w:t>larvae</w:t>
      </w:r>
      <w:r w:rsidRPr="00A53A1F">
        <w:rPr>
          <w:lang w:val="en-US"/>
        </w:rPr>
        <w:t xml:space="preserve"> from honey and hive samples with a novel nested PCR protocol. </w:t>
      </w:r>
      <w:r w:rsidRPr="00A53A1F">
        <w:rPr>
          <w:i/>
          <w:iCs/>
          <w:lang w:val="en-US"/>
        </w:rPr>
        <w:t>Int</w:t>
      </w:r>
      <w:r w:rsidRPr="00A53A1F">
        <w:rPr>
          <w:i/>
          <w:lang w:val="en-US"/>
        </w:rPr>
        <w:t xml:space="preserve">. J. Food </w:t>
      </w:r>
      <w:proofErr w:type="spellStart"/>
      <w:r w:rsidRPr="00A53A1F">
        <w:rPr>
          <w:i/>
          <w:lang w:val="en-US"/>
        </w:rPr>
        <w:t>Microbiol</w:t>
      </w:r>
      <w:proofErr w:type="spellEnd"/>
      <w:r w:rsidRPr="00A53A1F">
        <w:rPr>
          <w:i/>
          <w:lang w:val="en-US"/>
        </w:rPr>
        <w:t>.</w:t>
      </w:r>
      <w:r w:rsidRPr="00A53A1F">
        <w:rPr>
          <w:lang w:val="en-US"/>
        </w:rPr>
        <w:t xml:space="preserve">, </w:t>
      </w:r>
      <w:r w:rsidRPr="00A53A1F">
        <w:rPr>
          <w:b/>
          <w:bCs/>
          <w:lang w:val="en-US"/>
        </w:rPr>
        <w:t>81</w:t>
      </w:r>
      <w:r w:rsidRPr="00A53A1F">
        <w:rPr>
          <w:lang w:val="en-US"/>
        </w:rPr>
        <w:t>, 195–201.</w:t>
      </w:r>
    </w:p>
    <w:p w14:paraId="3BA9C51E" w14:textId="64C54FB1" w:rsidR="00B6084E" w:rsidRPr="00FB3532" w:rsidRDefault="00B6084E" w:rsidP="00B6084E">
      <w:pPr>
        <w:pStyle w:val="Ref"/>
        <w:rPr>
          <w:strike/>
          <w:lang w:val="en-US"/>
        </w:rPr>
      </w:pPr>
      <w:r w:rsidRPr="00FB3532">
        <w:rPr>
          <w:smallCaps/>
          <w:strike/>
          <w:lang w:val="en-US"/>
        </w:rPr>
        <w:t>Lindstr</w:t>
      </w:r>
      <w:r w:rsidR="00CC3751" w:rsidRPr="00FB3532">
        <w:rPr>
          <w:smallCaps/>
          <w:strike/>
          <w:lang w:val="en-US"/>
        </w:rPr>
        <w:t>o</w:t>
      </w:r>
      <w:r w:rsidRPr="00FB3532">
        <w:rPr>
          <w:smallCaps/>
          <w:strike/>
          <w:lang w:val="en-US"/>
        </w:rPr>
        <w:t>m A. &amp; Fries I. (</w:t>
      </w:r>
      <w:r w:rsidRPr="00FB3532">
        <w:rPr>
          <w:strike/>
          <w:lang w:val="en-US"/>
        </w:rPr>
        <w:t>2005). Sampling of adult bees for detection of American foulbrood (</w:t>
      </w:r>
      <w:proofErr w:type="spellStart"/>
      <w:r w:rsidRPr="00FB3532">
        <w:rPr>
          <w:i/>
          <w:iCs/>
          <w:strike/>
          <w:lang w:val="en-US"/>
        </w:rPr>
        <w:t>Paenibacillus</w:t>
      </w:r>
      <w:proofErr w:type="spellEnd"/>
      <w:r w:rsidRPr="00FB3532">
        <w:rPr>
          <w:strike/>
          <w:lang w:val="en-US"/>
        </w:rPr>
        <w:t xml:space="preserve"> </w:t>
      </w:r>
      <w:r w:rsidRPr="00FB3532">
        <w:rPr>
          <w:i/>
          <w:iCs/>
          <w:strike/>
          <w:lang w:val="en-US"/>
        </w:rPr>
        <w:t>larvae</w:t>
      </w:r>
      <w:r w:rsidRPr="00FB3532">
        <w:rPr>
          <w:strike/>
          <w:lang w:val="en-US"/>
        </w:rPr>
        <w:t xml:space="preserve"> subsp. </w:t>
      </w:r>
      <w:r w:rsidRPr="00FB3532">
        <w:rPr>
          <w:i/>
          <w:iCs/>
          <w:strike/>
          <w:lang w:val="en-US"/>
        </w:rPr>
        <w:t>larvae</w:t>
      </w:r>
      <w:r w:rsidRPr="00FB3532">
        <w:rPr>
          <w:strike/>
          <w:lang w:val="en-US"/>
        </w:rPr>
        <w:t>) spores in honey bee (</w:t>
      </w:r>
      <w:proofErr w:type="spellStart"/>
      <w:r w:rsidRPr="00FB3532">
        <w:rPr>
          <w:i/>
          <w:iCs/>
          <w:strike/>
          <w:lang w:val="en-US"/>
        </w:rPr>
        <w:t>Apis</w:t>
      </w:r>
      <w:proofErr w:type="spellEnd"/>
      <w:r w:rsidRPr="00FB3532">
        <w:rPr>
          <w:i/>
          <w:iCs/>
          <w:strike/>
          <w:lang w:val="en-US"/>
        </w:rPr>
        <w:t xml:space="preserve"> mellifera</w:t>
      </w:r>
      <w:r w:rsidRPr="00FB3532">
        <w:rPr>
          <w:strike/>
          <w:lang w:val="en-US"/>
        </w:rPr>
        <w:t xml:space="preserve">) colonies. </w:t>
      </w:r>
      <w:r w:rsidRPr="00FB3532">
        <w:rPr>
          <w:i/>
          <w:iCs/>
          <w:strike/>
          <w:lang w:val="en-US"/>
        </w:rPr>
        <w:t xml:space="preserve">J. </w:t>
      </w:r>
      <w:proofErr w:type="spellStart"/>
      <w:r w:rsidRPr="00FB3532">
        <w:rPr>
          <w:i/>
          <w:iCs/>
          <w:strike/>
          <w:lang w:val="en-US"/>
        </w:rPr>
        <w:t>Apicult</w:t>
      </w:r>
      <w:proofErr w:type="spellEnd"/>
      <w:r w:rsidRPr="00FB3532">
        <w:rPr>
          <w:i/>
          <w:iCs/>
          <w:strike/>
          <w:lang w:val="en-US"/>
        </w:rPr>
        <w:t>. Res.</w:t>
      </w:r>
      <w:r w:rsidRPr="00FB3532">
        <w:rPr>
          <w:strike/>
          <w:lang w:val="en-US"/>
        </w:rPr>
        <w:t xml:space="preserve">, </w:t>
      </w:r>
      <w:r w:rsidRPr="00FB3532">
        <w:rPr>
          <w:b/>
          <w:bCs/>
          <w:strike/>
          <w:lang w:val="en-US"/>
        </w:rPr>
        <w:t>44</w:t>
      </w:r>
      <w:r w:rsidRPr="00FB3532">
        <w:rPr>
          <w:strike/>
          <w:lang w:val="en-US"/>
        </w:rPr>
        <w:t>, 82–86.</w:t>
      </w:r>
    </w:p>
    <w:p w14:paraId="7AFBD8F3" w14:textId="77777777" w:rsidR="00B6084E" w:rsidRPr="00A53A1F" w:rsidRDefault="00B6084E" w:rsidP="00B6084E">
      <w:pPr>
        <w:pStyle w:val="Ref"/>
        <w:rPr>
          <w:lang w:val="en-IE"/>
        </w:rPr>
      </w:pPr>
      <w:r w:rsidRPr="00A53A1F">
        <w:rPr>
          <w:smallCaps/>
          <w:lang w:val="en-US"/>
        </w:rPr>
        <w:t xml:space="preserve">Morrissey B.J., </w:t>
      </w:r>
      <w:proofErr w:type="spellStart"/>
      <w:r w:rsidRPr="00A53A1F">
        <w:rPr>
          <w:smallCaps/>
          <w:lang w:val="en-US"/>
        </w:rPr>
        <w:t>Helgason</w:t>
      </w:r>
      <w:proofErr w:type="spellEnd"/>
      <w:r w:rsidRPr="00A53A1F">
        <w:rPr>
          <w:smallCaps/>
          <w:lang w:val="en-US"/>
        </w:rPr>
        <w:t xml:space="preserve"> T., </w:t>
      </w:r>
      <w:proofErr w:type="spellStart"/>
      <w:r w:rsidRPr="00A53A1F">
        <w:rPr>
          <w:smallCaps/>
          <w:lang w:val="en-US"/>
        </w:rPr>
        <w:t>Poppinga</w:t>
      </w:r>
      <w:proofErr w:type="spellEnd"/>
      <w:r w:rsidRPr="00A53A1F">
        <w:rPr>
          <w:smallCaps/>
          <w:lang w:val="en-US"/>
        </w:rPr>
        <w:t xml:space="preserve"> L., </w:t>
      </w:r>
      <w:proofErr w:type="spellStart"/>
      <w:r w:rsidRPr="00A53A1F">
        <w:rPr>
          <w:smallCaps/>
          <w:lang w:val="en-US"/>
        </w:rPr>
        <w:t>Fünfhaus</w:t>
      </w:r>
      <w:proofErr w:type="spellEnd"/>
      <w:r w:rsidRPr="00A53A1F">
        <w:rPr>
          <w:smallCaps/>
          <w:lang w:val="en-US"/>
        </w:rPr>
        <w:t xml:space="preserve"> A., </w:t>
      </w:r>
      <w:proofErr w:type="spellStart"/>
      <w:r w:rsidRPr="00A53A1F">
        <w:rPr>
          <w:smallCaps/>
          <w:lang w:val="en-US"/>
        </w:rPr>
        <w:t>Genersch</w:t>
      </w:r>
      <w:proofErr w:type="spellEnd"/>
      <w:r w:rsidRPr="00A53A1F">
        <w:rPr>
          <w:smallCaps/>
          <w:lang w:val="en-US"/>
        </w:rPr>
        <w:t xml:space="preserve"> E. &amp; Budge G.E.</w:t>
      </w:r>
      <w:r w:rsidRPr="00A53A1F">
        <w:rPr>
          <w:lang w:val="en-US"/>
        </w:rPr>
        <w:t xml:space="preserve"> (2015). Biogeography of </w:t>
      </w:r>
      <w:proofErr w:type="spellStart"/>
      <w:r w:rsidRPr="00A53A1F">
        <w:rPr>
          <w:i/>
          <w:lang w:val="en-US"/>
        </w:rPr>
        <w:t>Paenibacillus</w:t>
      </w:r>
      <w:proofErr w:type="spellEnd"/>
      <w:r w:rsidRPr="00A53A1F">
        <w:rPr>
          <w:i/>
          <w:lang w:val="en-US"/>
        </w:rPr>
        <w:t xml:space="preserve"> larvae</w:t>
      </w:r>
      <w:r w:rsidRPr="00A53A1F">
        <w:rPr>
          <w:lang w:val="en-US"/>
        </w:rPr>
        <w:t xml:space="preserve">, the causative agent of American foulbrood using a new </w:t>
      </w:r>
      <w:proofErr w:type="spellStart"/>
      <w:r w:rsidRPr="00A53A1F">
        <w:rPr>
          <w:lang w:val="en-US"/>
        </w:rPr>
        <w:t>multilocus</w:t>
      </w:r>
      <w:proofErr w:type="spellEnd"/>
      <w:r w:rsidRPr="00A53A1F">
        <w:rPr>
          <w:lang w:val="en-US"/>
        </w:rPr>
        <w:t xml:space="preserve"> sequence typing scheme. </w:t>
      </w:r>
      <w:r w:rsidRPr="00A53A1F">
        <w:rPr>
          <w:i/>
          <w:lang w:val="en-IE"/>
        </w:rPr>
        <w:t xml:space="preserve">Environ. </w:t>
      </w:r>
      <w:proofErr w:type="spellStart"/>
      <w:r w:rsidRPr="00A53A1F">
        <w:rPr>
          <w:i/>
          <w:lang w:val="en-IE"/>
        </w:rPr>
        <w:t>Microbiol</w:t>
      </w:r>
      <w:proofErr w:type="spellEnd"/>
      <w:r w:rsidRPr="00A53A1F">
        <w:rPr>
          <w:i/>
          <w:lang w:val="en-IE"/>
        </w:rPr>
        <w:t>.,</w:t>
      </w:r>
      <w:r w:rsidRPr="00A53A1F">
        <w:rPr>
          <w:lang w:val="en-IE"/>
        </w:rPr>
        <w:t xml:space="preserve"> </w:t>
      </w:r>
      <w:r w:rsidRPr="00A53A1F">
        <w:rPr>
          <w:b/>
          <w:lang w:val="en-IE"/>
        </w:rPr>
        <w:t>17</w:t>
      </w:r>
      <w:r w:rsidRPr="00A53A1F">
        <w:rPr>
          <w:lang w:val="en-IE"/>
        </w:rPr>
        <w:t>, 1414–1424.</w:t>
      </w:r>
    </w:p>
    <w:p w14:paraId="2ABEE64D" w14:textId="4D344A01" w:rsidR="00B6084E" w:rsidRPr="00A53A1F" w:rsidRDefault="00B6084E" w:rsidP="00B6084E">
      <w:pPr>
        <w:pStyle w:val="Ref"/>
        <w:rPr>
          <w:lang w:val="en-US"/>
        </w:rPr>
      </w:pPr>
      <w:proofErr w:type="spellStart"/>
      <w:r w:rsidRPr="00A53A1F">
        <w:rPr>
          <w:smallCaps/>
          <w:lang w:val="en-US"/>
        </w:rPr>
        <w:t>Neuendorf</w:t>
      </w:r>
      <w:proofErr w:type="spellEnd"/>
      <w:r w:rsidRPr="00A53A1F">
        <w:rPr>
          <w:smallCaps/>
          <w:lang w:val="en-US"/>
        </w:rPr>
        <w:t xml:space="preserve"> S., </w:t>
      </w:r>
      <w:proofErr w:type="spellStart"/>
      <w:r w:rsidRPr="00A53A1F">
        <w:rPr>
          <w:smallCaps/>
          <w:lang w:val="en-US"/>
        </w:rPr>
        <w:t>Hedtke</w:t>
      </w:r>
      <w:proofErr w:type="spellEnd"/>
      <w:r w:rsidRPr="00A53A1F">
        <w:rPr>
          <w:smallCaps/>
          <w:lang w:val="en-US"/>
        </w:rPr>
        <w:t xml:space="preserve"> K., </w:t>
      </w:r>
      <w:proofErr w:type="spellStart"/>
      <w:r w:rsidRPr="00A53A1F">
        <w:rPr>
          <w:smallCaps/>
          <w:lang w:val="en-US"/>
        </w:rPr>
        <w:t>Tangen</w:t>
      </w:r>
      <w:proofErr w:type="spellEnd"/>
      <w:r w:rsidRPr="00A53A1F">
        <w:rPr>
          <w:smallCaps/>
          <w:lang w:val="en-US"/>
        </w:rPr>
        <w:t xml:space="preserve"> G. &amp; </w:t>
      </w:r>
      <w:proofErr w:type="spellStart"/>
      <w:r w:rsidRPr="00A53A1F">
        <w:rPr>
          <w:smallCaps/>
          <w:lang w:val="en-US"/>
        </w:rPr>
        <w:t>Genersch</w:t>
      </w:r>
      <w:proofErr w:type="spellEnd"/>
      <w:r w:rsidRPr="00A53A1F">
        <w:rPr>
          <w:smallCaps/>
          <w:lang w:val="en-US"/>
        </w:rPr>
        <w:t xml:space="preserve"> E. (</w:t>
      </w:r>
      <w:r w:rsidRPr="00A53A1F">
        <w:rPr>
          <w:lang w:val="en-US"/>
        </w:rPr>
        <w:t xml:space="preserve">2004) Biochemical characterization of different genotypes of </w:t>
      </w:r>
      <w:proofErr w:type="spellStart"/>
      <w:r w:rsidRPr="00A53A1F">
        <w:rPr>
          <w:i/>
          <w:lang w:val="en-US"/>
        </w:rPr>
        <w:t>Paenibacillus</w:t>
      </w:r>
      <w:proofErr w:type="spellEnd"/>
      <w:r w:rsidRPr="00A53A1F">
        <w:rPr>
          <w:i/>
          <w:lang w:val="en-US"/>
        </w:rPr>
        <w:t xml:space="preserve"> larvae</w:t>
      </w:r>
      <w:r w:rsidRPr="00A53A1F">
        <w:rPr>
          <w:lang w:val="en-US"/>
        </w:rPr>
        <w:t xml:space="preserve"> subsp. </w:t>
      </w:r>
      <w:r w:rsidRPr="00A53A1F">
        <w:rPr>
          <w:i/>
          <w:lang w:val="en-US"/>
        </w:rPr>
        <w:t>larvae</w:t>
      </w:r>
      <w:r w:rsidRPr="00A53A1F">
        <w:rPr>
          <w:lang w:val="en-US"/>
        </w:rPr>
        <w:t xml:space="preserve">, a honey bee bacterial pathogen. </w:t>
      </w:r>
      <w:r w:rsidRPr="00A53A1F">
        <w:rPr>
          <w:i/>
          <w:lang w:val="en-US"/>
        </w:rPr>
        <w:t>Microbiology SGM</w:t>
      </w:r>
      <w:r w:rsidRPr="00A53A1F">
        <w:rPr>
          <w:lang w:val="en-US"/>
        </w:rPr>
        <w:t xml:space="preserve">, </w:t>
      </w:r>
      <w:r w:rsidRPr="00A53A1F">
        <w:rPr>
          <w:b/>
          <w:bCs/>
          <w:lang w:val="en-US"/>
        </w:rPr>
        <w:t>150</w:t>
      </w:r>
      <w:r w:rsidRPr="00A53A1F">
        <w:rPr>
          <w:lang w:val="en-US"/>
        </w:rPr>
        <w:t>, 2381–2390.</w:t>
      </w:r>
    </w:p>
    <w:p w14:paraId="6A07D8DF" w14:textId="3220283A" w:rsidR="001D187F" w:rsidRPr="00A53A1F" w:rsidRDefault="001D187F" w:rsidP="00F121CC">
      <w:pPr>
        <w:pStyle w:val="Ref"/>
        <w:rPr>
          <w:u w:val="double"/>
          <w:lang w:val="en-US"/>
        </w:rPr>
      </w:pPr>
      <w:r w:rsidRPr="007D4279">
        <w:rPr>
          <w:smallCaps/>
          <w:u w:val="double"/>
          <w:lang w:val="en-US"/>
        </w:rPr>
        <w:t>Okamoto M</w:t>
      </w:r>
      <w:r w:rsidR="006361E8" w:rsidRPr="007D4279">
        <w:rPr>
          <w:smallCaps/>
          <w:u w:val="double"/>
          <w:lang w:val="en-US"/>
        </w:rPr>
        <w:t>.</w:t>
      </w:r>
      <w:r w:rsidRPr="007D4279">
        <w:rPr>
          <w:smallCaps/>
          <w:u w:val="double"/>
          <w:lang w:val="en-US"/>
        </w:rPr>
        <w:t xml:space="preserve">, </w:t>
      </w:r>
      <w:proofErr w:type="spellStart"/>
      <w:r w:rsidRPr="007D4279">
        <w:rPr>
          <w:smallCaps/>
          <w:u w:val="double"/>
          <w:lang w:val="en-US"/>
        </w:rPr>
        <w:t>F</w:t>
      </w:r>
      <w:r w:rsidR="00F121CC" w:rsidRPr="007D4279">
        <w:rPr>
          <w:smallCaps/>
          <w:u w:val="double"/>
          <w:lang w:val="en-US"/>
        </w:rPr>
        <w:t>uruya</w:t>
      </w:r>
      <w:proofErr w:type="spellEnd"/>
      <w:r w:rsidR="00F121CC" w:rsidRPr="007D4279">
        <w:rPr>
          <w:smallCaps/>
          <w:u w:val="double"/>
          <w:lang w:val="en-US"/>
        </w:rPr>
        <w:t xml:space="preserve"> H</w:t>
      </w:r>
      <w:r w:rsidR="006361E8" w:rsidRPr="007D4279">
        <w:rPr>
          <w:smallCaps/>
          <w:u w:val="double"/>
          <w:lang w:val="en-US"/>
        </w:rPr>
        <w:t>.</w:t>
      </w:r>
      <w:r w:rsidR="00F121CC" w:rsidRPr="007D4279">
        <w:rPr>
          <w:smallCaps/>
          <w:u w:val="double"/>
          <w:lang w:val="en-US"/>
        </w:rPr>
        <w:t>, Sugimoto I</w:t>
      </w:r>
      <w:r w:rsidR="006361E8" w:rsidRPr="007D4279">
        <w:rPr>
          <w:smallCaps/>
          <w:u w:val="double"/>
          <w:lang w:val="en-US"/>
        </w:rPr>
        <w:t>.</w:t>
      </w:r>
      <w:r w:rsidR="00F121CC" w:rsidRPr="007D4279">
        <w:rPr>
          <w:smallCaps/>
          <w:u w:val="double"/>
          <w:lang w:val="en-US"/>
        </w:rPr>
        <w:t xml:space="preserve">, </w:t>
      </w:r>
      <w:proofErr w:type="spellStart"/>
      <w:r w:rsidR="00F121CC" w:rsidRPr="007D4279">
        <w:rPr>
          <w:smallCaps/>
          <w:u w:val="double"/>
          <w:lang w:val="en-US"/>
        </w:rPr>
        <w:t>Kusumoto</w:t>
      </w:r>
      <w:proofErr w:type="spellEnd"/>
      <w:r w:rsidR="00F121CC" w:rsidRPr="007D4279">
        <w:rPr>
          <w:smallCaps/>
          <w:u w:val="double"/>
          <w:lang w:val="en-US"/>
        </w:rPr>
        <w:t xml:space="preserve"> M.</w:t>
      </w:r>
      <w:r w:rsidRPr="007D4279">
        <w:rPr>
          <w:smallCaps/>
          <w:u w:val="double"/>
          <w:lang w:val="en-US"/>
        </w:rPr>
        <w:t xml:space="preserve"> &amp; Takamatsu D.</w:t>
      </w:r>
      <w:r w:rsidRPr="007D4279">
        <w:rPr>
          <w:u w:val="double"/>
          <w:lang w:val="en-US"/>
        </w:rPr>
        <w:t xml:space="preserve"> </w:t>
      </w:r>
      <w:r w:rsidR="006361E8" w:rsidRPr="007D4279">
        <w:rPr>
          <w:u w:val="double"/>
          <w:lang w:val="en-US"/>
        </w:rPr>
        <w:t>(</w:t>
      </w:r>
      <w:r w:rsidR="00F121CC" w:rsidRPr="007D4279">
        <w:rPr>
          <w:u w:val="double"/>
          <w:lang w:val="en-US"/>
        </w:rPr>
        <w:t>2022</w:t>
      </w:r>
      <w:r w:rsidR="006361E8" w:rsidRPr="007D4279">
        <w:rPr>
          <w:u w:val="double"/>
          <w:lang w:val="en-US"/>
        </w:rPr>
        <w:t>)</w:t>
      </w:r>
      <w:r w:rsidR="00F121CC" w:rsidRPr="007D4279">
        <w:rPr>
          <w:u w:val="double"/>
          <w:lang w:val="en-US"/>
        </w:rPr>
        <w:t xml:space="preserve">. </w:t>
      </w:r>
      <w:r w:rsidRPr="00A53A1F">
        <w:rPr>
          <w:u w:val="double"/>
          <w:lang w:val="en-US"/>
        </w:rPr>
        <w:t xml:space="preserve">A novel multiplex PCR assay to detect and distinguish between different types of </w:t>
      </w:r>
      <w:proofErr w:type="spellStart"/>
      <w:r w:rsidRPr="00A53A1F">
        <w:rPr>
          <w:i/>
          <w:iCs/>
          <w:u w:val="double"/>
          <w:lang w:val="en-US"/>
        </w:rPr>
        <w:t>Paenibacillus</w:t>
      </w:r>
      <w:proofErr w:type="spellEnd"/>
      <w:r w:rsidRPr="00A53A1F">
        <w:rPr>
          <w:i/>
          <w:iCs/>
          <w:u w:val="double"/>
          <w:lang w:val="en-US"/>
        </w:rPr>
        <w:t xml:space="preserve"> larvae</w:t>
      </w:r>
      <w:r w:rsidRPr="00A53A1F">
        <w:rPr>
          <w:u w:val="double"/>
          <w:lang w:val="en-US"/>
        </w:rPr>
        <w:t xml:space="preserve"> and </w:t>
      </w:r>
      <w:proofErr w:type="spellStart"/>
      <w:r w:rsidRPr="00A53A1F">
        <w:rPr>
          <w:i/>
          <w:iCs/>
          <w:u w:val="double"/>
          <w:lang w:val="en-US"/>
        </w:rPr>
        <w:t>Melissococcus</w:t>
      </w:r>
      <w:proofErr w:type="spellEnd"/>
      <w:r w:rsidRPr="00A53A1F">
        <w:rPr>
          <w:i/>
          <w:iCs/>
          <w:u w:val="double"/>
          <w:lang w:val="en-US"/>
        </w:rPr>
        <w:t xml:space="preserve"> </w:t>
      </w:r>
      <w:proofErr w:type="spellStart"/>
      <w:r w:rsidRPr="00A53A1F">
        <w:rPr>
          <w:i/>
          <w:iCs/>
          <w:u w:val="double"/>
          <w:lang w:val="en-US"/>
        </w:rPr>
        <w:t>plutonius</w:t>
      </w:r>
      <w:proofErr w:type="spellEnd"/>
      <w:r w:rsidRPr="00A53A1F">
        <w:rPr>
          <w:u w:val="double"/>
          <w:lang w:val="en-US"/>
        </w:rPr>
        <w:t xml:space="preserve">, and a survey of foulbrood pathogen contamination in Japanese honey. </w:t>
      </w:r>
      <w:r w:rsidRPr="00A53A1F">
        <w:rPr>
          <w:i/>
          <w:iCs/>
          <w:u w:val="double"/>
          <w:lang w:val="en-US"/>
        </w:rPr>
        <w:t>J</w:t>
      </w:r>
      <w:r w:rsidR="006361E8" w:rsidRPr="00A53A1F">
        <w:rPr>
          <w:i/>
          <w:iCs/>
          <w:u w:val="double"/>
          <w:lang w:val="en-US"/>
        </w:rPr>
        <w:t>.</w:t>
      </w:r>
      <w:r w:rsidRPr="00A53A1F">
        <w:rPr>
          <w:i/>
          <w:iCs/>
          <w:u w:val="double"/>
          <w:lang w:val="en-US"/>
        </w:rPr>
        <w:t xml:space="preserve"> Vet</w:t>
      </w:r>
      <w:r w:rsidR="006361E8" w:rsidRPr="00A53A1F">
        <w:rPr>
          <w:i/>
          <w:iCs/>
          <w:u w:val="double"/>
          <w:lang w:val="en-US"/>
        </w:rPr>
        <w:t>.</w:t>
      </w:r>
      <w:r w:rsidRPr="00A53A1F">
        <w:rPr>
          <w:i/>
          <w:iCs/>
          <w:u w:val="double"/>
          <w:lang w:val="en-US"/>
        </w:rPr>
        <w:t xml:space="preserve"> Med</w:t>
      </w:r>
      <w:r w:rsidR="006361E8" w:rsidRPr="00A53A1F">
        <w:rPr>
          <w:i/>
          <w:iCs/>
          <w:u w:val="double"/>
          <w:lang w:val="en-US"/>
        </w:rPr>
        <w:t>.</w:t>
      </w:r>
      <w:r w:rsidRPr="00A53A1F">
        <w:rPr>
          <w:i/>
          <w:iCs/>
          <w:u w:val="double"/>
          <w:lang w:val="en-US"/>
        </w:rPr>
        <w:t xml:space="preserve"> Sci.</w:t>
      </w:r>
      <w:r w:rsidR="006361E8" w:rsidRPr="00A53A1F">
        <w:rPr>
          <w:i/>
          <w:iCs/>
          <w:u w:val="double"/>
          <w:lang w:val="en-US"/>
        </w:rPr>
        <w:t>,</w:t>
      </w:r>
      <w:r w:rsidRPr="00A53A1F">
        <w:rPr>
          <w:u w:val="double"/>
          <w:lang w:val="en-US"/>
        </w:rPr>
        <w:t xml:space="preserve"> </w:t>
      </w:r>
      <w:r w:rsidRPr="00A53A1F">
        <w:rPr>
          <w:b/>
          <w:bCs/>
          <w:u w:val="double"/>
          <w:lang w:val="en-US"/>
        </w:rPr>
        <w:t>84</w:t>
      </w:r>
      <w:r w:rsidR="006361E8" w:rsidRPr="00A53A1F">
        <w:rPr>
          <w:u w:val="double"/>
          <w:lang w:val="en-US"/>
        </w:rPr>
        <w:t xml:space="preserve">, </w:t>
      </w:r>
      <w:r w:rsidRPr="00A53A1F">
        <w:rPr>
          <w:u w:val="double"/>
          <w:lang w:val="en-US"/>
        </w:rPr>
        <w:t>390</w:t>
      </w:r>
      <w:r w:rsidR="006361E8" w:rsidRPr="00A53A1F">
        <w:rPr>
          <w:u w:val="double"/>
          <w:lang w:val="en-US"/>
        </w:rPr>
        <w:t>–</w:t>
      </w:r>
      <w:r w:rsidRPr="00A53A1F">
        <w:rPr>
          <w:u w:val="double"/>
          <w:lang w:val="en-US"/>
        </w:rPr>
        <w:t xml:space="preserve">399. </w:t>
      </w:r>
      <w:proofErr w:type="spellStart"/>
      <w:r w:rsidRPr="00A53A1F">
        <w:rPr>
          <w:color w:val="0000FF"/>
          <w:u w:val="double"/>
          <w:lang w:val="en-US"/>
        </w:rPr>
        <w:t>doi</w:t>
      </w:r>
      <w:proofErr w:type="spellEnd"/>
      <w:r w:rsidRPr="00A53A1F">
        <w:rPr>
          <w:color w:val="0000FF"/>
          <w:u w:val="double"/>
          <w:lang w:val="en-US"/>
        </w:rPr>
        <w:t>: 10.1292/jvms.21-0629</w:t>
      </w:r>
      <w:r w:rsidRPr="00A53A1F">
        <w:rPr>
          <w:u w:val="double"/>
          <w:lang w:val="en-US"/>
        </w:rPr>
        <w:t>.</w:t>
      </w:r>
    </w:p>
    <w:p w14:paraId="7895F3E8" w14:textId="77777777" w:rsidR="00B6084E" w:rsidRPr="00F46995" w:rsidRDefault="00B6084E" w:rsidP="00B6084E">
      <w:pPr>
        <w:pStyle w:val="Ref"/>
        <w:rPr>
          <w:strike/>
          <w:lang w:val="en-US"/>
        </w:rPr>
      </w:pPr>
      <w:r w:rsidRPr="00F46995">
        <w:rPr>
          <w:smallCaps/>
          <w:strike/>
          <w:lang w:val="en-US"/>
        </w:rPr>
        <w:t>Olsen P.E., Grant G.A., Nelson D.L. &amp; Rice W.A. (</w:t>
      </w:r>
      <w:r w:rsidRPr="00F46995">
        <w:rPr>
          <w:strike/>
          <w:lang w:val="en-US"/>
        </w:rPr>
        <w:t xml:space="preserve">1990). Detection of American foulbrood disease of the honeybee, using a monoclonal antibody specific to </w:t>
      </w:r>
      <w:r w:rsidRPr="00F46995">
        <w:rPr>
          <w:i/>
          <w:iCs/>
          <w:strike/>
          <w:lang w:val="en-US"/>
        </w:rPr>
        <w:t>Bacillus larvae</w:t>
      </w:r>
      <w:r w:rsidRPr="00F46995">
        <w:rPr>
          <w:strike/>
          <w:lang w:val="en-US"/>
        </w:rPr>
        <w:t xml:space="preserve"> in an enzyme-linked immunosorbent assay. </w:t>
      </w:r>
      <w:r w:rsidRPr="00F46995">
        <w:rPr>
          <w:i/>
          <w:strike/>
          <w:lang w:val="en-US"/>
        </w:rPr>
        <w:t xml:space="preserve">Can. J. </w:t>
      </w:r>
      <w:proofErr w:type="spellStart"/>
      <w:r w:rsidRPr="00F46995">
        <w:rPr>
          <w:i/>
          <w:strike/>
          <w:lang w:val="en-US"/>
        </w:rPr>
        <w:t>Microbiol</w:t>
      </w:r>
      <w:proofErr w:type="spellEnd"/>
      <w:r w:rsidRPr="00F46995">
        <w:rPr>
          <w:i/>
          <w:strike/>
          <w:lang w:val="en-US"/>
        </w:rPr>
        <w:t>.</w:t>
      </w:r>
      <w:r w:rsidRPr="00F46995">
        <w:rPr>
          <w:strike/>
          <w:lang w:val="en-US"/>
        </w:rPr>
        <w:t xml:space="preserve">, </w:t>
      </w:r>
      <w:r w:rsidRPr="00F46995">
        <w:rPr>
          <w:b/>
          <w:bCs/>
          <w:strike/>
          <w:lang w:val="en-US"/>
        </w:rPr>
        <w:t>36</w:t>
      </w:r>
      <w:r w:rsidRPr="00F46995">
        <w:rPr>
          <w:strike/>
          <w:lang w:val="en-US"/>
        </w:rPr>
        <w:t>, 732–735.</w:t>
      </w:r>
    </w:p>
    <w:p w14:paraId="54190A25" w14:textId="77777777" w:rsidR="0054278E" w:rsidRPr="000F7F0F" w:rsidRDefault="00B6084E" w:rsidP="001F7749">
      <w:pPr>
        <w:pStyle w:val="Ref"/>
        <w:rPr>
          <w:strike/>
          <w:lang w:val="en-US"/>
        </w:rPr>
      </w:pPr>
      <w:proofErr w:type="spellStart"/>
      <w:r w:rsidRPr="000F7F0F">
        <w:rPr>
          <w:smallCaps/>
          <w:strike/>
          <w:lang w:val="en-US"/>
        </w:rPr>
        <w:t>Otte</w:t>
      </w:r>
      <w:proofErr w:type="spellEnd"/>
      <w:r w:rsidRPr="000F7F0F">
        <w:rPr>
          <w:smallCaps/>
          <w:strike/>
          <w:lang w:val="en-US"/>
        </w:rPr>
        <w:t xml:space="preserve"> E.</w:t>
      </w:r>
      <w:r w:rsidRPr="000F7F0F">
        <w:rPr>
          <w:strike/>
          <w:lang w:val="en-US"/>
        </w:rPr>
        <w:t xml:space="preserve"> (1973). Contribution to the laboratory diagnosis of American foulbrood of the honey bee with particular reference to the fluorescent antibody technique. </w:t>
      </w:r>
      <w:proofErr w:type="spellStart"/>
      <w:r w:rsidRPr="000F7F0F">
        <w:rPr>
          <w:i/>
          <w:strike/>
          <w:lang w:val="en-US"/>
        </w:rPr>
        <w:t>Apidologie</w:t>
      </w:r>
      <w:proofErr w:type="spellEnd"/>
      <w:r w:rsidRPr="000F7F0F">
        <w:rPr>
          <w:strike/>
          <w:lang w:val="en-US"/>
        </w:rPr>
        <w:t xml:space="preserve">, </w:t>
      </w:r>
      <w:r w:rsidRPr="000F7F0F">
        <w:rPr>
          <w:b/>
          <w:strike/>
          <w:lang w:val="en-US"/>
        </w:rPr>
        <w:t>4</w:t>
      </w:r>
      <w:r w:rsidRPr="000F7F0F">
        <w:rPr>
          <w:bCs/>
          <w:strike/>
          <w:lang w:val="en-US"/>
        </w:rPr>
        <w:t>,</w:t>
      </w:r>
      <w:r w:rsidRPr="000F7F0F">
        <w:rPr>
          <w:strike/>
          <w:lang w:val="en-US"/>
        </w:rPr>
        <w:t xml:space="preserve"> 331</w:t>
      </w:r>
      <w:r w:rsidRPr="000F7F0F">
        <w:rPr>
          <w:i/>
          <w:strike/>
          <w:lang w:val="en-US"/>
        </w:rPr>
        <w:t>–</w:t>
      </w:r>
      <w:r w:rsidRPr="000F7F0F">
        <w:rPr>
          <w:strike/>
          <w:lang w:val="en-US"/>
        </w:rPr>
        <w:t>339.</w:t>
      </w:r>
    </w:p>
    <w:p w14:paraId="40F98E46" w14:textId="77777777" w:rsidR="00B6084E" w:rsidRPr="000F7F0F" w:rsidRDefault="00B6084E" w:rsidP="00B6084E">
      <w:pPr>
        <w:pStyle w:val="Ref"/>
        <w:rPr>
          <w:strike/>
          <w:lang w:val="en-IE"/>
        </w:rPr>
      </w:pPr>
      <w:r w:rsidRPr="000F7F0F">
        <w:rPr>
          <w:smallCaps/>
          <w:strike/>
          <w:lang w:val="en-US"/>
        </w:rPr>
        <w:t xml:space="preserve">Peng Y.S. &amp; Peng K.Y. </w:t>
      </w:r>
      <w:r w:rsidRPr="000F7F0F">
        <w:rPr>
          <w:strike/>
          <w:lang w:val="en-US"/>
        </w:rPr>
        <w:t>(1979). A study on the possible utilization of immunodiffusion and immunofluorescence techniques as diagnostic methods for American foulbrood of honeybees (</w:t>
      </w:r>
      <w:proofErr w:type="spellStart"/>
      <w:r w:rsidRPr="000F7F0F">
        <w:rPr>
          <w:i/>
          <w:iCs/>
          <w:strike/>
          <w:lang w:val="en-US"/>
        </w:rPr>
        <w:t>Apis</w:t>
      </w:r>
      <w:proofErr w:type="spellEnd"/>
      <w:r w:rsidRPr="000F7F0F">
        <w:rPr>
          <w:strike/>
          <w:lang w:val="en-US"/>
        </w:rPr>
        <w:t xml:space="preserve"> </w:t>
      </w:r>
      <w:r w:rsidRPr="000F7F0F">
        <w:rPr>
          <w:i/>
          <w:iCs/>
          <w:strike/>
          <w:lang w:val="en-US"/>
        </w:rPr>
        <w:t>mellifera</w:t>
      </w:r>
      <w:r w:rsidRPr="000F7F0F">
        <w:rPr>
          <w:strike/>
          <w:lang w:val="en-US"/>
        </w:rPr>
        <w:t xml:space="preserve">), </w:t>
      </w:r>
      <w:r w:rsidRPr="000F7F0F">
        <w:rPr>
          <w:i/>
          <w:strike/>
          <w:lang w:val="en-US"/>
        </w:rPr>
        <w:t xml:space="preserve">J. </w:t>
      </w:r>
      <w:proofErr w:type="spellStart"/>
      <w:r w:rsidRPr="000F7F0F">
        <w:rPr>
          <w:i/>
          <w:strike/>
          <w:lang w:val="en-US"/>
        </w:rPr>
        <w:t>Invertebr</w:t>
      </w:r>
      <w:proofErr w:type="spellEnd"/>
      <w:r w:rsidRPr="000F7F0F">
        <w:rPr>
          <w:i/>
          <w:strike/>
          <w:lang w:val="en-US"/>
        </w:rPr>
        <w:t xml:space="preserve">. </w:t>
      </w:r>
      <w:proofErr w:type="spellStart"/>
      <w:r w:rsidRPr="000F7F0F">
        <w:rPr>
          <w:i/>
          <w:strike/>
          <w:lang w:val="en-IE"/>
        </w:rPr>
        <w:t>Pathol</w:t>
      </w:r>
      <w:proofErr w:type="spellEnd"/>
      <w:r w:rsidRPr="000F7F0F">
        <w:rPr>
          <w:i/>
          <w:strike/>
          <w:lang w:val="en-IE"/>
        </w:rPr>
        <w:t>.</w:t>
      </w:r>
      <w:r w:rsidRPr="000F7F0F">
        <w:rPr>
          <w:strike/>
          <w:lang w:val="en-IE"/>
        </w:rPr>
        <w:t xml:space="preserve">, </w:t>
      </w:r>
      <w:r w:rsidRPr="000F7F0F">
        <w:rPr>
          <w:b/>
          <w:bCs/>
          <w:strike/>
          <w:lang w:val="en-IE"/>
        </w:rPr>
        <w:t>33</w:t>
      </w:r>
      <w:r w:rsidRPr="000F7F0F">
        <w:rPr>
          <w:strike/>
          <w:lang w:val="en-IE"/>
        </w:rPr>
        <w:t>, 284–289.</w:t>
      </w:r>
    </w:p>
    <w:p w14:paraId="40D3FA15" w14:textId="77777777" w:rsidR="00B6084E" w:rsidRPr="00F46995" w:rsidRDefault="00B6084E" w:rsidP="00B6084E">
      <w:pPr>
        <w:pStyle w:val="Ref"/>
        <w:rPr>
          <w:strike/>
          <w:lang w:val="en-IE"/>
        </w:rPr>
      </w:pPr>
      <w:proofErr w:type="spellStart"/>
      <w:r w:rsidRPr="00F46995">
        <w:rPr>
          <w:smallCaps/>
          <w:strike/>
          <w:lang w:val="en-US"/>
        </w:rPr>
        <w:t>Piccini</w:t>
      </w:r>
      <w:proofErr w:type="spellEnd"/>
      <w:r w:rsidRPr="00F46995">
        <w:rPr>
          <w:smallCaps/>
          <w:strike/>
          <w:lang w:val="en-US"/>
        </w:rPr>
        <w:t xml:space="preserve"> C., D’Alessandro B., </w:t>
      </w:r>
      <w:proofErr w:type="spellStart"/>
      <w:r w:rsidRPr="00F46995">
        <w:rPr>
          <w:smallCaps/>
          <w:strike/>
          <w:lang w:val="en-US"/>
        </w:rPr>
        <w:t>Antunez</w:t>
      </w:r>
      <w:proofErr w:type="spellEnd"/>
      <w:r w:rsidRPr="00F46995">
        <w:rPr>
          <w:smallCaps/>
          <w:strike/>
          <w:lang w:val="en-US"/>
        </w:rPr>
        <w:t xml:space="preserve"> K. &amp; Zunino P. </w:t>
      </w:r>
      <w:r w:rsidRPr="00F46995">
        <w:rPr>
          <w:strike/>
          <w:lang w:val="en-US"/>
        </w:rPr>
        <w:t xml:space="preserve">(2002). Detection of </w:t>
      </w:r>
      <w:proofErr w:type="spellStart"/>
      <w:r w:rsidRPr="00F46995">
        <w:rPr>
          <w:i/>
          <w:iCs/>
          <w:strike/>
          <w:lang w:val="en-US"/>
        </w:rPr>
        <w:t>Paenibacillus</w:t>
      </w:r>
      <w:proofErr w:type="spellEnd"/>
      <w:r w:rsidRPr="00F46995">
        <w:rPr>
          <w:i/>
          <w:iCs/>
          <w:strike/>
          <w:lang w:val="en-US"/>
        </w:rPr>
        <w:t xml:space="preserve"> larvae</w:t>
      </w:r>
      <w:r w:rsidRPr="00F46995">
        <w:rPr>
          <w:strike/>
          <w:lang w:val="en-US"/>
        </w:rPr>
        <w:t xml:space="preserve"> subsp. </w:t>
      </w:r>
      <w:r w:rsidRPr="00F46995">
        <w:rPr>
          <w:i/>
          <w:iCs/>
          <w:strike/>
          <w:lang w:val="en-US"/>
        </w:rPr>
        <w:t>larvae</w:t>
      </w:r>
      <w:r w:rsidRPr="00F46995">
        <w:rPr>
          <w:strike/>
          <w:lang w:val="en-US"/>
        </w:rPr>
        <w:t xml:space="preserve"> spores in naturally infected bee larvae and artificially contaminated honey by PCR. </w:t>
      </w:r>
      <w:r w:rsidRPr="00F46995">
        <w:rPr>
          <w:i/>
          <w:iCs/>
          <w:strike/>
          <w:lang w:val="en-IE"/>
        </w:rPr>
        <w:t xml:space="preserve">World J. </w:t>
      </w:r>
      <w:proofErr w:type="spellStart"/>
      <w:r w:rsidRPr="00F46995">
        <w:rPr>
          <w:i/>
          <w:iCs/>
          <w:strike/>
          <w:lang w:val="en-IE"/>
        </w:rPr>
        <w:t>Microbiol</w:t>
      </w:r>
      <w:proofErr w:type="spellEnd"/>
      <w:r w:rsidRPr="00F46995">
        <w:rPr>
          <w:i/>
          <w:iCs/>
          <w:strike/>
          <w:lang w:val="en-IE"/>
        </w:rPr>
        <w:t>.</w:t>
      </w:r>
      <w:r w:rsidRPr="00F46995">
        <w:rPr>
          <w:strike/>
          <w:lang w:val="en-IE"/>
        </w:rPr>
        <w:t xml:space="preserve"> </w:t>
      </w:r>
      <w:proofErr w:type="spellStart"/>
      <w:r w:rsidRPr="00F46995">
        <w:rPr>
          <w:i/>
          <w:strike/>
          <w:lang w:val="en-IE"/>
        </w:rPr>
        <w:t>Biotechnol</w:t>
      </w:r>
      <w:proofErr w:type="spellEnd"/>
      <w:r w:rsidRPr="00F46995">
        <w:rPr>
          <w:i/>
          <w:strike/>
          <w:lang w:val="en-IE"/>
        </w:rPr>
        <w:t>.</w:t>
      </w:r>
      <w:r w:rsidRPr="00F46995">
        <w:rPr>
          <w:strike/>
          <w:lang w:val="en-IE"/>
        </w:rPr>
        <w:t xml:space="preserve">, </w:t>
      </w:r>
      <w:r w:rsidRPr="00F46995">
        <w:rPr>
          <w:b/>
          <w:bCs/>
          <w:strike/>
          <w:lang w:val="en-IE"/>
        </w:rPr>
        <w:t>18</w:t>
      </w:r>
      <w:r w:rsidRPr="00F46995">
        <w:rPr>
          <w:strike/>
          <w:lang w:val="en-IE"/>
        </w:rPr>
        <w:t>, 761–765.</w:t>
      </w:r>
    </w:p>
    <w:p w14:paraId="1F2DCBA0" w14:textId="0E5A7917" w:rsidR="00B6084E" w:rsidRPr="00A53A1F" w:rsidRDefault="00B6084E" w:rsidP="00B6084E">
      <w:pPr>
        <w:pStyle w:val="Ref"/>
        <w:rPr>
          <w:i/>
          <w:lang w:val="en-US"/>
        </w:rPr>
      </w:pPr>
      <w:r w:rsidRPr="00A53A1F">
        <w:rPr>
          <w:smallCaps/>
          <w:lang w:val="en-US"/>
        </w:rPr>
        <w:t xml:space="preserve">Rauch S., </w:t>
      </w:r>
      <w:proofErr w:type="spellStart"/>
      <w:r w:rsidRPr="00A53A1F">
        <w:rPr>
          <w:smallCaps/>
          <w:lang w:val="en-US"/>
        </w:rPr>
        <w:t>Ashiralieva</w:t>
      </w:r>
      <w:proofErr w:type="spellEnd"/>
      <w:r w:rsidRPr="00A53A1F">
        <w:rPr>
          <w:smallCaps/>
          <w:lang w:val="en-US"/>
        </w:rPr>
        <w:t xml:space="preserve"> A., </w:t>
      </w:r>
      <w:proofErr w:type="spellStart"/>
      <w:r w:rsidRPr="00A53A1F">
        <w:rPr>
          <w:smallCaps/>
          <w:lang w:val="en-US"/>
        </w:rPr>
        <w:t>Hedtke</w:t>
      </w:r>
      <w:proofErr w:type="spellEnd"/>
      <w:r w:rsidRPr="00A53A1F">
        <w:rPr>
          <w:smallCaps/>
          <w:lang w:val="en-US"/>
        </w:rPr>
        <w:t xml:space="preserve"> K.&amp; </w:t>
      </w:r>
      <w:proofErr w:type="spellStart"/>
      <w:r w:rsidRPr="00A53A1F">
        <w:rPr>
          <w:smallCaps/>
          <w:lang w:val="en-US"/>
        </w:rPr>
        <w:t>Genersch</w:t>
      </w:r>
      <w:proofErr w:type="spellEnd"/>
      <w:r w:rsidRPr="00A53A1F">
        <w:rPr>
          <w:smallCaps/>
          <w:lang w:val="en-US"/>
        </w:rPr>
        <w:t xml:space="preserve"> E</w:t>
      </w:r>
      <w:r w:rsidRPr="00A53A1F">
        <w:rPr>
          <w:lang w:val="en-US"/>
        </w:rPr>
        <w:t xml:space="preserve">. (2009). Negative correlation between individual-insect-level virulence and colony-level virulence of </w:t>
      </w:r>
      <w:proofErr w:type="spellStart"/>
      <w:r w:rsidRPr="00A53A1F">
        <w:rPr>
          <w:i/>
          <w:lang w:val="en-US"/>
        </w:rPr>
        <w:t>Paenibacillus</w:t>
      </w:r>
      <w:proofErr w:type="spellEnd"/>
      <w:r w:rsidRPr="00A53A1F">
        <w:rPr>
          <w:i/>
          <w:lang w:val="en-US"/>
        </w:rPr>
        <w:t xml:space="preserve"> larvae</w:t>
      </w:r>
      <w:r w:rsidRPr="00A53A1F">
        <w:rPr>
          <w:lang w:val="en-US"/>
        </w:rPr>
        <w:t xml:space="preserve">, the etiological agent of American Foulbrood of honey bees. </w:t>
      </w:r>
      <w:r w:rsidRPr="00A53A1F">
        <w:rPr>
          <w:i/>
          <w:lang w:val="en-US"/>
        </w:rPr>
        <w:t xml:space="preserve">Appl. Environ. </w:t>
      </w:r>
      <w:proofErr w:type="spellStart"/>
      <w:r w:rsidRPr="00A53A1F">
        <w:rPr>
          <w:i/>
          <w:lang w:val="en-US"/>
        </w:rPr>
        <w:t>Microbiol</w:t>
      </w:r>
      <w:proofErr w:type="spellEnd"/>
      <w:r w:rsidRPr="00A53A1F">
        <w:rPr>
          <w:i/>
          <w:lang w:val="en-US"/>
        </w:rPr>
        <w:t xml:space="preserve">., </w:t>
      </w:r>
      <w:r w:rsidRPr="00A53A1F">
        <w:rPr>
          <w:b/>
          <w:lang w:val="en-US"/>
        </w:rPr>
        <w:t>75</w:t>
      </w:r>
      <w:r w:rsidRPr="00A53A1F">
        <w:rPr>
          <w:lang w:val="en-US"/>
        </w:rPr>
        <w:t>,</w:t>
      </w:r>
      <w:r w:rsidRPr="00A53A1F">
        <w:rPr>
          <w:i/>
          <w:lang w:val="en-US"/>
        </w:rPr>
        <w:t xml:space="preserve"> </w:t>
      </w:r>
      <w:r w:rsidRPr="00A53A1F">
        <w:rPr>
          <w:lang w:val="en-US"/>
        </w:rPr>
        <w:t>3344–3347.</w:t>
      </w:r>
      <w:r w:rsidRPr="00A53A1F">
        <w:rPr>
          <w:i/>
          <w:lang w:val="en-US"/>
        </w:rPr>
        <w:t xml:space="preserve"> </w:t>
      </w:r>
    </w:p>
    <w:p w14:paraId="3AE9845B" w14:textId="77777777" w:rsidR="00B6084E" w:rsidRPr="00A53A1F" w:rsidRDefault="00B6084E" w:rsidP="00B6084E">
      <w:pPr>
        <w:pStyle w:val="Ref"/>
        <w:rPr>
          <w:rStyle w:val="Hyperlink"/>
          <w:color w:val="auto"/>
          <w:lang w:val="en-US"/>
        </w:rPr>
      </w:pPr>
      <w:proofErr w:type="spellStart"/>
      <w:r w:rsidRPr="00A53A1F">
        <w:rPr>
          <w:smallCaps/>
          <w:lang w:val="en-US"/>
        </w:rPr>
        <w:t>Rieg</w:t>
      </w:r>
      <w:proofErr w:type="spellEnd"/>
      <w:r w:rsidRPr="00A53A1F">
        <w:rPr>
          <w:smallCaps/>
          <w:lang w:val="en-US"/>
        </w:rPr>
        <w:t xml:space="preserve"> S., Bauer T.M., </w:t>
      </w:r>
      <w:proofErr w:type="spellStart"/>
      <w:r w:rsidRPr="00A53A1F">
        <w:rPr>
          <w:smallCaps/>
          <w:lang w:val="en-US"/>
        </w:rPr>
        <w:t>Peyerl</w:t>
      </w:r>
      <w:proofErr w:type="spellEnd"/>
      <w:r w:rsidRPr="00A53A1F">
        <w:rPr>
          <w:smallCaps/>
          <w:lang w:val="en-US"/>
        </w:rPr>
        <w:t xml:space="preserve">-Hoffmann G., Held J., Ritter W., Wagner D., Kern W.V. &amp; </w:t>
      </w:r>
      <w:proofErr w:type="spellStart"/>
      <w:r w:rsidRPr="00A53A1F">
        <w:rPr>
          <w:smallCaps/>
          <w:lang w:val="en-US"/>
        </w:rPr>
        <w:t>Serr</w:t>
      </w:r>
      <w:proofErr w:type="spellEnd"/>
      <w:r w:rsidRPr="00A53A1F">
        <w:rPr>
          <w:lang w:val="en-US"/>
        </w:rPr>
        <w:t xml:space="preserve"> A.</w:t>
      </w:r>
      <w:r w:rsidRPr="00A53A1F">
        <w:rPr>
          <w:rStyle w:val="apple-converted-space"/>
          <w:lang w:val="en-US"/>
        </w:rPr>
        <w:t xml:space="preserve"> (2010). </w:t>
      </w:r>
      <w:proofErr w:type="spellStart"/>
      <w:r w:rsidRPr="00A53A1F">
        <w:rPr>
          <w:rStyle w:val="Emphasis"/>
          <w:lang w:val="en-US"/>
        </w:rPr>
        <w:t>Paenibacillus</w:t>
      </w:r>
      <w:proofErr w:type="spellEnd"/>
      <w:r w:rsidRPr="00A53A1F">
        <w:rPr>
          <w:rStyle w:val="Emphasis"/>
          <w:lang w:val="en-US"/>
        </w:rPr>
        <w:t xml:space="preserve"> larvae</w:t>
      </w:r>
      <w:r w:rsidRPr="00A53A1F">
        <w:rPr>
          <w:rStyle w:val="apple-converted-space"/>
          <w:lang w:val="en-US"/>
        </w:rPr>
        <w:t xml:space="preserve"> </w:t>
      </w:r>
      <w:r w:rsidRPr="00A53A1F">
        <w:rPr>
          <w:lang w:val="en-US"/>
        </w:rPr>
        <w:t xml:space="preserve">bacteremia in injection drug users. </w:t>
      </w:r>
      <w:proofErr w:type="spellStart"/>
      <w:r w:rsidRPr="00A53A1F">
        <w:rPr>
          <w:i/>
          <w:lang w:val="en-US"/>
        </w:rPr>
        <w:t>Emerg</w:t>
      </w:r>
      <w:proofErr w:type="spellEnd"/>
      <w:r w:rsidRPr="00A53A1F">
        <w:rPr>
          <w:i/>
          <w:lang w:val="en-US"/>
        </w:rPr>
        <w:t>. Infect. Dis</w:t>
      </w:r>
      <w:r w:rsidRPr="00A53A1F">
        <w:rPr>
          <w:lang w:val="en-US"/>
        </w:rPr>
        <w:t xml:space="preserve">. </w:t>
      </w:r>
      <w:r w:rsidRPr="00A53A1F">
        <w:rPr>
          <w:b/>
          <w:lang w:val="en-US"/>
        </w:rPr>
        <w:t>16</w:t>
      </w:r>
      <w:r w:rsidRPr="00A53A1F">
        <w:rPr>
          <w:lang w:val="en-US"/>
        </w:rPr>
        <w:t>, 487–489.</w:t>
      </w:r>
    </w:p>
    <w:p w14:paraId="2B87589F" w14:textId="77777777" w:rsidR="00B6084E" w:rsidRPr="00CF7844" w:rsidRDefault="00B6084E" w:rsidP="00B6084E">
      <w:pPr>
        <w:pStyle w:val="Ref"/>
        <w:rPr>
          <w:strike/>
          <w:lang w:val="en-US"/>
        </w:rPr>
      </w:pPr>
      <w:r w:rsidRPr="00CF7844">
        <w:rPr>
          <w:smallCaps/>
          <w:strike/>
          <w:lang w:val="en-US"/>
        </w:rPr>
        <w:t xml:space="preserve">Ritter W. (2003). </w:t>
      </w:r>
      <w:r w:rsidRPr="00CF7844">
        <w:rPr>
          <w:strike/>
          <w:lang w:val="en-US"/>
        </w:rPr>
        <w:t xml:space="preserve">Early detection of American foulbrood by honey and wax analysis. </w:t>
      </w:r>
      <w:proofErr w:type="spellStart"/>
      <w:r w:rsidRPr="00CF7844">
        <w:rPr>
          <w:i/>
          <w:iCs/>
          <w:strike/>
          <w:lang w:val="en-US"/>
        </w:rPr>
        <w:t>Apiacta</w:t>
      </w:r>
      <w:proofErr w:type="spellEnd"/>
      <w:r w:rsidRPr="00CF7844">
        <w:rPr>
          <w:strike/>
          <w:lang w:val="en-US"/>
        </w:rPr>
        <w:t xml:space="preserve">, </w:t>
      </w:r>
      <w:r w:rsidRPr="00CF7844">
        <w:rPr>
          <w:b/>
          <w:bCs/>
          <w:strike/>
          <w:lang w:val="en-US"/>
        </w:rPr>
        <w:t>38</w:t>
      </w:r>
      <w:r w:rsidRPr="00CF7844">
        <w:rPr>
          <w:strike/>
          <w:lang w:val="en-US"/>
        </w:rPr>
        <w:t>, 125–130.</w:t>
      </w:r>
    </w:p>
    <w:p w14:paraId="025FA322" w14:textId="79EBC453" w:rsidR="00B6084E" w:rsidRPr="00616524" w:rsidRDefault="00B6084E" w:rsidP="00B6084E">
      <w:pPr>
        <w:pStyle w:val="Ref"/>
        <w:rPr>
          <w:strike/>
          <w:lang w:val="en-IE"/>
        </w:rPr>
      </w:pPr>
      <w:r w:rsidRPr="00616524">
        <w:rPr>
          <w:smallCaps/>
          <w:strike/>
          <w:lang w:val="en-US"/>
        </w:rPr>
        <w:t>Ritter W. &amp; Kiefer M.B. (1995)</w:t>
      </w:r>
      <w:r w:rsidRPr="00616524">
        <w:rPr>
          <w:strike/>
          <w:lang w:val="en-US"/>
        </w:rPr>
        <w:t xml:space="preserve">. A method for diagnosing </w:t>
      </w:r>
      <w:r w:rsidRPr="00616524">
        <w:rPr>
          <w:i/>
          <w:iCs/>
          <w:strike/>
          <w:lang w:val="en-US"/>
        </w:rPr>
        <w:t>Bacillus larvae</w:t>
      </w:r>
      <w:r w:rsidRPr="00616524">
        <w:rPr>
          <w:strike/>
          <w:lang w:val="en-US"/>
        </w:rPr>
        <w:t xml:space="preserve"> in honey samples. </w:t>
      </w:r>
      <w:r w:rsidRPr="00616524">
        <w:rPr>
          <w:i/>
          <w:iCs/>
          <w:strike/>
          <w:lang w:val="en-IE"/>
        </w:rPr>
        <w:t>Animal Res.</w:t>
      </w:r>
      <w:r w:rsidRPr="00616524">
        <w:rPr>
          <w:strike/>
          <w:lang w:val="en-IE"/>
        </w:rPr>
        <w:t xml:space="preserve"> </w:t>
      </w:r>
      <w:r w:rsidRPr="00616524">
        <w:rPr>
          <w:i/>
          <w:iCs/>
          <w:strike/>
          <w:lang w:val="en-IE"/>
        </w:rPr>
        <w:t>Dev.</w:t>
      </w:r>
      <w:r w:rsidRPr="00616524">
        <w:rPr>
          <w:strike/>
          <w:lang w:val="en-IE"/>
        </w:rPr>
        <w:t xml:space="preserve">, </w:t>
      </w:r>
      <w:r w:rsidRPr="00616524">
        <w:rPr>
          <w:b/>
          <w:bCs/>
          <w:strike/>
          <w:lang w:val="en-IE"/>
        </w:rPr>
        <w:t>42</w:t>
      </w:r>
      <w:r w:rsidRPr="00616524">
        <w:rPr>
          <w:strike/>
          <w:lang w:val="en-IE"/>
        </w:rPr>
        <w:t>, 7–13.</w:t>
      </w:r>
    </w:p>
    <w:p w14:paraId="2A01FAE3" w14:textId="77777777" w:rsidR="00B6084E" w:rsidRPr="00FB3532" w:rsidRDefault="00B6084E" w:rsidP="00B6084E">
      <w:pPr>
        <w:pStyle w:val="Ref"/>
        <w:rPr>
          <w:strike/>
          <w:lang w:val="en-US"/>
        </w:rPr>
      </w:pPr>
      <w:r w:rsidRPr="00FB3532">
        <w:rPr>
          <w:smallCaps/>
          <w:strike/>
          <w:lang w:val="en-US"/>
        </w:rPr>
        <w:t>Rudenko</w:t>
      </w:r>
      <w:r w:rsidRPr="00FB3532">
        <w:rPr>
          <w:strike/>
          <w:lang w:val="en-US"/>
        </w:rPr>
        <w:t xml:space="preserve"> E.V. (1987). Manuscript. Dissertation for Doctorate of Veterinary Science American foulbrood of honey bees and its vaccine prophylaxis (in Russia), Minsk, Belarus.</w:t>
      </w:r>
    </w:p>
    <w:p w14:paraId="29029E66" w14:textId="1375030C" w:rsidR="00B6084E" w:rsidRPr="00A53A1F" w:rsidRDefault="00B6084E" w:rsidP="00B6084E">
      <w:pPr>
        <w:pStyle w:val="Heading1"/>
        <w:shd w:val="clear" w:color="auto" w:fill="FFFFFF"/>
        <w:spacing w:before="0" w:after="240" w:line="240" w:lineRule="auto"/>
        <w:textAlignment w:val="baseline"/>
        <w:rPr>
          <w:b w:val="0"/>
          <w:bCs w:val="0"/>
          <w:color w:val="2E2E2E"/>
          <w:sz w:val="18"/>
          <w:szCs w:val="18"/>
          <w:u w:val="none"/>
          <w:lang w:val="en-US"/>
        </w:rPr>
      </w:pPr>
      <w:r w:rsidRPr="00A53A1F">
        <w:rPr>
          <w:rFonts w:eastAsia="Arial Unicode MS"/>
          <w:b w:val="0"/>
          <w:smallCaps/>
          <w:sz w:val="18"/>
          <w:szCs w:val="18"/>
          <w:u w:val="none"/>
          <w:lang w:val="de-DE" w:eastAsia="es-AR"/>
        </w:rPr>
        <w:t>Sch</w:t>
      </w:r>
      <w:r w:rsidR="00415FCE" w:rsidRPr="00A53A1F">
        <w:rPr>
          <w:rFonts w:eastAsia="Arial Unicode MS"/>
          <w:b w:val="0"/>
          <w:smallCaps/>
          <w:sz w:val="18"/>
          <w:szCs w:val="18"/>
          <w:u w:val="none"/>
          <w:lang w:val="de-DE" w:eastAsia="es-AR"/>
        </w:rPr>
        <w:t>a</w:t>
      </w:r>
      <w:r w:rsidRPr="00A53A1F">
        <w:rPr>
          <w:rFonts w:eastAsia="Arial Unicode MS"/>
          <w:b w:val="0"/>
          <w:smallCaps/>
          <w:sz w:val="18"/>
          <w:szCs w:val="18"/>
          <w:u w:val="none"/>
          <w:lang w:val="de-DE" w:eastAsia="es-AR"/>
        </w:rPr>
        <w:t xml:space="preserve">fer M.O., Genersch E., Fünfhaus A., Poppinga L., Formella N., Bettin B. &amp; Karger A. </w:t>
      </w:r>
      <w:r w:rsidRPr="00A53A1F">
        <w:rPr>
          <w:rFonts w:eastAsia="Arial Unicode MS"/>
          <w:b w:val="0"/>
          <w:sz w:val="18"/>
          <w:szCs w:val="18"/>
          <w:u w:val="none"/>
          <w:lang w:val="de-DE" w:eastAsia="es-AR"/>
        </w:rPr>
        <w:t xml:space="preserve">(2014). </w:t>
      </w:r>
      <w:r w:rsidRPr="00A53A1F">
        <w:rPr>
          <w:b w:val="0"/>
          <w:bCs w:val="0"/>
          <w:color w:val="2E2E2E"/>
          <w:sz w:val="18"/>
          <w:szCs w:val="18"/>
          <w:u w:val="none"/>
          <w:lang w:val="en-US"/>
        </w:rPr>
        <w:t xml:space="preserve">Rapid identification of differentially virulent genotypes of </w:t>
      </w:r>
      <w:proofErr w:type="spellStart"/>
      <w:r w:rsidRPr="00A53A1F">
        <w:rPr>
          <w:rStyle w:val="Emphasis"/>
          <w:b w:val="0"/>
          <w:bCs w:val="0"/>
          <w:color w:val="2E2E2E"/>
          <w:sz w:val="18"/>
          <w:szCs w:val="18"/>
          <w:u w:val="none"/>
          <w:bdr w:val="none" w:sz="0" w:space="0" w:color="auto" w:frame="1"/>
          <w:lang w:val="en-US"/>
        </w:rPr>
        <w:t>Paenibacillus</w:t>
      </w:r>
      <w:proofErr w:type="spellEnd"/>
      <w:r w:rsidRPr="00A53A1F">
        <w:rPr>
          <w:rStyle w:val="Emphasis"/>
          <w:b w:val="0"/>
          <w:bCs w:val="0"/>
          <w:color w:val="2E2E2E"/>
          <w:sz w:val="18"/>
          <w:szCs w:val="18"/>
          <w:u w:val="none"/>
          <w:bdr w:val="none" w:sz="0" w:space="0" w:color="auto" w:frame="1"/>
          <w:lang w:val="en-US"/>
        </w:rPr>
        <w:t xml:space="preserve"> larvae</w:t>
      </w:r>
      <w:r w:rsidRPr="00A53A1F">
        <w:rPr>
          <w:b w:val="0"/>
          <w:bCs w:val="0"/>
          <w:color w:val="2E2E2E"/>
          <w:sz w:val="18"/>
          <w:szCs w:val="18"/>
          <w:u w:val="none"/>
          <w:lang w:val="en-US"/>
        </w:rPr>
        <w:t xml:space="preserve">, the causative organism of American foulbrood of honey bees, by whole cell MALDI-TOF mass spectrometry. </w:t>
      </w:r>
      <w:r w:rsidRPr="00A53A1F">
        <w:rPr>
          <w:b w:val="0"/>
          <w:bCs w:val="0"/>
          <w:i/>
          <w:color w:val="2E2E2E"/>
          <w:sz w:val="18"/>
          <w:szCs w:val="18"/>
          <w:u w:val="none"/>
          <w:lang w:val="en-US"/>
        </w:rPr>
        <w:t xml:space="preserve">Vet. </w:t>
      </w:r>
      <w:proofErr w:type="spellStart"/>
      <w:r w:rsidRPr="00A53A1F">
        <w:rPr>
          <w:b w:val="0"/>
          <w:bCs w:val="0"/>
          <w:i/>
          <w:color w:val="2E2E2E"/>
          <w:sz w:val="18"/>
          <w:szCs w:val="18"/>
          <w:u w:val="none"/>
          <w:lang w:val="en-US"/>
        </w:rPr>
        <w:t>Microbiol</w:t>
      </w:r>
      <w:proofErr w:type="spellEnd"/>
      <w:r w:rsidRPr="00A53A1F">
        <w:rPr>
          <w:b w:val="0"/>
          <w:bCs w:val="0"/>
          <w:i/>
          <w:color w:val="2E2E2E"/>
          <w:sz w:val="18"/>
          <w:szCs w:val="18"/>
          <w:u w:val="none"/>
          <w:lang w:val="en-US"/>
        </w:rPr>
        <w:t xml:space="preserve">., </w:t>
      </w:r>
      <w:r w:rsidRPr="00A53A1F">
        <w:rPr>
          <w:bCs w:val="0"/>
          <w:color w:val="2E2E2E"/>
          <w:sz w:val="18"/>
          <w:szCs w:val="18"/>
          <w:u w:val="none"/>
          <w:lang w:val="en-US"/>
        </w:rPr>
        <w:t>170</w:t>
      </w:r>
      <w:r w:rsidRPr="00A53A1F">
        <w:rPr>
          <w:b w:val="0"/>
          <w:bCs w:val="0"/>
          <w:color w:val="2E2E2E"/>
          <w:sz w:val="18"/>
          <w:szCs w:val="18"/>
          <w:u w:val="none"/>
          <w:lang w:val="en-US"/>
        </w:rPr>
        <w:t>, 291–297.</w:t>
      </w:r>
      <w:r w:rsidRPr="00A53A1F">
        <w:rPr>
          <w:b w:val="0"/>
          <w:bCs w:val="0"/>
          <w:i/>
          <w:color w:val="2E2E2E"/>
          <w:sz w:val="18"/>
          <w:szCs w:val="18"/>
          <w:u w:val="none"/>
          <w:lang w:val="en-US"/>
        </w:rPr>
        <w:t xml:space="preserve"> </w:t>
      </w:r>
    </w:p>
    <w:p w14:paraId="648387EB" w14:textId="6A0F6846" w:rsidR="00B6084E" w:rsidRPr="001018A8" w:rsidRDefault="00B6084E" w:rsidP="00B6084E">
      <w:pPr>
        <w:autoSpaceDE w:val="0"/>
        <w:autoSpaceDN w:val="0"/>
        <w:adjustRightInd w:val="0"/>
        <w:spacing w:after="240" w:line="240" w:lineRule="auto"/>
        <w:rPr>
          <w:rFonts w:ascii="Arial" w:hAnsi="Arial" w:cs="Arial"/>
          <w:strike/>
          <w:sz w:val="18"/>
          <w:szCs w:val="18"/>
          <w:lang w:val="en-IE"/>
        </w:rPr>
      </w:pPr>
      <w:r w:rsidRPr="001018A8">
        <w:rPr>
          <w:rFonts w:ascii="Arial" w:hAnsi="Arial" w:cs="Arial"/>
          <w:bCs/>
          <w:smallCaps/>
          <w:strike/>
          <w:sz w:val="18"/>
          <w:szCs w:val="18"/>
          <w:lang w:val="en-US"/>
        </w:rPr>
        <w:t>Schaeffer A.B. &amp; Fulton M.</w:t>
      </w:r>
      <w:r w:rsidRPr="001018A8">
        <w:rPr>
          <w:rFonts w:ascii="Arial" w:hAnsi="Arial" w:cs="Arial"/>
          <w:bCs/>
          <w:strike/>
          <w:sz w:val="18"/>
          <w:szCs w:val="18"/>
          <w:lang w:val="en-US"/>
        </w:rPr>
        <w:t xml:space="preserve"> (1933).</w:t>
      </w:r>
      <w:r w:rsidRPr="001018A8">
        <w:rPr>
          <w:rFonts w:ascii="Arial" w:hAnsi="Arial" w:cs="Arial"/>
          <w:strike/>
          <w:sz w:val="18"/>
          <w:szCs w:val="18"/>
          <w:lang w:val="en-US"/>
        </w:rPr>
        <w:t xml:space="preserve"> A simplified method of staining endospores. </w:t>
      </w:r>
      <w:r w:rsidRPr="001018A8">
        <w:rPr>
          <w:rFonts w:ascii="Arial" w:hAnsi="Arial" w:cs="Arial"/>
          <w:i/>
          <w:iCs/>
          <w:strike/>
          <w:sz w:val="18"/>
          <w:szCs w:val="18"/>
          <w:lang w:val="en-IE"/>
        </w:rPr>
        <w:t xml:space="preserve">Science, </w:t>
      </w:r>
      <w:r w:rsidRPr="001018A8">
        <w:rPr>
          <w:rFonts w:ascii="Arial" w:hAnsi="Arial" w:cs="Arial"/>
          <w:b/>
          <w:bCs/>
          <w:strike/>
          <w:sz w:val="18"/>
          <w:szCs w:val="18"/>
          <w:lang w:val="en-IE"/>
        </w:rPr>
        <w:t>77</w:t>
      </w:r>
      <w:r w:rsidRPr="001018A8">
        <w:rPr>
          <w:rFonts w:ascii="Arial" w:hAnsi="Arial" w:cs="Arial"/>
          <w:strike/>
          <w:sz w:val="18"/>
          <w:szCs w:val="18"/>
          <w:lang w:val="en-IE"/>
        </w:rPr>
        <w:t>, 194.</w:t>
      </w:r>
    </w:p>
    <w:p w14:paraId="25022C8C" w14:textId="77777777" w:rsidR="00B6084E" w:rsidRPr="00A53A1F" w:rsidRDefault="00B6084E" w:rsidP="00B6084E">
      <w:pPr>
        <w:pStyle w:val="Ref"/>
        <w:rPr>
          <w:szCs w:val="19"/>
          <w:lang w:val="en-US"/>
        </w:rPr>
      </w:pPr>
      <w:proofErr w:type="spellStart"/>
      <w:r w:rsidRPr="00A53A1F">
        <w:rPr>
          <w:smallCaps/>
          <w:lang w:val="en-US"/>
        </w:rPr>
        <w:t>Schuch</w:t>
      </w:r>
      <w:proofErr w:type="spellEnd"/>
      <w:r w:rsidRPr="00A53A1F">
        <w:rPr>
          <w:smallCaps/>
          <w:lang w:val="en-US"/>
        </w:rPr>
        <w:t xml:space="preserve"> D.M.T., Madden R.H. &amp; Sattler A. (2001). </w:t>
      </w:r>
      <w:r w:rsidRPr="00A53A1F">
        <w:rPr>
          <w:szCs w:val="19"/>
          <w:lang w:val="en-US"/>
        </w:rPr>
        <w:t xml:space="preserve">An improved method for the detection and presumptive identification of </w:t>
      </w:r>
      <w:proofErr w:type="spellStart"/>
      <w:r w:rsidRPr="00A53A1F">
        <w:rPr>
          <w:i/>
          <w:iCs/>
          <w:szCs w:val="19"/>
          <w:lang w:val="en-US"/>
        </w:rPr>
        <w:t>Paenibacillus</w:t>
      </w:r>
      <w:proofErr w:type="spellEnd"/>
      <w:r w:rsidRPr="00A53A1F">
        <w:rPr>
          <w:i/>
          <w:iCs/>
          <w:szCs w:val="19"/>
          <w:lang w:val="en-US"/>
        </w:rPr>
        <w:t xml:space="preserve"> larvae</w:t>
      </w:r>
      <w:r w:rsidRPr="00A53A1F">
        <w:rPr>
          <w:szCs w:val="19"/>
          <w:lang w:val="en-US"/>
        </w:rPr>
        <w:t xml:space="preserve"> subsp. </w:t>
      </w:r>
      <w:r w:rsidRPr="00A53A1F">
        <w:rPr>
          <w:i/>
          <w:iCs/>
          <w:szCs w:val="19"/>
          <w:lang w:val="en-US"/>
        </w:rPr>
        <w:t>larvae</w:t>
      </w:r>
      <w:r w:rsidRPr="00A53A1F">
        <w:rPr>
          <w:szCs w:val="19"/>
          <w:lang w:val="en-US"/>
        </w:rPr>
        <w:t xml:space="preserve"> spores in honey. </w:t>
      </w:r>
      <w:r w:rsidRPr="00A53A1F">
        <w:rPr>
          <w:i/>
          <w:iCs/>
          <w:szCs w:val="19"/>
          <w:lang w:val="en-US"/>
        </w:rPr>
        <w:t xml:space="preserve">J. </w:t>
      </w:r>
      <w:proofErr w:type="spellStart"/>
      <w:r w:rsidRPr="00A53A1F">
        <w:rPr>
          <w:i/>
          <w:iCs/>
          <w:szCs w:val="19"/>
          <w:lang w:val="en-US"/>
        </w:rPr>
        <w:t>Apicult</w:t>
      </w:r>
      <w:proofErr w:type="spellEnd"/>
      <w:r w:rsidRPr="00A53A1F">
        <w:rPr>
          <w:i/>
          <w:iCs/>
          <w:szCs w:val="19"/>
          <w:lang w:val="en-US"/>
        </w:rPr>
        <w:t>. Res.</w:t>
      </w:r>
      <w:r w:rsidRPr="00A53A1F">
        <w:rPr>
          <w:szCs w:val="19"/>
          <w:lang w:val="en-US"/>
        </w:rPr>
        <w:t xml:space="preserve">, </w:t>
      </w:r>
      <w:r w:rsidRPr="00A53A1F">
        <w:rPr>
          <w:b/>
          <w:bCs/>
          <w:szCs w:val="19"/>
          <w:lang w:val="en-US"/>
        </w:rPr>
        <w:t>40</w:t>
      </w:r>
      <w:r w:rsidRPr="00A53A1F">
        <w:rPr>
          <w:szCs w:val="19"/>
          <w:lang w:val="en-US"/>
        </w:rPr>
        <w:t>, 59–64.</w:t>
      </w:r>
    </w:p>
    <w:p w14:paraId="5DA7BC32" w14:textId="77777777" w:rsidR="0054278E" w:rsidRPr="00CF7844" w:rsidRDefault="00B6084E" w:rsidP="001F7749">
      <w:pPr>
        <w:pStyle w:val="Ref"/>
        <w:rPr>
          <w:smallCaps/>
          <w:strike/>
          <w:lang w:val="en-US"/>
        </w:rPr>
      </w:pPr>
      <w:proofErr w:type="spellStart"/>
      <w:r w:rsidRPr="00CF7844">
        <w:rPr>
          <w:smallCaps/>
          <w:strike/>
          <w:lang w:val="en-US"/>
        </w:rPr>
        <w:t>Titera</w:t>
      </w:r>
      <w:proofErr w:type="spellEnd"/>
      <w:r w:rsidRPr="00CF7844">
        <w:rPr>
          <w:smallCaps/>
          <w:strike/>
          <w:lang w:val="en-US"/>
        </w:rPr>
        <w:t xml:space="preserve"> D &amp; </w:t>
      </w:r>
      <w:proofErr w:type="spellStart"/>
      <w:r w:rsidRPr="00CF7844">
        <w:rPr>
          <w:smallCaps/>
          <w:strike/>
          <w:lang w:val="en-US"/>
        </w:rPr>
        <w:t>Haklova</w:t>
      </w:r>
      <w:proofErr w:type="spellEnd"/>
      <w:r w:rsidRPr="00CF7844">
        <w:rPr>
          <w:smallCaps/>
          <w:strike/>
          <w:lang w:val="en-US"/>
        </w:rPr>
        <w:t xml:space="preserve"> M. (2003). </w:t>
      </w:r>
      <w:r w:rsidRPr="00CF7844">
        <w:rPr>
          <w:strike/>
          <w:lang w:val="en-US"/>
        </w:rPr>
        <w:t xml:space="preserve">Detection method of </w:t>
      </w:r>
      <w:proofErr w:type="spellStart"/>
      <w:r w:rsidRPr="00CF7844">
        <w:rPr>
          <w:i/>
          <w:iCs/>
          <w:strike/>
          <w:lang w:val="en-US"/>
        </w:rPr>
        <w:t>Paenibacillus</w:t>
      </w:r>
      <w:proofErr w:type="spellEnd"/>
      <w:r w:rsidRPr="00CF7844">
        <w:rPr>
          <w:i/>
          <w:iCs/>
          <w:strike/>
          <w:lang w:val="en-US"/>
        </w:rPr>
        <w:t xml:space="preserve"> larvae </w:t>
      </w:r>
      <w:proofErr w:type="spellStart"/>
      <w:r w:rsidRPr="00CF7844">
        <w:rPr>
          <w:i/>
          <w:iCs/>
          <w:strike/>
          <w:lang w:val="en-US"/>
        </w:rPr>
        <w:t>larvae</w:t>
      </w:r>
      <w:proofErr w:type="spellEnd"/>
      <w:r w:rsidRPr="00CF7844">
        <w:rPr>
          <w:strike/>
          <w:lang w:val="en-US"/>
        </w:rPr>
        <w:t xml:space="preserve"> from beehive winter debris. </w:t>
      </w:r>
      <w:proofErr w:type="spellStart"/>
      <w:r w:rsidRPr="00CF7844">
        <w:rPr>
          <w:i/>
          <w:iCs/>
          <w:strike/>
          <w:lang w:val="en-US"/>
        </w:rPr>
        <w:t>Apiacta</w:t>
      </w:r>
      <w:proofErr w:type="spellEnd"/>
      <w:r w:rsidRPr="00CF7844">
        <w:rPr>
          <w:strike/>
          <w:lang w:val="en-US"/>
        </w:rPr>
        <w:t xml:space="preserve">, </w:t>
      </w:r>
      <w:r w:rsidRPr="00CF7844">
        <w:rPr>
          <w:b/>
          <w:bCs/>
          <w:smallCaps/>
          <w:strike/>
          <w:lang w:val="en-US"/>
        </w:rPr>
        <w:t>38</w:t>
      </w:r>
      <w:r w:rsidRPr="00CF7844">
        <w:rPr>
          <w:smallCaps/>
          <w:strike/>
          <w:lang w:val="en-US"/>
        </w:rPr>
        <w:t>, 131–133.</w:t>
      </w:r>
    </w:p>
    <w:p w14:paraId="49F2C339" w14:textId="4D33DD3A" w:rsidR="003620A6" w:rsidRPr="007D4279" w:rsidRDefault="001F7749" w:rsidP="001F7749">
      <w:pPr>
        <w:pStyle w:val="Ref"/>
        <w:rPr>
          <w:u w:val="double"/>
          <w:lang w:val="de-DE"/>
        </w:rPr>
      </w:pPr>
      <w:proofErr w:type="spellStart"/>
      <w:r w:rsidRPr="00A53A1F">
        <w:rPr>
          <w:smallCaps/>
          <w:u w:val="double"/>
        </w:rPr>
        <w:t>Uelze</w:t>
      </w:r>
      <w:proofErr w:type="spellEnd"/>
      <w:r w:rsidRPr="00A53A1F">
        <w:rPr>
          <w:smallCaps/>
          <w:u w:val="double"/>
        </w:rPr>
        <w:t xml:space="preserve"> L., </w:t>
      </w:r>
      <w:proofErr w:type="spellStart"/>
      <w:r w:rsidRPr="00A53A1F">
        <w:rPr>
          <w:smallCaps/>
          <w:u w:val="double"/>
        </w:rPr>
        <w:t>Grützke</w:t>
      </w:r>
      <w:proofErr w:type="spellEnd"/>
      <w:r w:rsidRPr="00A53A1F">
        <w:rPr>
          <w:smallCaps/>
          <w:u w:val="double"/>
        </w:rPr>
        <w:t xml:space="preserve"> J., </w:t>
      </w:r>
      <w:proofErr w:type="spellStart"/>
      <w:r w:rsidRPr="00A53A1F">
        <w:rPr>
          <w:smallCaps/>
          <w:u w:val="double"/>
        </w:rPr>
        <w:t>Borowiak</w:t>
      </w:r>
      <w:proofErr w:type="spellEnd"/>
      <w:r w:rsidR="003620A6" w:rsidRPr="00A53A1F">
        <w:rPr>
          <w:smallCaps/>
          <w:u w:val="double"/>
        </w:rPr>
        <w:t xml:space="preserve"> M., </w:t>
      </w:r>
      <w:proofErr w:type="spellStart"/>
      <w:r w:rsidR="003620A6" w:rsidRPr="00A53A1F">
        <w:rPr>
          <w:smallCaps/>
          <w:u w:val="double"/>
          <w:lang w:val="en-US"/>
        </w:rPr>
        <w:t>Hammerl</w:t>
      </w:r>
      <w:proofErr w:type="spellEnd"/>
      <w:r w:rsidRPr="00A53A1F">
        <w:rPr>
          <w:smallCaps/>
          <w:u w:val="double"/>
          <w:lang w:val="en-US"/>
        </w:rPr>
        <w:t xml:space="preserve"> J.A., </w:t>
      </w:r>
      <w:proofErr w:type="spellStart"/>
      <w:r w:rsidRPr="00A53A1F">
        <w:rPr>
          <w:smallCaps/>
          <w:u w:val="double"/>
          <w:lang w:val="en-US"/>
        </w:rPr>
        <w:t>Juraschek</w:t>
      </w:r>
      <w:proofErr w:type="spellEnd"/>
      <w:r w:rsidRPr="00A53A1F">
        <w:rPr>
          <w:smallCaps/>
          <w:u w:val="double"/>
          <w:lang w:val="en-US"/>
        </w:rPr>
        <w:t xml:space="preserve"> K., </w:t>
      </w:r>
      <w:proofErr w:type="spellStart"/>
      <w:r w:rsidRPr="00A53A1F">
        <w:rPr>
          <w:smallCaps/>
          <w:u w:val="double"/>
          <w:lang w:val="en-US"/>
        </w:rPr>
        <w:t>Deneke</w:t>
      </w:r>
      <w:proofErr w:type="spellEnd"/>
      <w:r w:rsidRPr="00A53A1F">
        <w:rPr>
          <w:smallCaps/>
          <w:u w:val="double"/>
          <w:lang w:val="en-US"/>
        </w:rPr>
        <w:t xml:space="preserve"> C., </w:t>
      </w:r>
      <w:proofErr w:type="spellStart"/>
      <w:r w:rsidRPr="00A53A1F">
        <w:rPr>
          <w:smallCaps/>
          <w:u w:val="double"/>
          <w:lang w:val="en-US"/>
        </w:rPr>
        <w:t>Tausch</w:t>
      </w:r>
      <w:proofErr w:type="spellEnd"/>
      <w:r w:rsidRPr="00A53A1F">
        <w:rPr>
          <w:smallCaps/>
          <w:u w:val="double"/>
          <w:lang w:val="en-US"/>
        </w:rPr>
        <w:t xml:space="preserve"> S.H. &amp; </w:t>
      </w:r>
      <w:proofErr w:type="spellStart"/>
      <w:r w:rsidRPr="00A53A1F">
        <w:rPr>
          <w:smallCaps/>
          <w:u w:val="double"/>
          <w:lang w:val="en-US"/>
        </w:rPr>
        <w:t>Malorny</w:t>
      </w:r>
      <w:proofErr w:type="spellEnd"/>
      <w:r w:rsidRPr="00A53A1F">
        <w:rPr>
          <w:smallCaps/>
          <w:u w:val="double"/>
          <w:lang w:val="en-US"/>
        </w:rPr>
        <w:t xml:space="preserve"> B.</w:t>
      </w:r>
      <w:r w:rsidRPr="00A53A1F">
        <w:rPr>
          <w:u w:val="double"/>
          <w:lang w:val="en-US"/>
        </w:rPr>
        <w:t xml:space="preserve"> </w:t>
      </w:r>
      <w:r w:rsidR="003620A6" w:rsidRPr="00A53A1F">
        <w:rPr>
          <w:u w:val="double"/>
          <w:lang w:val="en-US"/>
        </w:rPr>
        <w:t>(2020).</w:t>
      </w:r>
      <w:r w:rsidR="003620A6" w:rsidRPr="00A53A1F">
        <w:rPr>
          <w:u w:val="double"/>
        </w:rPr>
        <w:t xml:space="preserve"> </w:t>
      </w:r>
      <w:r w:rsidR="003620A6" w:rsidRPr="00A53A1F">
        <w:rPr>
          <w:u w:val="double"/>
          <w:lang w:val="en-US"/>
        </w:rPr>
        <w:t>Typing methods based on Whole Genome Sequencing data.</w:t>
      </w:r>
      <w:r w:rsidR="003620A6" w:rsidRPr="00A53A1F">
        <w:rPr>
          <w:i/>
          <w:iCs/>
          <w:u w:val="double"/>
          <w:lang w:val="en-US"/>
        </w:rPr>
        <w:t xml:space="preserve"> One Health Outlook</w:t>
      </w:r>
      <w:r w:rsidR="003620A6" w:rsidRPr="00A53A1F">
        <w:rPr>
          <w:u w:val="double"/>
          <w:lang w:val="en-US"/>
        </w:rPr>
        <w:t xml:space="preserve"> </w:t>
      </w:r>
      <w:r w:rsidR="003620A6" w:rsidRPr="00A53A1F">
        <w:rPr>
          <w:b/>
          <w:bCs/>
          <w:u w:val="double"/>
          <w:lang w:val="en-US"/>
        </w:rPr>
        <w:t>2</w:t>
      </w:r>
      <w:r w:rsidR="003620A6" w:rsidRPr="00A53A1F">
        <w:rPr>
          <w:u w:val="double"/>
          <w:lang w:val="en-US"/>
        </w:rPr>
        <w:t xml:space="preserve">, 3. </w:t>
      </w:r>
      <w:hyperlink r:id="rId20" w:history="1">
        <w:r w:rsidR="003620A6" w:rsidRPr="007D4279">
          <w:rPr>
            <w:rStyle w:val="Hyperlink"/>
            <w:rFonts w:cs="Arial"/>
            <w:u w:val="double"/>
            <w:lang w:val="de-DE"/>
          </w:rPr>
          <w:t>https://doi.org/10.1186/s42522-020-0010-1</w:t>
        </w:r>
      </w:hyperlink>
      <w:r w:rsidR="006C045C" w:rsidRPr="007D4279">
        <w:rPr>
          <w:u w:val="double"/>
          <w:lang w:val="de-DE"/>
        </w:rPr>
        <w:t>.</w:t>
      </w:r>
    </w:p>
    <w:p w14:paraId="7590BD6F" w14:textId="77777777" w:rsidR="00B6084E" w:rsidRPr="00FB3532" w:rsidRDefault="00B6084E" w:rsidP="00B6084E">
      <w:pPr>
        <w:pStyle w:val="Ref"/>
        <w:rPr>
          <w:strike/>
          <w:lang w:val="en-US"/>
        </w:rPr>
      </w:pPr>
      <w:r w:rsidRPr="00FB3532">
        <w:rPr>
          <w:smallCaps/>
          <w:strike/>
          <w:lang w:val="de-DE"/>
        </w:rPr>
        <w:t>von der Ohe W. &amp; Dustmann J.H. (</w:t>
      </w:r>
      <w:r w:rsidRPr="00FB3532">
        <w:rPr>
          <w:strike/>
          <w:lang w:val="de-DE"/>
        </w:rPr>
        <w:t xml:space="preserve">1997). </w:t>
      </w:r>
      <w:r w:rsidRPr="00FB3532">
        <w:rPr>
          <w:strike/>
          <w:lang w:val="en-US"/>
        </w:rPr>
        <w:t>Efficient prophylactic measures against American foulbrood by bacteriological analysis of honey for spore contamination.</w:t>
      </w:r>
      <w:r w:rsidRPr="00FB3532">
        <w:rPr>
          <w:i/>
          <w:strike/>
          <w:lang w:val="en-US"/>
        </w:rPr>
        <w:t xml:space="preserve"> Am. Bee J.</w:t>
      </w:r>
      <w:r w:rsidRPr="00FB3532">
        <w:rPr>
          <w:strike/>
          <w:lang w:val="en-US"/>
        </w:rPr>
        <w:t xml:space="preserve">, </w:t>
      </w:r>
      <w:r w:rsidRPr="00FB3532">
        <w:rPr>
          <w:b/>
          <w:bCs/>
          <w:strike/>
          <w:lang w:val="en-US"/>
        </w:rPr>
        <w:t>137</w:t>
      </w:r>
      <w:r w:rsidRPr="00FB3532">
        <w:rPr>
          <w:strike/>
          <w:lang w:val="en-US"/>
        </w:rPr>
        <w:t>, 603–606.</w:t>
      </w:r>
    </w:p>
    <w:p w14:paraId="4CC044DC" w14:textId="77777777" w:rsidR="00B6084E" w:rsidRPr="004B487D" w:rsidRDefault="00B6084E" w:rsidP="00B6084E">
      <w:pPr>
        <w:pStyle w:val="Ref"/>
        <w:spacing w:after="280"/>
        <w:rPr>
          <w:strike/>
          <w:lang w:val="en-IE"/>
        </w:rPr>
      </w:pPr>
      <w:r w:rsidRPr="004B487D">
        <w:rPr>
          <w:smallCaps/>
          <w:strike/>
          <w:lang w:val="en-US"/>
        </w:rPr>
        <w:lastRenderedPageBreak/>
        <w:t>Woodrow A.W.</w:t>
      </w:r>
      <w:r w:rsidRPr="004B487D">
        <w:rPr>
          <w:strike/>
          <w:lang w:val="en-US"/>
        </w:rPr>
        <w:t xml:space="preserve"> (1941). Susceptibility of honey bee larvae to American foulbrood. </w:t>
      </w:r>
      <w:r w:rsidRPr="004B487D">
        <w:rPr>
          <w:i/>
          <w:iCs/>
          <w:strike/>
          <w:lang w:val="en-IE"/>
        </w:rPr>
        <w:t>Gleanings</w:t>
      </w:r>
      <w:r w:rsidRPr="004B487D">
        <w:rPr>
          <w:strike/>
          <w:lang w:val="en-IE"/>
        </w:rPr>
        <w:t xml:space="preserve"> </w:t>
      </w:r>
      <w:r w:rsidRPr="004B487D">
        <w:rPr>
          <w:i/>
          <w:strike/>
          <w:lang w:val="en-IE"/>
        </w:rPr>
        <w:t>Bee Cult</w:t>
      </w:r>
      <w:r w:rsidRPr="004B487D">
        <w:rPr>
          <w:strike/>
          <w:lang w:val="en-IE"/>
        </w:rPr>
        <w:t xml:space="preserve">., </w:t>
      </w:r>
      <w:r w:rsidRPr="004B487D">
        <w:rPr>
          <w:b/>
          <w:strike/>
          <w:lang w:val="en-IE"/>
        </w:rPr>
        <w:t>69</w:t>
      </w:r>
      <w:r w:rsidRPr="004B487D">
        <w:rPr>
          <w:strike/>
          <w:lang w:val="en-IE"/>
        </w:rPr>
        <w:t>, 148</w:t>
      </w:r>
      <w:r w:rsidRPr="004B487D">
        <w:rPr>
          <w:i/>
          <w:strike/>
          <w:lang w:val="en-IE"/>
        </w:rPr>
        <w:t>–</w:t>
      </w:r>
      <w:r w:rsidRPr="004B487D">
        <w:rPr>
          <w:strike/>
          <w:lang w:val="en-IE"/>
        </w:rPr>
        <w:t>151.</w:t>
      </w:r>
    </w:p>
    <w:bookmarkEnd w:id="12"/>
    <w:p w14:paraId="071E7761" w14:textId="77777777" w:rsidR="00871EBB" w:rsidRPr="00A53A1F" w:rsidRDefault="00871EBB" w:rsidP="00872F0E">
      <w:pPr>
        <w:pStyle w:val="rtoiles"/>
        <w:rPr>
          <w:lang w:val="en-IE"/>
        </w:rPr>
      </w:pPr>
      <w:r w:rsidRPr="00A53A1F">
        <w:rPr>
          <w:lang w:val="en-IE"/>
        </w:rPr>
        <w:t>*</w:t>
      </w:r>
      <w:r w:rsidRPr="00A53A1F">
        <w:rPr>
          <w:lang w:val="en-IE"/>
        </w:rPr>
        <w:br/>
        <w:t>*   *</w:t>
      </w:r>
    </w:p>
    <w:p w14:paraId="22DF546A" w14:textId="1CED86EA" w:rsidR="00384533" w:rsidRPr="00A53A1F" w:rsidRDefault="00384533" w:rsidP="00384533">
      <w:pPr>
        <w:pStyle w:val="Heading3"/>
        <w:spacing w:after="240" w:line="240" w:lineRule="auto"/>
        <w:jc w:val="center"/>
        <w:rPr>
          <w:rFonts w:ascii="Söhne" w:hAnsi="Söhne" w:cs="Arial"/>
          <w:sz w:val="18"/>
          <w:szCs w:val="18"/>
        </w:rPr>
      </w:pPr>
      <w:r w:rsidRPr="00A53A1F">
        <w:rPr>
          <w:rFonts w:ascii="Söhne" w:hAnsi="Söhne" w:cs="Arial"/>
          <w:bCs w:val="0"/>
          <w:sz w:val="18"/>
          <w:szCs w:val="18"/>
          <w:lang w:val="en-IE"/>
        </w:rPr>
        <w:t>NB:</w:t>
      </w:r>
      <w:r w:rsidRPr="00A53A1F">
        <w:rPr>
          <w:rFonts w:ascii="Söhne" w:hAnsi="Söhne" w:cs="Arial"/>
          <w:b w:val="0"/>
          <w:sz w:val="18"/>
          <w:szCs w:val="18"/>
          <w:lang w:val="en-IE"/>
        </w:rPr>
        <w:t xml:space="preserve"> There are </w:t>
      </w:r>
      <w:r w:rsidR="00567C21">
        <w:rPr>
          <w:rFonts w:ascii="Söhne" w:hAnsi="Söhne" w:cs="Arial"/>
          <w:b w:val="0"/>
          <w:sz w:val="18"/>
          <w:szCs w:val="18"/>
          <w:lang w:val="en-IE"/>
        </w:rPr>
        <w:t>WOAH</w:t>
      </w:r>
      <w:r w:rsidRPr="00A53A1F">
        <w:rPr>
          <w:rFonts w:ascii="Söhne" w:hAnsi="Söhne" w:cs="Arial"/>
          <w:b w:val="0"/>
          <w:sz w:val="18"/>
          <w:szCs w:val="18"/>
          <w:lang w:val="en-IE"/>
        </w:rPr>
        <w:t xml:space="preserve"> Reference Laboratories for American foulbrood </w:t>
      </w:r>
      <w:r w:rsidRPr="00A53A1F">
        <w:rPr>
          <w:rFonts w:ascii="Söhne" w:hAnsi="Söhne" w:cs="Arial"/>
          <w:b w:val="0"/>
          <w:sz w:val="18"/>
          <w:szCs w:val="18"/>
          <w:lang w:val="en-IE"/>
        </w:rPr>
        <w:br/>
        <w:t>(</w:t>
      </w:r>
      <w:r w:rsidRPr="00A53A1F">
        <w:rPr>
          <w:rFonts w:ascii="Söhne" w:hAnsi="Söhne" w:cs="Arial"/>
          <w:b w:val="0"/>
          <w:sz w:val="18"/>
          <w:szCs w:val="18"/>
        </w:rPr>
        <w:t xml:space="preserve">infection of honey bees with </w:t>
      </w:r>
      <w:proofErr w:type="spellStart"/>
      <w:r w:rsidRPr="00A53A1F">
        <w:rPr>
          <w:rFonts w:ascii="Söhne" w:hAnsi="Söhne" w:cs="Arial"/>
          <w:b w:val="0"/>
          <w:i/>
          <w:sz w:val="18"/>
          <w:szCs w:val="18"/>
        </w:rPr>
        <w:t>Paenibacillus</w:t>
      </w:r>
      <w:proofErr w:type="spellEnd"/>
      <w:r w:rsidRPr="00A53A1F">
        <w:rPr>
          <w:rFonts w:ascii="Söhne" w:hAnsi="Söhne" w:cs="Arial"/>
          <w:b w:val="0"/>
          <w:i/>
          <w:sz w:val="18"/>
          <w:szCs w:val="18"/>
        </w:rPr>
        <w:t xml:space="preserve"> larvae</w:t>
      </w:r>
      <w:r w:rsidRPr="00A53A1F">
        <w:rPr>
          <w:rFonts w:ascii="Söhne" w:hAnsi="Söhne" w:cs="Arial"/>
          <w:b w:val="0"/>
          <w:sz w:val="18"/>
          <w:szCs w:val="18"/>
          <w:lang w:val="en-IE"/>
        </w:rPr>
        <w:t xml:space="preserve">) </w:t>
      </w:r>
      <w:bookmarkStart w:id="13" w:name="_Hlk87023019"/>
      <w:bookmarkStart w:id="14" w:name="_Hlk87015577"/>
      <w:bookmarkStart w:id="15" w:name="_Hlk87004075"/>
      <w:r w:rsidRPr="00A53A1F">
        <w:rPr>
          <w:rStyle w:val="ReflabnoteCar"/>
          <w:rFonts w:ascii="Söhne" w:hAnsi="Söhne"/>
          <w:b w:val="0"/>
          <w:bCs w:val="0"/>
        </w:rPr>
        <w:t>(</w:t>
      </w:r>
      <w:bookmarkStart w:id="16" w:name="_Hlk87022483"/>
      <w:bookmarkStart w:id="17" w:name="_Hlk87004342"/>
      <w:r w:rsidRPr="00A53A1F">
        <w:rPr>
          <w:rStyle w:val="ReflabnoteCar"/>
          <w:rFonts w:ascii="Söhne" w:hAnsi="Söhne"/>
          <w:b w:val="0"/>
          <w:bCs w:val="0"/>
        </w:rPr>
        <w:t xml:space="preserve">please consult the </w:t>
      </w:r>
      <w:r w:rsidR="00567C21">
        <w:rPr>
          <w:rStyle w:val="ReflabnoteCar"/>
          <w:rFonts w:ascii="Söhne" w:hAnsi="Söhne"/>
          <w:b w:val="0"/>
          <w:bCs w:val="0"/>
        </w:rPr>
        <w:t>WOAH</w:t>
      </w:r>
      <w:r w:rsidRPr="00A53A1F">
        <w:rPr>
          <w:rStyle w:val="ReflabnoteCar"/>
          <w:rFonts w:ascii="Söhne" w:hAnsi="Söhne"/>
          <w:b w:val="0"/>
          <w:bCs w:val="0"/>
        </w:rPr>
        <w:t xml:space="preserve"> Web site: </w:t>
      </w:r>
      <w:r w:rsidRPr="00A53A1F">
        <w:rPr>
          <w:rStyle w:val="ReflabnoteCar"/>
          <w:rFonts w:ascii="Söhne" w:hAnsi="Söhne"/>
          <w:b w:val="0"/>
          <w:bCs w:val="0"/>
        </w:rPr>
        <w:br/>
      </w:r>
      <w:hyperlink r:id="rId21" w:anchor="ui-id-3" w:history="1">
        <w:r w:rsidR="008A32C1" w:rsidRPr="00A53A1F">
          <w:rPr>
            <w:rStyle w:val="Hyperlink"/>
            <w:rFonts w:ascii="Söhne" w:hAnsi="Söhne" w:cs="Arial"/>
            <w:b w:val="0"/>
            <w:bCs w:val="0"/>
            <w:sz w:val="18"/>
            <w:szCs w:val="18"/>
          </w:rPr>
          <w:t>https://www.woah.org/en/what-we-offer/expertise-network/reference-laboratories/#ui-id-3</w:t>
        </w:r>
      </w:hyperlink>
      <w:bookmarkEnd w:id="13"/>
      <w:bookmarkEnd w:id="16"/>
      <w:r w:rsidRPr="00A53A1F">
        <w:rPr>
          <w:rFonts w:ascii="Söhne" w:hAnsi="Söhne" w:cs="Arial"/>
          <w:b w:val="0"/>
          <w:bCs w:val="0"/>
          <w:sz w:val="18"/>
          <w:szCs w:val="18"/>
        </w:rPr>
        <w:fldChar w:fldCharType="begin"/>
      </w:r>
      <w:r w:rsidRPr="00A53A1F">
        <w:rPr>
          <w:rFonts w:ascii="Söhne" w:hAnsi="Söhne" w:cs="Arial"/>
          <w:b w:val="0"/>
          <w:bCs w:val="0"/>
          <w:sz w:val="18"/>
          <w:szCs w:val="18"/>
        </w:rPr>
        <w:instrText xml:space="preserve"> HYPERLINK "http://www.oie.int" </w:instrText>
      </w:r>
      <w:r w:rsidRPr="00A53A1F">
        <w:rPr>
          <w:rFonts w:ascii="Söhne" w:hAnsi="Söhne" w:cs="Arial"/>
          <w:b w:val="0"/>
          <w:bCs w:val="0"/>
          <w:sz w:val="18"/>
          <w:szCs w:val="18"/>
        </w:rPr>
      </w:r>
      <w:r w:rsidRPr="00A53A1F">
        <w:rPr>
          <w:rFonts w:ascii="Söhne" w:hAnsi="Söhne" w:cs="Arial"/>
          <w:b w:val="0"/>
          <w:bCs w:val="0"/>
          <w:sz w:val="18"/>
          <w:szCs w:val="18"/>
        </w:rPr>
        <w:fldChar w:fldCharType="end"/>
      </w:r>
      <w:r w:rsidRPr="00A53A1F">
        <w:rPr>
          <w:rStyle w:val="ReflabnoteCar"/>
          <w:rFonts w:ascii="Söhne" w:hAnsi="Söhne"/>
          <w:b w:val="0"/>
          <w:bCs w:val="0"/>
        </w:rPr>
        <w:t>)</w:t>
      </w:r>
      <w:bookmarkEnd w:id="14"/>
      <w:r w:rsidRPr="00A53A1F">
        <w:rPr>
          <w:rStyle w:val="ReflabnoteCar"/>
          <w:rFonts w:ascii="Söhne" w:hAnsi="Söhne"/>
          <w:b w:val="0"/>
          <w:bCs w:val="0"/>
        </w:rPr>
        <w:t>.</w:t>
      </w:r>
      <w:bookmarkEnd w:id="15"/>
      <w:bookmarkEnd w:id="17"/>
      <w:r w:rsidRPr="00A53A1F">
        <w:rPr>
          <w:rFonts w:ascii="Söhne" w:hAnsi="Söhne" w:cs="Arial"/>
          <w:b w:val="0"/>
          <w:bCs w:val="0"/>
          <w:sz w:val="18"/>
          <w:szCs w:val="18"/>
          <w:lang w:val="en-IE"/>
        </w:rPr>
        <w:br/>
      </w:r>
      <w:r w:rsidRPr="00A53A1F">
        <w:rPr>
          <w:rFonts w:ascii="Söhne" w:hAnsi="Söhne" w:cs="Arial"/>
          <w:b w:val="0"/>
          <w:sz w:val="18"/>
          <w:szCs w:val="18"/>
          <w:lang w:val="en-IE"/>
        </w:rPr>
        <w:t xml:space="preserve">Please contact the </w:t>
      </w:r>
      <w:r w:rsidR="00567C21">
        <w:rPr>
          <w:rFonts w:ascii="Söhne" w:hAnsi="Söhne" w:cs="Arial"/>
          <w:b w:val="0"/>
          <w:sz w:val="18"/>
          <w:szCs w:val="18"/>
          <w:lang w:val="en-IE"/>
        </w:rPr>
        <w:t>WOAH</w:t>
      </w:r>
      <w:r w:rsidRPr="00A53A1F">
        <w:rPr>
          <w:rFonts w:ascii="Söhne" w:hAnsi="Söhne" w:cs="Arial"/>
          <w:b w:val="0"/>
          <w:sz w:val="18"/>
          <w:szCs w:val="18"/>
          <w:lang w:val="en-IE"/>
        </w:rPr>
        <w:t xml:space="preserve"> Reference Laboratories for any further information on </w:t>
      </w:r>
      <w:r w:rsidRPr="00A53A1F">
        <w:rPr>
          <w:rFonts w:ascii="Söhne" w:hAnsi="Söhne" w:cs="Arial"/>
          <w:b w:val="0"/>
          <w:sz w:val="18"/>
          <w:szCs w:val="18"/>
          <w:lang w:val="en-IE"/>
        </w:rPr>
        <w:br/>
        <w:t>diagnostic tests and reagents for bee diseases</w:t>
      </w:r>
    </w:p>
    <w:p w14:paraId="6CB61915" w14:textId="77777777" w:rsidR="00384533" w:rsidRPr="008A32C1" w:rsidRDefault="00384533" w:rsidP="00384533">
      <w:pPr>
        <w:pStyle w:val="Reflabnote"/>
        <w:spacing w:before="0" w:after="240"/>
        <w:rPr>
          <w:rFonts w:ascii="Söhne" w:hAnsi="Söhne"/>
        </w:rPr>
      </w:pPr>
      <w:r w:rsidRPr="00A53A1F">
        <w:rPr>
          <w:rFonts w:ascii="Söhne" w:hAnsi="Söhne"/>
          <w:b/>
          <w:smallCaps/>
        </w:rPr>
        <w:t>NB:</w:t>
      </w:r>
      <w:r w:rsidRPr="00A53A1F">
        <w:rPr>
          <w:rFonts w:ascii="Söhne" w:hAnsi="Söhne"/>
          <w:smallCaps/>
        </w:rPr>
        <w:t xml:space="preserve"> First adopted in 1989 as American foulbrood disease. Most recent updates adopted in 2016.</w:t>
      </w:r>
    </w:p>
    <w:p w14:paraId="3CC3097A" w14:textId="77777777" w:rsidR="006313F4" w:rsidRPr="008A32C1" w:rsidRDefault="006313F4" w:rsidP="00384533">
      <w:pPr>
        <w:pStyle w:val="Heading3"/>
        <w:spacing w:after="240" w:line="240" w:lineRule="auto"/>
        <w:jc w:val="center"/>
        <w:rPr>
          <w:rFonts w:ascii="Söhne" w:hAnsi="Söhne"/>
          <w:b w:val="0"/>
          <w:sz w:val="18"/>
          <w:szCs w:val="18"/>
        </w:rPr>
      </w:pPr>
    </w:p>
    <w:sectPr w:rsidR="006313F4" w:rsidRPr="008A32C1" w:rsidSect="005F72E1">
      <w:headerReference w:type="even" r:id="rId22"/>
      <w:headerReference w:type="default" r:id="rId23"/>
      <w:footerReference w:type="even" r:id="rId24"/>
      <w:footerReference w:type="default" r:id="rId25"/>
      <w:footerReference w:type="first" r:id="rId26"/>
      <w:type w:val="oddPage"/>
      <w:pgSz w:w="11905" w:h="16837"/>
      <w:pgMar w:top="1418" w:right="1418" w:bottom="1418" w:left="1418" w:header="567" w:footer="567" w:gutter="0"/>
      <w:lnNumType w:countBy="1" w:restart="continuou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3C57F" w14:textId="77777777" w:rsidR="00DB4670" w:rsidRDefault="00DB4670">
      <w:pPr>
        <w:spacing w:line="240" w:lineRule="auto"/>
      </w:pPr>
      <w:r>
        <w:separator/>
      </w:r>
    </w:p>
    <w:p w14:paraId="505C536E" w14:textId="77777777" w:rsidR="00DB4670" w:rsidRDefault="00DB4670"/>
  </w:endnote>
  <w:endnote w:type="continuationSeparator" w:id="0">
    <w:p w14:paraId="00074133" w14:textId="77777777" w:rsidR="00DB4670" w:rsidRDefault="00DB4670">
      <w:pPr>
        <w:spacing w:line="240" w:lineRule="auto"/>
      </w:pPr>
      <w:r>
        <w:continuationSeparator/>
      </w:r>
    </w:p>
    <w:p w14:paraId="315CE51F" w14:textId="77777777" w:rsidR="00DB4670" w:rsidRDefault="00DB4670"/>
  </w:endnote>
  <w:endnote w:type="continuationNotice" w:id="1">
    <w:p w14:paraId="38DB1E28" w14:textId="77777777" w:rsidR="00DB4670" w:rsidRDefault="00DB4670">
      <w:pPr>
        <w:spacing w:line="240" w:lineRule="auto"/>
      </w:pPr>
    </w:p>
    <w:p w14:paraId="4920C3D7" w14:textId="77777777" w:rsidR="00DB4670" w:rsidRDefault="00DB46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öhne">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AdvOT7fb33346.I">
    <w:altName w:val="Times New Roman"/>
    <w:panose1 w:val="00000000000000000000"/>
    <w:charset w:val="00"/>
    <w:family w:val="roman"/>
    <w:notTrueType/>
    <w:pitch w:val="default"/>
  </w:font>
  <w:font w:name="AdvOT596495f2">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iddenHorzOCR">
    <w:altName w:val="Yu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0158C" w14:textId="64586A99" w:rsidR="00E23A32" w:rsidRDefault="00E23A32" w:rsidP="00284599">
    <w:pPr>
      <w:pStyle w:val="Footer"/>
    </w:pPr>
    <w:r w:rsidRPr="00621AAA">
      <w:fldChar w:fldCharType="begin"/>
    </w:r>
    <w:r w:rsidRPr="00621AAA">
      <w:instrText xml:space="preserve"> PAGE </w:instrText>
    </w:r>
    <w:r w:rsidRPr="00621AAA">
      <w:fldChar w:fldCharType="separate"/>
    </w:r>
    <w:r w:rsidR="007719D3">
      <w:rPr>
        <w:noProof/>
      </w:rPr>
      <w:t>20</w:t>
    </w:r>
    <w:r w:rsidRPr="00621AAA">
      <w:fldChar w:fldCharType="end"/>
    </w:r>
    <w:r>
      <w:tab/>
    </w:r>
    <w:r w:rsidR="00567C21">
      <w:t>WOAH</w:t>
    </w:r>
    <w:r w:rsidRPr="00621AAA">
      <w:t xml:space="preserve"> </w:t>
    </w:r>
    <w:r w:rsidRPr="00621AAA">
      <w:rPr>
        <w:i/>
        <w:iCs/>
      </w:rPr>
      <w:t>Terrestrial</w:t>
    </w:r>
    <w:r w:rsidRPr="00621AAA">
      <w:t xml:space="preserve"> </w:t>
    </w:r>
    <w:r w:rsidRPr="00621AAA">
      <w:rPr>
        <w:i/>
      </w:rPr>
      <w:t>Manual</w:t>
    </w:r>
    <w:r w:rsidRPr="00621AAA">
      <w:t xml:space="preserve"> 20</w:t>
    </w:r>
    <w:r>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43563" w14:textId="704198A4" w:rsidR="00E23A32" w:rsidRDefault="00567C21" w:rsidP="00284599">
    <w:pPr>
      <w:pStyle w:val="Footer"/>
    </w:pPr>
    <w:r>
      <w:t>WOAH</w:t>
    </w:r>
    <w:r w:rsidR="00E23A32" w:rsidRPr="00621AAA">
      <w:t xml:space="preserve"> </w:t>
    </w:r>
    <w:r w:rsidR="00E23A32" w:rsidRPr="00621AAA">
      <w:rPr>
        <w:i/>
        <w:iCs/>
      </w:rPr>
      <w:t>Terrestrial</w:t>
    </w:r>
    <w:r w:rsidR="00E23A32" w:rsidRPr="00621AAA">
      <w:t xml:space="preserve"> </w:t>
    </w:r>
    <w:r w:rsidR="00E23A32" w:rsidRPr="00621AAA">
      <w:rPr>
        <w:i/>
      </w:rPr>
      <w:t>Manual</w:t>
    </w:r>
    <w:r w:rsidR="00E23A32" w:rsidRPr="00621AAA">
      <w:t xml:space="preserve"> 20</w:t>
    </w:r>
    <w:r w:rsidR="00E23A32">
      <w:t>23</w:t>
    </w:r>
    <w:r w:rsidR="00E23A32">
      <w:tab/>
    </w:r>
    <w:r w:rsidR="00E23A32" w:rsidRPr="00621AAA">
      <w:fldChar w:fldCharType="begin"/>
    </w:r>
    <w:r w:rsidR="00E23A32" w:rsidRPr="00621AAA">
      <w:instrText xml:space="preserve"> PAGE </w:instrText>
    </w:r>
    <w:r w:rsidR="00E23A32" w:rsidRPr="00621AAA">
      <w:fldChar w:fldCharType="separate"/>
    </w:r>
    <w:r w:rsidR="007719D3">
      <w:rPr>
        <w:noProof/>
      </w:rPr>
      <w:t>19</w:t>
    </w:r>
    <w:r w:rsidR="00E23A32" w:rsidRPr="00621AA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DEE04" w14:textId="00DAB1C2" w:rsidR="00E23A32" w:rsidRDefault="00567C21" w:rsidP="00284599">
    <w:pPr>
      <w:pStyle w:val="Footer"/>
    </w:pPr>
    <w:r>
      <w:t>WOAH</w:t>
    </w:r>
    <w:r w:rsidR="00E23A32" w:rsidRPr="00621AAA">
      <w:t xml:space="preserve"> </w:t>
    </w:r>
    <w:r w:rsidR="00E23A32" w:rsidRPr="00621AAA">
      <w:rPr>
        <w:i/>
        <w:iCs/>
      </w:rPr>
      <w:t>Terrestrial</w:t>
    </w:r>
    <w:r w:rsidR="00E23A32" w:rsidRPr="00621AAA">
      <w:t xml:space="preserve"> </w:t>
    </w:r>
    <w:r w:rsidR="00E23A32" w:rsidRPr="00621AAA">
      <w:rPr>
        <w:i/>
      </w:rPr>
      <w:t>Manual</w:t>
    </w:r>
    <w:r w:rsidR="00E23A32" w:rsidRPr="00621AAA">
      <w:t xml:space="preserve"> 20</w:t>
    </w:r>
    <w:r w:rsidR="00E23A32">
      <w:t>23</w:t>
    </w:r>
    <w:r w:rsidR="00E23A32">
      <w:tab/>
    </w:r>
    <w:r w:rsidR="00E23A32" w:rsidRPr="00621AAA">
      <w:fldChar w:fldCharType="begin"/>
    </w:r>
    <w:r w:rsidR="00E23A32" w:rsidRPr="00621AAA">
      <w:instrText xml:space="preserve"> PAGE </w:instrText>
    </w:r>
    <w:r w:rsidR="00E23A32" w:rsidRPr="00621AAA">
      <w:fldChar w:fldCharType="separate"/>
    </w:r>
    <w:r w:rsidR="007719D3">
      <w:rPr>
        <w:noProof/>
      </w:rPr>
      <w:t>1</w:t>
    </w:r>
    <w:r w:rsidR="00E23A32" w:rsidRPr="00621AA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297E8" w14:textId="77777777" w:rsidR="00DB4670" w:rsidRDefault="00DB4670" w:rsidP="0072538E">
      <w:pPr>
        <w:spacing w:after="120" w:line="240" w:lineRule="auto"/>
      </w:pPr>
      <w:r>
        <w:separator/>
      </w:r>
    </w:p>
  </w:footnote>
  <w:footnote w:type="continuationSeparator" w:id="0">
    <w:p w14:paraId="04B79371" w14:textId="77777777" w:rsidR="00DB4670" w:rsidRDefault="00DB4670">
      <w:pPr>
        <w:spacing w:line="240" w:lineRule="auto"/>
      </w:pPr>
      <w:r>
        <w:continuationSeparator/>
      </w:r>
    </w:p>
    <w:p w14:paraId="11A00050" w14:textId="77777777" w:rsidR="00DB4670" w:rsidRDefault="00DB4670"/>
  </w:footnote>
  <w:footnote w:type="continuationNotice" w:id="1">
    <w:p w14:paraId="1668D252" w14:textId="77777777" w:rsidR="00DB4670" w:rsidRDefault="00DB4670">
      <w:pPr>
        <w:spacing w:line="240" w:lineRule="auto"/>
      </w:pPr>
    </w:p>
    <w:p w14:paraId="4E595A4C" w14:textId="77777777" w:rsidR="00DB4670" w:rsidRDefault="00DB4670"/>
  </w:footnote>
  <w:footnote w:id="2">
    <w:p w14:paraId="6B14F863" w14:textId="2EAD8158" w:rsidR="001F2F13" w:rsidRPr="001F2F13" w:rsidRDefault="001F2F13" w:rsidP="001F2F13">
      <w:pPr>
        <w:pStyle w:val="FootnoteText"/>
        <w:spacing w:line="240" w:lineRule="auto"/>
        <w:ind w:left="426" w:hanging="426"/>
        <w:rPr>
          <w:rFonts w:ascii="Söhne" w:hAnsi="Söhne"/>
          <w:sz w:val="16"/>
          <w:szCs w:val="16"/>
          <w:lang w:val="fr-FR"/>
        </w:rPr>
      </w:pPr>
      <w:r w:rsidRPr="001F2F13">
        <w:rPr>
          <w:rStyle w:val="FootnoteReference"/>
          <w:rFonts w:ascii="Söhne" w:hAnsi="Söhne"/>
          <w:sz w:val="16"/>
          <w:szCs w:val="16"/>
          <w:vertAlign w:val="baseline"/>
        </w:rPr>
        <w:footnoteRef/>
      </w:r>
      <w:r w:rsidRPr="001F2F13">
        <w:rPr>
          <w:rFonts w:ascii="Söhne" w:hAnsi="Söhne"/>
          <w:sz w:val="16"/>
          <w:szCs w:val="16"/>
        </w:rPr>
        <w:t xml:space="preserve"> </w:t>
      </w:r>
      <w:r w:rsidRPr="001F2F13">
        <w:rPr>
          <w:rFonts w:ascii="Söhne" w:hAnsi="Söhne"/>
          <w:sz w:val="16"/>
          <w:szCs w:val="16"/>
          <w:lang w:val="fr-FR"/>
        </w:rPr>
        <w:tab/>
      </w:r>
      <w:hyperlink r:id="rId1" w:anchor="ui-id-3" w:history="1">
        <w:r w:rsidRPr="00E60648">
          <w:rPr>
            <w:rStyle w:val="Hyperlink"/>
            <w:rFonts w:ascii="Söhne" w:hAnsi="Söhne"/>
            <w:sz w:val="16"/>
            <w:szCs w:val="16"/>
            <w:lang w:val="fr-FR"/>
          </w:rPr>
          <w:t>https://www.woah.org/en/what-we-offer/expertise-network/reference-laboratories/#ui-id-3</w:t>
        </w:r>
      </w:hyperlink>
      <w:r>
        <w:rPr>
          <w:rFonts w:ascii="Söhne" w:hAnsi="Söhne"/>
          <w:sz w:val="16"/>
          <w:szCs w:val="16"/>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B0F7A" w14:textId="77777777" w:rsidR="00E23A32" w:rsidRPr="00D43D58" w:rsidRDefault="00E23A32" w:rsidP="00284599">
    <w:pPr>
      <w:pStyle w:val="Header"/>
    </w:pPr>
    <w:r w:rsidRPr="00D43D58">
      <w:rPr>
        <w:iCs/>
      </w:rPr>
      <w:t xml:space="preserve">Chapter </w:t>
    </w:r>
    <w:r>
      <w:rPr>
        <w:iCs/>
      </w:rPr>
      <w:t>3</w:t>
    </w:r>
    <w:r w:rsidRPr="00D43D58">
      <w:rPr>
        <w:iCs/>
      </w:rPr>
      <w:t xml:space="preserve">.2.2. – American foulbrood of honey bees </w:t>
    </w:r>
    <w:r w:rsidRPr="00C72E98">
      <w:rPr>
        <w:i w:val="0"/>
        <w:iCs/>
        <w:lang w:val="en-IE"/>
      </w:rPr>
      <w:t>(</w:t>
    </w:r>
    <w:r w:rsidRPr="00D43D58">
      <w:rPr>
        <w:lang w:val="en-IE"/>
      </w:rPr>
      <w:t xml:space="preserve">infection of honey bees with </w:t>
    </w:r>
    <w:proofErr w:type="spellStart"/>
    <w:r w:rsidRPr="00FB3532">
      <w:rPr>
        <w:i w:val="0"/>
        <w:iCs/>
        <w:lang w:val="en-IE"/>
      </w:rPr>
      <w:t>Paenibacillus</w:t>
    </w:r>
    <w:proofErr w:type="spellEnd"/>
    <w:r w:rsidRPr="00FB3532">
      <w:rPr>
        <w:i w:val="0"/>
        <w:iCs/>
        <w:lang w:val="en-IE"/>
      </w:rPr>
      <w:t xml:space="preserve"> larvae</w:t>
    </w:r>
    <w:r w:rsidRPr="00C72E98">
      <w:rPr>
        <w:i w:val="0"/>
        <w:iCs/>
        <w:lang w:val="en-IE"/>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EF7B3" w14:textId="77777777" w:rsidR="00E23A32" w:rsidRDefault="00E23A32" w:rsidP="00284599">
    <w:pPr>
      <w:pStyle w:val="Header"/>
    </w:pPr>
    <w:r w:rsidRPr="00D43D58">
      <w:rPr>
        <w:iCs/>
      </w:rPr>
      <w:t xml:space="preserve">Chapter </w:t>
    </w:r>
    <w:r>
      <w:rPr>
        <w:iCs/>
      </w:rPr>
      <w:t>3</w:t>
    </w:r>
    <w:r w:rsidRPr="00D43D58">
      <w:rPr>
        <w:iCs/>
      </w:rPr>
      <w:t xml:space="preserve">.2.2. – American foulbrood of honey bees </w:t>
    </w:r>
    <w:r w:rsidRPr="00C72E98">
      <w:rPr>
        <w:i w:val="0"/>
        <w:iCs/>
        <w:lang w:val="en-IE"/>
      </w:rPr>
      <w:t>(</w:t>
    </w:r>
    <w:r w:rsidRPr="00D43D58">
      <w:rPr>
        <w:lang w:val="en-IE"/>
      </w:rPr>
      <w:t xml:space="preserve">infection of honey bees with </w:t>
    </w:r>
    <w:proofErr w:type="spellStart"/>
    <w:r w:rsidRPr="00FB3532">
      <w:rPr>
        <w:i w:val="0"/>
        <w:iCs/>
        <w:lang w:val="en-IE"/>
      </w:rPr>
      <w:t>Paenibacillus</w:t>
    </w:r>
    <w:proofErr w:type="spellEnd"/>
    <w:r w:rsidRPr="00FB3532">
      <w:rPr>
        <w:i w:val="0"/>
        <w:iCs/>
        <w:lang w:val="en-IE"/>
      </w:rPr>
      <w:t xml:space="preserve"> larvae</w:t>
    </w:r>
    <w:r w:rsidRPr="00C72E98">
      <w:rPr>
        <w:i w:val="0"/>
        <w:iCs/>
        <w:lang w:val="en-I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10AC542A"/>
    <w:multiLevelType w:val="hybridMultilevel"/>
    <w:tmpl w:val="E5126DA2"/>
    <w:lvl w:ilvl="0" w:tplc="B714016C">
      <w:start w:val="3"/>
      <w:numFmt w:val="bullet"/>
      <w:lvlText w:val=""/>
      <w:lvlJc w:val="left"/>
      <w:pPr>
        <w:ind w:left="1778" w:hanging="360"/>
      </w:pPr>
      <w:rPr>
        <w:rFonts w:ascii="Symbol" w:eastAsia="Times New Roman" w:hAnsi="Symbol" w:cs="Arial" w:hint="default"/>
      </w:rPr>
    </w:lvl>
    <w:lvl w:ilvl="1" w:tplc="2C0A0003" w:tentative="1">
      <w:start w:val="1"/>
      <w:numFmt w:val="bullet"/>
      <w:lvlText w:val="o"/>
      <w:lvlJc w:val="left"/>
      <w:pPr>
        <w:ind w:left="2498" w:hanging="360"/>
      </w:pPr>
      <w:rPr>
        <w:rFonts w:ascii="Courier New" w:hAnsi="Courier New" w:cs="Courier New" w:hint="default"/>
      </w:rPr>
    </w:lvl>
    <w:lvl w:ilvl="2" w:tplc="2C0A0005" w:tentative="1">
      <w:start w:val="1"/>
      <w:numFmt w:val="bullet"/>
      <w:lvlText w:val=""/>
      <w:lvlJc w:val="left"/>
      <w:pPr>
        <w:ind w:left="3218" w:hanging="360"/>
      </w:pPr>
      <w:rPr>
        <w:rFonts w:ascii="Wingdings" w:hAnsi="Wingdings" w:hint="default"/>
      </w:rPr>
    </w:lvl>
    <w:lvl w:ilvl="3" w:tplc="2C0A0001" w:tentative="1">
      <w:start w:val="1"/>
      <w:numFmt w:val="bullet"/>
      <w:lvlText w:val=""/>
      <w:lvlJc w:val="left"/>
      <w:pPr>
        <w:ind w:left="3938" w:hanging="360"/>
      </w:pPr>
      <w:rPr>
        <w:rFonts w:ascii="Symbol" w:hAnsi="Symbol" w:hint="default"/>
      </w:rPr>
    </w:lvl>
    <w:lvl w:ilvl="4" w:tplc="2C0A0003" w:tentative="1">
      <w:start w:val="1"/>
      <w:numFmt w:val="bullet"/>
      <w:lvlText w:val="o"/>
      <w:lvlJc w:val="left"/>
      <w:pPr>
        <w:ind w:left="4658" w:hanging="360"/>
      </w:pPr>
      <w:rPr>
        <w:rFonts w:ascii="Courier New" w:hAnsi="Courier New" w:cs="Courier New" w:hint="default"/>
      </w:rPr>
    </w:lvl>
    <w:lvl w:ilvl="5" w:tplc="2C0A0005" w:tentative="1">
      <w:start w:val="1"/>
      <w:numFmt w:val="bullet"/>
      <w:lvlText w:val=""/>
      <w:lvlJc w:val="left"/>
      <w:pPr>
        <w:ind w:left="5378" w:hanging="360"/>
      </w:pPr>
      <w:rPr>
        <w:rFonts w:ascii="Wingdings" w:hAnsi="Wingdings" w:hint="default"/>
      </w:rPr>
    </w:lvl>
    <w:lvl w:ilvl="6" w:tplc="2C0A0001" w:tentative="1">
      <w:start w:val="1"/>
      <w:numFmt w:val="bullet"/>
      <w:lvlText w:val=""/>
      <w:lvlJc w:val="left"/>
      <w:pPr>
        <w:ind w:left="6098" w:hanging="360"/>
      </w:pPr>
      <w:rPr>
        <w:rFonts w:ascii="Symbol" w:hAnsi="Symbol" w:hint="default"/>
      </w:rPr>
    </w:lvl>
    <w:lvl w:ilvl="7" w:tplc="2C0A0003" w:tentative="1">
      <w:start w:val="1"/>
      <w:numFmt w:val="bullet"/>
      <w:lvlText w:val="o"/>
      <w:lvlJc w:val="left"/>
      <w:pPr>
        <w:ind w:left="6818" w:hanging="360"/>
      </w:pPr>
      <w:rPr>
        <w:rFonts w:ascii="Courier New" w:hAnsi="Courier New" w:cs="Courier New" w:hint="default"/>
      </w:rPr>
    </w:lvl>
    <w:lvl w:ilvl="8" w:tplc="2C0A0005" w:tentative="1">
      <w:start w:val="1"/>
      <w:numFmt w:val="bullet"/>
      <w:lvlText w:val=""/>
      <w:lvlJc w:val="left"/>
      <w:pPr>
        <w:ind w:left="7538" w:hanging="360"/>
      </w:pPr>
      <w:rPr>
        <w:rFonts w:ascii="Wingdings" w:hAnsi="Wingdings" w:hint="default"/>
      </w:rPr>
    </w:lvl>
  </w:abstractNum>
  <w:abstractNum w:abstractNumId="2" w15:restartNumberingAfterBreak="0">
    <w:nsid w:val="22991308"/>
    <w:multiLevelType w:val="hybridMultilevel"/>
    <w:tmpl w:val="8812C1FA"/>
    <w:lvl w:ilvl="0" w:tplc="2C0A000F">
      <w:start w:val="1"/>
      <w:numFmt w:val="decimal"/>
      <w:lvlText w:val="%1."/>
      <w:lvlJc w:val="left"/>
      <w:pPr>
        <w:ind w:left="720"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3" w15:restartNumberingAfterBreak="0">
    <w:nsid w:val="3EA32CE3"/>
    <w:multiLevelType w:val="hybridMultilevel"/>
    <w:tmpl w:val="9758BB2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5766274D"/>
    <w:multiLevelType w:val="hybridMultilevel"/>
    <w:tmpl w:val="19D8F522"/>
    <w:lvl w:ilvl="0" w:tplc="2C0A0001">
      <w:start w:val="1"/>
      <w:numFmt w:val="bullet"/>
      <w:lvlText w:val=""/>
      <w:lvlJc w:val="left"/>
      <w:pPr>
        <w:ind w:left="1145" w:hanging="360"/>
      </w:pPr>
      <w:rPr>
        <w:rFonts w:ascii="Symbol" w:hAnsi="Symbol" w:hint="default"/>
      </w:rPr>
    </w:lvl>
    <w:lvl w:ilvl="1" w:tplc="0C0A0005">
      <w:start w:val="1"/>
      <w:numFmt w:val="bullet"/>
      <w:lvlText w:val=""/>
      <w:lvlJc w:val="left"/>
      <w:pPr>
        <w:tabs>
          <w:tab w:val="num" w:pos="1778"/>
        </w:tabs>
        <w:ind w:left="1778" w:hanging="360"/>
      </w:pPr>
      <w:rPr>
        <w:rFonts w:ascii="Wingdings" w:hAnsi="Wingdings" w:hint="default"/>
      </w:rPr>
    </w:lvl>
    <w:lvl w:ilvl="2" w:tplc="2C0A0005" w:tentative="1">
      <w:start w:val="1"/>
      <w:numFmt w:val="bullet"/>
      <w:lvlText w:val=""/>
      <w:lvlJc w:val="left"/>
      <w:pPr>
        <w:ind w:left="2585" w:hanging="360"/>
      </w:pPr>
      <w:rPr>
        <w:rFonts w:ascii="Wingdings" w:hAnsi="Wingdings" w:hint="default"/>
      </w:rPr>
    </w:lvl>
    <w:lvl w:ilvl="3" w:tplc="2C0A0001" w:tentative="1">
      <w:start w:val="1"/>
      <w:numFmt w:val="bullet"/>
      <w:lvlText w:val=""/>
      <w:lvlJc w:val="left"/>
      <w:pPr>
        <w:ind w:left="3305" w:hanging="360"/>
      </w:pPr>
      <w:rPr>
        <w:rFonts w:ascii="Symbol" w:hAnsi="Symbol" w:hint="default"/>
      </w:rPr>
    </w:lvl>
    <w:lvl w:ilvl="4" w:tplc="2C0A0003" w:tentative="1">
      <w:start w:val="1"/>
      <w:numFmt w:val="bullet"/>
      <w:lvlText w:val="o"/>
      <w:lvlJc w:val="left"/>
      <w:pPr>
        <w:ind w:left="4025" w:hanging="360"/>
      </w:pPr>
      <w:rPr>
        <w:rFonts w:ascii="Courier New" w:hAnsi="Courier New" w:hint="default"/>
      </w:rPr>
    </w:lvl>
    <w:lvl w:ilvl="5" w:tplc="2C0A0005" w:tentative="1">
      <w:start w:val="1"/>
      <w:numFmt w:val="bullet"/>
      <w:lvlText w:val=""/>
      <w:lvlJc w:val="left"/>
      <w:pPr>
        <w:ind w:left="4745" w:hanging="360"/>
      </w:pPr>
      <w:rPr>
        <w:rFonts w:ascii="Wingdings" w:hAnsi="Wingdings" w:hint="default"/>
      </w:rPr>
    </w:lvl>
    <w:lvl w:ilvl="6" w:tplc="2C0A0001" w:tentative="1">
      <w:start w:val="1"/>
      <w:numFmt w:val="bullet"/>
      <w:lvlText w:val=""/>
      <w:lvlJc w:val="left"/>
      <w:pPr>
        <w:ind w:left="5465" w:hanging="360"/>
      </w:pPr>
      <w:rPr>
        <w:rFonts w:ascii="Symbol" w:hAnsi="Symbol" w:hint="default"/>
      </w:rPr>
    </w:lvl>
    <w:lvl w:ilvl="7" w:tplc="2C0A0003" w:tentative="1">
      <w:start w:val="1"/>
      <w:numFmt w:val="bullet"/>
      <w:lvlText w:val="o"/>
      <w:lvlJc w:val="left"/>
      <w:pPr>
        <w:ind w:left="6185" w:hanging="360"/>
      </w:pPr>
      <w:rPr>
        <w:rFonts w:ascii="Courier New" w:hAnsi="Courier New" w:hint="default"/>
      </w:rPr>
    </w:lvl>
    <w:lvl w:ilvl="8" w:tplc="2C0A0005" w:tentative="1">
      <w:start w:val="1"/>
      <w:numFmt w:val="bullet"/>
      <w:lvlText w:val=""/>
      <w:lvlJc w:val="left"/>
      <w:pPr>
        <w:ind w:left="6905" w:hanging="360"/>
      </w:pPr>
      <w:rPr>
        <w:rFonts w:ascii="Wingdings" w:hAnsi="Wingdings" w:hint="default"/>
      </w:rPr>
    </w:lvl>
  </w:abstractNum>
  <w:abstractNum w:abstractNumId="5" w15:restartNumberingAfterBreak="0">
    <w:nsid w:val="74750E95"/>
    <w:multiLevelType w:val="multilevel"/>
    <w:tmpl w:val="4EE87A72"/>
    <w:lvl w:ilvl="0">
      <w:start w:val="1"/>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50E68E2"/>
    <w:multiLevelType w:val="multilevel"/>
    <w:tmpl w:val="EFA2C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188199">
    <w:abstractNumId w:val="0"/>
  </w:num>
  <w:num w:numId="2" w16cid:durableId="202518038">
    <w:abstractNumId w:val="2"/>
  </w:num>
  <w:num w:numId="3" w16cid:durableId="2010986516">
    <w:abstractNumId w:val="4"/>
  </w:num>
  <w:num w:numId="4" w16cid:durableId="1419324419">
    <w:abstractNumId w:val="5"/>
  </w:num>
  <w:num w:numId="5" w16cid:durableId="1880775275">
    <w:abstractNumId w:val="1"/>
  </w:num>
  <w:num w:numId="6" w16cid:durableId="450054060">
    <w:abstractNumId w:val="3"/>
  </w:num>
  <w:num w:numId="7" w16cid:durableId="11659736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F0E"/>
    <w:rsid w:val="00001A1A"/>
    <w:rsid w:val="000027A3"/>
    <w:rsid w:val="00004AAD"/>
    <w:rsid w:val="00004E85"/>
    <w:rsid w:val="0001173B"/>
    <w:rsid w:val="000146D4"/>
    <w:rsid w:val="00017E36"/>
    <w:rsid w:val="000205E7"/>
    <w:rsid w:val="000220AB"/>
    <w:rsid w:val="000310F9"/>
    <w:rsid w:val="00031190"/>
    <w:rsid w:val="0003550A"/>
    <w:rsid w:val="000406A6"/>
    <w:rsid w:val="000417E8"/>
    <w:rsid w:val="000420E5"/>
    <w:rsid w:val="000430C4"/>
    <w:rsid w:val="000449C7"/>
    <w:rsid w:val="00044D36"/>
    <w:rsid w:val="00044F06"/>
    <w:rsid w:val="000469D4"/>
    <w:rsid w:val="00050688"/>
    <w:rsid w:val="00053602"/>
    <w:rsid w:val="00053CB3"/>
    <w:rsid w:val="00053D21"/>
    <w:rsid w:val="000572A5"/>
    <w:rsid w:val="000573E3"/>
    <w:rsid w:val="000576A4"/>
    <w:rsid w:val="00061F7F"/>
    <w:rsid w:val="00066986"/>
    <w:rsid w:val="000677F2"/>
    <w:rsid w:val="0007098F"/>
    <w:rsid w:val="00070D1A"/>
    <w:rsid w:val="0007683C"/>
    <w:rsid w:val="00077A0E"/>
    <w:rsid w:val="000808AA"/>
    <w:rsid w:val="00080AC6"/>
    <w:rsid w:val="00082E4F"/>
    <w:rsid w:val="0008418E"/>
    <w:rsid w:val="00084533"/>
    <w:rsid w:val="00085682"/>
    <w:rsid w:val="00087375"/>
    <w:rsid w:val="00092E69"/>
    <w:rsid w:val="00095C49"/>
    <w:rsid w:val="000A38AA"/>
    <w:rsid w:val="000B3C09"/>
    <w:rsid w:val="000B4605"/>
    <w:rsid w:val="000B48F3"/>
    <w:rsid w:val="000B75F4"/>
    <w:rsid w:val="000C0B0D"/>
    <w:rsid w:val="000C1A22"/>
    <w:rsid w:val="000C214D"/>
    <w:rsid w:val="000C4185"/>
    <w:rsid w:val="000C451E"/>
    <w:rsid w:val="000D33D3"/>
    <w:rsid w:val="000D61BD"/>
    <w:rsid w:val="000E1250"/>
    <w:rsid w:val="000E4EC5"/>
    <w:rsid w:val="000E59EE"/>
    <w:rsid w:val="000E5EE4"/>
    <w:rsid w:val="000E652D"/>
    <w:rsid w:val="000F324D"/>
    <w:rsid w:val="000F4820"/>
    <w:rsid w:val="000F7325"/>
    <w:rsid w:val="000F7442"/>
    <w:rsid w:val="000F753A"/>
    <w:rsid w:val="000F755D"/>
    <w:rsid w:val="000F7F0F"/>
    <w:rsid w:val="001013D2"/>
    <w:rsid w:val="001018A8"/>
    <w:rsid w:val="00104252"/>
    <w:rsid w:val="00105936"/>
    <w:rsid w:val="00105CD0"/>
    <w:rsid w:val="00106A71"/>
    <w:rsid w:val="0011068A"/>
    <w:rsid w:val="00110D71"/>
    <w:rsid w:val="001124FD"/>
    <w:rsid w:val="00112C11"/>
    <w:rsid w:val="001246BF"/>
    <w:rsid w:val="00125EEC"/>
    <w:rsid w:val="00126CBA"/>
    <w:rsid w:val="0013161C"/>
    <w:rsid w:val="00133C2B"/>
    <w:rsid w:val="00136A43"/>
    <w:rsid w:val="00140051"/>
    <w:rsid w:val="001403A4"/>
    <w:rsid w:val="0014177B"/>
    <w:rsid w:val="00142CE6"/>
    <w:rsid w:val="00153B38"/>
    <w:rsid w:val="00160A3E"/>
    <w:rsid w:val="00163AAF"/>
    <w:rsid w:val="001667DD"/>
    <w:rsid w:val="00166B86"/>
    <w:rsid w:val="00166F71"/>
    <w:rsid w:val="00170174"/>
    <w:rsid w:val="00175B7C"/>
    <w:rsid w:val="00180418"/>
    <w:rsid w:val="00183765"/>
    <w:rsid w:val="0018518C"/>
    <w:rsid w:val="00190DA5"/>
    <w:rsid w:val="0019137B"/>
    <w:rsid w:val="001920F7"/>
    <w:rsid w:val="001928D2"/>
    <w:rsid w:val="00196669"/>
    <w:rsid w:val="001A0ACD"/>
    <w:rsid w:val="001A172D"/>
    <w:rsid w:val="001A3AA9"/>
    <w:rsid w:val="001A3CA3"/>
    <w:rsid w:val="001A5430"/>
    <w:rsid w:val="001A7532"/>
    <w:rsid w:val="001A77BD"/>
    <w:rsid w:val="001B46A8"/>
    <w:rsid w:val="001C088C"/>
    <w:rsid w:val="001C0CCB"/>
    <w:rsid w:val="001C2281"/>
    <w:rsid w:val="001C5C94"/>
    <w:rsid w:val="001C634B"/>
    <w:rsid w:val="001C6590"/>
    <w:rsid w:val="001C7214"/>
    <w:rsid w:val="001D15A3"/>
    <w:rsid w:val="001D187F"/>
    <w:rsid w:val="001D1A73"/>
    <w:rsid w:val="001D4A25"/>
    <w:rsid w:val="001E06FF"/>
    <w:rsid w:val="001E2159"/>
    <w:rsid w:val="001E225C"/>
    <w:rsid w:val="001E2869"/>
    <w:rsid w:val="001E2E52"/>
    <w:rsid w:val="001E402E"/>
    <w:rsid w:val="001E7418"/>
    <w:rsid w:val="001F20DD"/>
    <w:rsid w:val="001F2F13"/>
    <w:rsid w:val="001F69B8"/>
    <w:rsid w:val="001F7749"/>
    <w:rsid w:val="002030B1"/>
    <w:rsid w:val="002075BA"/>
    <w:rsid w:val="002102B3"/>
    <w:rsid w:val="00210DB7"/>
    <w:rsid w:val="002158CA"/>
    <w:rsid w:val="0021729C"/>
    <w:rsid w:val="00222665"/>
    <w:rsid w:val="00222B1E"/>
    <w:rsid w:val="00222E2A"/>
    <w:rsid w:val="0022476E"/>
    <w:rsid w:val="0023127C"/>
    <w:rsid w:val="002315CE"/>
    <w:rsid w:val="00231C24"/>
    <w:rsid w:val="00234234"/>
    <w:rsid w:val="00241E5F"/>
    <w:rsid w:val="00242482"/>
    <w:rsid w:val="00242750"/>
    <w:rsid w:val="00246E5A"/>
    <w:rsid w:val="00247B2E"/>
    <w:rsid w:val="00253168"/>
    <w:rsid w:val="0025534E"/>
    <w:rsid w:val="0025633B"/>
    <w:rsid w:val="00265015"/>
    <w:rsid w:val="0027054C"/>
    <w:rsid w:val="00276FD9"/>
    <w:rsid w:val="00284599"/>
    <w:rsid w:val="00295397"/>
    <w:rsid w:val="002957E7"/>
    <w:rsid w:val="00296979"/>
    <w:rsid w:val="00296F0A"/>
    <w:rsid w:val="002A283F"/>
    <w:rsid w:val="002A4454"/>
    <w:rsid w:val="002A6DB8"/>
    <w:rsid w:val="002B5927"/>
    <w:rsid w:val="002C35F8"/>
    <w:rsid w:val="002D3F39"/>
    <w:rsid w:val="002D5C4C"/>
    <w:rsid w:val="002D6625"/>
    <w:rsid w:val="002E4A6C"/>
    <w:rsid w:val="002F0D08"/>
    <w:rsid w:val="002F1193"/>
    <w:rsid w:val="002F276E"/>
    <w:rsid w:val="002F635B"/>
    <w:rsid w:val="00300F6A"/>
    <w:rsid w:val="00304097"/>
    <w:rsid w:val="00306B59"/>
    <w:rsid w:val="00306F3B"/>
    <w:rsid w:val="00307589"/>
    <w:rsid w:val="00310B59"/>
    <w:rsid w:val="00311ACD"/>
    <w:rsid w:val="00312524"/>
    <w:rsid w:val="00316F72"/>
    <w:rsid w:val="003172AB"/>
    <w:rsid w:val="0032073F"/>
    <w:rsid w:val="00326C42"/>
    <w:rsid w:val="003327E1"/>
    <w:rsid w:val="00332ECC"/>
    <w:rsid w:val="00335C44"/>
    <w:rsid w:val="00336DF5"/>
    <w:rsid w:val="0034498D"/>
    <w:rsid w:val="00347C3A"/>
    <w:rsid w:val="00350140"/>
    <w:rsid w:val="0035705F"/>
    <w:rsid w:val="00361C55"/>
    <w:rsid w:val="003620A6"/>
    <w:rsid w:val="00365417"/>
    <w:rsid w:val="00366ADD"/>
    <w:rsid w:val="003673CC"/>
    <w:rsid w:val="00372543"/>
    <w:rsid w:val="00373425"/>
    <w:rsid w:val="003736C6"/>
    <w:rsid w:val="00373B54"/>
    <w:rsid w:val="003750D4"/>
    <w:rsid w:val="00375AE7"/>
    <w:rsid w:val="00375EDD"/>
    <w:rsid w:val="00377892"/>
    <w:rsid w:val="00380150"/>
    <w:rsid w:val="003837F0"/>
    <w:rsid w:val="00384533"/>
    <w:rsid w:val="00386363"/>
    <w:rsid w:val="00387FCC"/>
    <w:rsid w:val="003911DC"/>
    <w:rsid w:val="00392B47"/>
    <w:rsid w:val="00397298"/>
    <w:rsid w:val="003A302B"/>
    <w:rsid w:val="003A7CD6"/>
    <w:rsid w:val="003B6625"/>
    <w:rsid w:val="003C4BEC"/>
    <w:rsid w:val="003C5FAB"/>
    <w:rsid w:val="003C6CE9"/>
    <w:rsid w:val="003D0919"/>
    <w:rsid w:val="003D241B"/>
    <w:rsid w:val="003D33EC"/>
    <w:rsid w:val="003D6B88"/>
    <w:rsid w:val="003D78B0"/>
    <w:rsid w:val="003E4CD8"/>
    <w:rsid w:val="003E5E31"/>
    <w:rsid w:val="003E7C9C"/>
    <w:rsid w:val="003E7E76"/>
    <w:rsid w:val="003F220A"/>
    <w:rsid w:val="003F303B"/>
    <w:rsid w:val="00403897"/>
    <w:rsid w:val="00403EA8"/>
    <w:rsid w:val="00406A70"/>
    <w:rsid w:val="0041009D"/>
    <w:rsid w:val="0041139E"/>
    <w:rsid w:val="004128B3"/>
    <w:rsid w:val="00415FCE"/>
    <w:rsid w:val="004238D6"/>
    <w:rsid w:val="0042399C"/>
    <w:rsid w:val="0043237F"/>
    <w:rsid w:val="004355CD"/>
    <w:rsid w:val="00436761"/>
    <w:rsid w:val="00443311"/>
    <w:rsid w:val="004475BB"/>
    <w:rsid w:val="00450E55"/>
    <w:rsid w:val="00452115"/>
    <w:rsid w:val="00456C02"/>
    <w:rsid w:val="004577A0"/>
    <w:rsid w:val="00461A0E"/>
    <w:rsid w:val="004647AC"/>
    <w:rsid w:val="00465412"/>
    <w:rsid w:val="00466C32"/>
    <w:rsid w:val="00471B03"/>
    <w:rsid w:val="0047206F"/>
    <w:rsid w:val="0047557A"/>
    <w:rsid w:val="004769AB"/>
    <w:rsid w:val="00476CD2"/>
    <w:rsid w:val="00485958"/>
    <w:rsid w:val="00487965"/>
    <w:rsid w:val="00493EAC"/>
    <w:rsid w:val="004949F7"/>
    <w:rsid w:val="004A64F6"/>
    <w:rsid w:val="004A7F3F"/>
    <w:rsid w:val="004B0826"/>
    <w:rsid w:val="004B0D94"/>
    <w:rsid w:val="004B1CF3"/>
    <w:rsid w:val="004B487D"/>
    <w:rsid w:val="004B7EEC"/>
    <w:rsid w:val="004C22B4"/>
    <w:rsid w:val="004C3F65"/>
    <w:rsid w:val="004C49D6"/>
    <w:rsid w:val="004C625F"/>
    <w:rsid w:val="004C7914"/>
    <w:rsid w:val="004D18DA"/>
    <w:rsid w:val="004D271E"/>
    <w:rsid w:val="004D581B"/>
    <w:rsid w:val="004D5829"/>
    <w:rsid w:val="004D6C54"/>
    <w:rsid w:val="004E0141"/>
    <w:rsid w:val="004E05AB"/>
    <w:rsid w:val="004E0636"/>
    <w:rsid w:val="004E69B8"/>
    <w:rsid w:val="004F0E16"/>
    <w:rsid w:val="004F44A4"/>
    <w:rsid w:val="004F4E8E"/>
    <w:rsid w:val="00501E59"/>
    <w:rsid w:val="00502FD3"/>
    <w:rsid w:val="00504187"/>
    <w:rsid w:val="00510285"/>
    <w:rsid w:val="00512A16"/>
    <w:rsid w:val="005136E7"/>
    <w:rsid w:val="00517C68"/>
    <w:rsid w:val="0052035D"/>
    <w:rsid w:val="0052437F"/>
    <w:rsid w:val="00524393"/>
    <w:rsid w:val="00525875"/>
    <w:rsid w:val="005311AE"/>
    <w:rsid w:val="005326E6"/>
    <w:rsid w:val="00532805"/>
    <w:rsid w:val="0054278E"/>
    <w:rsid w:val="00550427"/>
    <w:rsid w:val="00551311"/>
    <w:rsid w:val="00551690"/>
    <w:rsid w:val="00552AFD"/>
    <w:rsid w:val="00554EB2"/>
    <w:rsid w:val="005576D2"/>
    <w:rsid w:val="0056149C"/>
    <w:rsid w:val="00562789"/>
    <w:rsid w:val="005644D4"/>
    <w:rsid w:val="00565C08"/>
    <w:rsid w:val="00566976"/>
    <w:rsid w:val="005675CF"/>
    <w:rsid w:val="005678C5"/>
    <w:rsid w:val="00567C00"/>
    <w:rsid w:val="00567C21"/>
    <w:rsid w:val="005708B1"/>
    <w:rsid w:val="00571BE6"/>
    <w:rsid w:val="0057305B"/>
    <w:rsid w:val="00580D7C"/>
    <w:rsid w:val="00581473"/>
    <w:rsid w:val="00583FFA"/>
    <w:rsid w:val="005840A3"/>
    <w:rsid w:val="0058547D"/>
    <w:rsid w:val="0058654F"/>
    <w:rsid w:val="0058777F"/>
    <w:rsid w:val="005915C3"/>
    <w:rsid w:val="005931E7"/>
    <w:rsid w:val="00594E59"/>
    <w:rsid w:val="00595D8F"/>
    <w:rsid w:val="00597AAE"/>
    <w:rsid w:val="005A0F00"/>
    <w:rsid w:val="005A44FF"/>
    <w:rsid w:val="005A4831"/>
    <w:rsid w:val="005A5DA5"/>
    <w:rsid w:val="005A6A10"/>
    <w:rsid w:val="005A6D25"/>
    <w:rsid w:val="005A7C6F"/>
    <w:rsid w:val="005B4ADA"/>
    <w:rsid w:val="005B5E3D"/>
    <w:rsid w:val="005B617E"/>
    <w:rsid w:val="005B66D7"/>
    <w:rsid w:val="005B7EE4"/>
    <w:rsid w:val="005C0029"/>
    <w:rsid w:val="005C527B"/>
    <w:rsid w:val="005C5B2E"/>
    <w:rsid w:val="005C7C17"/>
    <w:rsid w:val="005D406E"/>
    <w:rsid w:val="005D45ED"/>
    <w:rsid w:val="005D5657"/>
    <w:rsid w:val="005E295C"/>
    <w:rsid w:val="005E456A"/>
    <w:rsid w:val="005E4883"/>
    <w:rsid w:val="005F0E57"/>
    <w:rsid w:val="005F3274"/>
    <w:rsid w:val="005F602A"/>
    <w:rsid w:val="005F61E7"/>
    <w:rsid w:val="005F72E1"/>
    <w:rsid w:val="005F73D1"/>
    <w:rsid w:val="005F7C4C"/>
    <w:rsid w:val="006024AE"/>
    <w:rsid w:val="0060498D"/>
    <w:rsid w:val="00613F87"/>
    <w:rsid w:val="00614B0F"/>
    <w:rsid w:val="006153C2"/>
    <w:rsid w:val="00616524"/>
    <w:rsid w:val="00616D57"/>
    <w:rsid w:val="0062060E"/>
    <w:rsid w:val="00621341"/>
    <w:rsid w:val="00621AAA"/>
    <w:rsid w:val="00623001"/>
    <w:rsid w:val="00623992"/>
    <w:rsid w:val="00626781"/>
    <w:rsid w:val="00626A40"/>
    <w:rsid w:val="006313F4"/>
    <w:rsid w:val="00631BAF"/>
    <w:rsid w:val="00633054"/>
    <w:rsid w:val="006361E8"/>
    <w:rsid w:val="00636D49"/>
    <w:rsid w:val="006453D9"/>
    <w:rsid w:val="006459B2"/>
    <w:rsid w:val="006516A8"/>
    <w:rsid w:val="00653031"/>
    <w:rsid w:val="00654A83"/>
    <w:rsid w:val="006570B0"/>
    <w:rsid w:val="00660441"/>
    <w:rsid w:val="0066269F"/>
    <w:rsid w:val="006631E1"/>
    <w:rsid w:val="00666395"/>
    <w:rsid w:val="006710A9"/>
    <w:rsid w:val="00671675"/>
    <w:rsid w:val="00671D3C"/>
    <w:rsid w:val="006734A9"/>
    <w:rsid w:val="00674BCA"/>
    <w:rsid w:val="006773BB"/>
    <w:rsid w:val="00681808"/>
    <w:rsid w:val="00681EDD"/>
    <w:rsid w:val="00686559"/>
    <w:rsid w:val="00687089"/>
    <w:rsid w:val="00697319"/>
    <w:rsid w:val="006B26D9"/>
    <w:rsid w:val="006B27A5"/>
    <w:rsid w:val="006B2B8C"/>
    <w:rsid w:val="006B2DFC"/>
    <w:rsid w:val="006B7A2B"/>
    <w:rsid w:val="006B7D4A"/>
    <w:rsid w:val="006C027B"/>
    <w:rsid w:val="006C045C"/>
    <w:rsid w:val="006C7660"/>
    <w:rsid w:val="006C7A87"/>
    <w:rsid w:val="006D42A2"/>
    <w:rsid w:val="006D489C"/>
    <w:rsid w:val="006D6448"/>
    <w:rsid w:val="006D65B5"/>
    <w:rsid w:val="006E55AF"/>
    <w:rsid w:val="006E6B45"/>
    <w:rsid w:val="006F0DD9"/>
    <w:rsid w:val="006F4FA0"/>
    <w:rsid w:val="006F64E2"/>
    <w:rsid w:val="00700F98"/>
    <w:rsid w:val="00705BE3"/>
    <w:rsid w:val="00707CB5"/>
    <w:rsid w:val="00710188"/>
    <w:rsid w:val="00714643"/>
    <w:rsid w:val="007146AC"/>
    <w:rsid w:val="00714B40"/>
    <w:rsid w:val="00716363"/>
    <w:rsid w:val="0072538E"/>
    <w:rsid w:val="00727F54"/>
    <w:rsid w:val="007306CA"/>
    <w:rsid w:val="0073193F"/>
    <w:rsid w:val="007338EC"/>
    <w:rsid w:val="0073772D"/>
    <w:rsid w:val="00741DCF"/>
    <w:rsid w:val="00745848"/>
    <w:rsid w:val="00747A93"/>
    <w:rsid w:val="007521AC"/>
    <w:rsid w:val="00754244"/>
    <w:rsid w:val="00757F81"/>
    <w:rsid w:val="00761224"/>
    <w:rsid w:val="00762FC4"/>
    <w:rsid w:val="00763A4F"/>
    <w:rsid w:val="00764DEA"/>
    <w:rsid w:val="00766161"/>
    <w:rsid w:val="00767036"/>
    <w:rsid w:val="007719D3"/>
    <w:rsid w:val="00771C4B"/>
    <w:rsid w:val="00775CF5"/>
    <w:rsid w:val="007766DF"/>
    <w:rsid w:val="007767AF"/>
    <w:rsid w:val="00780359"/>
    <w:rsid w:val="00785FB3"/>
    <w:rsid w:val="0079526F"/>
    <w:rsid w:val="00795AEB"/>
    <w:rsid w:val="007971BC"/>
    <w:rsid w:val="007A2AD8"/>
    <w:rsid w:val="007A6173"/>
    <w:rsid w:val="007A69D0"/>
    <w:rsid w:val="007B1111"/>
    <w:rsid w:val="007B3E60"/>
    <w:rsid w:val="007C10F7"/>
    <w:rsid w:val="007C1A59"/>
    <w:rsid w:val="007C2A3B"/>
    <w:rsid w:val="007C3E2C"/>
    <w:rsid w:val="007C550F"/>
    <w:rsid w:val="007D0EDE"/>
    <w:rsid w:val="007D1243"/>
    <w:rsid w:val="007D3424"/>
    <w:rsid w:val="007D4279"/>
    <w:rsid w:val="007D5D24"/>
    <w:rsid w:val="007E07A9"/>
    <w:rsid w:val="007E11D3"/>
    <w:rsid w:val="007E19AC"/>
    <w:rsid w:val="007E4D77"/>
    <w:rsid w:val="007E6870"/>
    <w:rsid w:val="007E6F89"/>
    <w:rsid w:val="007E76A5"/>
    <w:rsid w:val="007E7F00"/>
    <w:rsid w:val="007F1288"/>
    <w:rsid w:val="007F137C"/>
    <w:rsid w:val="007F204E"/>
    <w:rsid w:val="00802715"/>
    <w:rsid w:val="00802FDB"/>
    <w:rsid w:val="0080489B"/>
    <w:rsid w:val="008051A9"/>
    <w:rsid w:val="0081061A"/>
    <w:rsid w:val="0081778C"/>
    <w:rsid w:val="00817A7B"/>
    <w:rsid w:val="008200C8"/>
    <w:rsid w:val="00820F6D"/>
    <w:rsid w:val="0082107D"/>
    <w:rsid w:val="0082335D"/>
    <w:rsid w:val="008240F9"/>
    <w:rsid w:val="00830ACF"/>
    <w:rsid w:val="00830DD7"/>
    <w:rsid w:val="00832BD0"/>
    <w:rsid w:val="008335D6"/>
    <w:rsid w:val="00833B50"/>
    <w:rsid w:val="00835896"/>
    <w:rsid w:val="0085220C"/>
    <w:rsid w:val="00852840"/>
    <w:rsid w:val="008573BD"/>
    <w:rsid w:val="0086088D"/>
    <w:rsid w:val="0086223A"/>
    <w:rsid w:val="00864D0A"/>
    <w:rsid w:val="008673E7"/>
    <w:rsid w:val="00871EBB"/>
    <w:rsid w:val="008726CD"/>
    <w:rsid w:val="00872F0E"/>
    <w:rsid w:val="008807C1"/>
    <w:rsid w:val="00882678"/>
    <w:rsid w:val="00882CB7"/>
    <w:rsid w:val="008840CF"/>
    <w:rsid w:val="00885333"/>
    <w:rsid w:val="00887724"/>
    <w:rsid w:val="008934A7"/>
    <w:rsid w:val="0089353F"/>
    <w:rsid w:val="008A1115"/>
    <w:rsid w:val="008A32AA"/>
    <w:rsid w:val="008A32C1"/>
    <w:rsid w:val="008A7D8B"/>
    <w:rsid w:val="008B0066"/>
    <w:rsid w:val="008B3645"/>
    <w:rsid w:val="008B4747"/>
    <w:rsid w:val="008B70E0"/>
    <w:rsid w:val="008C101D"/>
    <w:rsid w:val="008C6C6E"/>
    <w:rsid w:val="008D31B1"/>
    <w:rsid w:val="008D4FB9"/>
    <w:rsid w:val="008D5365"/>
    <w:rsid w:val="008E750D"/>
    <w:rsid w:val="008F164A"/>
    <w:rsid w:val="008F270D"/>
    <w:rsid w:val="00903987"/>
    <w:rsid w:val="00905324"/>
    <w:rsid w:val="00912A2F"/>
    <w:rsid w:val="00912BD5"/>
    <w:rsid w:val="00916C76"/>
    <w:rsid w:val="0091727F"/>
    <w:rsid w:val="009221D9"/>
    <w:rsid w:val="009237BA"/>
    <w:rsid w:val="00924108"/>
    <w:rsid w:val="0093034E"/>
    <w:rsid w:val="00933C0B"/>
    <w:rsid w:val="00943F78"/>
    <w:rsid w:val="009530BA"/>
    <w:rsid w:val="00957B4D"/>
    <w:rsid w:val="009636D3"/>
    <w:rsid w:val="00966B52"/>
    <w:rsid w:val="00967CAE"/>
    <w:rsid w:val="009804C6"/>
    <w:rsid w:val="0098206C"/>
    <w:rsid w:val="0098301A"/>
    <w:rsid w:val="00983AAA"/>
    <w:rsid w:val="00984EA4"/>
    <w:rsid w:val="0099281A"/>
    <w:rsid w:val="0099421C"/>
    <w:rsid w:val="0099491E"/>
    <w:rsid w:val="00994E94"/>
    <w:rsid w:val="00997D20"/>
    <w:rsid w:val="009A149F"/>
    <w:rsid w:val="009A14A6"/>
    <w:rsid w:val="009A20D9"/>
    <w:rsid w:val="009A30B0"/>
    <w:rsid w:val="009A3525"/>
    <w:rsid w:val="009A3793"/>
    <w:rsid w:val="009A4E75"/>
    <w:rsid w:val="009A4E8E"/>
    <w:rsid w:val="009A702E"/>
    <w:rsid w:val="009B08F2"/>
    <w:rsid w:val="009B387E"/>
    <w:rsid w:val="009B7624"/>
    <w:rsid w:val="009C1A4D"/>
    <w:rsid w:val="009C2619"/>
    <w:rsid w:val="009C44BD"/>
    <w:rsid w:val="009C4B31"/>
    <w:rsid w:val="009C55BE"/>
    <w:rsid w:val="009C6BB3"/>
    <w:rsid w:val="009D41E7"/>
    <w:rsid w:val="009E17C8"/>
    <w:rsid w:val="009E17D8"/>
    <w:rsid w:val="009E3164"/>
    <w:rsid w:val="009E4664"/>
    <w:rsid w:val="009E5EE3"/>
    <w:rsid w:val="009F1818"/>
    <w:rsid w:val="009F4FE7"/>
    <w:rsid w:val="009F7584"/>
    <w:rsid w:val="00A1330C"/>
    <w:rsid w:val="00A15D3B"/>
    <w:rsid w:val="00A20908"/>
    <w:rsid w:val="00A21B19"/>
    <w:rsid w:val="00A31A0A"/>
    <w:rsid w:val="00A35DC7"/>
    <w:rsid w:val="00A36556"/>
    <w:rsid w:val="00A36685"/>
    <w:rsid w:val="00A43233"/>
    <w:rsid w:val="00A44EC7"/>
    <w:rsid w:val="00A450F0"/>
    <w:rsid w:val="00A46622"/>
    <w:rsid w:val="00A53A1F"/>
    <w:rsid w:val="00A551D2"/>
    <w:rsid w:val="00A560CA"/>
    <w:rsid w:val="00A572FA"/>
    <w:rsid w:val="00A670A5"/>
    <w:rsid w:val="00A67955"/>
    <w:rsid w:val="00A73CF9"/>
    <w:rsid w:val="00A748CF"/>
    <w:rsid w:val="00A75677"/>
    <w:rsid w:val="00A75BED"/>
    <w:rsid w:val="00A76B68"/>
    <w:rsid w:val="00A773E7"/>
    <w:rsid w:val="00A90F20"/>
    <w:rsid w:val="00A96C63"/>
    <w:rsid w:val="00A9767A"/>
    <w:rsid w:val="00AA2758"/>
    <w:rsid w:val="00AA5259"/>
    <w:rsid w:val="00AA63AC"/>
    <w:rsid w:val="00AA640F"/>
    <w:rsid w:val="00AA6D04"/>
    <w:rsid w:val="00AA6D92"/>
    <w:rsid w:val="00AA7E32"/>
    <w:rsid w:val="00AB1FF7"/>
    <w:rsid w:val="00AB7B60"/>
    <w:rsid w:val="00AC3573"/>
    <w:rsid w:val="00AD460D"/>
    <w:rsid w:val="00AD5502"/>
    <w:rsid w:val="00AE312A"/>
    <w:rsid w:val="00AE40D1"/>
    <w:rsid w:val="00AE4CCD"/>
    <w:rsid w:val="00AE593D"/>
    <w:rsid w:val="00AE5CF8"/>
    <w:rsid w:val="00AE6102"/>
    <w:rsid w:val="00AF004C"/>
    <w:rsid w:val="00AF43C5"/>
    <w:rsid w:val="00AF45CF"/>
    <w:rsid w:val="00AF4E16"/>
    <w:rsid w:val="00AF709E"/>
    <w:rsid w:val="00AF7ADD"/>
    <w:rsid w:val="00AF7B57"/>
    <w:rsid w:val="00B00E58"/>
    <w:rsid w:val="00B07F7B"/>
    <w:rsid w:val="00B17FDE"/>
    <w:rsid w:val="00B204AE"/>
    <w:rsid w:val="00B207AF"/>
    <w:rsid w:val="00B230DA"/>
    <w:rsid w:val="00B24467"/>
    <w:rsid w:val="00B33C23"/>
    <w:rsid w:val="00B42B07"/>
    <w:rsid w:val="00B457FC"/>
    <w:rsid w:val="00B53198"/>
    <w:rsid w:val="00B560EC"/>
    <w:rsid w:val="00B6084E"/>
    <w:rsid w:val="00B608A9"/>
    <w:rsid w:val="00B6738C"/>
    <w:rsid w:val="00B813B5"/>
    <w:rsid w:val="00B8345C"/>
    <w:rsid w:val="00B8475A"/>
    <w:rsid w:val="00B872B6"/>
    <w:rsid w:val="00B9125E"/>
    <w:rsid w:val="00B924B3"/>
    <w:rsid w:val="00B956A9"/>
    <w:rsid w:val="00BA0CFF"/>
    <w:rsid w:val="00BA17B0"/>
    <w:rsid w:val="00BA1C29"/>
    <w:rsid w:val="00BA504E"/>
    <w:rsid w:val="00BA5605"/>
    <w:rsid w:val="00BA6914"/>
    <w:rsid w:val="00BB1EE4"/>
    <w:rsid w:val="00BB27F2"/>
    <w:rsid w:val="00BB30D5"/>
    <w:rsid w:val="00BB422A"/>
    <w:rsid w:val="00BB430D"/>
    <w:rsid w:val="00BB7615"/>
    <w:rsid w:val="00BC664A"/>
    <w:rsid w:val="00BC7964"/>
    <w:rsid w:val="00BD029C"/>
    <w:rsid w:val="00BD66D6"/>
    <w:rsid w:val="00BD6CFC"/>
    <w:rsid w:val="00BD7067"/>
    <w:rsid w:val="00BE5219"/>
    <w:rsid w:val="00BE77F7"/>
    <w:rsid w:val="00BE7AE6"/>
    <w:rsid w:val="00BF3AA5"/>
    <w:rsid w:val="00BF586F"/>
    <w:rsid w:val="00C0572D"/>
    <w:rsid w:val="00C07AF7"/>
    <w:rsid w:val="00C14F55"/>
    <w:rsid w:val="00C17863"/>
    <w:rsid w:val="00C20575"/>
    <w:rsid w:val="00C206F7"/>
    <w:rsid w:val="00C22123"/>
    <w:rsid w:val="00C23499"/>
    <w:rsid w:val="00C274AB"/>
    <w:rsid w:val="00C27F22"/>
    <w:rsid w:val="00C32502"/>
    <w:rsid w:val="00C34B19"/>
    <w:rsid w:val="00C35D0E"/>
    <w:rsid w:val="00C40ED1"/>
    <w:rsid w:val="00C44B2C"/>
    <w:rsid w:val="00C4643E"/>
    <w:rsid w:val="00C47A19"/>
    <w:rsid w:val="00C56B3F"/>
    <w:rsid w:val="00C57261"/>
    <w:rsid w:val="00C60B6B"/>
    <w:rsid w:val="00C61A16"/>
    <w:rsid w:val="00C62803"/>
    <w:rsid w:val="00C634FF"/>
    <w:rsid w:val="00C660F1"/>
    <w:rsid w:val="00C673EA"/>
    <w:rsid w:val="00C72204"/>
    <w:rsid w:val="00C72A51"/>
    <w:rsid w:val="00C72E98"/>
    <w:rsid w:val="00C75EA1"/>
    <w:rsid w:val="00C75F3B"/>
    <w:rsid w:val="00C805D4"/>
    <w:rsid w:val="00C83463"/>
    <w:rsid w:val="00C84AFD"/>
    <w:rsid w:val="00C85974"/>
    <w:rsid w:val="00C90D18"/>
    <w:rsid w:val="00C96EAB"/>
    <w:rsid w:val="00CA05F9"/>
    <w:rsid w:val="00CA0BEA"/>
    <w:rsid w:val="00CA46A3"/>
    <w:rsid w:val="00CA566B"/>
    <w:rsid w:val="00CB35F2"/>
    <w:rsid w:val="00CB5839"/>
    <w:rsid w:val="00CB6DE6"/>
    <w:rsid w:val="00CC2083"/>
    <w:rsid w:val="00CC22BC"/>
    <w:rsid w:val="00CC3751"/>
    <w:rsid w:val="00CC4853"/>
    <w:rsid w:val="00CC5FB7"/>
    <w:rsid w:val="00CC720C"/>
    <w:rsid w:val="00CD04C0"/>
    <w:rsid w:val="00CD1210"/>
    <w:rsid w:val="00CD2E3D"/>
    <w:rsid w:val="00CD2E44"/>
    <w:rsid w:val="00CD38B3"/>
    <w:rsid w:val="00CD4517"/>
    <w:rsid w:val="00CD4DFC"/>
    <w:rsid w:val="00CF232D"/>
    <w:rsid w:val="00CF7844"/>
    <w:rsid w:val="00D04608"/>
    <w:rsid w:val="00D053D4"/>
    <w:rsid w:val="00D05518"/>
    <w:rsid w:val="00D05EF7"/>
    <w:rsid w:val="00D10570"/>
    <w:rsid w:val="00D10A0E"/>
    <w:rsid w:val="00D12519"/>
    <w:rsid w:val="00D20ABF"/>
    <w:rsid w:val="00D25252"/>
    <w:rsid w:val="00D25269"/>
    <w:rsid w:val="00D25AE9"/>
    <w:rsid w:val="00D26EB3"/>
    <w:rsid w:val="00D276D3"/>
    <w:rsid w:val="00D30842"/>
    <w:rsid w:val="00D40B7F"/>
    <w:rsid w:val="00D42968"/>
    <w:rsid w:val="00D43D58"/>
    <w:rsid w:val="00D43FE2"/>
    <w:rsid w:val="00D46613"/>
    <w:rsid w:val="00D47C9A"/>
    <w:rsid w:val="00D61069"/>
    <w:rsid w:val="00D620B8"/>
    <w:rsid w:val="00D70021"/>
    <w:rsid w:val="00D7300A"/>
    <w:rsid w:val="00D74E6F"/>
    <w:rsid w:val="00D761F7"/>
    <w:rsid w:val="00D76B46"/>
    <w:rsid w:val="00D76CAF"/>
    <w:rsid w:val="00D81E9B"/>
    <w:rsid w:val="00D81FD0"/>
    <w:rsid w:val="00D82DDC"/>
    <w:rsid w:val="00D87E16"/>
    <w:rsid w:val="00D92F21"/>
    <w:rsid w:val="00D94402"/>
    <w:rsid w:val="00DA3201"/>
    <w:rsid w:val="00DA4045"/>
    <w:rsid w:val="00DA4130"/>
    <w:rsid w:val="00DA6949"/>
    <w:rsid w:val="00DA7BDD"/>
    <w:rsid w:val="00DB41FA"/>
    <w:rsid w:val="00DB4670"/>
    <w:rsid w:val="00DC07F7"/>
    <w:rsid w:val="00DC41F9"/>
    <w:rsid w:val="00DC4DBB"/>
    <w:rsid w:val="00DC4FC0"/>
    <w:rsid w:val="00DC515A"/>
    <w:rsid w:val="00DC6F85"/>
    <w:rsid w:val="00DD48A1"/>
    <w:rsid w:val="00DE1E7D"/>
    <w:rsid w:val="00DE3458"/>
    <w:rsid w:val="00DE5D2D"/>
    <w:rsid w:val="00DE6A5C"/>
    <w:rsid w:val="00DF1174"/>
    <w:rsid w:val="00E014A3"/>
    <w:rsid w:val="00E019F3"/>
    <w:rsid w:val="00E1101E"/>
    <w:rsid w:val="00E115A9"/>
    <w:rsid w:val="00E13128"/>
    <w:rsid w:val="00E1497C"/>
    <w:rsid w:val="00E20D3A"/>
    <w:rsid w:val="00E21F3A"/>
    <w:rsid w:val="00E22171"/>
    <w:rsid w:val="00E23A32"/>
    <w:rsid w:val="00E24C0E"/>
    <w:rsid w:val="00E34BA0"/>
    <w:rsid w:val="00E35110"/>
    <w:rsid w:val="00E37217"/>
    <w:rsid w:val="00E4124D"/>
    <w:rsid w:val="00E4195B"/>
    <w:rsid w:val="00E427A3"/>
    <w:rsid w:val="00E43AF5"/>
    <w:rsid w:val="00E44D58"/>
    <w:rsid w:val="00E47D04"/>
    <w:rsid w:val="00E52DBB"/>
    <w:rsid w:val="00E534F8"/>
    <w:rsid w:val="00E53FDC"/>
    <w:rsid w:val="00E5546F"/>
    <w:rsid w:val="00E57C8A"/>
    <w:rsid w:val="00E748EA"/>
    <w:rsid w:val="00E82057"/>
    <w:rsid w:val="00E909D7"/>
    <w:rsid w:val="00E92833"/>
    <w:rsid w:val="00E96BF6"/>
    <w:rsid w:val="00E97D98"/>
    <w:rsid w:val="00EA0CB2"/>
    <w:rsid w:val="00EA39C9"/>
    <w:rsid w:val="00EA43CB"/>
    <w:rsid w:val="00EA5283"/>
    <w:rsid w:val="00EB2C0D"/>
    <w:rsid w:val="00EB4846"/>
    <w:rsid w:val="00EC05E4"/>
    <w:rsid w:val="00EC05E8"/>
    <w:rsid w:val="00EC2489"/>
    <w:rsid w:val="00EC3544"/>
    <w:rsid w:val="00EC3894"/>
    <w:rsid w:val="00EC6465"/>
    <w:rsid w:val="00EC771F"/>
    <w:rsid w:val="00ED19D4"/>
    <w:rsid w:val="00ED1F83"/>
    <w:rsid w:val="00ED4F29"/>
    <w:rsid w:val="00ED64C6"/>
    <w:rsid w:val="00EE43CD"/>
    <w:rsid w:val="00EE48C3"/>
    <w:rsid w:val="00EE5B47"/>
    <w:rsid w:val="00EE6B9E"/>
    <w:rsid w:val="00EF4E1A"/>
    <w:rsid w:val="00EF6DD7"/>
    <w:rsid w:val="00F00FA7"/>
    <w:rsid w:val="00F121CC"/>
    <w:rsid w:val="00F14363"/>
    <w:rsid w:val="00F143CD"/>
    <w:rsid w:val="00F1756C"/>
    <w:rsid w:val="00F205EB"/>
    <w:rsid w:val="00F20845"/>
    <w:rsid w:val="00F20FFE"/>
    <w:rsid w:val="00F2353D"/>
    <w:rsid w:val="00F23DE3"/>
    <w:rsid w:val="00F266D4"/>
    <w:rsid w:val="00F26A56"/>
    <w:rsid w:val="00F273D5"/>
    <w:rsid w:val="00F31BEC"/>
    <w:rsid w:val="00F37578"/>
    <w:rsid w:val="00F4067A"/>
    <w:rsid w:val="00F41368"/>
    <w:rsid w:val="00F42402"/>
    <w:rsid w:val="00F44B25"/>
    <w:rsid w:val="00F46995"/>
    <w:rsid w:val="00F544F9"/>
    <w:rsid w:val="00F557D5"/>
    <w:rsid w:val="00F569C4"/>
    <w:rsid w:val="00F56AED"/>
    <w:rsid w:val="00F609B0"/>
    <w:rsid w:val="00F72512"/>
    <w:rsid w:val="00F7660C"/>
    <w:rsid w:val="00F773EB"/>
    <w:rsid w:val="00F81445"/>
    <w:rsid w:val="00F9639F"/>
    <w:rsid w:val="00F96AC2"/>
    <w:rsid w:val="00FA03D9"/>
    <w:rsid w:val="00FA55EF"/>
    <w:rsid w:val="00FA565F"/>
    <w:rsid w:val="00FA5F61"/>
    <w:rsid w:val="00FB1398"/>
    <w:rsid w:val="00FB3532"/>
    <w:rsid w:val="00FB479E"/>
    <w:rsid w:val="00FC0B35"/>
    <w:rsid w:val="00FC309B"/>
    <w:rsid w:val="00FC481A"/>
    <w:rsid w:val="00FC6263"/>
    <w:rsid w:val="00FC6FFA"/>
    <w:rsid w:val="00FC73F9"/>
    <w:rsid w:val="00FD1830"/>
    <w:rsid w:val="00FD2FF9"/>
    <w:rsid w:val="00FD3E70"/>
    <w:rsid w:val="00FD60E0"/>
    <w:rsid w:val="00FD6C30"/>
    <w:rsid w:val="00FD7D2A"/>
    <w:rsid w:val="00FE3B8B"/>
    <w:rsid w:val="00FE6656"/>
    <w:rsid w:val="00FE77DD"/>
    <w:rsid w:val="00FE7C30"/>
    <w:rsid w:val="00FF0985"/>
    <w:rsid w:val="00FF1025"/>
    <w:rsid w:val="00FF65D3"/>
    <w:rsid w:val="04204CFD"/>
    <w:rsid w:val="2FE283A6"/>
  </w:rsids>
  <m:mathPr>
    <m:mathFont m:val="Cambria Math"/>
    <m:brkBin m:val="before"/>
    <m:brkBinSub m:val="--"/>
    <m:smallFrac m:val="0"/>
    <m:dispDef/>
    <m:lMargin m:val="0"/>
    <m:rMargin m:val="0"/>
    <m:defJc m:val="centerGroup"/>
    <m:wrapIndent m:val="1440"/>
    <m:intLim m:val="subSup"/>
    <m:naryLim m:val="undOvr"/>
  </m:mathPr>
  <w:themeFontLang w:val="es-AR" w:eastAsia="ja-JP" w:bidi="ar-SA"/>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50">
      <v:textbox inset="5.85pt,.7pt,5.85pt,.7pt"/>
    </o:shapedefaults>
    <o:shapelayout v:ext="edit">
      <o:idmap v:ext="edit" data="2"/>
    </o:shapelayout>
  </w:shapeDefaults>
  <w:decimalSymbol w:val="."/>
  <w:listSeparator w:val=","/>
  <w14:docId w14:val="694B5B37"/>
  <w15:docId w15:val="{45DB108C-3DCF-4FF6-95B3-9E09D35B8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2"/>
        <w:szCs w:val="22"/>
        <w:lang w:val="es-AR" w:eastAsia="es-A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5E31"/>
    <w:pPr>
      <w:widowControl w:val="0"/>
      <w:tabs>
        <w:tab w:val="left" w:pos="-720"/>
      </w:tabs>
      <w:suppressAutoHyphens/>
      <w:spacing w:line="360" w:lineRule="atLeast"/>
      <w:jc w:val="both"/>
    </w:pPr>
    <w:rPr>
      <w:sz w:val="20"/>
      <w:szCs w:val="20"/>
      <w:lang w:val="en-GB" w:eastAsia="ar-SA"/>
    </w:rPr>
  </w:style>
  <w:style w:type="paragraph" w:styleId="Heading1">
    <w:name w:val="heading 1"/>
    <w:basedOn w:val="Normal"/>
    <w:next w:val="Normal"/>
    <w:link w:val="Heading1Char"/>
    <w:qFormat/>
    <w:rsid w:val="003E5E31"/>
    <w:pPr>
      <w:tabs>
        <w:tab w:val="num" w:pos="0"/>
      </w:tabs>
      <w:spacing w:before="240"/>
      <w:outlineLvl w:val="0"/>
    </w:pPr>
    <w:rPr>
      <w:rFonts w:ascii="Arial" w:hAnsi="Arial" w:cs="Arial"/>
      <w:b/>
      <w:bCs/>
      <w:sz w:val="24"/>
      <w:szCs w:val="24"/>
      <w:u w:val="single"/>
    </w:rPr>
  </w:style>
  <w:style w:type="paragraph" w:styleId="Heading2">
    <w:name w:val="heading 2"/>
    <w:basedOn w:val="Normal"/>
    <w:next w:val="Normal"/>
    <w:link w:val="Heading2Char"/>
    <w:qFormat/>
    <w:rsid w:val="003E5E31"/>
    <w:pPr>
      <w:tabs>
        <w:tab w:val="num" w:pos="0"/>
      </w:tabs>
      <w:spacing w:before="120"/>
      <w:outlineLvl w:val="1"/>
    </w:pPr>
    <w:rPr>
      <w:rFonts w:ascii="Arial" w:hAnsi="Arial" w:cs="Arial"/>
      <w:b/>
      <w:bCs/>
      <w:sz w:val="24"/>
      <w:szCs w:val="24"/>
    </w:rPr>
  </w:style>
  <w:style w:type="paragraph" w:styleId="Heading3">
    <w:name w:val="heading 3"/>
    <w:basedOn w:val="Normal"/>
    <w:next w:val="Normal"/>
    <w:link w:val="Heading3Char"/>
    <w:qFormat/>
    <w:rsid w:val="003E5E31"/>
    <w:pPr>
      <w:tabs>
        <w:tab w:val="num" w:pos="0"/>
      </w:tabs>
      <w:ind w:left="360"/>
      <w:outlineLvl w:val="2"/>
    </w:pPr>
    <w:rPr>
      <w:b/>
      <w:bCs/>
      <w:sz w:val="24"/>
      <w:szCs w:val="24"/>
    </w:rPr>
  </w:style>
  <w:style w:type="paragraph" w:styleId="Heading4">
    <w:name w:val="heading 4"/>
    <w:basedOn w:val="Normal"/>
    <w:next w:val="Normal"/>
    <w:link w:val="Heading4Char"/>
    <w:qFormat/>
    <w:rsid w:val="003E5E31"/>
    <w:pPr>
      <w:tabs>
        <w:tab w:val="num" w:pos="0"/>
      </w:tabs>
      <w:ind w:left="360"/>
      <w:outlineLvl w:val="3"/>
    </w:pPr>
    <w:rPr>
      <w:sz w:val="24"/>
      <w:szCs w:val="24"/>
      <w:u w:val="single"/>
    </w:rPr>
  </w:style>
  <w:style w:type="paragraph" w:styleId="Heading5">
    <w:name w:val="heading 5"/>
    <w:basedOn w:val="Normal"/>
    <w:next w:val="Normal"/>
    <w:link w:val="Heading5Char"/>
    <w:qFormat/>
    <w:rsid w:val="003E5E31"/>
    <w:pPr>
      <w:tabs>
        <w:tab w:val="num" w:pos="0"/>
      </w:tabs>
      <w:ind w:left="720"/>
      <w:outlineLvl w:val="4"/>
    </w:pPr>
    <w:rPr>
      <w:b/>
      <w:bCs/>
    </w:rPr>
  </w:style>
  <w:style w:type="paragraph" w:styleId="Heading6">
    <w:name w:val="heading 6"/>
    <w:basedOn w:val="Normal"/>
    <w:next w:val="Normal"/>
    <w:link w:val="Heading6Char"/>
    <w:qFormat/>
    <w:rsid w:val="003E5E31"/>
    <w:pPr>
      <w:tabs>
        <w:tab w:val="num" w:pos="0"/>
      </w:tabs>
      <w:ind w:left="720"/>
      <w:outlineLvl w:val="5"/>
    </w:pPr>
    <w:rPr>
      <w:u w:val="single"/>
    </w:rPr>
  </w:style>
  <w:style w:type="paragraph" w:styleId="Heading7">
    <w:name w:val="heading 7"/>
    <w:basedOn w:val="Normal"/>
    <w:next w:val="Normal"/>
    <w:link w:val="Heading7Char"/>
    <w:qFormat/>
    <w:rsid w:val="003E5E31"/>
    <w:pPr>
      <w:tabs>
        <w:tab w:val="num" w:pos="0"/>
      </w:tabs>
      <w:ind w:left="720"/>
      <w:outlineLvl w:val="6"/>
    </w:pPr>
    <w:rPr>
      <w:i/>
      <w:iCs/>
    </w:rPr>
  </w:style>
  <w:style w:type="paragraph" w:styleId="Heading8">
    <w:name w:val="heading 8"/>
    <w:basedOn w:val="Normal"/>
    <w:next w:val="Normal"/>
    <w:link w:val="Heading8Char"/>
    <w:qFormat/>
    <w:rsid w:val="003E5E31"/>
    <w:pPr>
      <w:tabs>
        <w:tab w:val="num" w:pos="0"/>
      </w:tabs>
      <w:ind w:left="720"/>
      <w:outlineLvl w:val="7"/>
    </w:pPr>
    <w:rPr>
      <w:i/>
      <w:iCs/>
    </w:rPr>
  </w:style>
  <w:style w:type="paragraph" w:styleId="Heading9">
    <w:name w:val="heading 9"/>
    <w:basedOn w:val="Normal"/>
    <w:next w:val="Normal"/>
    <w:link w:val="Heading9Char"/>
    <w:qFormat/>
    <w:rsid w:val="003E5E31"/>
    <w:pPr>
      <w:tabs>
        <w:tab w:val="num" w:pos="0"/>
      </w:tabs>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67036"/>
    <w:rPr>
      <w:rFonts w:ascii="Cambria" w:hAnsi="Cambria" w:cs="Times New Roman"/>
      <w:b/>
      <w:bCs/>
      <w:kern w:val="32"/>
      <w:sz w:val="32"/>
      <w:szCs w:val="32"/>
      <w:lang w:val="en-GB" w:eastAsia="ar-SA" w:bidi="ar-SA"/>
    </w:rPr>
  </w:style>
  <w:style w:type="character" w:customStyle="1" w:styleId="Heading2Char">
    <w:name w:val="Heading 2 Char"/>
    <w:basedOn w:val="DefaultParagraphFont"/>
    <w:link w:val="Heading2"/>
    <w:uiPriority w:val="99"/>
    <w:semiHidden/>
    <w:locked/>
    <w:rsid w:val="00767036"/>
    <w:rPr>
      <w:rFonts w:ascii="Cambria" w:hAnsi="Cambria" w:cs="Times New Roman"/>
      <w:b/>
      <w:bCs/>
      <w:i/>
      <w:iCs/>
      <w:sz w:val="28"/>
      <w:szCs w:val="28"/>
      <w:lang w:val="en-GB" w:eastAsia="ar-SA" w:bidi="ar-SA"/>
    </w:rPr>
  </w:style>
  <w:style w:type="character" w:customStyle="1" w:styleId="Heading3Char">
    <w:name w:val="Heading 3 Char"/>
    <w:basedOn w:val="DefaultParagraphFont"/>
    <w:link w:val="Heading3"/>
    <w:uiPriority w:val="99"/>
    <w:semiHidden/>
    <w:locked/>
    <w:rsid w:val="00767036"/>
    <w:rPr>
      <w:rFonts w:ascii="Cambria" w:hAnsi="Cambria" w:cs="Times New Roman"/>
      <w:b/>
      <w:bCs/>
      <w:sz w:val="26"/>
      <w:szCs w:val="26"/>
      <w:lang w:val="en-GB" w:eastAsia="ar-SA" w:bidi="ar-SA"/>
    </w:rPr>
  </w:style>
  <w:style w:type="character" w:customStyle="1" w:styleId="Heading4Char">
    <w:name w:val="Heading 4 Char"/>
    <w:basedOn w:val="DefaultParagraphFont"/>
    <w:link w:val="Heading4"/>
    <w:uiPriority w:val="99"/>
    <w:semiHidden/>
    <w:locked/>
    <w:rsid w:val="00767036"/>
    <w:rPr>
      <w:rFonts w:ascii="Calibri" w:hAnsi="Calibri" w:cs="Times New Roman"/>
      <w:b/>
      <w:bCs/>
      <w:sz w:val="28"/>
      <w:szCs w:val="28"/>
      <w:lang w:val="en-GB" w:eastAsia="ar-SA" w:bidi="ar-SA"/>
    </w:rPr>
  </w:style>
  <w:style w:type="character" w:customStyle="1" w:styleId="Heading5Char">
    <w:name w:val="Heading 5 Char"/>
    <w:basedOn w:val="DefaultParagraphFont"/>
    <w:link w:val="Heading5"/>
    <w:uiPriority w:val="99"/>
    <w:semiHidden/>
    <w:locked/>
    <w:rsid w:val="00767036"/>
    <w:rPr>
      <w:rFonts w:ascii="Calibri" w:hAnsi="Calibri" w:cs="Times New Roman"/>
      <w:b/>
      <w:bCs/>
      <w:i/>
      <w:iCs/>
      <w:sz w:val="26"/>
      <w:szCs w:val="26"/>
      <w:lang w:val="en-GB" w:eastAsia="ar-SA" w:bidi="ar-SA"/>
    </w:rPr>
  </w:style>
  <w:style w:type="character" w:customStyle="1" w:styleId="Heading6Char">
    <w:name w:val="Heading 6 Char"/>
    <w:basedOn w:val="DefaultParagraphFont"/>
    <w:link w:val="Heading6"/>
    <w:uiPriority w:val="99"/>
    <w:semiHidden/>
    <w:locked/>
    <w:rsid w:val="00767036"/>
    <w:rPr>
      <w:rFonts w:ascii="Calibri" w:hAnsi="Calibri" w:cs="Times New Roman"/>
      <w:b/>
      <w:bCs/>
      <w:lang w:val="en-GB" w:eastAsia="ar-SA" w:bidi="ar-SA"/>
    </w:rPr>
  </w:style>
  <w:style w:type="character" w:customStyle="1" w:styleId="Heading7Char">
    <w:name w:val="Heading 7 Char"/>
    <w:basedOn w:val="DefaultParagraphFont"/>
    <w:link w:val="Heading7"/>
    <w:uiPriority w:val="99"/>
    <w:semiHidden/>
    <w:locked/>
    <w:rsid w:val="00767036"/>
    <w:rPr>
      <w:rFonts w:ascii="Calibri" w:hAnsi="Calibri" w:cs="Times New Roman"/>
      <w:sz w:val="24"/>
      <w:szCs w:val="24"/>
      <w:lang w:val="en-GB" w:eastAsia="ar-SA" w:bidi="ar-SA"/>
    </w:rPr>
  </w:style>
  <w:style w:type="character" w:customStyle="1" w:styleId="Heading8Char">
    <w:name w:val="Heading 8 Char"/>
    <w:basedOn w:val="DefaultParagraphFont"/>
    <w:link w:val="Heading8"/>
    <w:uiPriority w:val="99"/>
    <w:semiHidden/>
    <w:locked/>
    <w:rsid w:val="00767036"/>
    <w:rPr>
      <w:rFonts w:ascii="Calibri" w:hAnsi="Calibri" w:cs="Times New Roman"/>
      <w:i/>
      <w:iCs/>
      <w:sz w:val="24"/>
      <w:szCs w:val="24"/>
      <w:lang w:val="en-GB" w:eastAsia="ar-SA" w:bidi="ar-SA"/>
    </w:rPr>
  </w:style>
  <w:style w:type="character" w:customStyle="1" w:styleId="Heading9Char">
    <w:name w:val="Heading 9 Char"/>
    <w:basedOn w:val="DefaultParagraphFont"/>
    <w:link w:val="Heading9"/>
    <w:uiPriority w:val="99"/>
    <w:semiHidden/>
    <w:locked/>
    <w:rsid w:val="00767036"/>
    <w:rPr>
      <w:rFonts w:ascii="Cambria" w:hAnsi="Cambria" w:cs="Times New Roman"/>
      <w:lang w:val="en-GB" w:eastAsia="ar-SA" w:bidi="ar-SA"/>
    </w:rPr>
  </w:style>
  <w:style w:type="character" w:customStyle="1" w:styleId="WW8Num3z0">
    <w:name w:val="WW8Num3z0"/>
    <w:rsid w:val="003E5E31"/>
    <w:rPr>
      <w:rFonts w:ascii="Arial" w:hAnsi="Arial"/>
      <w:sz w:val="18"/>
      <w:u w:val="none"/>
    </w:rPr>
  </w:style>
  <w:style w:type="character" w:customStyle="1" w:styleId="WW8Num4z0">
    <w:name w:val="WW8Num4z0"/>
    <w:rsid w:val="003E5E31"/>
    <w:rPr>
      <w:rFonts w:ascii="Arial" w:hAnsi="Arial"/>
      <w:sz w:val="18"/>
      <w:u w:val="none"/>
    </w:rPr>
  </w:style>
  <w:style w:type="character" w:customStyle="1" w:styleId="WW8NumSt3z0">
    <w:name w:val="WW8NumSt3z0"/>
    <w:rsid w:val="003E5E31"/>
    <w:rPr>
      <w:rFonts w:ascii="Arial" w:hAnsi="Arial"/>
      <w:sz w:val="18"/>
      <w:u w:val="none"/>
    </w:rPr>
  </w:style>
  <w:style w:type="character" w:customStyle="1" w:styleId="Policepardfaut1">
    <w:name w:val="Police par défaut1"/>
    <w:rsid w:val="003E5E31"/>
  </w:style>
  <w:style w:type="character" w:styleId="LineNumber">
    <w:name w:val="line number"/>
    <w:basedOn w:val="Policepardfaut1"/>
    <w:uiPriority w:val="99"/>
    <w:rsid w:val="009F1818"/>
    <w:rPr>
      <w:rFonts w:ascii="Arial" w:hAnsi="Arial" w:cs="Times New Roman"/>
      <w:sz w:val="16"/>
    </w:rPr>
  </w:style>
  <w:style w:type="character" w:customStyle="1" w:styleId="FootnoteCharacters">
    <w:name w:val="Footnote Characters"/>
    <w:rsid w:val="003E5E31"/>
    <w:rPr>
      <w:vertAlign w:val="superscript"/>
    </w:rPr>
  </w:style>
  <w:style w:type="character" w:customStyle="1" w:styleId="Marquedecommentaire1">
    <w:name w:val="Marque de commentaire1"/>
    <w:rsid w:val="003E5E31"/>
    <w:rPr>
      <w:sz w:val="16"/>
    </w:rPr>
  </w:style>
  <w:style w:type="character" w:styleId="Hyperlink">
    <w:name w:val="Hyperlink"/>
    <w:basedOn w:val="DefaultParagraphFont"/>
    <w:rsid w:val="003E5E31"/>
    <w:rPr>
      <w:rFonts w:cs="Times New Roman"/>
      <w:color w:val="0000FF"/>
      <w:u w:val="single"/>
    </w:rPr>
  </w:style>
  <w:style w:type="paragraph" w:customStyle="1" w:styleId="Heading">
    <w:name w:val="Heading"/>
    <w:basedOn w:val="Normal"/>
    <w:next w:val="BodyText"/>
    <w:rsid w:val="003E5E31"/>
    <w:pPr>
      <w:keepNext/>
      <w:spacing w:before="240" w:after="120"/>
    </w:pPr>
    <w:rPr>
      <w:rFonts w:ascii="Arial" w:eastAsia="MS Mincho" w:hAnsi="Arial" w:cs="Tahoma"/>
      <w:sz w:val="28"/>
      <w:szCs w:val="28"/>
    </w:rPr>
  </w:style>
  <w:style w:type="paragraph" w:styleId="BodyText">
    <w:name w:val="Body Text"/>
    <w:basedOn w:val="Normal"/>
    <w:link w:val="BodyTextChar"/>
    <w:rsid w:val="003E5E31"/>
    <w:pPr>
      <w:spacing w:line="240" w:lineRule="auto"/>
      <w:jc w:val="left"/>
    </w:pPr>
    <w:rPr>
      <w:rFonts w:ascii="Courier New" w:hAnsi="Courier New" w:cs="Courier New"/>
      <w:b/>
      <w:bCs/>
      <w:sz w:val="24"/>
      <w:szCs w:val="24"/>
    </w:rPr>
  </w:style>
  <w:style w:type="character" w:customStyle="1" w:styleId="BodyTextChar">
    <w:name w:val="Body Text Char"/>
    <w:basedOn w:val="DefaultParagraphFont"/>
    <w:link w:val="BodyText"/>
    <w:uiPriority w:val="99"/>
    <w:semiHidden/>
    <w:locked/>
    <w:rsid w:val="00767036"/>
    <w:rPr>
      <w:rFonts w:cs="Times New Roman"/>
      <w:sz w:val="20"/>
      <w:szCs w:val="20"/>
      <w:lang w:val="en-GB" w:eastAsia="ar-SA" w:bidi="ar-SA"/>
    </w:rPr>
  </w:style>
  <w:style w:type="paragraph" w:styleId="List">
    <w:name w:val="List"/>
    <w:basedOn w:val="BodyText"/>
    <w:rsid w:val="003E5E31"/>
    <w:rPr>
      <w:rFonts w:cs="Tahoma"/>
    </w:rPr>
  </w:style>
  <w:style w:type="paragraph" w:customStyle="1" w:styleId="Lgende1">
    <w:name w:val="Légende1"/>
    <w:basedOn w:val="Normal"/>
    <w:rsid w:val="003E5E31"/>
    <w:pPr>
      <w:suppressLineNumbers/>
      <w:spacing w:before="120" w:after="120"/>
    </w:pPr>
    <w:rPr>
      <w:rFonts w:cs="Tahoma"/>
      <w:i/>
      <w:iCs/>
      <w:sz w:val="24"/>
      <w:szCs w:val="24"/>
    </w:rPr>
  </w:style>
  <w:style w:type="paragraph" w:customStyle="1" w:styleId="Index">
    <w:name w:val="Index"/>
    <w:basedOn w:val="Normal"/>
    <w:rsid w:val="003E5E31"/>
    <w:pPr>
      <w:suppressLineNumbers/>
    </w:pPr>
    <w:rPr>
      <w:rFonts w:cs="Tahoma"/>
    </w:rPr>
  </w:style>
  <w:style w:type="paragraph" w:styleId="Header">
    <w:name w:val="header"/>
    <w:basedOn w:val="Normal"/>
    <w:link w:val="HeaderChar"/>
    <w:uiPriority w:val="99"/>
    <w:rsid w:val="00613F87"/>
    <w:pPr>
      <w:pBdr>
        <w:bottom w:val="single" w:sz="4" w:space="5" w:color="auto"/>
      </w:pBdr>
      <w:tabs>
        <w:tab w:val="clear" w:pos="-720"/>
        <w:tab w:val="center" w:pos="4536"/>
        <w:tab w:val="right" w:pos="9072"/>
      </w:tabs>
      <w:suppressAutoHyphens w:val="0"/>
      <w:spacing w:line="240" w:lineRule="auto"/>
      <w:jc w:val="center"/>
    </w:pPr>
    <w:rPr>
      <w:rFonts w:ascii="Söhne" w:hAnsi="Söhne"/>
      <w:i/>
      <w:sz w:val="16"/>
      <w:szCs w:val="22"/>
      <w:lang w:val="en-US" w:eastAsia="en-US"/>
    </w:rPr>
  </w:style>
  <w:style w:type="character" w:customStyle="1" w:styleId="HeaderChar">
    <w:name w:val="Header Char"/>
    <w:basedOn w:val="DefaultParagraphFont"/>
    <w:link w:val="Header"/>
    <w:uiPriority w:val="99"/>
    <w:locked/>
    <w:rsid w:val="00613F87"/>
    <w:rPr>
      <w:rFonts w:ascii="Söhne" w:eastAsiaTheme="minorEastAsia" w:hAnsi="Söhne"/>
      <w:i/>
      <w:sz w:val="16"/>
      <w:lang w:val="en-US" w:eastAsia="en-US"/>
    </w:rPr>
  </w:style>
  <w:style w:type="paragraph" w:customStyle="1" w:styleId="notedebas">
    <w:name w:val="note de bas"/>
    <w:basedOn w:val="Normal"/>
    <w:rsid w:val="003E5E31"/>
    <w:pPr>
      <w:spacing w:line="240" w:lineRule="auto"/>
      <w:ind w:left="425" w:hanging="425"/>
    </w:pPr>
    <w:rPr>
      <w:rFonts w:ascii="Arial" w:hAnsi="Arial" w:cs="Arial"/>
      <w:sz w:val="16"/>
      <w:szCs w:val="16"/>
      <w:lang w:val="en-US"/>
    </w:rPr>
  </w:style>
  <w:style w:type="paragraph" w:customStyle="1" w:styleId="a">
    <w:name w:val="a)"/>
    <w:basedOn w:val="Normal"/>
    <w:rsid w:val="003E5E31"/>
    <w:pPr>
      <w:spacing w:after="120" w:line="240" w:lineRule="auto"/>
      <w:ind w:left="425" w:hanging="425"/>
    </w:pPr>
    <w:rPr>
      <w:rFonts w:ascii="Ottawa" w:hAnsi="Ottawa"/>
      <w:b/>
      <w:bCs/>
    </w:rPr>
  </w:style>
  <w:style w:type="paragraph" w:customStyle="1" w:styleId="paraa">
    <w:name w:val="paraa)"/>
    <w:basedOn w:val="Normal"/>
    <w:rsid w:val="003E5E31"/>
    <w:pPr>
      <w:spacing w:after="240" w:line="240" w:lineRule="auto"/>
      <w:ind w:left="425"/>
    </w:pPr>
    <w:rPr>
      <w:rFonts w:ascii="Arial" w:hAnsi="Arial" w:cs="Arial"/>
      <w:sz w:val="18"/>
      <w:szCs w:val="18"/>
    </w:rPr>
  </w:style>
  <w:style w:type="paragraph" w:customStyle="1" w:styleId="para1">
    <w:name w:val="para1"/>
    <w:basedOn w:val="Normal"/>
    <w:rsid w:val="00525875"/>
    <w:pPr>
      <w:spacing w:after="240" w:line="240" w:lineRule="auto"/>
    </w:pPr>
    <w:rPr>
      <w:rFonts w:ascii="Söhne" w:hAnsi="Söhne" w:cs="Arial"/>
      <w:sz w:val="18"/>
      <w:szCs w:val="18"/>
    </w:rPr>
  </w:style>
  <w:style w:type="paragraph" w:customStyle="1" w:styleId="1">
    <w:name w:val="1"/>
    <w:basedOn w:val="Normal"/>
    <w:uiPriority w:val="99"/>
    <w:rsid w:val="00525875"/>
    <w:pPr>
      <w:widowControl/>
      <w:tabs>
        <w:tab w:val="clear" w:pos="-720"/>
      </w:tabs>
      <w:suppressAutoHyphens w:val="0"/>
      <w:spacing w:after="240" w:line="240" w:lineRule="auto"/>
      <w:ind w:left="425" w:hanging="425"/>
    </w:pPr>
    <w:rPr>
      <w:rFonts w:ascii="Söhne Halbfett" w:hAnsi="Söhne Halbfett" w:cs="Arial"/>
      <w:bCs/>
      <w:color w:val="000000"/>
      <w:sz w:val="22"/>
      <w:szCs w:val="18"/>
      <w:lang w:eastAsia="en-US"/>
    </w:rPr>
  </w:style>
  <w:style w:type="paragraph" w:customStyle="1" w:styleId="i">
    <w:name w:val="i)"/>
    <w:basedOn w:val="Normal"/>
    <w:uiPriority w:val="99"/>
    <w:rsid w:val="00613F87"/>
    <w:pPr>
      <w:widowControl/>
      <w:tabs>
        <w:tab w:val="clear" w:pos="-720"/>
      </w:tabs>
      <w:suppressAutoHyphens w:val="0"/>
      <w:spacing w:after="120" w:line="240" w:lineRule="auto"/>
      <w:ind w:left="1843" w:hanging="425"/>
    </w:pPr>
    <w:rPr>
      <w:rFonts w:ascii="Söhne" w:hAnsi="Söhne" w:cs="Arial"/>
      <w:sz w:val="18"/>
      <w:szCs w:val="18"/>
      <w:lang w:eastAsia="en-US"/>
    </w:rPr>
  </w:style>
  <w:style w:type="paragraph" w:customStyle="1" w:styleId="A0">
    <w:name w:val="A"/>
    <w:basedOn w:val="Normal"/>
    <w:uiPriority w:val="99"/>
    <w:rsid w:val="00613F87"/>
    <w:pPr>
      <w:widowControl/>
      <w:suppressAutoHyphens w:val="0"/>
      <w:spacing w:after="240" w:line="240" w:lineRule="auto"/>
      <w:jc w:val="center"/>
    </w:pPr>
    <w:rPr>
      <w:rFonts w:ascii="Söhne Halbfett" w:hAnsi="Söhne Halbfett"/>
      <w:bCs/>
      <w:caps/>
      <w:sz w:val="24"/>
      <w:szCs w:val="24"/>
      <w:lang w:eastAsia="fr-FR"/>
    </w:rPr>
  </w:style>
  <w:style w:type="paragraph" w:customStyle="1" w:styleId="Ref">
    <w:name w:val="Ref."/>
    <w:basedOn w:val="Normal"/>
    <w:rsid w:val="00525875"/>
    <w:pPr>
      <w:widowControl/>
      <w:spacing w:after="240" w:line="240" w:lineRule="auto"/>
    </w:pPr>
    <w:rPr>
      <w:rFonts w:ascii="Söhne" w:hAnsi="Söhne" w:cs="Arial"/>
      <w:sz w:val="18"/>
      <w:szCs w:val="18"/>
    </w:rPr>
  </w:style>
  <w:style w:type="paragraph" w:customStyle="1" w:styleId="sumtexte">
    <w:name w:val="sumtexte"/>
    <w:basedOn w:val="Normal"/>
    <w:rsid w:val="00613F87"/>
    <w:pPr>
      <w:widowControl/>
      <w:suppressAutoHyphens w:val="0"/>
      <w:spacing w:after="120" w:line="240" w:lineRule="exact"/>
      <w:ind w:left="567" w:right="567"/>
    </w:pPr>
    <w:rPr>
      <w:rFonts w:ascii="Söhne" w:hAnsi="Söhne" w:cs="Arial"/>
      <w:i/>
      <w:iCs/>
      <w:sz w:val="18"/>
      <w:szCs w:val="18"/>
      <w:lang w:eastAsia="fr-FR"/>
    </w:rPr>
  </w:style>
  <w:style w:type="paragraph" w:customStyle="1" w:styleId="paraA0">
    <w:name w:val="paraA"/>
    <w:basedOn w:val="Normal"/>
    <w:link w:val="paraACar"/>
    <w:uiPriority w:val="99"/>
    <w:rsid w:val="00613F87"/>
    <w:pPr>
      <w:widowControl/>
      <w:suppressAutoHyphens w:val="0"/>
      <w:spacing w:after="240" w:line="240" w:lineRule="auto"/>
    </w:pPr>
    <w:rPr>
      <w:rFonts w:ascii="Söhne" w:hAnsi="Söhne"/>
      <w:sz w:val="18"/>
      <w:szCs w:val="18"/>
      <w:lang w:eastAsia="fr-FR"/>
    </w:rPr>
  </w:style>
  <w:style w:type="paragraph" w:customStyle="1" w:styleId="TITRE">
    <w:name w:val="TITRE"/>
    <w:basedOn w:val="Normal"/>
    <w:rsid w:val="003E5E31"/>
    <w:pPr>
      <w:spacing w:after="240"/>
      <w:jc w:val="center"/>
    </w:pPr>
    <w:rPr>
      <w:b/>
      <w:bCs/>
      <w:caps/>
    </w:rPr>
  </w:style>
  <w:style w:type="paragraph" w:styleId="Footer">
    <w:name w:val="footer"/>
    <w:basedOn w:val="Normal"/>
    <w:link w:val="FooterChar"/>
    <w:uiPriority w:val="99"/>
    <w:rsid w:val="00613F87"/>
    <w:pPr>
      <w:pBdr>
        <w:top w:val="single" w:sz="4" w:space="5" w:color="auto"/>
      </w:pBdr>
      <w:tabs>
        <w:tab w:val="clear" w:pos="-720"/>
        <w:tab w:val="right" w:pos="9072"/>
      </w:tabs>
      <w:suppressAutoHyphens w:val="0"/>
      <w:spacing w:line="240" w:lineRule="auto"/>
      <w:jc w:val="left"/>
    </w:pPr>
    <w:rPr>
      <w:rFonts w:ascii="Söhne" w:hAnsi="Söhne"/>
      <w:sz w:val="16"/>
      <w:szCs w:val="22"/>
      <w:lang w:val="en-US" w:eastAsia="en-US"/>
    </w:rPr>
  </w:style>
  <w:style w:type="character" w:customStyle="1" w:styleId="FooterChar">
    <w:name w:val="Footer Char"/>
    <w:basedOn w:val="DefaultParagraphFont"/>
    <w:link w:val="Footer"/>
    <w:uiPriority w:val="99"/>
    <w:locked/>
    <w:rsid w:val="00613F87"/>
    <w:rPr>
      <w:rFonts w:ascii="Söhne" w:eastAsiaTheme="minorEastAsia" w:hAnsi="Söhne"/>
      <w:sz w:val="16"/>
      <w:lang w:val="en-US" w:eastAsia="en-US"/>
    </w:rPr>
  </w:style>
  <w:style w:type="paragraph" w:styleId="FootnoteText">
    <w:name w:val="footnote text"/>
    <w:basedOn w:val="Normal"/>
    <w:link w:val="FootnoteTextChar"/>
    <w:rsid w:val="003E5E31"/>
  </w:style>
  <w:style w:type="character" w:customStyle="1" w:styleId="FootnoteTextChar">
    <w:name w:val="Footnote Text Char"/>
    <w:basedOn w:val="DefaultParagraphFont"/>
    <w:link w:val="FootnoteText"/>
    <w:locked/>
    <w:rsid w:val="00767036"/>
    <w:rPr>
      <w:rFonts w:cs="Times New Roman"/>
      <w:sz w:val="20"/>
      <w:szCs w:val="20"/>
      <w:lang w:val="en-GB" w:eastAsia="ar-SA" w:bidi="ar-SA"/>
    </w:rPr>
  </w:style>
  <w:style w:type="paragraph" w:customStyle="1" w:styleId="sumtextelastpara">
    <w:name w:val="sumtexte last para"/>
    <w:basedOn w:val="sumtexte"/>
    <w:rsid w:val="003E5E31"/>
    <w:pPr>
      <w:spacing w:after="480"/>
    </w:pPr>
  </w:style>
  <w:style w:type="paragraph" w:customStyle="1" w:styleId="b">
    <w:name w:val="b)"/>
    <w:basedOn w:val="Normal"/>
    <w:rsid w:val="003E5E31"/>
    <w:pPr>
      <w:spacing w:after="120" w:line="240" w:lineRule="auto"/>
      <w:ind w:left="850" w:hanging="425"/>
    </w:pPr>
    <w:rPr>
      <w:rFonts w:ascii="Ottawa" w:hAnsi="Ottawa"/>
      <w:b/>
      <w:sz w:val="18"/>
    </w:rPr>
  </w:style>
  <w:style w:type="paragraph" w:customStyle="1" w:styleId="ipara">
    <w:name w:val="i_para"/>
    <w:basedOn w:val="i"/>
    <w:rsid w:val="003E5E31"/>
    <w:pPr>
      <w:spacing w:line="200" w:lineRule="exact"/>
      <w:ind w:left="851" w:firstLine="0"/>
    </w:pPr>
  </w:style>
  <w:style w:type="paragraph" w:customStyle="1" w:styleId="iparalast">
    <w:name w:val="i_para_last"/>
    <w:basedOn w:val="i"/>
    <w:rsid w:val="003E5E31"/>
    <w:pPr>
      <w:spacing w:after="240" w:line="200" w:lineRule="exact"/>
    </w:pPr>
  </w:style>
  <w:style w:type="paragraph" w:customStyle="1" w:styleId="Referencetitle">
    <w:name w:val="Reference_title"/>
    <w:basedOn w:val="Normal"/>
    <w:uiPriority w:val="99"/>
    <w:rsid w:val="00613F87"/>
    <w:pPr>
      <w:tabs>
        <w:tab w:val="left" w:pos="2410"/>
      </w:tabs>
      <w:suppressAutoHyphens w:val="0"/>
      <w:spacing w:after="240" w:line="240" w:lineRule="auto"/>
      <w:jc w:val="center"/>
    </w:pPr>
    <w:rPr>
      <w:rFonts w:ascii="Söhne Halbfett" w:hAnsi="Söhne Halbfett"/>
      <w:sz w:val="22"/>
      <w:lang w:eastAsia="fr-FR"/>
    </w:rPr>
  </w:style>
  <w:style w:type="paragraph" w:customStyle="1" w:styleId="Chatperno">
    <w:name w:val="Chatper_no"/>
    <w:basedOn w:val="Normal"/>
    <w:uiPriority w:val="99"/>
    <w:rsid w:val="00613F87"/>
    <w:pPr>
      <w:widowControl/>
      <w:suppressAutoHyphens w:val="0"/>
      <w:spacing w:after="240" w:line="240" w:lineRule="auto"/>
      <w:jc w:val="center"/>
    </w:pPr>
    <w:rPr>
      <w:rFonts w:ascii="Söhne Kräftig" w:hAnsi="Söhne Kräftig"/>
      <w:caps/>
      <w:spacing w:val="60"/>
      <w:sz w:val="24"/>
      <w:lang w:eastAsia="fr-FR"/>
    </w:rPr>
  </w:style>
  <w:style w:type="paragraph" w:customStyle="1" w:styleId="Chaptertitle">
    <w:name w:val="Chapter_title"/>
    <w:basedOn w:val="Normal"/>
    <w:rsid w:val="00613F87"/>
    <w:pPr>
      <w:widowControl/>
      <w:pBdr>
        <w:bottom w:val="single" w:sz="6" w:space="10" w:color="auto"/>
      </w:pBdr>
      <w:suppressAutoHyphens w:val="0"/>
      <w:spacing w:line="240" w:lineRule="auto"/>
      <w:jc w:val="center"/>
    </w:pPr>
    <w:rPr>
      <w:rFonts w:ascii="Söhne Halbfett" w:hAnsi="Söhne Halbfett"/>
      <w:caps/>
      <w:spacing w:val="40"/>
      <w:sz w:val="32"/>
      <w:lang w:eastAsia="fr-FR"/>
    </w:rPr>
  </w:style>
  <w:style w:type="paragraph" w:customStyle="1" w:styleId="Summarytitle">
    <w:name w:val="Summary_title"/>
    <w:basedOn w:val="Normal"/>
    <w:uiPriority w:val="99"/>
    <w:rsid w:val="00613F87"/>
    <w:pPr>
      <w:widowControl/>
      <w:suppressAutoHyphens w:val="0"/>
      <w:spacing w:before="1200" w:after="240" w:line="240" w:lineRule="auto"/>
      <w:jc w:val="center"/>
    </w:pPr>
    <w:rPr>
      <w:rFonts w:ascii="Söhne Halbfett" w:hAnsi="Söhne Halbfett"/>
      <w:bCs/>
      <w:caps/>
      <w:sz w:val="24"/>
      <w:szCs w:val="24"/>
      <w:lang w:eastAsia="fr-FR"/>
    </w:rPr>
  </w:style>
  <w:style w:type="paragraph" w:customStyle="1" w:styleId="rtoiles">
    <w:name w:val="r_étoiles"/>
    <w:basedOn w:val="Normal"/>
    <w:next w:val="Normal"/>
    <w:uiPriority w:val="99"/>
    <w:rsid w:val="00613F87"/>
    <w:pPr>
      <w:keepLines/>
      <w:widowControl/>
      <w:tabs>
        <w:tab w:val="clear" w:pos="-720"/>
      </w:tabs>
      <w:suppressAutoHyphens w:val="0"/>
      <w:spacing w:before="240" w:after="240" w:line="240" w:lineRule="atLeast"/>
      <w:jc w:val="center"/>
    </w:pPr>
    <w:rPr>
      <w:lang w:val="fr-FR" w:eastAsia="fr-FR"/>
    </w:rPr>
  </w:style>
  <w:style w:type="paragraph" w:styleId="BalloonText">
    <w:name w:val="Balloon Text"/>
    <w:basedOn w:val="Normal"/>
    <w:link w:val="BalloonTextChar"/>
    <w:rsid w:val="003E5E3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67036"/>
    <w:rPr>
      <w:rFonts w:cs="Times New Roman"/>
      <w:sz w:val="2"/>
      <w:lang w:val="en-GB" w:eastAsia="ar-SA" w:bidi="ar-SA"/>
    </w:rPr>
  </w:style>
  <w:style w:type="paragraph" w:customStyle="1" w:styleId="Commentaire1">
    <w:name w:val="Commentaire1"/>
    <w:basedOn w:val="Normal"/>
    <w:rsid w:val="003E5E31"/>
    <w:pPr>
      <w:spacing w:line="240" w:lineRule="auto"/>
      <w:jc w:val="left"/>
    </w:pPr>
  </w:style>
  <w:style w:type="paragraph" w:customStyle="1" w:styleId="CommentSubject1">
    <w:name w:val="Comment Subject1"/>
    <w:basedOn w:val="Commentaire1"/>
    <w:next w:val="Commentaire1"/>
    <w:rsid w:val="003E5E31"/>
    <w:rPr>
      <w:b/>
      <w:bCs/>
    </w:rPr>
  </w:style>
  <w:style w:type="paragraph" w:styleId="CommentText">
    <w:name w:val="annotation text"/>
    <w:basedOn w:val="Normal"/>
    <w:link w:val="CommentTextChar"/>
    <w:uiPriority w:val="1"/>
    <w:rsid w:val="0058777F"/>
  </w:style>
  <w:style w:type="character" w:customStyle="1" w:styleId="CommentTextChar">
    <w:name w:val="Comment Text Char"/>
    <w:basedOn w:val="DefaultParagraphFont"/>
    <w:link w:val="CommentText"/>
    <w:uiPriority w:val="99"/>
    <w:locked/>
    <w:rsid w:val="00767036"/>
    <w:rPr>
      <w:rFonts w:cs="Times New Roman"/>
      <w:sz w:val="20"/>
      <w:szCs w:val="20"/>
      <w:lang w:val="en-GB" w:eastAsia="ar-SA" w:bidi="ar-SA"/>
    </w:rPr>
  </w:style>
  <w:style w:type="paragraph" w:styleId="CommentSubject">
    <w:name w:val="annotation subject"/>
    <w:basedOn w:val="Commentaire1"/>
    <w:next w:val="Commentaire1"/>
    <w:link w:val="CommentSubjectChar"/>
    <w:rsid w:val="003E5E31"/>
    <w:pPr>
      <w:spacing w:line="360" w:lineRule="atLeast"/>
      <w:jc w:val="both"/>
    </w:pPr>
    <w:rPr>
      <w:b/>
      <w:bCs/>
    </w:rPr>
  </w:style>
  <w:style w:type="character" w:customStyle="1" w:styleId="CommentSubjectChar">
    <w:name w:val="Comment Subject Char"/>
    <w:basedOn w:val="CommentTextChar"/>
    <w:link w:val="CommentSubject"/>
    <w:uiPriority w:val="99"/>
    <w:semiHidden/>
    <w:locked/>
    <w:rsid w:val="00767036"/>
    <w:rPr>
      <w:rFonts w:cs="Times New Roman"/>
      <w:b/>
      <w:bCs/>
      <w:sz w:val="20"/>
      <w:szCs w:val="20"/>
      <w:lang w:val="en-GB" w:eastAsia="ar-SA" w:bidi="ar-SA"/>
    </w:rPr>
  </w:style>
  <w:style w:type="paragraph" w:customStyle="1" w:styleId="TableContents">
    <w:name w:val="Table Contents"/>
    <w:basedOn w:val="Normal"/>
    <w:rsid w:val="003E5E31"/>
    <w:pPr>
      <w:suppressLineNumbers/>
    </w:pPr>
  </w:style>
  <w:style w:type="paragraph" w:customStyle="1" w:styleId="TableHeading">
    <w:name w:val="Table Heading"/>
    <w:basedOn w:val="TableContents"/>
    <w:rsid w:val="003E5E31"/>
    <w:pPr>
      <w:jc w:val="center"/>
    </w:pPr>
    <w:rPr>
      <w:b/>
      <w:bCs/>
    </w:rPr>
  </w:style>
  <w:style w:type="paragraph" w:customStyle="1" w:styleId="Framecontents">
    <w:name w:val="Frame contents"/>
    <w:basedOn w:val="BodyText"/>
    <w:rsid w:val="003E5E31"/>
  </w:style>
  <w:style w:type="paragraph" w:customStyle="1" w:styleId="Reflabnote">
    <w:name w:val="Ref_lab_note"/>
    <w:basedOn w:val="Normal"/>
    <w:link w:val="ReflabnoteCar"/>
    <w:uiPriority w:val="99"/>
    <w:rsid w:val="001246BF"/>
    <w:pPr>
      <w:widowControl/>
      <w:tabs>
        <w:tab w:val="clear" w:pos="-720"/>
      </w:tabs>
      <w:suppressAutoHyphens w:val="0"/>
      <w:spacing w:before="120" w:after="120" w:line="240" w:lineRule="auto"/>
      <w:jc w:val="center"/>
    </w:pPr>
    <w:rPr>
      <w:rFonts w:ascii="Arial" w:hAnsi="Arial" w:cs="Arial"/>
      <w:sz w:val="18"/>
      <w:szCs w:val="18"/>
      <w:lang w:eastAsia="fr-FR"/>
    </w:rPr>
  </w:style>
  <w:style w:type="character" w:customStyle="1" w:styleId="ReflabnoteCar">
    <w:name w:val="Ref_lab_note Car"/>
    <w:basedOn w:val="DefaultParagraphFont"/>
    <w:link w:val="Reflabnote"/>
    <w:uiPriority w:val="99"/>
    <w:locked/>
    <w:rsid w:val="001246BF"/>
    <w:rPr>
      <w:rFonts w:ascii="Arial" w:hAnsi="Arial" w:cs="Arial"/>
      <w:sz w:val="18"/>
      <w:szCs w:val="18"/>
      <w:lang w:eastAsia="fr-FR"/>
    </w:rPr>
  </w:style>
  <w:style w:type="character" w:styleId="CommentReference">
    <w:name w:val="annotation reference"/>
    <w:basedOn w:val="DefaultParagraphFont"/>
    <w:semiHidden/>
    <w:rsid w:val="007E11D3"/>
    <w:rPr>
      <w:rFonts w:cs="Times New Roman"/>
      <w:sz w:val="16"/>
      <w:szCs w:val="16"/>
    </w:rPr>
  </w:style>
  <w:style w:type="paragraph" w:styleId="ListParagraph">
    <w:name w:val="List Paragraph"/>
    <w:basedOn w:val="Normal"/>
    <w:uiPriority w:val="99"/>
    <w:qFormat/>
    <w:rsid w:val="003C5FAB"/>
    <w:pPr>
      <w:tabs>
        <w:tab w:val="clear" w:pos="-720"/>
      </w:tabs>
      <w:suppressAutoHyphens w:val="0"/>
      <w:spacing w:line="240" w:lineRule="auto"/>
      <w:ind w:left="708"/>
      <w:jc w:val="left"/>
    </w:pPr>
    <w:rPr>
      <w:lang w:val="es-ES_tradnl" w:eastAsia="es-ES"/>
    </w:rPr>
  </w:style>
  <w:style w:type="character" w:customStyle="1" w:styleId="mark">
    <w:name w:val="mark"/>
    <w:uiPriority w:val="99"/>
    <w:rsid w:val="003C5FAB"/>
  </w:style>
  <w:style w:type="paragraph" w:styleId="Date">
    <w:name w:val="Date"/>
    <w:basedOn w:val="Normal"/>
    <w:next w:val="Normal"/>
    <w:link w:val="DateChar"/>
    <w:uiPriority w:val="99"/>
    <w:semiHidden/>
    <w:rsid w:val="004C7914"/>
  </w:style>
  <w:style w:type="character" w:customStyle="1" w:styleId="DateChar">
    <w:name w:val="Date Char"/>
    <w:basedOn w:val="DefaultParagraphFont"/>
    <w:link w:val="Date"/>
    <w:uiPriority w:val="99"/>
    <w:semiHidden/>
    <w:locked/>
    <w:rsid w:val="004C7914"/>
    <w:rPr>
      <w:rFonts w:cs="Times New Roman"/>
      <w:sz w:val="20"/>
      <w:szCs w:val="20"/>
      <w:lang w:val="en-GB" w:eastAsia="ar-SA" w:bidi="ar-SA"/>
    </w:rPr>
  </w:style>
  <w:style w:type="paragraph" w:styleId="Revision">
    <w:name w:val="Revision"/>
    <w:hidden/>
    <w:uiPriority w:val="99"/>
    <w:semiHidden/>
    <w:rsid w:val="004C7914"/>
    <w:rPr>
      <w:sz w:val="20"/>
      <w:szCs w:val="20"/>
      <w:lang w:val="en-GB" w:eastAsia="ar-SA"/>
    </w:rPr>
  </w:style>
  <w:style w:type="table" w:styleId="TableGrid">
    <w:name w:val="Table Grid"/>
    <w:basedOn w:val="TableNormal"/>
    <w:uiPriority w:val="99"/>
    <w:rsid w:val="00BB27F2"/>
    <w:pPr>
      <w:widowControl w:val="0"/>
      <w:tabs>
        <w:tab w:val="left" w:pos="-720"/>
      </w:tabs>
      <w:suppressAutoHyphens/>
      <w:spacing w:line="360" w:lineRule="atLeast"/>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locked/>
    <w:rsid w:val="00222665"/>
    <w:rPr>
      <w:color w:val="800080" w:themeColor="followedHyperlink"/>
      <w:u w:val="single"/>
    </w:rPr>
  </w:style>
  <w:style w:type="character" w:customStyle="1" w:styleId="En-tteCar">
    <w:name w:val="En-tête Car"/>
    <w:basedOn w:val="DefaultParagraphFont"/>
    <w:rsid w:val="009F1818"/>
    <w:rPr>
      <w:lang w:eastAsia="ar-SA"/>
    </w:rPr>
  </w:style>
  <w:style w:type="paragraph" w:customStyle="1" w:styleId="11">
    <w:name w:val="1.1"/>
    <w:basedOn w:val="Normal"/>
    <w:uiPriority w:val="99"/>
    <w:rsid w:val="00613F87"/>
    <w:pPr>
      <w:widowControl/>
      <w:tabs>
        <w:tab w:val="clear" w:pos="-720"/>
      </w:tabs>
      <w:suppressAutoHyphens w:val="0"/>
      <w:spacing w:after="240" w:line="240" w:lineRule="auto"/>
      <w:ind w:left="850" w:hanging="425"/>
      <w:jc w:val="left"/>
    </w:pPr>
    <w:rPr>
      <w:rFonts w:ascii="Söhne Halbfett" w:hAnsi="Söhne Halbfett" w:cs="Arial"/>
      <w:szCs w:val="22"/>
      <w:lang w:eastAsia="en-US"/>
    </w:rPr>
  </w:style>
  <w:style w:type="paragraph" w:customStyle="1" w:styleId="11Para">
    <w:name w:val="1.1_Para"/>
    <w:basedOn w:val="Normal"/>
    <w:uiPriority w:val="99"/>
    <w:rsid w:val="00613F87"/>
    <w:pPr>
      <w:widowControl/>
      <w:tabs>
        <w:tab w:val="clear" w:pos="-720"/>
      </w:tabs>
      <w:suppressAutoHyphens w:val="0"/>
      <w:spacing w:after="240" w:line="240" w:lineRule="auto"/>
      <w:ind w:left="851"/>
    </w:pPr>
    <w:rPr>
      <w:rFonts w:ascii="Söhne" w:hAnsi="Söhne" w:cs="Arial"/>
      <w:sz w:val="18"/>
      <w:szCs w:val="18"/>
      <w:lang w:eastAsia="en-US"/>
    </w:rPr>
  </w:style>
  <w:style w:type="paragraph" w:customStyle="1" w:styleId="111">
    <w:name w:val="1.1.1"/>
    <w:basedOn w:val="Normal"/>
    <w:uiPriority w:val="99"/>
    <w:qFormat/>
    <w:rsid w:val="00613F87"/>
    <w:pPr>
      <w:widowControl/>
      <w:tabs>
        <w:tab w:val="clear" w:pos="-720"/>
      </w:tabs>
      <w:suppressAutoHyphens w:val="0"/>
      <w:spacing w:after="120" w:line="240" w:lineRule="auto"/>
      <w:ind w:left="1418" w:hanging="567"/>
      <w:jc w:val="left"/>
    </w:pPr>
    <w:rPr>
      <w:rFonts w:ascii="Söhne Kräftig" w:hAnsi="Söhne Kräftig" w:cs="Arial"/>
      <w:sz w:val="19"/>
      <w:lang w:eastAsia="en-US"/>
    </w:rPr>
  </w:style>
  <w:style w:type="paragraph" w:customStyle="1" w:styleId="111Para">
    <w:name w:val="1.1.1_Para"/>
    <w:basedOn w:val="Normal"/>
    <w:qFormat/>
    <w:rsid w:val="00613F87"/>
    <w:pPr>
      <w:widowControl/>
      <w:tabs>
        <w:tab w:val="clear" w:pos="-720"/>
      </w:tabs>
      <w:suppressAutoHyphens w:val="0"/>
      <w:spacing w:after="240" w:line="240" w:lineRule="auto"/>
      <w:ind w:left="1418"/>
    </w:pPr>
    <w:rPr>
      <w:rFonts w:ascii="Söhne" w:hAnsi="Söhne" w:cs="Arial"/>
      <w:sz w:val="18"/>
      <w:szCs w:val="18"/>
      <w:lang w:eastAsia="en-US"/>
    </w:rPr>
  </w:style>
  <w:style w:type="paragraph" w:customStyle="1" w:styleId="ilast">
    <w:name w:val="i)_last"/>
    <w:basedOn w:val="Normal"/>
    <w:uiPriority w:val="99"/>
    <w:rsid w:val="00613F87"/>
    <w:pPr>
      <w:widowControl/>
      <w:tabs>
        <w:tab w:val="clear" w:pos="-720"/>
      </w:tabs>
      <w:suppressAutoHyphens w:val="0"/>
      <w:spacing w:after="240" w:line="240" w:lineRule="auto"/>
      <w:ind w:left="1843" w:hanging="425"/>
      <w:jc w:val="left"/>
    </w:pPr>
    <w:rPr>
      <w:rFonts w:ascii="Arial" w:hAnsi="Arial" w:cs="Arial"/>
      <w:sz w:val="18"/>
      <w:szCs w:val="18"/>
      <w:lang w:eastAsia="en-US"/>
    </w:rPr>
  </w:style>
  <w:style w:type="paragraph" w:customStyle="1" w:styleId="afourthlevel">
    <w:name w:val="a)_fourth_level"/>
    <w:basedOn w:val="Normal"/>
    <w:uiPriority w:val="99"/>
    <w:rsid w:val="00613F87"/>
    <w:pPr>
      <w:widowControl/>
      <w:tabs>
        <w:tab w:val="clear" w:pos="-720"/>
      </w:tabs>
      <w:suppressAutoHyphens w:val="0"/>
      <w:spacing w:after="120" w:line="240" w:lineRule="auto"/>
      <w:ind w:left="1843" w:hanging="425"/>
      <w:jc w:val="left"/>
    </w:pPr>
    <w:rPr>
      <w:rFonts w:ascii="Söhne Kräftig" w:hAnsi="Söhne Kräftig" w:cs="Arial"/>
      <w:sz w:val="18"/>
      <w:lang w:eastAsia="en-US"/>
    </w:rPr>
  </w:style>
  <w:style w:type="paragraph" w:customStyle="1" w:styleId="afourthpara">
    <w:name w:val="a)_fourth_para"/>
    <w:basedOn w:val="Normal"/>
    <w:uiPriority w:val="99"/>
    <w:rsid w:val="00613F87"/>
    <w:pPr>
      <w:widowControl/>
      <w:tabs>
        <w:tab w:val="clear" w:pos="-720"/>
      </w:tabs>
      <w:suppressAutoHyphens w:val="0"/>
      <w:spacing w:after="240" w:line="240" w:lineRule="auto"/>
      <w:ind w:left="1843"/>
    </w:pPr>
    <w:rPr>
      <w:rFonts w:ascii="Söhne" w:hAnsi="Söhne" w:cs="Arial"/>
      <w:sz w:val="18"/>
      <w:szCs w:val="18"/>
      <w:lang w:eastAsia="en-US"/>
    </w:rPr>
  </w:style>
  <w:style w:type="paragraph" w:customStyle="1" w:styleId="ififthlevel">
    <w:name w:val="i)_fifth_level"/>
    <w:basedOn w:val="Normal"/>
    <w:uiPriority w:val="99"/>
    <w:rsid w:val="00C206F7"/>
    <w:pPr>
      <w:widowControl/>
      <w:tabs>
        <w:tab w:val="clear" w:pos="-720"/>
      </w:tabs>
      <w:suppressAutoHyphens w:val="0"/>
      <w:spacing w:after="120" w:line="240" w:lineRule="auto"/>
      <w:ind w:left="2268" w:hanging="425"/>
      <w:jc w:val="left"/>
    </w:pPr>
    <w:rPr>
      <w:rFonts w:ascii="Söhne" w:hAnsi="Söhne" w:cs="Arial"/>
      <w:b/>
      <w:sz w:val="17"/>
      <w:szCs w:val="18"/>
      <w:lang w:eastAsia="en-US"/>
    </w:rPr>
  </w:style>
  <w:style w:type="paragraph" w:customStyle="1" w:styleId="ififthpara">
    <w:name w:val="i)_fifth_para"/>
    <w:basedOn w:val="Normal"/>
    <w:uiPriority w:val="99"/>
    <w:rsid w:val="00613F87"/>
    <w:pPr>
      <w:widowControl/>
      <w:tabs>
        <w:tab w:val="clear" w:pos="-720"/>
      </w:tabs>
      <w:suppressAutoHyphens w:val="0"/>
      <w:spacing w:after="240" w:line="240" w:lineRule="auto"/>
      <w:ind w:left="1843"/>
    </w:pPr>
    <w:rPr>
      <w:rFonts w:ascii="Söhne" w:hAnsi="Söhne" w:cs="Arial"/>
      <w:sz w:val="18"/>
      <w:szCs w:val="18"/>
      <w:lang w:eastAsia="en-US"/>
    </w:rPr>
  </w:style>
  <w:style w:type="paragraph" w:customStyle="1" w:styleId="dotsixthlevel">
    <w:name w:val="dot_sixth_level"/>
    <w:basedOn w:val="Normal"/>
    <w:uiPriority w:val="99"/>
    <w:rsid w:val="00613F87"/>
    <w:pPr>
      <w:widowControl/>
      <w:tabs>
        <w:tab w:val="clear" w:pos="-720"/>
      </w:tabs>
      <w:suppressAutoHyphens w:val="0"/>
      <w:spacing w:after="120" w:line="240" w:lineRule="auto"/>
      <w:ind w:left="2268" w:hanging="425"/>
    </w:pPr>
    <w:rPr>
      <w:rFonts w:ascii="Söhne" w:hAnsi="Söhne" w:cs="Arial"/>
      <w:sz w:val="18"/>
      <w:szCs w:val="18"/>
      <w:lang w:eastAsia="en-US"/>
    </w:rPr>
  </w:style>
  <w:style w:type="paragraph" w:customStyle="1" w:styleId="dotsixthpara">
    <w:name w:val="dot_sixth_para"/>
    <w:basedOn w:val="Normal"/>
    <w:uiPriority w:val="99"/>
    <w:rsid w:val="00613F87"/>
    <w:pPr>
      <w:widowControl/>
      <w:tabs>
        <w:tab w:val="clear" w:pos="-720"/>
      </w:tabs>
      <w:suppressAutoHyphens w:val="0"/>
      <w:spacing w:after="240" w:line="240" w:lineRule="auto"/>
      <w:ind w:left="2268"/>
    </w:pPr>
    <w:rPr>
      <w:rFonts w:ascii="Söhne" w:hAnsi="Söhne" w:cs="Arial"/>
      <w:sz w:val="18"/>
      <w:szCs w:val="18"/>
      <w:lang w:eastAsia="en-US"/>
    </w:rPr>
  </w:style>
  <w:style w:type="paragraph" w:customStyle="1" w:styleId="ififthlevellist">
    <w:name w:val="i_fifth_level_list"/>
    <w:basedOn w:val="ififthpara"/>
    <w:uiPriority w:val="99"/>
    <w:rsid w:val="00DC41F9"/>
    <w:pPr>
      <w:spacing w:after="120"/>
      <w:ind w:left="2268" w:hanging="425"/>
    </w:pPr>
    <w:rPr>
      <w:b/>
    </w:rPr>
  </w:style>
  <w:style w:type="character" w:customStyle="1" w:styleId="apple-converted-space">
    <w:name w:val="apple-converted-space"/>
    <w:basedOn w:val="DefaultParagraphFont"/>
    <w:rsid w:val="005A5DA5"/>
  </w:style>
  <w:style w:type="character" w:styleId="Emphasis">
    <w:name w:val="Emphasis"/>
    <w:basedOn w:val="DefaultParagraphFont"/>
    <w:uiPriority w:val="20"/>
    <w:qFormat/>
    <w:locked/>
    <w:rsid w:val="005A5DA5"/>
    <w:rPr>
      <w:i/>
      <w:iCs/>
    </w:rPr>
  </w:style>
  <w:style w:type="paragraph" w:customStyle="1" w:styleId="Default">
    <w:name w:val="Default"/>
    <w:uiPriority w:val="99"/>
    <w:rsid w:val="009221D9"/>
    <w:pPr>
      <w:autoSpaceDE w:val="0"/>
      <w:autoSpaceDN w:val="0"/>
      <w:adjustRightInd w:val="0"/>
    </w:pPr>
    <w:rPr>
      <w:rFonts w:ascii="Tahoma" w:hAnsi="Tahoma" w:cs="Tahoma"/>
      <w:color w:val="000000"/>
      <w:sz w:val="24"/>
      <w:szCs w:val="24"/>
    </w:rPr>
  </w:style>
  <w:style w:type="paragraph" w:styleId="BodyText2">
    <w:name w:val="Body Text 2"/>
    <w:basedOn w:val="Normal"/>
    <w:link w:val="BodyText2Char"/>
    <w:locked/>
    <w:rsid w:val="00A96C63"/>
    <w:pPr>
      <w:widowControl/>
      <w:tabs>
        <w:tab w:val="clear" w:pos="-720"/>
      </w:tabs>
      <w:suppressAutoHyphens w:val="0"/>
      <w:spacing w:after="120" w:line="480" w:lineRule="auto"/>
      <w:jc w:val="left"/>
    </w:pPr>
    <w:rPr>
      <w:sz w:val="24"/>
      <w:szCs w:val="24"/>
      <w:lang w:val="en-US" w:eastAsia="es-ES"/>
    </w:rPr>
  </w:style>
  <w:style w:type="character" w:customStyle="1" w:styleId="BodyText2Char">
    <w:name w:val="Body Text 2 Char"/>
    <w:basedOn w:val="DefaultParagraphFont"/>
    <w:link w:val="BodyText2"/>
    <w:rsid w:val="00A96C63"/>
    <w:rPr>
      <w:sz w:val="24"/>
      <w:szCs w:val="24"/>
      <w:lang w:val="en-US" w:eastAsia="es-ES"/>
    </w:rPr>
  </w:style>
  <w:style w:type="paragraph" w:customStyle="1" w:styleId="Titre1">
    <w:name w:val="Titre1"/>
    <w:basedOn w:val="Normal"/>
    <w:rsid w:val="000572A5"/>
    <w:pPr>
      <w:widowControl/>
      <w:tabs>
        <w:tab w:val="clear" w:pos="-720"/>
      </w:tabs>
      <w:suppressAutoHyphens w:val="0"/>
      <w:spacing w:before="100" w:beforeAutospacing="1" w:after="100" w:afterAutospacing="1" w:line="240" w:lineRule="auto"/>
      <w:jc w:val="left"/>
    </w:pPr>
    <w:rPr>
      <w:sz w:val="24"/>
      <w:szCs w:val="24"/>
      <w:lang w:val="en-IE" w:eastAsia="en-IE"/>
    </w:rPr>
  </w:style>
  <w:style w:type="paragraph" w:customStyle="1" w:styleId="desc">
    <w:name w:val="desc"/>
    <w:basedOn w:val="Normal"/>
    <w:rsid w:val="000572A5"/>
    <w:pPr>
      <w:widowControl/>
      <w:tabs>
        <w:tab w:val="clear" w:pos="-720"/>
      </w:tabs>
      <w:suppressAutoHyphens w:val="0"/>
      <w:spacing w:before="100" w:beforeAutospacing="1" w:after="100" w:afterAutospacing="1" w:line="240" w:lineRule="auto"/>
      <w:jc w:val="left"/>
    </w:pPr>
    <w:rPr>
      <w:sz w:val="24"/>
      <w:szCs w:val="24"/>
      <w:lang w:val="en-IE" w:eastAsia="en-IE"/>
    </w:rPr>
  </w:style>
  <w:style w:type="paragraph" w:customStyle="1" w:styleId="details">
    <w:name w:val="details"/>
    <w:basedOn w:val="Normal"/>
    <w:rsid w:val="000572A5"/>
    <w:pPr>
      <w:widowControl/>
      <w:tabs>
        <w:tab w:val="clear" w:pos="-720"/>
      </w:tabs>
      <w:suppressAutoHyphens w:val="0"/>
      <w:spacing w:before="100" w:beforeAutospacing="1" w:after="100" w:afterAutospacing="1" w:line="240" w:lineRule="auto"/>
      <w:jc w:val="left"/>
    </w:pPr>
    <w:rPr>
      <w:sz w:val="24"/>
      <w:szCs w:val="24"/>
      <w:lang w:val="en-IE" w:eastAsia="en-IE"/>
    </w:rPr>
  </w:style>
  <w:style w:type="character" w:customStyle="1" w:styleId="jrnl">
    <w:name w:val="jrnl"/>
    <w:basedOn w:val="DefaultParagraphFont"/>
    <w:rsid w:val="000572A5"/>
  </w:style>
  <w:style w:type="paragraph" w:customStyle="1" w:styleId="TableHead">
    <w:name w:val="Table Head"/>
    <w:basedOn w:val="Normal"/>
    <w:rsid w:val="00795AEB"/>
    <w:pPr>
      <w:widowControl/>
      <w:tabs>
        <w:tab w:val="clear" w:pos="-720"/>
      </w:tabs>
      <w:suppressAutoHyphens w:val="0"/>
      <w:spacing w:before="120" w:after="120" w:line="240" w:lineRule="auto"/>
      <w:jc w:val="center"/>
    </w:pPr>
    <w:rPr>
      <w:rFonts w:ascii="Söhne Kräftig" w:hAnsi="Söhne Kräftig"/>
      <w:bCs/>
      <w:i/>
      <w:sz w:val="18"/>
      <w:szCs w:val="22"/>
      <w:lang w:val="en-IE" w:eastAsia="en-US" w:bidi="en-US"/>
    </w:rPr>
  </w:style>
  <w:style w:type="paragraph" w:customStyle="1" w:styleId="Tabletext">
    <w:name w:val="Table text"/>
    <w:basedOn w:val="Normal"/>
    <w:rsid w:val="00626A40"/>
    <w:pPr>
      <w:widowControl/>
      <w:tabs>
        <w:tab w:val="clear" w:pos="-720"/>
      </w:tabs>
      <w:suppressAutoHyphens w:val="0"/>
      <w:spacing w:before="120" w:after="120" w:line="240" w:lineRule="auto"/>
      <w:jc w:val="center"/>
    </w:pPr>
    <w:rPr>
      <w:rFonts w:ascii="Arial" w:hAnsi="Arial" w:cs="Arial"/>
      <w:bCs/>
      <w:sz w:val="18"/>
      <w:szCs w:val="22"/>
      <w:lang w:val="en-IE" w:eastAsia="en-US" w:bidi="en-US"/>
    </w:rPr>
  </w:style>
  <w:style w:type="paragraph" w:customStyle="1" w:styleId="Tabletitle">
    <w:name w:val="Table title"/>
    <w:basedOn w:val="Normal"/>
    <w:autoRedefine/>
    <w:rsid w:val="00795AEB"/>
    <w:pPr>
      <w:widowControl/>
      <w:tabs>
        <w:tab w:val="clear" w:pos="-720"/>
      </w:tabs>
      <w:suppressAutoHyphens w:val="0"/>
      <w:spacing w:after="120" w:line="240" w:lineRule="auto"/>
      <w:jc w:val="center"/>
    </w:pPr>
    <w:rPr>
      <w:rFonts w:ascii="Söhne Kräftig" w:hAnsi="Söhne Kräftig" w:cs="Calibri"/>
      <w:b/>
      <w:bCs/>
      <w:i/>
      <w:sz w:val="18"/>
      <w:szCs w:val="22"/>
      <w:lang w:eastAsia="en-US" w:bidi="en-US"/>
    </w:rPr>
  </w:style>
  <w:style w:type="paragraph" w:styleId="PlainText">
    <w:name w:val="Plain Text"/>
    <w:basedOn w:val="Normal"/>
    <w:link w:val="PlainTextChar"/>
    <w:uiPriority w:val="99"/>
    <w:unhideWhenUsed/>
    <w:locked/>
    <w:rsid w:val="00626A40"/>
    <w:pPr>
      <w:widowControl/>
      <w:tabs>
        <w:tab w:val="clear" w:pos="-720"/>
      </w:tabs>
      <w:suppressAutoHyphens w:val="0"/>
      <w:spacing w:line="240" w:lineRule="auto"/>
      <w:jc w:val="left"/>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626A40"/>
    <w:rPr>
      <w:rFonts w:ascii="Calibri" w:eastAsiaTheme="minorHAnsi" w:hAnsi="Calibri" w:cstheme="minorBidi"/>
      <w:szCs w:val="21"/>
      <w:lang w:val="en-GB" w:eastAsia="en-US"/>
    </w:rPr>
  </w:style>
  <w:style w:type="character" w:styleId="FootnoteReference">
    <w:name w:val="footnote reference"/>
    <w:basedOn w:val="DefaultParagraphFont"/>
    <w:locked/>
    <w:rsid w:val="00626A40"/>
    <w:rPr>
      <w:rFonts w:cs="Times New Roman"/>
      <w:vertAlign w:val="superscript"/>
    </w:rPr>
  </w:style>
  <w:style w:type="character" w:customStyle="1" w:styleId="fontstyle01">
    <w:name w:val="fontstyle01"/>
    <w:basedOn w:val="DefaultParagraphFont"/>
    <w:rsid w:val="00674BCA"/>
    <w:rPr>
      <w:rFonts w:ascii="AdvOT7fb33346.I" w:hAnsi="AdvOT7fb33346.I" w:hint="default"/>
      <w:b w:val="0"/>
      <w:bCs w:val="0"/>
      <w:i w:val="0"/>
      <w:iCs w:val="0"/>
      <w:color w:val="000000"/>
      <w:sz w:val="16"/>
      <w:szCs w:val="16"/>
    </w:rPr>
  </w:style>
  <w:style w:type="character" w:customStyle="1" w:styleId="fontstyle11">
    <w:name w:val="fontstyle11"/>
    <w:basedOn w:val="DefaultParagraphFont"/>
    <w:rsid w:val="00674BCA"/>
    <w:rPr>
      <w:rFonts w:ascii="AdvOT596495f2" w:hAnsi="AdvOT596495f2" w:hint="default"/>
      <w:b w:val="0"/>
      <w:bCs w:val="0"/>
      <w:i w:val="0"/>
      <w:iCs w:val="0"/>
      <w:color w:val="000000"/>
      <w:sz w:val="16"/>
      <w:szCs w:val="16"/>
    </w:rPr>
  </w:style>
  <w:style w:type="paragraph" w:customStyle="1" w:styleId="1111">
    <w:name w:val="1.1.1.1"/>
    <w:basedOn w:val="Normal"/>
    <w:uiPriority w:val="99"/>
    <w:qFormat/>
    <w:rsid w:val="00613F87"/>
    <w:pPr>
      <w:widowControl/>
      <w:tabs>
        <w:tab w:val="clear" w:pos="-720"/>
      </w:tabs>
      <w:suppressAutoHyphens w:val="0"/>
      <w:spacing w:after="120" w:line="240" w:lineRule="auto"/>
      <w:ind w:left="1843" w:hanging="425"/>
      <w:jc w:val="left"/>
    </w:pPr>
    <w:rPr>
      <w:rFonts w:ascii="Söhne Kräftig" w:hAnsi="Söhne Kräftig" w:cs="Arial"/>
      <w:sz w:val="18"/>
      <w:szCs w:val="18"/>
      <w:lang w:eastAsia="en-US"/>
    </w:rPr>
  </w:style>
  <w:style w:type="paragraph" w:customStyle="1" w:styleId="11111">
    <w:name w:val="1.1.1.1.1"/>
    <w:basedOn w:val="Normal"/>
    <w:uiPriority w:val="99"/>
    <w:rsid w:val="00613F87"/>
    <w:pPr>
      <w:widowControl/>
      <w:tabs>
        <w:tab w:val="clear" w:pos="-720"/>
      </w:tabs>
      <w:suppressAutoHyphens w:val="0"/>
      <w:spacing w:after="120" w:line="240" w:lineRule="auto"/>
      <w:ind w:left="1588"/>
      <w:jc w:val="left"/>
    </w:pPr>
    <w:rPr>
      <w:rFonts w:ascii="Söhne" w:hAnsi="Söhne" w:cs="Arial"/>
      <w:sz w:val="18"/>
      <w:szCs w:val="18"/>
      <w:lang w:eastAsia="en-US"/>
    </w:rPr>
  </w:style>
  <w:style w:type="paragraph" w:customStyle="1" w:styleId="11ilist">
    <w:name w:val="1.1.i_list"/>
    <w:basedOn w:val="ListParagraph"/>
    <w:uiPriority w:val="99"/>
    <w:rsid w:val="00613F87"/>
    <w:pPr>
      <w:widowControl/>
      <w:tabs>
        <w:tab w:val="left" w:pos="851"/>
      </w:tabs>
      <w:spacing w:after="120"/>
      <w:ind w:left="1276" w:hanging="425"/>
      <w:jc w:val="both"/>
    </w:pPr>
    <w:rPr>
      <w:rFonts w:ascii="Söhne" w:hAnsi="Söhne" w:cs="Arial"/>
      <w:sz w:val="18"/>
      <w:szCs w:val="18"/>
      <w:lang w:val="en-GB" w:eastAsia="en-US"/>
    </w:rPr>
  </w:style>
  <w:style w:type="paragraph" w:customStyle="1" w:styleId="1Para">
    <w:name w:val="1_Para"/>
    <w:basedOn w:val="Normal"/>
    <w:uiPriority w:val="99"/>
    <w:rsid w:val="00613F87"/>
    <w:pPr>
      <w:widowControl/>
      <w:tabs>
        <w:tab w:val="clear" w:pos="-720"/>
      </w:tabs>
      <w:suppressAutoHyphens w:val="0"/>
      <w:spacing w:after="240" w:line="240" w:lineRule="auto"/>
    </w:pPr>
    <w:rPr>
      <w:rFonts w:ascii="Söhne" w:hAnsi="Söhne" w:cs="Arial"/>
      <w:sz w:val="18"/>
      <w:szCs w:val="18"/>
      <w:lang w:eastAsia="en-US"/>
    </w:rPr>
  </w:style>
  <w:style w:type="character" w:customStyle="1" w:styleId="paraACar">
    <w:name w:val="paraA Car"/>
    <w:link w:val="paraA0"/>
    <w:uiPriority w:val="99"/>
    <w:locked/>
    <w:rsid w:val="00613F87"/>
    <w:rPr>
      <w:rFonts w:ascii="Söhne" w:hAnsi="Söhne"/>
      <w:sz w:val="18"/>
      <w:szCs w:val="18"/>
      <w:lang w:val="en-GB" w:eastAsia="fr-FR"/>
    </w:rPr>
  </w:style>
  <w:style w:type="paragraph" w:customStyle="1" w:styleId="rfrences">
    <w:name w:val="références"/>
    <w:basedOn w:val="Normal"/>
    <w:link w:val="rfrencesChar"/>
    <w:rsid w:val="00613F87"/>
    <w:pPr>
      <w:widowControl/>
      <w:tabs>
        <w:tab w:val="clear" w:pos="-720"/>
      </w:tabs>
      <w:suppressAutoHyphens w:val="0"/>
      <w:spacing w:after="240" w:line="240" w:lineRule="auto"/>
    </w:pPr>
    <w:rPr>
      <w:rFonts w:ascii="Söhne" w:hAnsi="Söhne"/>
      <w:sz w:val="18"/>
      <w:szCs w:val="22"/>
      <w:lang w:val="fr-FR" w:eastAsia="fr-FR" w:bidi="en-US"/>
    </w:rPr>
  </w:style>
  <w:style w:type="character" w:customStyle="1" w:styleId="rfrencesChar">
    <w:name w:val="références Char"/>
    <w:link w:val="rfrences"/>
    <w:rsid w:val="00613F87"/>
    <w:rPr>
      <w:rFonts w:ascii="Söhne" w:hAnsi="Söhne"/>
      <w:sz w:val="18"/>
      <w:lang w:val="fr-FR" w:eastAsia="fr-FR" w:bidi="en-US"/>
    </w:rPr>
  </w:style>
  <w:style w:type="paragraph" w:customStyle="1" w:styleId="iseventhlevel">
    <w:name w:val="i_seventh_level"/>
    <w:basedOn w:val="dotsixthlevel"/>
    <w:qFormat/>
    <w:rsid w:val="000576A4"/>
    <w:pPr>
      <w:ind w:left="2693"/>
    </w:pPr>
    <w:rPr>
      <w:lang w:val="en-IE"/>
    </w:rPr>
  </w:style>
  <w:style w:type="paragraph" w:customStyle="1" w:styleId="iseventhpara">
    <w:name w:val="i_seventh_para"/>
    <w:basedOn w:val="iseventhlevel"/>
    <w:qFormat/>
    <w:rsid w:val="000576A4"/>
    <w:pPr>
      <w:ind w:firstLine="0"/>
    </w:pPr>
  </w:style>
  <w:style w:type="character" w:styleId="UnresolvedMention">
    <w:name w:val="Unresolved Mention"/>
    <w:basedOn w:val="DefaultParagraphFont"/>
    <w:uiPriority w:val="99"/>
    <w:semiHidden/>
    <w:unhideWhenUsed/>
    <w:rsid w:val="008A32C1"/>
    <w:rPr>
      <w:color w:val="605E5C"/>
      <w:shd w:val="clear" w:color="auto" w:fill="E1DFDD"/>
    </w:rPr>
  </w:style>
  <w:style w:type="character" w:customStyle="1" w:styleId="cf01">
    <w:name w:val="cf01"/>
    <w:basedOn w:val="DefaultParagraphFont"/>
    <w:rsid w:val="001A3CA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286419">
      <w:bodyDiv w:val="1"/>
      <w:marLeft w:val="0"/>
      <w:marRight w:val="0"/>
      <w:marTop w:val="0"/>
      <w:marBottom w:val="0"/>
      <w:divBdr>
        <w:top w:val="none" w:sz="0" w:space="0" w:color="auto"/>
        <w:left w:val="none" w:sz="0" w:space="0" w:color="auto"/>
        <w:bottom w:val="none" w:sz="0" w:space="0" w:color="auto"/>
        <w:right w:val="none" w:sz="0" w:space="0" w:color="auto"/>
      </w:divBdr>
    </w:div>
    <w:div w:id="544486947">
      <w:bodyDiv w:val="1"/>
      <w:marLeft w:val="0"/>
      <w:marRight w:val="0"/>
      <w:marTop w:val="0"/>
      <w:marBottom w:val="0"/>
      <w:divBdr>
        <w:top w:val="none" w:sz="0" w:space="0" w:color="auto"/>
        <w:left w:val="none" w:sz="0" w:space="0" w:color="auto"/>
        <w:bottom w:val="none" w:sz="0" w:space="0" w:color="auto"/>
        <w:right w:val="none" w:sz="0" w:space="0" w:color="auto"/>
      </w:divBdr>
    </w:div>
    <w:div w:id="580338838">
      <w:bodyDiv w:val="1"/>
      <w:marLeft w:val="0"/>
      <w:marRight w:val="0"/>
      <w:marTop w:val="0"/>
      <w:marBottom w:val="0"/>
      <w:divBdr>
        <w:top w:val="none" w:sz="0" w:space="0" w:color="auto"/>
        <w:left w:val="none" w:sz="0" w:space="0" w:color="auto"/>
        <w:bottom w:val="none" w:sz="0" w:space="0" w:color="auto"/>
        <w:right w:val="none" w:sz="0" w:space="0" w:color="auto"/>
      </w:divBdr>
    </w:div>
    <w:div w:id="963194269">
      <w:bodyDiv w:val="1"/>
      <w:marLeft w:val="0"/>
      <w:marRight w:val="0"/>
      <w:marTop w:val="0"/>
      <w:marBottom w:val="0"/>
      <w:divBdr>
        <w:top w:val="none" w:sz="0" w:space="0" w:color="auto"/>
        <w:left w:val="none" w:sz="0" w:space="0" w:color="auto"/>
        <w:bottom w:val="none" w:sz="0" w:space="0" w:color="auto"/>
        <w:right w:val="none" w:sz="0" w:space="0" w:color="auto"/>
      </w:divBdr>
    </w:div>
    <w:div w:id="972100207">
      <w:bodyDiv w:val="1"/>
      <w:marLeft w:val="0"/>
      <w:marRight w:val="0"/>
      <w:marTop w:val="0"/>
      <w:marBottom w:val="0"/>
      <w:divBdr>
        <w:top w:val="none" w:sz="0" w:space="0" w:color="auto"/>
        <w:left w:val="none" w:sz="0" w:space="0" w:color="auto"/>
        <w:bottom w:val="none" w:sz="0" w:space="0" w:color="auto"/>
        <w:right w:val="none" w:sz="0" w:space="0" w:color="auto"/>
      </w:divBdr>
      <w:divsChild>
        <w:div w:id="1317414002">
          <w:marLeft w:val="0"/>
          <w:marRight w:val="0"/>
          <w:marTop w:val="0"/>
          <w:marBottom w:val="0"/>
          <w:divBdr>
            <w:top w:val="none" w:sz="0" w:space="0" w:color="auto"/>
            <w:left w:val="none" w:sz="0" w:space="0" w:color="auto"/>
            <w:bottom w:val="none" w:sz="0" w:space="0" w:color="auto"/>
            <w:right w:val="none" w:sz="0" w:space="0" w:color="auto"/>
          </w:divBdr>
          <w:divsChild>
            <w:div w:id="194623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784514">
      <w:bodyDiv w:val="1"/>
      <w:marLeft w:val="0"/>
      <w:marRight w:val="0"/>
      <w:marTop w:val="0"/>
      <w:marBottom w:val="0"/>
      <w:divBdr>
        <w:top w:val="none" w:sz="0" w:space="0" w:color="auto"/>
        <w:left w:val="none" w:sz="0" w:space="0" w:color="auto"/>
        <w:bottom w:val="none" w:sz="0" w:space="0" w:color="auto"/>
        <w:right w:val="none" w:sz="0" w:space="0" w:color="auto"/>
      </w:divBdr>
    </w:div>
    <w:div w:id="1810201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tiff"/><Relationship Id="rId18" Type="http://schemas.openxmlformats.org/officeDocument/2006/relationships/image" Target="media/image7.tiff"/><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woah.org/en/what-we-offer/expertise-network/reference-laboratories/" TargetMode="External"/><Relationship Id="rId7" Type="http://schemas.openxmlformats.org/officeDocument/2006/relationships/settings" Target="settings.xml"/><Relationship Id="rId12" Type="http://schemas.openxmlformats.org/officeDocument/2006/relationships/image" Target="media/image1.tiff"/><Relationship Id="rId17" Type="http://schemas.openxmlformats.org/officeDocument/2006/relationships/image" Target="media/image6.jpe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tiff"/><Relationship Id="rId20" Type="http://schemas.openxmlformats.org/officeDocument/2006/relationships/hyperlink" Target="https://doi.org/10.1186/s42522-020-0010-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gdev.anr.udel.edu/maarec/honey-bee-biology/honey-bee-parasites-pests-predators-and-diseases/diseases-of-honey-bees/nggallery/show--photocrati-nextgen_basic_thumbnails/page/1/"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tiff"/><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ftp://ftp.fao.org/docrep/fao/012/a0849e/a0849e00.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iff"/><Relationship Id="rId22" Type="http://schemas.openxmlformats.org/officeDocument/2006/relationships/header" Target="header1.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woah.org/en/what-we-offer/expertise-network/reference-laborato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EF1155-D614-48CD-AB92-E24939BAEE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7B77D-BCAA-426F-911B-9AE45D798A36}">
  <ds:schemaRefs>
    <ds:schemaRef ds:uri="http://schemas.openxmlformats.org/officeDocument/2006/bibliography"/>
  </ds:schemaRefs>
</ds:datastoreItem>
</file>

<file path=customXml/itemProps3.xml><?xml version="1.0" encoding="utf-8"?>
<ds:datastoreItem xmlns:ds="http://schemas.openxmlformats.org/officeDocument/2006/customXml" ds:itemID="{3D065478-4097-4CDE-A544-ADC8039908D2}">
  <ds:schemaRefs>
    <ds:schemaRef ds:uri="http://schemas.microsoft.com/sharepoint/v3/contenttype/forms"/>
  </ds:schemaRefs>
</ds:datastoreItem>
</file>

<file path=customXml/itemProps4.xml><?xml version="1.0" encoding="utf-8"?>
<ds:datastoreItem xmlns:ds="http://schemas.openxmlformats.org/officeDocument/2006/customXml" ds:itemID="{27690B5B-4029-4D8D-B659-62B5FA1414ED}">
  <ds:schemaRefs>
    <ds:schemaRef ds:uri="http://purl.org/dc/dcmitype/"/>
    <ds:schemaRef ds:uri="http://schemas.microsoft.com/office/infopath/2007/PartnerControls"/>
    <ds:schemaRef ds:uri="http://purl.org/dc/terms/"/>
    <ds:schemaRef ds:uri="http://schemas.openxmlformats.org/package/2006/metadata/core-properties"/>
    <ds:schemaRef ds:uri="http://purl.org/dc/elements/1.1/"/>
    <ds:schemaRef ds:uri="http://schemas.microsoft.com/office/2006/documentManagement/types"/>
    <ds:schemaRef ds:uri="2d8f2bc2-ce05-4280-abbb-a54dfdc4c8e8"/>
    <ds:schemaRef ds:uri="dd973180-a4c1-4e52-b4bc-58f54f6e421a"/>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9611</Words>
  <Characters>54789</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American Fowlbrood</vt:lpstr>
    </vt:vector>
  </TitlesOfParts>
  <Company>SVGE</Company>
  <LinksUpToDate>false</LinksUpToDate>
  <CharactersWithSpaces>64272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foulbrood honey bees infection of honeybees with paenibacillus larve</dc:title>
  <dc:subject>arial/trait</dc:subject>
  <dc:creator>sara</dc:creator>
  <cp:keywords/>
  <dc:description/>
  <cp:lastModifiedBy>Duncan, Britteny - MRP-APHIS</cp:lastModifiedBy>
  <cp:revision>5</cp:revision>
  <cp:lastPrinted>2023-01-25T13:30:00Z</cp:lastPrinted>
  <dcterms:created xsi:type="dcterms:W3CDTF">2023-05-12T19:33:00Z</dcterms:created>
  <dcterms:modified xsi:type="dcterms:W3CDTF">2023-06-01T13:12:00Z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0x01010064DB0BF52150DC4BA0EA570882AE60A4</vt:lpwstr>
  </property>
</Properties>
</file>